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73" w:rsidRDefault="00564673" w:rsidP="00564673">
      <w:pPr>
        <w:autoSpaceDE w:val="0"/>
        <w:autoSpaceDN w:val="0"/>
        <w:adjustRightInd w:val="0"/>
        <w:spacing w:line="360" w:lineRule="auto"/>
        <w:ind w:leftChars="-270" w:left="-567"/>
        <w:jc w:val="left"/>
        <w:rPr>
          <w:b/>
          <w:bCs/>
          <w:iCs/>
          <w:color w:val="000000"/>
          <w:kern w:val="0"/>
          <w:sz w:val="24"/>
        </w:rPr>
      </w:pPr>
      <w:r w:rsidRPr="008D7564">
        <w:rPr>
          <w:b/>
          <w:bCs/>
          <w:iCs/>
          <w:color w:val="000000"/>
          <w:kern w:val="0"/>
          <w:sz w:val="24"/>
        </w:rPr>
        <w:t xml:space="preserve">Supplementary Figure </w:t>
      </w:r>
    </w:p>
    <w:p w:rsidR="00564673" w:rsidRPr="008D7564" w:rsidRDefault="00564673" w:rsidP="00564673">
      <w:pPr>
        <w:autoSpaceDE w:val="0"/>
        <w:autoSpaceDN w:val="0"/>
        <w:adjustRightInd w:val="0"/>
        <w:spacing w:line="360" w:lineRule="auto"/>
        <w:jc w:val="left"/>
        <w:rPr>
          <w:iCs/>
          <w:color w:val="000000"/>
          <w:kern w:val="0"/>
          <w:sz w:val="24"/>
        </w:rPr>
      </w:pPr>
    </w:p>
    <w:p w:rsidR="00564673" w:rsidRDefault="00564673" w:rsidP="00564673">
      <w:pPr>
        <w:spacing w:line="480" w:lineRule="auto"/>
        <w:rPr>
          <w:rFonts w:hint="eastAsia"/>
          <w:sz w:val="24"/>
        </w:rPr>
      </w:pPr>
      <w:r w:rsidRPr="008D7564">
        <w:rPr>
          <w:b/>
          <w:sz w:val="24"/>
        </w:rPr>
        <w:t>Figure S1.</w:t>
      </w:r>
      <w:r w:rsidRPr="008D7564">
        <w:rPr>
          <w:sz w:val="24"/>
        </w:rPr>
        <w:t xml:space="preserve"> WNT5A suppresses EGFR-mutant NSCLC cells growth.</w:t>
      </w:r>
      <w:r w:rsidRPr="008D7564">
        <w:rPr>
          <w:b/>
          <w:sz w:val="24"/>
        </w:rPr>
        <w:t xml:space="preserve"> </w:t>
      </w:r>
      <w:r>
        <w:rPr>
          <w:b/>
          <w:sz w:val="24"/>
        </w:rPr>
        <w:t>a</w:t>
      </w:r>
      <w:r>
        <w:rPr>
          <w:sz w:val="24"/>
        </w:rPr>
        <w:t>&amp;</w:t>
      </w:r>
      <w:r w:rsidRPr="008D7564">
        <w:rPr>
          <w:b/>
          <w:sz w:val="24"/>
        </w:rPr>
        <w:t>b</w:t>
      </w:r>
      <w:r w:rsidRPr="008D7564">
        <w:rPr>
          <w:sz w:val="24"/>
        </w:rPr>
        <w:t xml:space="preserve"> The expression for WNT5A detected by </w:t>
      </w:r>
      <w:r>
        <w:rPr>
          <w:sz w:val="24"/>
        </w:rPr>
        <w:t>qRT-</w:t>
      </w:r>
      <w:r w:rsidRPr="008D7564">
        <w:rPr>
          <w:sz w:val="24"/>
        </w:rPr>
        <w:t>PCR and western blotting</w:t>
      </w:r>
      <w:bookmarkStart w:id="0" w:name="OLE_LINK73"/>
      <w:bookmarkStart w:id="1" w:name="OLE_LINK74"/>
      <w:r w:rsidRPr="008D7564">
        <w:rPr>
          <w:sz w:val="24"/>
        </w:rPr>
        <w:t xml:space="preserve"> in H1299 </w:t>
      </w:r>
      <w:r w:rsidRPr="008D7564">
        <w:rPr>
          <w:rFonts w:hint="eastAsia"/>
          <w:sz w:val="24"/>
        </w:rPr>
        <w:t>and</w:t>
      </w:r>
      <w:r w:rsidRPr="008D7564">
        <w:rPr>
          <w:sz w:val="24"/>
        </w:rPr>
        <w:t xml:space="preserve"> HCC827 </w:t>
      </w:r>
      <w:r w:rsidRPr="008D7564">
        <w:rPr>
          <w:rFonts w:hint="eastAsia"/>
          <w:sz w:val="24"/>
        </w:rPr>
        <w:t>cell</w:t>
      </w:r>
      <w:r w:rsidRPr="008D7564">
        <w:rPr>
          <w:sz w:val="24"/>
        </w:rPr>
        <w:t xml:space="preserve"> transfected wit</w:t>
      </w:r>
      <w:r>
        <w:rPr>
          <w:rFonts w:hint="eastAsia"/>
          <w:sz w:val="24"/>
        </w:rPr>
        <w:t>h</w:t>
      </w:r>
      <w:r w:rsidRPr="008D7564">
        <w:rPr>
          <w:sz w:val="24"/>
        </w:rPr>
        <w:t xml:space="preserve"> WNT5A or Mock</w:t>
      </w:r>
      <w:bookmarkEnd w:id="0"/>
      <w:bookmarkEnd w:id="1"/>
      <w:r w:rsidRPr="008D7564">
        <w:rPr>
          <w:sz w:val="24"/>
        </w:rPr>
        <w:t>.</w:t>
      </w:r>
      <w:r>
        <w:rPr>
          <w:sz w:val="24"/>
        </w:rPr>
        <w:t xml:space="preserve"> </w:t>
      </w:r>
      <w:r>
        <w:rPr>
          <w:b/>
          <w:sz w:val="24"/>
        </w:rPr>
        <w:t>c</w:t>
      </w:r>
      <w:r w:rsidRPr="008D7564">
        <w:rPr>
          <w:b/>
          <w:sz w:val="24"/>
        </w:rPr>
        <w:t>&amp;</w:t>
      </w:r>
      <w:r>
        <w:rPr>
          <w:b/>
          <w:sz w:val="24"/>
        </w:rPr>
        <w:t>d</w:t>
      </w:r>
      <w:r w:rsidRPr="008D7564">
        <w:rPr>
          <w:sz w:val="24"/>
        </w:rPr>
        <w:t xml:space="preserve"> tumor weight at the end points of xenografts formed by subcutaneous injection of H1299 and HCC827 cells stably transfected with mock and WNT5A lentivirus into the dorsal flanks of nude mice (n = 4 for each group). *</w:t>
      </w:r>
      <w:r w:rsidRPr="00C16900">
        <w:rPr>
          <w:i/>
          <w:sz w:val="24"/>
        </w:rPr>
        <w:t>P</w:t>
      </w:r>
      <w:r w:rsidRPr="008D7564">
        <w:rPr>
          <w:sz w:val="24"/>
        </w:rPr>
        <w:t xml:space="preserve"> &lt; 0.05 vs. mock.</w:t>
      </w:r>
      <w:r w:rsidRPr="008D7564">
        <w:rPr>
          <w:i/>
          <w:iCs/>
          <w:sz w:val="24"/>
        </w:rPr>
        <w:t xml:space="preserve"> </w:t>
      </w:r>
      <w:r w:rsidRPr="008D7564">
        <w:rPr>
          <w:sz w:val="24"/>
        </w:rPr>
        <w:t>**</w:t>
      </w:r>
      <w:r w:rsidRPr="00C16900">
        <w:rPr>
          <w:i/>
          <w:sz w:val="24"/>
        </w:rPr>
        <w:t>P</w:t>
      </w:r>
      <w:r w:rsidRPr="008D7564">
        <w:rPr>
          <w:sz w:val="24"/>
        </w:rPr>
        <w:t xml:space="preserve"> &lt; 0.01 </w:t>
      </w:r>
      <w:r w:rsidRPr="008D7564">
        <w:rPr>
          <w:i/>
          <w:iCs/>
          <w:sz w:val="24"/>
        </w:rPr>
        <w:t xml:space="preserve">P </w:t>
      </w:r>
      <w:r w:rsidRPr="008D7564">
        <w:rPr>
          <w:sz w:val="24"/>
        </w:rPr>
        <w:t xml:space="preserve">value was </w:t>
      </w:r>
      <w:r w:rsidRPr="008D7564">
        <w:rPr>
          <w:rFonts w:eastAsia="Helvetica Neue"/>
          <w:color w:val="000000"/>
          <w:sz w:val="24"/>
          <w:shd w:val="clear" w:color="auto" w:fill="FFFFFF"/>
        </w:rPr>
        <w:t>calculated b</w:t>
      </w:r>
      <w:r w:rsidRPr="008D7564">
        <w:rPr>
          <w:rFonts w:eastAsia="等线" w:hint="eastAsia"/>
          <w:color w:val="000000"/>
          <w:sz w:val="24"/>
          <w:shd w:val="clear" w:color="auto" w:fill="FFFFFF"/>
        </w:rPr>
        <w:t xml:space="preserve">y </w:t>
      </w:r>
      <w:r w:rsidRPr="008D7564">
        <w:rPr>
          <w:sz w:val="24"/>
        </w:rPr>
        <w:t>one-way ANOVA test.</w:t>
      </w:r>
    </w:p>
    <w:p w:rsidR="00564673" w:rsidRDefault="00564673" w:rsidP="00564673">
      <w:pPr>
        <w:spacing w:line="480" w:lineRule="auto"/>
        <w:rPr>
          <w:sz w:val="24"/>
        </w:rPr>
      </w:pPr>
      <w:r w:rsidRPr="008D7564">
        <w:rPr>
          <w:b/>
          <w:sz w:val="24"/>
        </w:rPr>
        <w:t>Figure S2.</w:t>
      </w:r>
      <w:r w:rsidRPr="008D7564">
        <w:rPr>
          <w:sz w:val="24"/>
        </w:rPr>
        <w:t xml:space="preserve"> E2F1 negatively </w:t>
      </w:r>
      <w:r>
        <w:rPr>
          <w:sz w:val="24"/>
        </w:rPr>
        <w:t>regulated</w:t>
      </w:r>
      <w:r w:rsidRPr="008D7564">
        <w:rPr>
          <w:sz w:val="24"/>
        </w:rPr>
        <w:t xml:space="preserve"> the expression of WNT5A. </w:t>
      </w:r>
      <w:r w:rsidRPr="008D7564">
        <w:rPr>
          <w:b/>
          <w:sz w:val="24"/>
        </w:rPr>
        <w:t>a</w:t>
      </w:r>
      <w:r w:rsidRPr="008D7564">
        <w:rPr>
          <w:sz w:val="24"/>
        </w:rPr>
        <w:t xml:space="preserve"> Kaplan-Meier curves indicating the overall survival of NSCLC patients with different transcription factors expression, including AP-1 (P&lt;0.05), NF-κB (P&gt;0.05), PAX2 (P&gt;0.05), POU2F1 (P&lt;0.05).</w:t>
      </w:r>
      <w:r w:rsidRPr="008D7564">
        <w:rPr>
          <w:color w:val="131413"/>
          <w:kern w:val="0"/>
          <w:sz w:val="24"/>
        </w:rPr>
        <w:t xml:space="preserve"> log-rank test</w:t>
      </w:r>
      <w:r w:rsidRPr="008D7564">
        <w:rPr>
          <w:sz w:val="24"/>
        </w:rPr>
        <w:t xml:space="preserve">. </w:t>
      </w:r>
      <w:r w:rsidRPr="008D7564">
        <w:rPr>
          <w:rFonts w:hint="eastAsia"/>
          <w:b/>
          <w:sz w:val="24"/>
        </w:rPr>
        <w:t>b</w:t>
      </w:r>
      <w:r w:rsidRPr="008D7564">
        <w:rPr>
          <w:b/>
          <w:sz w:val="24"/>
        </w:rPr>
        <w:t xml:space="preserve"> </w:t>
      </w:r>
      <w:r w:rsidRPr="008D7564">
        <w:rPr>
          <w:sz w:val="24"/>
        </w:rPr>
        <w:t>Analyze the correlation between the expression of AP-1 and WNT5A (R = 0.06, P = 0.429) (upper), POU2F1 and WNT5A (R = -0.46, P &lt;0.0001) (</w:t>
      </w:r>
      <w:r w:rsidRPr="008D7564">
        <w:rPr>
          <w:rFonts w:hint="eastAsia"/>
          <w:sz w:val="24"/>
        </w:rPr>
        <w:t>lower</w:t>
      </w:r>
      <w:r w:rsidRPr="008D7564">
        <w:rPr>
          <w:sz w:val="24"/>
        </w:rPr>
        <w:t>)</w:t>
      </w:r>
      <w:r w:rsidRPr="008D7564">
        <w:rPr>
          <w:rFonts w:hint="eastAsia"/>
          <w:sz w:val="24"/>
        </w:rPr>
        <w:t xml:space="preserve"> </w:t>
      </w:r>
      <w:r w:rsidRPr="008D7564">
        <w:rPr>
          <w:sz w:val="24"/>
        </w:rPr>
        <w:t xml:space="preserve">using public datasets of tumor </w:t>
      </w:r>
      <w:r w:rsidRPr="008D7564">
        <w:rPr>
          <w:rFonts w:hint="eastAsia"/>
          <w:sz w:val="24"/>
        </w:rPr>
        <w:t>l</w:t>
      </w:r>
      <w:r w:rsidRPr="008D7564">
        <w:rPr>
          <w:sz w:val="24"/>
        </w:rPr>
        <w:t>ung (NSCLC)</w:t>
      </w:r>
      <w:r w:rsidRPr="008D7564">
        <w:rPr>
          <w:rFonts w:hint="eastAsia"/>
          <w:sz w:val="24"/>
        </w:rPr>
        <w:t xml:space="preserve"> </w:t>
      </w:r>
      <w:r w:rsidRPr="008D7564">
        <w:rPr>
          <w:sz w:val="24"/>
        </w:rPr>
        <w:t>(GSE33532)</w:t>
      </w:r>
      <w:r w:rsidRPr="008D7564">
        <w:rPr>
          <w:color w:val="131413"/>
          <w:kern w:val="0"/>
          <w:sz w:val="24"/>
        </w:rPr>
        <w:t xml:space="preserve"> Pearson’s product-moment correlation analysis</w:t>
      </w:r>
      <w:r w:rsidRPr="008D7564">
        <w:rPr>
          <w:sz w:val="24"/>
        </w:rPr>
        <w:t xml:space="preserve">. </w:t>
      </w:r>
      <w:r w:rsidRPr="008D7564">
        <w:rPr>
          <w:b/>
          <w:sz w:val="24"/>
        </w:rPr>
        <w:t xml:space="preserve">c </w:t>
      </w:r>
      <w:r w:rsidRPr="008D7564">
        <w:rPr>
          <w:sz w:val="24"/>
        </w:rPr>
        <w:t>Real-time qPCR showing the transcript levels of E2F1 (normalized to GAPDH) in H1975 and HCC827 cells stably transfected with E2F1 and sh-E2F1(#1, #2), compared with mock and sh-Scb (mean ± SD, n = 5).</w:t>
      </w:r>
      <w:r w:rsidRPr="008D7564">
        <w:rPr>
          <w:rFonts w:hint="eastAsia"/>
          <w:sz w:val="24"/>
        </w:rPr>
        <w:t xml:space="preserve"> </w:t>
      </w:r>
      <w:r w:rsidRPr="008D7564">
        <w:rPr>
          <w:b/>
          <w:sz w:val="24"/>
        </w:rPr>
        <w:t xml:space="preserve">d </w:t>
      </w:r>
      <w:r w:rsidRPr="008D7564">
        <w:rPr>
          <w:sz w:val="24"/>
        </w:rPr>
        <w:t>Western blot showing the protein levels of E2F1 (normalized to GAPDH) in H1975 and HCC827 cells stably transfected with E2F1 and sh-E2F1(#1, #2), compared with mock and sh-Scb (mean ± SEM, n = 5).</w:t>
      </w:r>
      <w:r w:rsidRPr="008D7564">
        <w:rPr>
          <w:b/>
          <w:sz w:val="24"/>
        </w:rPr>
        <w:t xml:space="preserve"> </w:t>
      </w:r>
      <w:r w:rsidRPr="008D7564">
        <w:rPr>
          <w:sz w:val="24"/>
        </w:rPr>
        <w:t>Student’s t test analyzed the difference in d. *</w:t>
      </w:r>
      <w:r w:rsidRPr="00C16900">
        <w:rPr>
          <w:i/>
          <w:sz w:val="24"/>
        </w:rPr>
        <w:t>P</w:t>
      </w:r>
      <w:r w:rsidRPr="008D7564">
        <w:rPr>
          <w:sz w:val="24"/>
        </w:rPr>
        <w:t xml:space="preserve"> &lt; 0.01 </w:t>
      </w:r>
      <w:r w:rsidRPr="008D7564">
        <w:rPr>
          <w:i/>
          <w:iCs/>
          <w:sz w:val="24"/>
        </w:rPr>
        <w:t xml:space="preserve">P </w:t>
      </w:r>
      <w:r w:rsidRPr="008D7564">
        <w:rPr>
          <w:sz w:val="24"/>
        </w:rPr>
        <w:t xml:space="preserve">value was </w:t>
      </w:r>
      <w:r w:rsidRPr="008D7564">
        <w:rPr>
          <w:rFonts w:eastAsia="Helvetica Neue"/>
          <w:color w:val="000000"/>
          <w:sz w:val="24"/>
          <w:shd w:val="clear" w:color="auto" w:fill="FFFFFF"/>
        </w:rPr>
        <w:t>calculated by</w:t>
      </w:r>
      <w:r w:rsidRPr="008D7564">
        <w:rPr>
          <w:sz w:val="24"/>
        </w:rPr>
        <w:t xml:space="preserve"> one-way ANOVA test.</w:t>
      </w:r>
    </w:p>
    <w:p w:rsidR="00564673" w:rsidRDefault="00564673" w:rsidP="00564673">
      <w:pPr>
        <w:spacing w:line="480" w:lineRule="auto"/>
        <w:rPr>
          <w:sz w:val="24"/>
        </w:rPr>
      </w:pPr>
    </w:p>
    <w:p w:rsidR="00564673" w:rsidRPr="000725B6" w:rsidRDefault="00564673" w:rsidP="00564673">
      <w:pPr>
        <w:autoSpaceDE w:val="0"/>
        <w:autoSpaceDN w:val="0"/>
        <w:adjustRightInd w:val="0"/>
        <w:spacing w:line="480" w:lineRule="auto"/>
        <w:rPr>
          <w:sz w:val="24"/>
        </w:rPr>
      </w:pPr>
      <w:bookmarkStart w:id="2" w:name="_GoBack"/>
      <w:bookmarkEnd w:id="2"/>
      <w:r w:rsidRPr="008D7564">
        <w:rPr>
          <w:b/>
          <w:sz w:val="24"/>
        </w:rPr>
        <w:lastRenderedPageBreak/>
        <w:t>Figure S3</w:t>
      </w:r>
      <w:r w:rsidRPr="008D7564">
        <w:rPr>
          <w:sz w:val="24"/>
        </w:rPr>
        <w:t xml:space="preserve"> E2F1 inhibitor the </w:t>
      </w:r>
      <w:r>
        <w:rPr>
          <w:sz w:val="24"/>
        </w:rPr>
        <w:t>WNT5A</w:t>
      </w:r>
      <w:r w:rsidRPr="005A42E8">
        <w:rPr>
          <w:sz w:val="24"/>
        </w:rPr>
        <w:t xml:space="preserve"> activity</w:t>
      </w:r>
      <w:r>
        <w:rPr>
          <w:sz w:val="24"/>
        </w:rPr>
        <w:t xml:space="preserve"> and </w:t>
      </w:r>
      <w:r w:rsidRPr="005A42E8">
        <w:rPr>
          <w:sz w:val="24"/>
        </w:rPr>
        <w:t>facilitate</w:t>
      </w:r>
      <w:r>
        <w:rPr>
          <w:sz w:val="24"/>
        </w:rPr>
        <w:t xml:space="preserve"> downstream genes expression</w:t>
      </w:r>
      <w:r w:rsidRPr="008D7564">
        <w:rPr>
          <w:sz w:val="24"/>
        </w:rPr>
        <w:t>.</w:t>
      </w:r>
      <w:r w:rsidRPr="008D7564">
        <w:rPr>
          <w:rFonts w:hint="eastAsia"/>
          <w:b/>
          <w:sz w:val="24"/>
        </w:rPr>
        <w:t xml:space="preserve"> </w:t>
      </w:r>
      <w:r w:rsidRPr="008D7564">
        <w:rPr>
          <w:b/>
          <w:sz w:val="24"/>
        </w:rPr>
        <w:t xml:space="preserve">a </w:t>
      </w:r>
      <w:r w:rsidRPr="008D7564">
        <w:rPr>
          <w:sz w:val="24"/>
        </w:rPr>
        <w:t xml:space="preserve">The two potential detail sequences of E2F1 binding to the promoter of WNT5A. </w:t>
      </w:r>
      <w:r w:rsidRPr="008D7564">
        <w:rPr>
          <w:rFonts w:hint="eastAsia"/>
          <w:b/>
          <w:sz w:val="24"/>
        </w:rPr>
        <w:t>b</w:t>
      </w:r>
      <w:r w:rsidRPr="008D7564">
        <w:rPr>
          <w:sz w:val="24"/>
        </w:rPr>
        <w:t xml:space="preserve"> ChIP assay using E2F1 antibody indicating the endogenous binding of E2F1 to the promote of WNT5A in H1299 and HCC827 cells. The IgG antibody was taken as negative control and the H3 histone antibody was taken as positive control. </w:t>
      </w:r>
      <w:r w:rsidRPr="008D7564">
        <w:rPr>
          <w:b/>
          <w:sz w:val="24"/>
        </w:rPr>
        <w:t>c</w:t>
      </w:r>
      <w:r w:rsidRPr="008D7564">
        <w:rPr>
          <w:sz w:val="24"/>
        </w:rPr>
        <w:t xml:space="preserve"> Dual-luciferase assays showing the promoter activity of WNT5A in 293T cells, and their changes in those stably transfected with mock, E2F1, sh-Scb, sh-E2F1 #1 and sh-E2F1 #2 (mean ± SEM, n = 4). Student’s t test analyzed the difference in d. *</w:t>
      </w:r>
      <w:r w:rsidRPr="00C16900">
        <w:rPr>
          <w:i/>
          <w:sz w:val="24"/>
        </w:rPr>
        <w:t>P</w:t>
      </w:r>
      <w:r w:rsidRPr="008D7564">
        <w:rPr>
          <w:sz w:val="24"/>
        </w:rPr>
        <w:t xml:space="preserve"> &lt; 0.0</w:t>
      </w:r>
      <w:r>
        <w:rPr>
          <w:sz w:val="24"/>
        </w:rPr>
        <w:t>5,</w:t>
      </w:r>
      <w:r w:rsidRPr="005A42E8">
        <w:rPr>
          <w:sz w:val="24"/>
        </w:rPr>
        <w:t xml:space="preserve"> </w:t>
      </w:r>
      <w:r w:rsidRPr="008D7564">
        <w:rPr>
          <w:sz w:val="24"/>
        </w:rPr>
        <w:t>**</w:t>
      </w:r>
      <w:r w:rsidRPr="00C16900">
        <w:rPr>
          <w:i/>
          <w:sz w:val="24"/>
        </w:rPr>
        <w:t>P</w:t>
      </w:r>
      <w:r w:rsidRPr="008D7564">
        <w:rPr>
          <w:sz w:val="24"/>
        </w:rPr>
        <w:t xml:space="preserve"> &lt; 0.0</w:t>
      </w:r>
      <w:r>
        <w:rPr>
          <w:sz w:val="24"/>
        </w:rPr>
        <w:t>1,</w:t>
      </w:r>
      <w:r w:rsidRPr="005A42E8">
        <w:rPr>
          <w:sz w:val="24"/>
        </w:rPr>
        <w:t xml:space="preserve"> </w:t>
      </w:r>
      <w:r w:rsidRPr="008D7564">
        <w:rPr>
          <w:sz w:val="24"/>
        </w:rPr>
        <w:t xml:space="preserve">*** </w:t>
      </w:r>
      <w:r w:rsidRPr="00C16900">
        <w:rPr>
          <w:i/>
          <w:iCs/>
          <w:sz w:val="24"/>
        </w:rPr>
        <w:t>P</w:t>
      </w:r>
      <w:r w:rsidRPr="005A42E8">
        <w:rPr>
          <w:sz w:val="24"/>
        </w:rPr>
        <w:t>&lt; 0.001</w:t>
      </w:r>
      <w:r>
        <w:rPr>
          <w:sz w:val="24"/>
        </w:rPr>
        <w:t>. p</w:t>
      </w:r>
      <w:r w:rsidRPr="008D7564">
        <w:rPr>
          <w:i/>
          <w:iCs/>
          <w:sz w:val="24"/>
        </w:rPr>
        <w:t xml:space="preserve"> </w:t>
      </w:r>
      <w:r w:rsidRPr="008D7564">
        <w:rPr>
          <w:sz w:val="24"/>
        </w:rPr>
        <w:t xml:space="preserve">value was </w:t>
      </w:r>
      <w:r w:rsidRPr="008D7564">
        <w:rPr>
          <w:rFonts w:eastAsia="Helvetica Neue"/>
          <w:color w:val="000000"/>
          <w:sz w:val="24"/>
          <w:shd w:val="clear" w:color="auto" w:fill="FFFFFF"/>
        </w:rPr>
        <w:t>calculated by</w:t>
      </w:r>
      <w:r w:rsidRPr="008D7564">
        <w:rPr>
          <w:sz w:val="24"/>
        </w:rPr>
        <w:t xml:space="preserve"> one-way ANOVA test.</w:t>
      </w:r>
      <w:r w:rsidRPr="008D7564">
        <w:rPr>
          <w:color w:val="131413"/>
          <w:kern w:val="0"/>
          <w:sz w:val="24"/>
        </w:rPr>
        <w:t xml:space="preserve"> </w:t>
      </w:r>
      <w:r w:rsidRPr="008D7564">
        <w:rPr>
          <w:b/>
          <w:color w:val="131413"/>
          <w:kern w:val="0"/>
          <w:sz w:val="24"/>
        </w:rPr>
        <w:t>d</w:t>
      </w:r>
      <w:r w:rsidRPr="008D7564">
        <w:rPr>
          <w:sz w:val="24"/>
        </w:rPr>
        <w:t xml:space="preserve"> The expression for β-catenin detected by western blotting in H1299 </w:t>
      </w:r>
      <w:r w:rsidRPr="008D7564">
        <w:rPr>
          <w:rFonts w:hint="eastAsia"/>
          <w:sz w:val="24"/>
        </w:rPr>
        <w:t>and</w:t>
      </w:r>
      <w:r w:rsidRPr="008D7564">
        <w:rPr>
          <w:sz w:val="24"/>
        </w:rPr>
        <w:t xml:space="preserve"> HCC827 </w:t>
      </w:r>
      <w:r w:rsidRPr="008D7564">
        <w:rPr>
          <w:rFonts w:hint="eastAsia"/>
          <w:sz w:val="24"/>
        </w:rPr>
        <w:t>cell</w:t>
      </w:r>
      <w:r w:rsidRPr="008D7564">
        <w:rPr>
          <w:sz w:val="24"/>
        </w:rPr>
        <w:t xml:space="preserve"> transfected wit WNT5A or Mock.</w:t>
      </w:r>
      <w:r>
        <w:rPr>
          <w:color w:val="131413"/>
          <w:kern w:val="0"/>
          <w:sz w:val="24"/>
        </w:rPr>
        <w:t xml:space="preserve"> </w:t>
      </w:r>
      <w:r>
        <w:rPr>
          <w:b/>
          <w:color w:val="131413"/>
          <w:kern w:val="0"/>
          <w:sz w:val="24"/>
        </w:rPr>
        <w:t>e</w:t>
      </w:r>
      <w:r w:rsidRPr="000725B6">
        <w:rPr>
          <w:b/>
          <w:color w:val="131413"/>
          <w:kern w:val="0"/>
          <w:sz w:val="24"/>
        </w:rPr>
        <w:t xml:space="preserve"> </w:t>
      </w:r>
      <w:r w:rsidRPr="00BB4EA9">
        <w:rPr>
          <w:color w:val="131413"/>
          <w:kern w:val="0"/>
          <w:sz w:val="24"/>
        </w:rPr>
        <w:t xml:space="preserve">The expression </w:t>
      </w:r>
      <w:r w:rsidRPr="00640EA2">
        <w:rPr>
          <w:color w:val="131413"/>
          <w:kern w:val="0"/>
          <w:sz w:val="24"/>
        </w:rPr>
        <w:t>of target genes</w:t>
      </w:r>
      <w:r w:rsidRPr="00BB4EA9">
        <w:rPr>
          <w:color w:val="131413"/>
          <w:kern w:val="0"/>
          <w:sz w:val="24"/>
        </w:rPr>
        <w:t xml:space="preserve"> was determined in H1975 and HCC827 cell with </w:t>
      </w:r>
      <w:r w:rsidRPr="008D7564">
        <w:rPr>
          <w:color w:val="131413"/>
          <w:kern w:val="0"/>
          <w:sz w:val="24"/>
        </w:rPr>
        <w:t>Ly294002</w:t>
      </w:r>
      <w:r w:rsidRPr="008D7564">
        <w:rPr>
          <w:rFonts w:hint="eastAsia"/>
          <w:color w:val="131413"/>
          <w:kern w:val="0"/>
          <w:sz w:val="24"/>
        </w:rPr>
        <w:t xml:space="preserve"> </w:t>
      </w:r>
      <w:r w:rsidRPr="008D7564">
        <w:rPr>
          <w:color w:val="131413"/>
          <w:kern w:val="0"/>
          <w:sz w:val="24"/>
        </w:rPr>
        <w:t>(1</w:t>
      </w:r>
      <w:r>
        <w:rPr>
          <w:color w:val="131413"/>
          <w:kern w:val="0"/>
          <w:sz w:val="24"/>
        </w:rPr>
        <w:t>0</w:t>
      </w:r>
      <w:r w:rsidRPr="008D7564">
        <w:rPr>
          <w:color w:val="131413"/>
          <w:kern w:val="0"/>
          <w:sz w:val="24"/>
        </w:rPr>
        <w:t xml:space="preserve">.0 </w:t>
      </w:r>
      <w:r w:rsidRPr="008D7564">
        <w:rPr>
          <w:rFonts w:eastAsia="等线"/>
          <w:color w:val="131413"/>
          <w:kern w:val="0"/>
          <w:sz w:val="24"/>
        </w:rPr>
        <w:t>μ</w:t>
      </w:r>
      <w:r>
        <w:rPr>
          <w:color w:val="131413"/>
          <w:kern w:val="0"/>
          <w:sz w:val="24"/>
        </w:rPr>
        <w:t>M</w:t>
      </w:r>
      <w:r w:rsidRPr="008D7564">
        <w:rPr>
          <w:color w:val="131413"/>
          <w:kern w:val="0"/>
          <w:sz w:val="24"/>
        </w:rPr>
        <w:t>)</w:t>
      </w:r>
      <w:r>
        <w:rPr>
          <w:color w:val="131413"/>
          <w:kern w:val="0"/>
          <w:sz w:val="24"/>
        </w:rPr>
        <w:t xml:space="preserve"> </w:t>
      </w:r>
      <w:r w:rsidRPr="00BB4EA9">
        <w:rPr>
          <w:color w:val="131413"/>
          <w:kern w:val="0"/>
          <w:sz w:val="24"/>
        </w:rPr>
        <w:t xml:space="preserve">by </w:t>
      </w:r>
      <w:r>
        <w:rPr>
          <w:color w:val="131413"/>
          <w:kern w:val="0"/>
          <w:sz w:val="24"/>
        </w:rPr>
        <w:t>qRT-PCR.</w:t>
      </w:r>
      <w:r>
        <w:rPr>
          <w:sz w:val="24"/>
        </w:rPr>
        <w:t xml:space="preserve"> </w:t>
      </w:r>
      <w:r>
        <w:rPr>
          <w:b/>
          <w:color w:val="131413"/>
          <w:kern w:val="0"/>
          <w:sz w:val="24"/>
        </w:rPr>
        <w:t>f</w:t>
      </w:r>
      <w:r w:rsidRPr="008D7564">
        <w:rPr>
          <w:b/>
          <w:color w:val="131413"/>
          <w:kern w:val="0"/>
          <w:sz w:val="24"/>
        </w:rPr>
        <w:t xml:space="preserve"> </w:t>
      </w:r>
      <w:r w:rsidRPr="008D7564">
        <w:rPr>
          <w:color w:val="131413"/>
          <w:kern w:val="0"/>
          <w:sz w:val="24"/>
        </w:rPr>
        <w:t>TOP/FOP flash assay indicating the β-catenin activity in H1975 and HCC827 cells transfected with WNT5A and in those treated with solvent control (DMSO) or Ly294002</w:t>
      </w:r>
      <w:r w:rsidRPr="008D7564">
        <w:rPr>
          <w:rFonts w:hint="eastAsia"/>
          <w:color w:val="131413"/>
          <w:kern w:val="0"/>
          <w:sz w:val="24"/>
        </w:rPr>
        <w:t xml:space="preserve"> </w:t>
      </w:r>
      <w:r w:rsidRPr="008D7564">
        <w:rPr>
          <w:color w:val="131413"/>
          <w:kern w:val="0"/>
          <w:sz w:val="24"/>
        </w:rPr>
        <w:t>(1</w:t>
      </w:r>
      <w:r>
        <w:rPr>
          <w:color w:val="131413"/>
          <w:kern w:val="0"/>
          <w:sz w:val="24"/>
        </w:rPr>
        <w:t>0</w:t>
      </w:r>
      <w:r w:rsidRPr="008D7564">
        <w:rPr>
          <w:color w:val="131413"/>
          <w:kern w:val="0"/>
          <w:sz w:val="24"/>
        </w:rPr>
        <w:t xml:space="preserve">.0 </w:t>
      </w:r>
      <w:r w:rsidRPr="008D7564">
        <w:rPr>
          <w:rFonts w:eastAsia="等线"/>
          <w:color w:val="131413"/>
          <w:kern w:val="0"/>
          <w:sz w:val="24"/>
        </w:rPr>
        <w:t>μ</w:t>
      </w:r>
      <w:r>
        <w:rPr>
          <w:color w:val="131413"/>
          <w:kern w:val="0"/>
          <w:sz w:val="24"/>
        </w:rPr>
        <w:t>M</w:t>
      </w:r>
      <w:r w:rsidRPr="008D7564">
        <w:rPr>
          <w:color w:val="131413"/>
          <w:kern w:val="0"/>
          <w:sz w:val="24"/>
        </w:rPr>
        <w:t>) for 24 hours.</w:t>
      </w:r>
      <w:r>
        <w:rPr>
          <w:color w:val="131413"/>
          <w:kern w:val="0"/>
          <w:sz w:val="24"/>
        </w:rPr>
        <w:t xml:space="preserve"> </w:t>
      </w:r>
      <w:r>
        <w:rPr>
          <w:b/>
          <w:color w:val="131413"/>
          <w:kern w:val="0"/>
          <w:sz w:val="24"/>
        </w:rPr>
        <w:t>g</w:t>
      </w:r>
      <w:r w:rsidRPr="008D7564">
        <w:rPr>
          <w:color w:val="131413"/>
          <w:kern w:val="0"/>
          <w:sz w:val="24"/>
        </w:rPr>
        <w:t xml:space="preserve"> The expression of indicated molecules was determined in H1975 and HCC827 cell treated with Ly294002</w:t>
      </w:r>
      <w:r w:rsidRPr="008D7564">
        <w:rPr>
          <w:rFonts w:hint="eastAsia"/>
          <w:color w:val="131413"/>
          <w:kern w:val="0"/>
          <w:sz w:val="24"/>
        </w:rPr>
        <w:t xml:space="preserve"> </w:t>
      </w:r>
      <w:r w:rsidRPr="008D7564">
        <w:rPr>
          <w:color w:val="131413"/>
          <w:kern w:val="0"/>
          <w:sz w:val="24"/>
        </w:rPr>
        <w:t>(1</w:t>
      </w:r>
      <w:r>
        <w:rPr>
          <w:color w:val="131413"/>
          <w:kern w:val="0"/>
          <w:sz w:val="24"/>
        </w:rPr>
        <w:t>0</w:t>
      </w:r>
      <w:r w:rsidRPr="008D7564">
        <w:rPr>
          <w:color w:val="131413"/>
          <w:kern w:val="0"/>
          <w:sz w:val="24"/>
        </w:rPr>
        <w:t xml:space="preserve">.0 </w:t>
      </w:r>
      <w:r w:rsidRPr="008D7564">
        <w:rPr>
          <w:rFonts w:eastAsia="等线"/>
          <w:color w:val="131413"/>
          <w:kern w:val="0"/>
          <w:sz w:val="24"/>
        </w:rPr>
        <w:t>μ</w:t>
      </w:r>
      <w:r>
        <w:rPr>
          <w:color w:val="131413"/>
          <w:kern w:val="0"/>
          <w:sz w:val="24"/>
        </w:rPr>
        <w:t>M</w:t>
      </w:r>
      <w:r w:rsidRPr="008D7564">
        <w:rPr>
          <w:color w:val="131413"/>
          <w:kern w:val="0"/>
          <w:sz w:val="24"/>
        </w:rPr>
        <w:t>) for 48 hours by Western blotting. Data shown were the average of three independent experiments with similar results.</w:t>
      </w:r>
      <w:r w:rsidRPr="008D7564">
        <w:rPr>
          <w:b/>
          <w:color w:val="131413"/>
          <w:kern w:val="0"/>
          <w:sz w:val="24"/>
        </w:rPr>
        <w:t xml:space="preserve"> </w:t>
      </w:r>
      <w:r w:rsidRPr="008D7564">
        <w:rPr>
          <w:color w:val="131413"/>
          <w:kern w:val="0"/>
          <w:sz w:val="24"/>
        </w:rPr>
        <w:t xml:space="preserve">The data are presented as the mean ± SEM, </w:t>
      </w:r>
      <w:r w:rsidRPr="00C16900">
        <w:rPr>
          <w:i/>
          <w:color w:val="131413"/>
          <w:kern w:val="0"/>
          <w:sz w:val="24"/>
        </w:rPr>
        <w:t>P</w:t>
      </w:r>
      <w:r w:rsidRPr="008D7564">
        <w:rPr>
          <w:color w:val="131413"/>
          <w:kern w:val="0"/>
          <w:sz w:val="24"/>
        </w:rPr>
        <w:t xml:space="preserve"> </w:t>
      </w:r>
      <w:r>
        <w:rPr>
          <w:color w:val="131413"/>
          <w:kern w:val="0"/>
          <w:sz w:val="24"/>
        </w:rPr>
        <w:t>values</w:t>
      </w:r>
      <w:r w:rsidRPr="008D7564">
        <w:rPr>
          <w:color w:val="131413"/>
          <w:kern w:val="0"/>
          <w:sz w:val="24"/>
        </w:rPr>
        <w:t xml:space="preserve"> as determined by the t-test.</w:t>
      </w:r>
    </w:p>
    <w:p w:rsidR="00564673" w:rsidRPr="007C0C8D" w:rsidRDefault="00564673" w:rsidP="00564673"/>
    <w:p w:rsidR="00EE02B1" w:rsidRPr="00564673" w:rsidRDefault="00EE02B1"/>
    <w:sectPr w:rsidR="00EE02B1" w:rsidRPr="00564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9E" w:rsidRDefault="00FD759E" w:rsidP="00564673">
      <w:r>
        <w:separator/>
      </w:r>
    </w:p>
  </w:endnote>
  <w:endnote w:type="continuationSeparator" w:id="0">
    <w:p w:rsidR="00FD759E" w:rsidRDefault="00FD759E" w:rsidP="0056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9E" w:rsidRDefault="00FD759E" w:rsidP="00564673">
      <w:r>
        <w:separator/>
      </w:r>
    </w:p>
  </w:footnote>
  <w:footnote w:type="continuationSeparator" w:id="0">
    <w:p w:rsidR="00FD759E" w:rsidRDefault="00FD759E" w:rsidP="00564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F9"/>
    <w:rsid w:val="00564673"/>
    <w:rsid w:val="00D56FF9"/>
    <w:rsid w:val="00EE02B1"/>
    <w:rsid w:val="00FD7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B4D8"/>
  <w15:chartTrackingRefBased/>
  <w15:docId w15:val="{8632044C-EEB4-4220-BC02-693D8B0A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6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6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4673"/>
    <w:rPr>
      <w:sz w:val="18"/>
      <w:szCs w:val="18"/>
    </w:rPr>
  </w:style>
  <w:style w:type="paragraph" w:styleId="a5">
    <w:name w:val="footer"/>
    <w:basedOn w:val="a"/>
    <w:link w:val="a6"/>
    <w:uiPriority w:val="99"/>
    <w:unhideWhenUsed/>
    <w:rsid w:val="005646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46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Company>微软用户</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2020-01-05T06:25:00Z</dcterms:created>
  <dcterms:modified xsi:type="dcterms:W3CDTF">2020-01-05T06:26:00Z</dcterms:modified>
</cp:coreProperties>
</file>