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C41E" w14:textId="77777777" w:rsidR="003F3B11" w:rsidRDefault="003F3B11" w:rsidP="003F3B11">
      <w:pPr>
        <w:pStyle w:val="Heading1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58136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Appendix </w:t>
      </w:r>
    </w:p>
    <w:p w14:paraId="20ADA29E" w14:textId="77777777" w:rsidR="003F3B11" w:rsidRPr="00EB5938" w:rsidRDefault="000620F0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938">
        <w:rPr>
          <w:rFonts w:ascii="Calibri" w:eastAsia="Calibri" w:hAnsi="Calibri" w:cs="Times New Roman"/>
          <w:noProof/>
          <w:position w:val="-30"/>
        </w:rPr>
        <w:object w:dxaOrig="6100" w:dyaOrig="700" w14:anchorId="0FAC33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" style="width:305.65pt;height:36pt;mso-width-percent:0;mso-height-percent:0;mso-width-percent:0;mso-height-percent:0" o:ole="">
            <v:imagedata r:id="rId4" o:title=""/>
          </v:shape>
          <o:OLEObject Type="Embed" ProgID="Equation.DSMT4" ShapeID="_x0000_i1044" DrawAspect="Content" ObjectID="_1676118743" r:id="rId5"/>
        </w:object>
      </w:r>
      <w:r w:rsidR="003F3B11" w:rsidRPr="00EB5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0F0">
        <w:rPr>
          <w:rFonts w:ascii="Times New Roman" w:eastAsia="Calibri" w:hAnsi="Times New Roman" w:cs="Times New Roman"/>
          <w:noProof/>
          <w:position w:val="-30"/>
          <w:sz w:val="24"/>
          <w:szCs w:val="24"/>
        </w:rPr>
        <w:object w:dxaOrig="6020" w:dyaOrig="700" w14:anchorId="29B768F8">
          <v:shape id="_x0000_i1043" type="#_x0000_t75" alt="" style="width:300.5pt;height:36pt;mso-width-percent:0;mso-height-percent:0;mso-width-percent:0;mso-height-percent:0" o:ole="">
            <v:imagedata r:id="rId6" o:title=""/>
          </v:shape>
          <o:OLEObject Type="Embed" ProgID="Equation.DSMT4" ShapeID="_x0000_i1043" DrawAspect="Content" ObjectID="_1676118744" r:id="rId7"/>
        </w:object>
      </w:r>
    </w:p>
    <w:p w14:paraId="40445AA5" w14:textId="77777777" w:rsidR="003F3B11" w:rsidRPr="00EB5938" w:rsidRDefault="000620F0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0F0">
        <w:rPr>
          <w:rFonts w:ascii="Times New Roman" w:eastAsia="Calibri" w:hAnsi="Times New Roman" w:cs="Times New Roman"/>
          <w:noProof/>
          <w:position w:val="-30"/>
          <w:sz w:val="24"/>
          <w:szCs w:val="24"/>
        </w:rPr>
        <w:object w:dxaOrig="6160" w:dyaOrig="700" w14:anchorId="295A0437">
          <v:shape id="_x0000_i1042" type="#_x0000_t75" alt="" style="width:308.55pt;height:36pt;mso-width-percent:0;mso-height-percent:0;mso-width-percent:0;mso-height-percent:0" o:ole="">
            <v:imagedata r:id="rId8" o:title=""/>
          </v:shape>
          <o:OLEObject Type="Embed" ProgID="Equation.DSMT4" ShapeID="_x0000_i1042" DrawAspect="Content" ObjectID="_1676118745" r:id="rId9"/>
        </w:object>
      </w:r>
    </w:p>
    <w:p w14:paraId="19563E37" w14:textId="77777777" w:rsidR="003F3B11" w:rsidRPr="00EB5938" w:rsidRDefault="003F3B11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Where </w:t>
      </w:r>
      <w:r w:rsidR="000620F0" w:rsidRPr="000620F0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499" w:dyaOrig="360" w14:anchorId="778B3AE1">
          <v:shape id="_x0000_i1041" type="#_x0000_t75" alt="" style="width:25pt;height:18.35pt;mso-width-percent:0;mso-height-percent:0;mso-width-percent:0;mso-height-percent:0" o:ole="">
            <v:imagedata r:id="rId10" o:title=""/>
          </v:shape>
          <o:OLEObject Type="Embed" ProgID="Equation.DSMT4" ShapeID="_x0000_i1041" DrawAspect="Content" ObjectID="_1676118746" r:id="rId11"/>
        </w:object>
      </w: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indicates dummy variable showing mean shift occurred at point with time break while </w:t>
      </w:r>
      <w:r w:rsidR="000620F0" w:rsidRPr="000620F0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420" w:dyaOrig="360" w14:anchorId="53511882">
          <v:shape id="_x0000_i1040" type="#_x0000_t75" alt="" style="width:21.3pt;height:18.35pt;mso-width-percent:0;mso-height-percent:0;mso-width-percent:0;mso-height-percent:0" o:ole="">
            <v:imagedata r:id="rId12" o:title=""/>
          </v:shape>
          <o:OLEObject Type="Embed" ProgID="Equation.DSMT4" ShapeID="_x0000_i1040" DrawAspect="Content" ObjectID="_1676118747" r:id="rId13"/>
        </w:object>
      </w: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 is trend shift variable. Model 4 is used for empirical estimation. Accordingly, </w:t>
      </w:r>
    </w:p>
    <w:p w14:paraId="1C9D8864" w14:textId="77777777" w:rsidR="003F3B11" w:rsidRPr="00EB5938" w:rsidRDefault="003F3B11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620F0" w:rsidRPr="000620F0">
        <w:rPr>
          <w:rFonts w:ascii="Times New Roman" w:eastAsia="Calibri" w:hAnsi="Times New Roman" w:cs="Times New Roman"/>
          <w:noProof/>
          <w:position w:val="-30"/>
          <w:sz w:val="24"/>
          <w:szCs w:val="24"/>
        </w:rPr>
        <w:object w:dxaOrig="7839" w:dyaOrig="720" w14:anchorId="753D266C">
          <v:shape id="_x0000_i1039" type="#_x0000_t75" alt="" style="width:392.35pt;height:36pt;mso-width-percent:0;mso-height-percent:0;mso-width-percent:0;mso-height-percent:0" o:ole="">
            <v:imagedata r:id="rId14" o:title=""/>
          </v:shape>
          <o:OLEObject Type="Embed" ProgID="Equation.DSMT4" ShapeID="_x0000_i1039" DrawAspect="Content" ObjectID="_1676118748" r:id="rId15"/>
        </w:object>
      </w:r>
    </w:p>
    <w:p w14:paraId="628637F2" w14:textId="77777777" w:rsidR="003F3B11" w:rsidRPr="00EB5938" w:rsidRDefault="003F3B11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The null hypothesis of unit root break date is </w:t>
      </w:r>
      <w:r w:rsidR="000620F0" w:rsidRPr="000620F0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object w:dxaOrig="560" w:dyaOrig="320" w14:anchorId="51FF8EAF">
          <v:shape id="_x0000_i1038" type="#_x0000_t75" alt="" style="width:27.2pt;height:15.45pt;mso-width-percent:0;mso-height-percent:0;mso-width-percent:0;mso-height-percent:0" o:ole="">
            <v:imagedata r:id="rId16" o:title=""/>
          </v:shape>
          <o:OLEObject Type="Embed" ProgID="Equation.DSMT4" ShapeID="_x0000_i1038" DrawAspect="Content" ObjectID="_1676118749" r:id="rId17"/>
        </w:object>
      </w: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which indicates that the series is not stationary with a drift not having information about structural break point while </w:t>
      </w:r>
      <w:r w:rsidR="000620F0" w:rsidRPr="000620F0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object w:dxaOrig="560" w:dyaOrig="320" w14:anchorId="4477BADC">
          <v:shape id="_x0000_i1037" type="#_x0000_t75" alt="" style="width:27.2pt;height:15.45pt;mso-width-percent:0;mso-height-percent:0;mso-width-percent:0;mso-height-percent:0" o:ole="">
            <v:imagedata r:id="rId18" o:title=""/>
          </v:shape>
          <o:OLEObject Type="Embed" ProgID="Equation.DSMT4" ShapeID="_x0000_i1037" DrawAspect="Content" ObjectID="_1676118750" r:id="rId19"/>
        </w:object>
      </w: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 hypothesis implies that the variable is found to be trend-stationary with one unknown time break.</w:t>
      </w:r>
    </w:p>
    <w:p w14:paraId="521D3407" w14:textId="77777777" w:rsidR="003F3B11" w:rsidRPr="00EB5938" w:rsidRDefault="003F3B11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Under CMR unit root test, w</w:t>
      </w:r>
      <w:r w:rsidRPr="00EB5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wish to test the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following </w:t>
      </w:r>
      <w:r w:rsidRPr="00EB5938">
        <w:rPr>
          <w:rFonts w:ascii="Times New Roman" w:eastAsia="Calibri" w:hAnsi="Times New Roman" w:cs="Times New Roman"/>
          <w:color w:val="000000"/>
          <w:sz w:val="24"/>
          <w:szCs w:val="24"/>
        </w:rPr>
        <w:t>null hypothesis:</w:t>
      </w:r>
    </w:p>
    <w:p w14:paraId="4561C6B6" w14:textId="77777777" w:rsidR="003F3B11" w:rsidRPr="00EB5938" w:rsidRDefault="000620F0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0F0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3660" w:dyaOrig="360" w14:anchorId="365E4809">
          <v:shape id="_x0000_i1036" type="#_x0000_t75" alt="" style="width:182.95pt;height:18.35pt;mso-width-percent:0;mso-height-percent:0;mso-width-percent:0;mso-height-percent:0" o:ole="">
            <v:imagedata r:id="rId20" o:title=""/>
          </v:shape>
          <o:OLEObject Type="Embed" ProgID="Equation.DSMT4" ShapeID="_x0000_i1036" DrawAspect="Content" ObjectID="_1676118751" r:id="rId21"/>
        </w:object>
      </w:r>
      <w:r w:rsidR="003F3B11" w:rsidRPr="00EB5938">
        <w:rPr>
          <w:rFonts w:ascii="Times New Roman" w:eastAsia="Calibri" w:hAnsi="Times New Roman" w:cs="Times New Roman"/>
          <w:sz w:val="24"/>
          <w:szCs w:val="24"/>
        </w:rPr>
        <w:t>as against the alternative hypothesis:</w:t>
      </w:r>
    </w:p>
    <w:p w14:paraId="5311099C" w14:textId="77777777" w:rsidR="003F3B11" w:rsidRPr="00EB5938" w:rsidRDefault="000620F0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0F0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3300" w:dyaOrig="360" w14:anchorId="0CFA3E5B">
          <v:shape id="_x0000_i1035" type="#_x0000_t75" alt="" style="width:165.3pt;height:18.35pt;mso-width-percent:0;mso-height-percent:0;mso-width-percent:0;mso-height-percent:0" o:ole="">
            <v:imagedata r:id="rId22" o:title=""/>
          </v:shape>
          <o:OLEObject Type="Embed" ProgID="Equation.DSMT4" ShapeID="_x0000_i1035" DrawAspect="Content" ObjectID="_1676118752" r:id="rId23"/>
        </w:object>
      </w:r>
    </w:p>
    <w:p w14:paraId="4FAA892D" w14:textId="77777777" w:rsidR="003F3B11" w:rsidRPr="00EB5938" w:rsidRDefault="003F3B11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Where </w:t>
      </w:r>
      <w:r w:rsidR="000620F0" w:rsidRPr="000620F0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620" w:dyaOrig="360" w14:anchorId="11DF011B">
          <v:shape id="_x0000_i1034" type="#_x0000_t75" alt="" style="width:30.85pt;height:18.35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76118753" r:id="rId25"/>
        </w:object>
      </w: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 a pulse variable that takes the value 1 if </w:t>
      </w:r>
      <w:r w:rsidR="000620F0" w:rsidRPr="000620F0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1840" w:dyaOrig="360" w14:anchorId="563C7B1F">
          <v:shape id="_x0000_i1033" type="#_x0000_t75" alt="" style="width:93.3pt;height:18.35pt;mso-width-percent:0;mso-height-percent:0;mso-width-percent:0;mso-height-percent:0" o:ole="">
            <v:imagedata r:id="rId26" o:title=""/>
          </v:shape>
          <o:OLEObject Type="Embed" ProgID="Equation.DSMT4" ShapeID="_x0000_i1033" DrawAspect="Content" ObjectID="_1676118754" r:id="rId27"/>
        </w:object>
      </w:r>
      <w:r w:rsidRPr="00EB5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0 otherwise, </w:t>
      </w:r>
      <w:r w:rsidR="000620F0" w:rsidRPr="000620F0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2620" w:dyaOrig="360" w14:anchorId="2EC47CC0">
          <v:shape id="_x0000_i1032" type="#_x0000_t75" alt="" style="width:131.5pt;height:18.35pt;mso-width-percent:0;mso-height-percent:0;mso-width-percent:0;mso-height-percent:0" o:ole="">
            <v:imagedata r:id="rId28" o:title=""/>
          </v:shape>
          <o:OLEObject Type="Embed" ProgID="Equation.DSMT4" ShapeID="_x0000_i1032" DrawAspect="Content" ObjectID="_1676118755" r:id="rId29"/>
        </w:object>
      </w:r>
      <w:r w:rsidRPr="00EB5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0 </w:t>
      </w:r>
      <w:proofErr w:type="gramStart"/>
      <w:r w:rsidRPr="00EB5938">
        <w:rPr>
          <w:rFonts w:ascii="Times New Roman" w:eastAsia="Calibri" w:hAnsi="Times New Roman" w:cs="Times New Roman"/>
          <w:color w:val="000000"/>
          <w:sz w:val="24"/>
          <w:szCs w:val="24"/>
        </w:rPr>
        <w:t>otherwise.</w:t>
      </w:r>
      <w:proofErr w:type="gramEnd"/>
      <w:r w:rsidRPr="00EB5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20F0" w:rsidRPr="000620F0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380" w:dyaOrig="360" w14:anchorId="71999DF1">
          <v:shape id="_x0000_i1031" type="#_x0000_t75" alt="" style="width:19.85pt;height:18.35pt;mso-width-percent:0;mso-height-percent:0;mso-width-percent:0;mso-height-percent:0" o:ole="">
            <v:imagedata r:id="rId30" o:title=""/>
          </v:shape>
          <o:OLEObject Type="Embed" ProgID="Equation.DSMT4" ShapeID="_x0000_i1031" DrawAspect="Content" ObjectID="_1676118756" r:id="rId31"/>
        </w:object>
      </w: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</w:t>
      </w:r>
      <w:r w:rsidR="000620F0" w:rsidRPr="000620F0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400" w:dyaOrig="360" w14:anchorId="7FCF7A28">
          <v:shape id="_x0000_i1030" type="#_x0000_t75" alt="" style="width:21.3pt;height:18.35pt;mso-width-percent:0;mso-height-percent:0;mso-width-percent:0;mso-height-percent:0" o:ole="">
            <v:imagedata r:id="rId32" o:title=""/>
          </v:shape>
          <o:OLEObject Type="Embed" ProgID="Equation.DSMT4" ShapeID="_x0000_i1030" DrawAspect="Content" ObjectID="_1676118757" r:id="rId33"/>
        </w:object>
      </w:r>
      <w:r w:rsidRPr="00EB593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5938">
        <w:rPr>
          <w:rFonts w:ascii="Times New Roman" w:eastAsia="Calibri" w:hAnsi="Times New Roman" w:cs="Times New Roman"/>
          <w:color w:val="000000"/>
          <w:sz w:val="24"/>
          <w:szCs w:val="24"/>
        </w:rPr>
        <w:t>are the time periods when the mean is being modified.</w:t>
      </w:r>
    </w:p>
    <w:p w14:paraId="5C5D6594" w14:textId="77777777" w:rsidR="003F3B11" w:rsidRPr="00EB5938" w:rsidRDefault="003F3B11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38">
        <w:rPr>
          <w:rFonts w:ascii="Times New Roman" w:eastAsia="Calibri" w:hAnsi="Times New Roman" w:cs="Times New Roman"/>
          <w:sz w:val="24"/>
          <w:szCs w:val="24"/>
        </w:rPr>
        <w:t>The unit root hypothesis testing if the two breaks belong to the innovational outlier takes place by first estimating the following model and testing whether</w:t>
      </w:r>
      <w:r w:rsidR="000620F0" w:rsidRPr="000620F0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object w:dxaOrig="560" w:dyaOrig="320" w14:anchorId="4D9706AB">
          <v:shape id="_x0000_i1029" type="#_x0000_t75" alt="" style="width:27.2pt;height:13.95pt;mso-width-percent:0;mso-height-percent:0;mso-width-percent:0;mso-height-percent:0" o:ole="">
            <v:imagedata r:id="rId34" o:title=""/>
          </v:shape>
          <o:OLEObject Type="Embed" ProgID="Equation.DSMT4" ShapeID="_x0000_i1029" DrawAspect="Content" ObjectID="_1676118758" r:id="rId35"/>
        </w:object>
      </w:r>
      <w:r w:rsidRPr="00EB593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60EBDA1" w14:textId="77777777" w:rsidR="003F3B11" w:rsidRPr="00EB5938" w:rsidRDefault="000620F0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0F0">
        <w:rPr>
          <w:rFonts w:ascii="Times New Roman" w:eastAsia="Calibri" w:hAnsi="Times New Roman" w:cs="Times New Roman"/>
          <w:noProof/>
          <w:position w:val="-28"/>
          <w:sz w:val="24"/>
          <w:szCs w:val="24"/>
        </w:rPr>
        <w:object w:dxaOrig="7920" w:dyaOrig="680" w14:anchorId="160BD88C">
          <v:shape id="_x0000_i1028" type="#_x0000_t75" alt="" style="width:396.75pt;height:33.05pt;mso-width-percent:0;mso-height-percent:0;mso-width-percent:0;mso-height-percent:0" o:ole="">
            <v:imagedata r:id="rId36" o:title=""/>
          </v:shape>
          <o:OLEObject Type="Embed" ProgID="Equation.DSMT4" ShapeID="_x0000_i1028" DrawAspect="Content" ObjectID="_1676118759" r:id="rId37"/>
        </w:object>
      </w:r>
    </w:p>
    <w:p w14:paraId="7E8D7B50" w14:textId="77777777" w:rsidR="003F3B11" w:rsidRPr="00EB5938" w:rsidRDefault="003F3B11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38">
        <w:rPr>
          <w:rFonts w:ascii="Times New Roman" w:eastAsia="Calibri" w:hAnsi="Times New Roman" w:cs="Times New Roman"/>
          <w:sz w:val="24"/>
          <w:szCs w:val="24"/>
        </w:rPr>
        <w:t>If the shifts are supposed to be better represented as additive outliers, then we can test the unit root null hypothesis through the following two-steps. The first step is to remove the deterministic part of the variable by estimating the following model:</w:t>
      </w:r>
    </w:p>
    <w:p w14:paraId="14C0A440" w14:textId="77777777" w:rsidR="003F3B11" w:rsidRPr="00EB5938" w:rsidRDefault="003F3B11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0620F0" w:rsidRPr="000620F0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object w:dxaOrig="5860" w:dyaOrig="380" w14:anchorId="2CE2D7EC">
          <v:shape id="_x0000_i1027" type="#_x0000_t75" alt="" style="width:292.4pt;height:19.85pt;mso-width-percent:0;mso-height-percent:0;mso-width-percent:0;mso-height-percent:0" o:ole="">
            <v:imagedata r:id="rId38" o:title=""/>
          </v:shape>
          <o:OLEObject Type="Embed" ProgID="Equation.DSMT4" ShapeID="_x0000_i1027" DrawAspect="Content" ObjectID="_1676118760" r:id="rId39"/>
        </w:object>
      </w:r>
    </w:p>
    <w:p w14:paraId="3D69EC37" w14:textId="77777777" w:rsidR="003F3B11" w:rsidRPr="00EB5938" w:rsidRDefault="003F3B11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Second, we carry out the test for the </w:t>
      </w:r>
      <w:r w:rsidR="000620F0" w:rsidRPr="000620F0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object w:dxaOrig="560" w:dyaOrig="320" w14:anchorId="42D4CC84">
          <v:shape id="_x0000_i1026" type="#_x0000_t75" alt="" style="width:27.2pt;height:13.95pt;mso-width-percent:0;mso-height-percent:0;mso-width-percent:0;mso-height-percent:0" o:ole="">
            <v:imagedata r:id="rId34" o:title=""/>
          </v:shape>
          <o:OLEObject Type="Embed" ProgID="Equation.DSMT4" ShapeID="_x0000_i1026" DrawAspect="Content" ObjectID="_1676118761" r:id="rId40"/>
        </w:object>
      </w:r>
      <w:r w:rsidRPr="00EB5938">
        <w:rPr>
          <w:rFonts w:ascii="Times New Roman" w:eastAsia="Calibri" w:hAnsi="Times New Roman" w:cs="Times New Roman"/>
          <w:sz w:val="24"/>
          <w:szCs w:val="24"/>
        </w:rPr>
        <w:t>hypothesis in the following model:</w:t>
      </w:r>
    </w:p>
    <w:p w14:paraId="2397BFF7" w14:textId="77777777" w:rsidR="003F3B11" w:rsidRPr="0058136E" w:rsidRDefault="003F3B11" w:rsidP="003F3B1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3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620F0" w:rsidRPr="000620F0">
        <w:rPr>
          <w:rFonts w:ascii="Times New Roman" w:eastAsia="Calibri" w:hAnsi="Times New Roman" w:cs="Times New Roman"/>
          <w:noProof/>
          <w:position w:val="-28"/>
          <w:sz w:val="24"/>
          <w:szCs w:val="24"/>
        </w:rPr>
        <w:object w:dxaOrig="6920" w:dyaOrig="680" w14:anchorId="14A1D1AC">
          <v:shape id="_x0000_i1025" type="#_x0000_t75" alt="" style="width:346.05pt;height:33.05pt;mso-width-percent:0;mso-height-percent:0;mso-width-percent:0;mso-height-percent:0" o:ole="">
            <v:imagedata r:id="rId41" o:title=""/>
          </v:shape>
          <o:OLEObject Type="Embed" ProgID="Equation.DSMT4" ShapeID="_x0000_i1025" DrawAspect="Content" ObjectID="_1676118762" r:id="rId42"/>
        </w:object>
      </w:r>
    </w:p>
    <w:p w14:paraId="2BB86F8A" w14:textId="77777777" w:rsidR="00A340D3" w:rsidRDefault="00A340D3"/>
    <w:sectPr w:rsidR="00A340D3" w:rsidSect="00156DBB"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880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A26CB" w14:textId="77777777" w:rsidR="00156DBB" w:rsidRDefault="000620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F2738" w14:textId="77777777" w:rsidR="00156DBB" w:rsidRDefault="000620F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11"/>
    <w:rsid w:val="000620F0"/>
    <w:rsid w:val="00114675"/>
    <w:rsid w:val="002B53FA"/>
    <w:rsid w:val="003F3B11"/>
    <w:rsid w:val="00A340D3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E84E"/>
  <w15:chartTrackingRefBased/>
  <w15:docId w15:val="{CB4B7CFC-467D-834B-81E0-F42AAF6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1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F3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footer" Target="footer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2021-03-01T22:38:00Z</dcterms:created>
  <dcterms:modified xsi:type="dcterms:W3CDTF">2021-03-01T22:38:00Z</dcterms:modified>
</cp:coreProperties>
</file>