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E2" w:rsidRPr="00675511" w:rsidRDefault="00CD5D7C">
      <w:pPr>
        <w:rPr>
          <w:rFonts w:ascii="Times New Roman" w:hAnsi="Times New Roman" w:cs="Times New Roman"/>
          <w:b/>
        </w:rPr>
      </w:pPr>
      <w:r w:rsidRPr="00675511">
        <w:rPr>
          <w:rFonts w:ascii="Times New Roman" w:hAnsi="Times New Roman" w:cs="Times New Roman"/>
          <w:b/>
        </w:rPr>
        <w:t>Cover Page for Supporting Information</w:t>
      </w:r>
    </w:p>
    <w:p w:rsidR="00CD5D7C" w:rsidRPr="00ED49C7" w:rsidRDefault="00CD5D7C" w:rsidP="00CD5D7C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77AB">
        <w:rPr>
          <w:rFonts w:ascii="Times New Roman" w:hAnsi="Times New Roman" w:cs="Times New Roman"/>
        </w:rPr>
        <w:t>Manuscript title:</w:t>
      </w:r>
      <w:r w:rsidRPr="00675511">
        <w:rPr>
          <w:rFonts w:ascii="Times New Roman" w:hAnsi="Times New Roman" w:cs="Times New Roman"/>
          <w:b/>
        </w:rPr>
        <w:t xml:space="preserve"> </w:t>
      </w:r>
      <w:r w:rsidRPr="00DF6ABB">
        <w:rPr>
          <w:rFonts w:ascii="Times New Roman" w:hAnsi="Times New Roman" w:cs="Times New Roman"/>
          <w:sz w:val="20"/>
          <w:szCs w:val="20"/>
          <w:lang w:val="en-US"/>
        </w:rPr>
        <w:t>Studies on Clarification of Coal Washery Effluent Using Polymeric Flocculants and Settling Kinetic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</w:p>
    <w:p w:rsidR="00CD5D7C" w:rsidRPr="005977AB" w:rsidRDefault="00CD5D7C">
      <w:pPr>
        <w:rPr>
          <w:rFonts w:ascii="Times New Roman" w:hAnsi="Times New Roman" w:cs="Times New Roman"/>
        </w:rPr>
      </w:pPr>
      <w:r w:rsidRPr="005977AB">
        <w:rPr>
          <w:rFonts w:ascii="Times New Roman" w:hAnsi="Times New Roman" w:cs="Times New Roman"/>
        </w:rPr>
        <w:t>Contents:</w:t>
      </w:r>
    </w:p>
    <w:p w:rsidR="00CD5D7C" w:rsidRPr="00C5681A" w:rsidRDefault="00CD5D7C" w:rsidP="00CD5D7C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5977AB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Table </w:t>
      </w:r>
      <w:r w:rsidRPr="005977AB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begin"/>
      </w:r>
      <w:r w:rsidRPr="005977AB">
        <w:rPr>
          <w:rFonts w:ascii="Times New Roman" w:hAnsi="Times New Roman" w:cs="Times New Roman"/>
          <w:i w:val="0"/>
          <w:color w:val="auto"/>
          <w:sz w:val="20"/>
          <w:szCs w:val="20"/>
        </w:rPr>
        <w:instrText xml:space="preserve"> SEQ Table \* ARABIC </w:instrText>
      </w:r>
      <w:r w:rsidRPr="005977AB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separate"/>
      </w:r>
      <w:r w:rsidRPr="005977AB">
        <w:rPr>
          <w:rFonts w:ascii="Times New Roman" w:hAnsi="Times New Roman" w:cs="Times New Roman"/>
          <w:i w:val="0"/>
          <w:noProof/>
          <w:color w:val="auto"/>
          <w:sz w:val="20"/>
          <w:szCs w:val="20"/>
        </w:rPr>
        <w:t>3</w:t>
      </w:r>
      <w:r w:rsidRPr="005977AB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end"/>
      </w:r>
      <w:r w:rsidRPr="00C5681A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C5681A">
        <w:rPr>
          <w:rFonts w:ascii="Times New Roman" w:hAnsi="Times New Roman" w:cs="Times New Roman"/>
          <w:i w:val="0"/>
          <w:color w:val="auto"/>
          <w:sz w:val="20"/>
          <w:szCs w:val="20"/>
        </w:rPr>
        <w:t>Major Equipment used for characterization</w:t>
      </w:r>
    </w:p>
    <w:p w:rsidR="00CD5D7C" w:rsidRDefault="00CD5D7C" w:rsidP="00CD5D7C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5977AB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Table </w:t>
      </w:r>
      <w:r w:rsidRPr="005977AB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begin"/>
      </w:r>
      <w:r w:rsidRPr="005977AB">
        <w:rPr>
          <w:rFonts w:ascii="Times New Roman" w:hAnsi="Times New Roman" w:cs="Times New Roman"/>
          <w:i w:val="0"/>
          <w:color w:val="auto"/>
          <w:sz w:val="20"/>
          <w:szCs w:val="20"/>
        </w:rPr>
        <w:instrText xml:space="preserve"> SEQ Table \* ARABIC </w:instrText>
      </w:r>
      <w:r w:rsidRPr="005977AB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separate"/>
      </w:r>
      <w:r w:rsidRPr="005977AB">
        <w:rPr>
          <w:rFonts w:ascii="Times New Roman" w:hAnsi="Times New Roman" w:cs="Times New Roman"/>
          <w:i w:val="0"/>
          <w:noProof/>
          <w:color w:val="auto"/>
          <w:sz w:val="20"/>
          <w:szCs w:val="20"/>
        </w:rPr>
        <w:t>5</w:t>
      </w:r>
      <w:r w:rsidRPr="005977AB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end"/>
      </w:r>
      <w:r w:rsidRPr="00041531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proofErr w:type="gramStart"/>
      <w:r w:rsidRPr="00041531">
        <w:rPr>
          <w:rFonts w:ascii="Times New Roman" w:hAnsi="Times New Roman" w:cs="Times New Roman"/>
          <w:i w:val="0"/>
          <w:color w:val="auto"/>
          <w:sz w:val="20"/>
          <w:szCs w:val="20"/>
        </w:rPr>
        <w:t>The</w:t>
      </w:r>
      <w:proofErr w:type="gramEnd"/>
      <w:r w:rsidRPr="00041531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summary of the tests carried out their levels studied</w:t>
      </w:r>
    </w:p>
    <w:p w:rsidR="005977AB" w:rsidRPr="005977AB" w:rsidRDefault="005977AB" w:rsidP="005977AB">
      <w:bookmarkStart w:id="0" w:name="_GoBack"/>
      <w:bookmarkEnd w:id="0"/>
    </w:p>
    <w:p w:rsidR="00816587" w:rsidRPr="00C5681A" w:rsidRDefault="00816587" w:rsidP="00141956">
      <w:pPr>
        <w:pStyle w:val="Caption"/>
        <w:keepNext/>
        <w:spacing w:before="24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5681A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Table </w:t>
      </w:r>
      <w:r w:rsidRPr="00C5681A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begin"/>
      </w:r>
      <w:r w:rsidRPr="00C5681A">
        <w:rPr>
          <w:rFonts w:ascii="Times New Roman" w:hAnsi="Times New Roman" w:cs="Times New Roman"/>
          <w:i w:val="0"/>
          <w:color w:val="auto"/>
          <w:sz w:val="20"/>
          <w:szCs w:val="20"/>
        </w:rPr>
        <w:instrText xml:space="preserve"> SEQ Table \* ARABIC </w:instrText>
      </w:r>
      <w:r w:rsidRPr="00C5681A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0"/>
          <w:szCs w:val="20"/>
        </w:rPr>
        <w:t>3</w:t>
      </w:r>
      <w:r w:rsidRPr="00C5681A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end"/>
      </w:r>
      <w:r w:rsidRPr="00C5681A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C5681A">
        <w:rPr>
          <w:rFonts w:ascii="Times New Roman" w:hAnsi="Times New Roman" w:cs="Times New Roman"/>
          <w:i w:val="0"/>
          <w:color w:val="auto"/>
          <w:sz w:val="20"/>
          <w:szCs w:val="20"/>
        </w:rPr>
        <w:t>Major Equipment used for characterization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68"/>
        <w:gridCol w:w="1187"/>
        <w:gridCol w:w="1810"/>
        <w:gridCol w:w="1000"/>
        <w:gridCol w:w="1139"/>
        <w:gridCol w:w="1450"/>
      </w:tblGrid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Name of Equipment</w:t>
            </w:r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Model No.</w:t>
            </w: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State of Origin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Supplier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Type of Analysis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Multi-parameter Tester (Water Proof)</w:t>
            </w:r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Eutech</w:t>
            </w:r>
            <w:proofErr w:type="spellEnd"/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pH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Testr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M/s Excel International, Kolkata, India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tabs>
                <w:tab w:val="left" w:pos="6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Physical parameter characterization (pH, Temp. conductivity, TDS)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Turbidimeter</w:t>
            </w:r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Eutech</w:t>
            </w:r>
            <w:proofErr w:type="spellEnd"/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TN-100</w:t>
            </w: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M/s, Science world, Nagpur,  India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tabs>
                <w:tab w:val="left" w:pos="6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Turbidity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Photometer</w:t>
            </w:r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Photometer 7100</w:t>
            </w: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M/s, International Trade Links Instrumentation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Pvt.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Ltd., Kolkata, India.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tabs>
                <w:tab w:val="left" w:pos="6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Chemical Parameter (Hardness, Alkalinity, Chloride, Nitrate, sulphate)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Atomic Absorption Spectrophotometer</w:t>
            </w:r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Thermo Fisher</w:t>
            </w:r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iCE3300 system GFS33</w:t>
            </w: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M/s, Thermo Fisher Scientific India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Pvt.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Ltd., Kolkata.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tabs>
                <w:tab w:val="left" w:pos="6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Fe, Al, Cu,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, Zn, Cd, As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Particle size analyser</w:t>
            </w:r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Malvern</w:t>
            </w:r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Hydero2000MU</w:t>
            </w: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M/s, </w:t>
            </w:r>
          </w:p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Aimil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Limited, Kolkata.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tabs>
                <w:tab w:val="left" w:pos="6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Size of coal &amp; coal flocs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Thermogravimetric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analyser </w:t>
            </w:r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ELTRA Elemental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Analyzers</w:t>
            </w:r>
            <w:proofErr w:type="spellEnd"/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EltraTGA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Thermostep</w:t>
            </w:r>
            <w:proofErr w:type="spellEnd"/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Verder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Scientific Private Ltd., Kolkata, India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Proximate analysis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CHNS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analyzer</w:t>
            </w:r>
            <w:proofErr w:type="spellEnd"/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ElementarVario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EL-III, S.No.-1101404</w:t>
            </w: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Elementar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India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Pvt.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Ltd., Gurgaon, India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Ultimate Analysis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Bomb calorimeter</w:t>
            </w:r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LECO</w:t>
            </w:r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AC-350</w:t>
            </w: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IR Technology Services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Pvt.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Ltd., Kolkata, India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GCV &amp; grade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Thermal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analyzer</w:t>
            </w:r>
            <w:proofErr w:type="spellEnd"/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NETZSCH, </w:t>
            </w:r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Jupiter STA 449F3</w:t>
            </w: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NETZSCH Technologies India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Pvt.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Ltd. Kolkata, India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tabs>
                <w:tab w:val="left" w:pos="6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TG-DTA analysis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XRD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analyzer</w:t>
            </w:r>
            <w:proofErr w:type="spellEnd"/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Rigaku</w:t>
            </w:r>
            <w:proofErr w:type="spellEnd"/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Smart Lab Studio IIx64x4.3.177.0 IDNo.BD69000287-01</w:t>
            </w: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IR Technology Services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Pvt.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Ltd., Kolkata, India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tabs>
                <w:tab w:val="left" w:pos="6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XRD analysis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FTIR spectrophotometer</w:t>
            </w:r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Perkin Elmer</w:t>
            </w:r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Spectrum 2.0</w:t>
            </w: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Perkin Elmer (India) Pvt Ltd., Thane (MH), India.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tabs>
                <w:tab w:val="left" w:pos="6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FTIR analysis</w:t>
            </w:r>
          </w:p>
        </w:tc>
      </w:tr>
      <w:tr w:rsidR="00816587" w:rsidRPr="00C5681A" w:rsidTr="00C04005">
        <w:trPr>
          <w:jc w:val="center"/>
        </w:trPr>
        <w:tc>
          <w:tcPr>
            <w:tcW w:w="562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8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Zeta Meter 4.0</w:t>
            </w:r>
          </w:p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with a microprocessor</w:t>
            </w:r>
          </w:p>
        </w:tc>
        <w:tc>
          <w:tcPr>
            <w:tcW w:w="1187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Version 1.4 Rev 2c</w:t>
            </w:r>
          </w:p>
        </w:tc>
        <w:tc>
          <w:tcPr>
            <w:tcW w:w="1000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Verginia</w:t>
            </w:r>
            <w:proofErr w:type="spellEnd"/>
          </w:p>
        </w:tc>
        <w:tc>
          <w:tcPr>
            <w:tcW w:w="1139" w:type="dxa"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M/s Orbit Research Associates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Pvt.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Ltd., Delhi, India</w:t>
            </w:r>
          </w:p>
        </w:tc>
        <w:tc>
          <w:tcPr>
            <w:tcW w:w="1450" w:type="dxa"/>
          </w:tcPr>
          <w:p w:rsidR="00816587" w:rsidRPr="00C5681A" w:rsidRDefault="00816587" w:rsidP="00C04005">
            <w:pPr>
              <w:tabs>
                <w:tab w:val="left" w:pos="6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Electrokinetic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measurements (Zeta potential)</w:t>
            </w:r>
          </w:p>
        </w:tc>
      </w:tr>
    </w:tbl>
    <w:p w:rsidR="00816587" w:rsidRPr="00041531" w:rsidRDefault="00816587" w:rsidP="00141956">
      <w:pPr>
        <w:pStyle w:val="Caption"/>
        <w:keepNext/>
        <w:spacing w:before="24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041531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Table </w:t>
      </w:r>
      <w:r w:rsidRPr="00041531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begin"/>
      </w:r>
      <w:r w:rsidRPr="00041531">
        <w:rPr>
          <w:rFonts w:ascii="Times New Roman" w:hAnsi="Times New Roman" w:cs="Times New Roman"/>
          <w:i w:val="0"/>
          <w:color w:val="auto"/>
          <w:sz w:val="20"/>
          <w:szCs w:val="20"/>
        </w:rPr>
        <w:instrText xml:space="preserve"> SEQ Table \* ARABIC </w:instrText>
      </w:r>
      <w:r w:rsidRPr="00041531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separate"/>
      </w:r>
      <w:r w:rsidRPr="00041531">
        <w:rPr>
          <w:rFonts w:ascii="Times New Roman" w:hAnsi="Times New Roman" w:cs="Times New Roman"/>
          <w:i w:val="0"/>
          <w:noProof/>
          <w:color w:val="auto"/>
          <w:sz w:val="20"/>
          <w:szCs w:val="20"/>
        </w:rPr>
        <w:t>5</w:t>
      </w:r>
      <w:r w:rsidRPr="00041531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end"/>
      </w:r>
      <w:r w:rsidRPr="00041531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proofErr w:type="gramStart"/>
      <w:r w:rsidRPr="00041531">
        <w:rPr>
          <w:rFonts w:ascii="Times New Roman" w:hAnsi="Times New Roman" w:cs="Times New Roman"/>
          <w:i w:val="0"/>
          <w:color w:val="auto"/>
          <w:sz w:val="20"/>
          <w:szCs w:val="20"/>
        </w:rPr>
        <w:t>The</w:t>
      </w:r>
      <w:proofErr w:type="gramEnd"/>
      <w:r w:rsidRPr="00041531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summary of the tests carried out their levels studied</w:t>
      </w:r>
    </w:p>
    <w:tbl>
      <w:tblPr>
        <w:tblStyle w:val="TableGrid"/>
        <w:tblW w:w="8613" w:type="dxa"/>
        <w:jc w:val="center"/>
        <w:tblLook w:val="04A0" w:firstRow="1" w:lastRow="0" w:firstColumn="1" w:lastColumn="0" w:noHBand="0" w:noVBand="1"/>
      </w:tblPr>
      <w:tblGrid>
        <w:gridCol w:w="817"/>
        <w:gridCol w:w="2581"/>
        <w:gridCol w:w="1564"/>
        <w:gridCol w:w="1525"/>
        <w:gridCol w:w="1084"/>
        <w:gridCol w:w="1042"/>
      </w:tblGrid>
      <w:tr w:rsidR="00816587" w:rsidRPr="00C5681A" w:rsidTr="00C04005">
        <w:trPr>
          <w:trHeight w:val="290"/>
          <w:jc w:val="center"/>
        </w:trPr>
        <w:tc>
          <w:tcPr>
            <w:tcW w:w="8613" w:type="dxa"/>
            <w:gridSpan w:val="6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Variable studied</w:t>
            </w:r>
          </w:p>
        </w:tc>
      </w:tr>
      <w:tr w:rsidR="00816587" w:rsidRPr="00C5681A" w:rsidTr="00C04005">
        <w:trPr>
          <w:trHeight w:val="565"/>
          <w:jc w:val="center"/>
        </w:trPr>
        <w:tc>
          <w:tcPr>
            <w:tcW w:w="817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581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564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Pulp density, % (w/w)</w:t>
            </w:r>
          </w:p>
        </w:tc>
        <w:tc>
          <w:tcPr>
            <w:tcW w:w="1525" w:type="dxa"/>
          </w:tcPr>
          <w:p w:rsidR="00816587" w:rsidRPr="00C5681A" w:rsidRDefault="00816587" w:rsidP="0085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Floc Dosage, </w:t>
            </w:r>
            <w:proofErr w:type="spellStart"/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gpt</w:t>
            </w:r>
            <w:proofErr w:type="spellEnd"/>
          </w:p>
        </w:tc>
        <w:tc>
          <w:tcPr>
            <w:tcW w:w="1084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pH of Pulp</w:t>
            </w:r>
          </w:p>
        </w:tc>
        <w:tc>
          <w:tcPr>
            <w:tcW w:w="1042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No. of Tests</w:t>
            </w:r>
          </w:p>
        </w:tc>
      </w:tr>
      <w:tr w:rsidR="00816587" w:rsidRPr="00C5681A" w:rsidTr="00C04005">
        <w:trPr>
          <w:trHeight w:val="290"/>
          <w:jc w:val="center"/>
        </w:trPr>
        <w:tc>
          <w:tcPr>
            <w:tcW w:w="817" w:type="dxa"/>
            <w:vMerge w:val="restart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  <w:vMerge w:val="restart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Telfloc3674F (Cationic)</w:t>
            </w:r>
          </w:p>
        </w:tc>
        <w:tc>
          <w:tcPr>
            <w:tcW w:w="1564" w:type="dxa"/>
            <w:vMerge w:val="restart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2, 4, 6, 8</w:t>
            </w:r>
          </w:p>
        </w:tc>
        <w:tc>
          <w:tcPr>
            <w:tcW w:w="1084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1042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6587" w:rsidRPr="00C5681A" w:rsidTr="00C04005">
        <w:trPr>
          <w:trHeight w:val="150"/>
          <w:jc w:val="center"/>
        </w:trPr>
        <w:tc>
          <w:tcPr>
            <w:tcW w:w="817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2, 4, 6, 8</w:t>
            </w:r>
          </w:p>
        </w:tc>
        <w:tc>
          <w:tcPr>
            <w:tcW w:w="1084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42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6587" w:rsidRPr="00C5681A" w:rsidTr="00C04005">
        <w:trPr>
          <w:trHeight w:val="150"/>
          <w:jc w:val="center"/>
        </w:trPr>
        <w:tc>
          <w:tcPr>
            <w:tcW w:w="817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2, 4, 6, 8</w:t>
            </w:r>
          </w:p>
        </w:tc>
        <w:tc>
          <w:tcPr>
            <w:tcW w:w="1084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042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6587" w:rsidRPr="00C5681A" w:rsidTr="00C04005">
        <w:trPr>
          <w:trHeight w:val="274"/>
          <w:jc w:val="center"/>
        </w:trPr>
        <w:tc>
          <w:tcPr>
            <w:tcW w:w="817" w:type="dxa"/>
            <w:vMerge w:val="restart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1" w:type="dxa"/>
            <w:vMerge w:val="restart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Nalco-83370</w:t>
            </w:r>
            <w:r w:rsidRPr="00C568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 xml:space="preserve"> (Non-Ionic)</w:t>
            </w:r>
          </w:p>
        </w:tc>
        <w:tc>
          <w:tcPr>
            <w:tcW w:w="1564" w:type="dxa"/>
            <w:vMerge w:val="restart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2, 4, 6, 8</w:t>
            </w:r>
          </w:p>
        </w:tc>
        <w:tc>
          <w:tcPr>
            <w:tcW w:w="1084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1042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6587" w:rsidRPr="00C5681A" w:rsidTr="00C04005">
        <w:trPr>
          <w:trHeight w:val="150"/>
          <w:jc w:val="center"/>
        </w:trPr>
        <w:tc>
          <w:tcPr>
            <w:tcW w:w="817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2, 4, 6, 8</w:t>
            </w:r>
          </w:p>
        </w:tc>
        <w:tc>
          <w:tcPr>
            <w:tcW w:w="1084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42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6587" w:rsidRPr="00C5681A" w:rsidTr="00C04005">
        <w:trPr>
          <w:trHeight w:val="150"/>
          <w:jc w:val="center"/>
        </w:trPr>
        <w:tc>
          <w:tcPr>
            <w:tcW w:w="817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2, 4, 6, 8</w:t>
            </w:r>
          </w:p>
        </w:tc>
        <w:tc>
          <w:tcPr>
            <w:tcW w:w="1084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042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6587" w:rsidRPr="00C5681A" w:rsidTr="00C04005">
        <w:trPr>
          <w:trHeight w:val="290"/>
          <w:jc w:val="center"/>
        </w:trPr>
        <w:tc>
          <w:tcPr>
            <w:tcW w:w="817" w:type="dxa"/>
            <w:vMerge w:val="restart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1" w:type="dxa"/>
            <w:vMerge w:val="restart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Magna1011 (Anionic)</w:t>
            </w:r>
          </w:p>
        </w:tc>
        <w:tc>
          <w:tcPr>
            <w:tcW w:w="1564" w:type="dxa"/>
            <w:vMerge w:val="restart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2, 4, 6, 8</w:t>
            </w:r>
          </w:p>
        </w:tc>
        <w:tc>
          <w:tcPr>
            <w:tcW w:w="1084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1042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6587" w:rsidRPr="00C5681A" w:rsidTr="00C04005">
        <w:trPr>
          <w:trHeight w:val="150"/>
          <w:jc w:val="center"/>
        </w:trPr>
        <w:tc>
          <w:tcPr>
            <w:tcW w:w="817" w:type="dxa"/>
            <w:vMerge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2, 4, 6, 8</w:t>
            </w:r>
          </w:p>
        </w:tc>
        <w:tc>
          <w:tcPr>
            <w:tcW w:w="1084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42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6587" w:rsidRPr="00C5681A" w:rsidTr="00C04005">
        <w:trPr>
          <w:trHeight w:val="150"/>
          <w:jc w:val="center"/>
        </w:trPr>
        <w:tc>
          <w:tcPr>
            <w:tcW w:w="817" w:type="dxa"/>
            <w:vMerge/>
          </w:tcPr>
          <w:p w:rsidR="00816587" w:rsidRPr="00C5681A" w:rsidRDefault="00816587" w:rsidP="00C0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2, 4, 6, 8</w:t>
            </w:r>
          </w:p>
        </w:tc>
        <w:tc>
          <w:tcPr>
            <w:tcW w:w="1084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042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6587" w:rsidRPr="00C5681A" w:rsidTr="00C04005">
        <w:trPr>
          <w:trHeight w:val="290"/>
          <w:jc w:val="center"/>
        </w:trPr>
        <w:tc>
          <w:tcPr>
            <w:tcW w:w="7571" w:type="dxa"/>
            <w:gridSpan w:val="5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Total Tests conducted</w:t>
            </w:r>
          </w:p>
        </w:tc>
        <w:tc>
          <w:tcPr>
            <w:tcW w:w="1042" w:type="dxa"/>
          </w:tcPr>
          <w:p w:rsidR="00816587" w:rsidRPr="00C5681A" w:rsidRDefault="00816587" w:rsidP="00C0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816587" w:rsidRDefault="00816587" w:rsidP="00141956"/>
    <w:sectPr w:rsidR="0081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59"/>
    <w:rsid w:val="00141956"/>
    <w:rsid w:val="00162847"/>
    <w:rsid w:val="003C4189"/>
    <w:rsid w:val="005126A5"/>
    <w:rsid w:val="005977AB"/>
    <w:rsid w:val="00675511"/>
    <w:rsid w:val="00754270"/>
    <w:rsid w:val="00816587"/>
    <w:rsid w:val="00854A32"/>
    <w:rsid w:val="00A43B59"/>
    <w:rsid w:val="00C16027"/>
    <w:rsid w:val="00C6608A"/>
    <w:rsid w:val="00CD5D7C"/>
    <w:rsid w:val="00F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1F081-4395-4E00-8B8C-6C58033A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8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58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1658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NIKKAM SURESH</cp:lastModifiedBy>
  <cp:revision>12</cp:revision>
  <dcterms:created xsi:type="dcterms:W3CDTF">2021-05-02T16:31:00Z</dcterms:created>
  <dcterms:modified xsi:type="dcterms:W3CDTF">2021-05-04T09:30:00Z</dcterms:modified>
</cp:coreProperties>
</file>