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EC4C" w14:textId="77777777" w:rsidR="00362416" w:rsidRDefault="00362416" w:rsidP="00362416">
      <w:pPr>
        <w:spacing w:line="480" w:lineRule="auto"/>
        <w:rPr>
          <w:rFonts w:ascii="Times New Roman" w:hAnsi="Times New Roman" w:cs="Times New Roman"/>
          <w:b/>
          <w:bCs/>
          <w:sz w:val="24"/>
        </w:rPr>
      </w:pPr>
      <w:r>
        <w:rPr>
          <w:rFonts w:ascii="Times New Roman" w:hAnsi="Times New Roman" w:cs="Times New Roman"/>
          <w:b/>
          <w:bCs/>
          <w:sz w:val="24"/>
        </w:rPr>
        <w:t xml:space="preserve">Appendix A: </w:t>
      </w:r>
    </w:p>
    <w:p w14:paraId="18115E87" w14:textId="0E7AF9E7" w:rsidR="00C83DDA" w:rsidRDefault="00362416" w:rsidP="00362416">
      <w:r>
        <w:rPr>
          <w:rFonts w:ascii="Times New Roman" w:hAnsi="Times New Roman" w:cs="Times New Roman"/>
          <w:sz w:val="24"/>
        </w:rPr>
        <w:t xml:space="preserve">For data wrangling and visualization, we used the </w:t>
      </w:r>
      <w:proofErr w:type="spellStart"/>
      <w:r>
        <w:rPr>
          <w:rFonts w:ascii="Times New Roman" w:hAnsi="Times New Roman" w:cs="Times New Roman"/>
          <w:sz w:val="24"/>
        </w:rPr>
        <w:t>tidyverse</w:t>
      </w:r>
      <w:proofErr w:type="spellEnd"/>
      <w:r>
        <w:rPr>
          <w:rFonts w:ascii="Times New Roman" w:hAnsi="Times New Roman" w:cs="Times New Roman"/>
          <w:sz w:val="24"/>
        </w:rPr>
        <w:t xml:space="preserve"> package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{"citationItems":[{"id":"ITEM-1","itemData":{"author":[{"dropping-particle":"","family":"Wickham","given":"Hadley","non-dropping-particle":"","parse-names":false,"suffix":""}],"id":"ITEM-1","issued":{"date-parts":[["2017"]]},"number":"R package version 1.2.1","title":"tidyverse: Easily Install and Load the 'Tidyverse'","type":"article"},"uris":["http://www.mendeley.com/documents/?uuid=862645f3-c744-4a83-b019-17c367663510"]}],"mendeley":{"formattedCitation":"(H. Wickham, 2017)","plainTextFormattedCitation":"(H. Wickham, 2017)","previouslyFormattedCitation":"(H. Wickham,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 Wickham, 2017)</w:t>
      </w:r>
      <w:r>
        <w:rPr>
          <w:rFonts w:ascii="Times New Roman" w:hAnsi="Times New Roman" w:cs="Times New Roman"/>
          <w:sz w:val="24"/>
        </w:rPr>
        <w:fldChar w:fldCharType="end"/>
      </w:r>
      <w:r>
        <w:rPr>
          <w:rFonts w:ascii="Times New Roman" w:hAnsi="Times New Roman" w:cs="Times New Roman"/>
          <w:sz w:val="24"/>
        </w:rPr>
        <w:t xml:space="preserve">. For general-purpose Bayesian modelling, we used the brms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{"citationItems":[{"id":"ITEM-1","itemData":{"DOI":"10.18637/jss.v080.i01","ISSN":"15487660","abstract":"The brms package implements Bayesian multilevel models in R using the probabilis-tic programming language Stan. A wide range of distributions and link functions are supported, allowing users to fit – among others – linear, robust linear, binomial, Pois-son, survival, ordinal, zero-inflated, hurdle, and even non-linear models all in a multilevel context. Further modeling options include autocorrelation of the response variable, user defined covariance structures, censored data, as well as meta-analytic standard errors. Prior specifications are flexible and explicitly encourage users to apply prior distribu-tions that actually reflect their beliefs. In addition, model fit can easily be assessed and compared with the Watanabe-Akaike-Information Criterion and leave-one-out cross-validation. If you use the software, please cite this article as published in the Journal of Statistic Software Bürkner (in press).","author":[{"dropping-particle":"","family":"Bürkner","given":"Paul Christian","non-dropping-particle":"","parse-names":false,"suffix":""}],"container-title":"Journal of Statistical Software","id":"ITEM-1","issue":"1","issued":{"date-parts":[["2017"]]},"title":"brms: An R package for Bayesian multilevel models using Stan","type":"article-journal","volume":"80"},"uris":["http://www.mendeley.com/documents/?uuid=eb506272-56bf-4599-9f18-234ecf48fce4"]}],"mendeley":{"formattedCitation":"(Bürkner, 2017)","plainTextFormattedCitation":"(Bürkner, 2017)","previouslyFormattedCitation":"(Bürkner,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(Bürkner, 2017)</w:t>
      </w:r>
      <w:r>
        <w:rPr>
          <w:rFonts w:ascii="Times New Roman" w:hAnsi="Times New Roman" w:cs="Times New Roman"/>
          <w:sz w:val="24"/>
        </w:rPr>
        <w:fldChar w:fldCharType="end"/>
      </w:r>
      <w:r>
        <w:rPr>
          <w:rFonts w:ascii="Times New Roman" w:hAnsi="Times New Roman" w:cs="Times New Roman"/>
          <w:sz w:val="24"/>
        </w:rPr>
        <w:t xml:space="preserve"> – a package that provides an accessible interface to the state-of-the-art Bayesian statistical programming language Stan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{"citationItems":[{"id":"ITEM-1","itemData":{"DOI":"10.18637/jss.v076.i01","ISSN":"15487660","abstract":"Stan is a probabilistic programming language for specifying statistical models. A Stan program imperatively defines a log probability function over parameters conditioned on specified data and constants. As of version 2.14.0, Stan provides full Bayesian inference for continuous-variable models through Markov chain Monte Carlo methods such as the No-U-Turn sampler, an adaptive form of Hamiltonian Monte Carlo sampling. Penalized maximum likelihood estimates are calculated using optimization methods such as the limited memory Broyden-Fletcher-Goldfarb-Shanno algorithm. Stan is also a platform for computing log densities and their gradients and Hessians, which can be used in alternative algorithms such as variational Bayes, expectation propagation, and marginal inference using approximate integration. To this end, Stan is set up so that the densities, gradients, and Hessians, along with intermediate quantities of the algorithm such as acceptance probabilities, are easily accessible. Stan can be called from the command line using the cmdstan package, through R using the rstan package, and through Python using the pystan package. All three interfaces support sampling and optimization-based inference with diagnostics and posterior analysis. rstan and pystan also provide access to log probabilities, gradients, Hessians, parameter transforms, and specialized plotting.","author":[{"dropping-particle":"","family":"Carpenter","given":"Bob","non-dropping-particle":"","parse-names":false,"suffix":""},{"dropping-particle":"","family":"Gelman","given":"Andrew","non-dropping-particle":"","parse-names":false,"suffix":""},{"dropping-particle":"","family":"Hoffman","given":"Matthew D.","non-dropping-particle":"","parse-names":false,"suffix":""},{"dropping-particle":"","family":"Lee","given":"Daniel","non-dropping-particle":"","parse-names":false,"suffix":""},{"dropping-particle":"","family":"Goodrich","given":"Ben","non-dropping-particle":"","parse-names":false,"suffix":""},{"dropping-particle":"","family":"Betancourt","given":"Michael","non-dropping-particle":"","parse-names":false,"suffix":""},{"dropping-particle":"","family":"Brubaker","given":"Marcus A.","non-dropping-particle":"","parse-names":false,"suffix":""},{"dropping-particle":"","family":"Guo","given":"Jiqiang","non-dropping-particle":"","parse-names":false,"suffix":""},{"dropping-particle":"","family":"Li","given":"Peter","non-dropping-particle":"","parse-names":false,"suffix":""},{"dropping-particle":"","family":"Riddell","given":"Allen","non-dropping-particle":"","parse-names":false,"suffix":""}],"container-title":"Journal of Statistical Software","id":"ITEM-1","issue":"1","issued":{"date-parts":[["2017"]]},"title":"Stan: A probabilistic programming language","type":"article-journal","volume":"76"},"uris":["http://www.mendeley.com/documents/?uuid=d545b818-ac29-44be-a491-2cfb10e8b211"]}],"mendeley":{"formattedCitation":"(Carpenter et al., 2017)","plainTextFormattedCitation":"(Carpenter et al., 2017)","previouslyFormattedCitation":"(Carpenter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(Carpenter et al., 2017)</w:t>
      </w:r>
      <w:r>
        <w:rPr>
          <w:rFonts w:ascii="Times New Roman" w:hAnsi="Times New Roman" w:cs="Times New Roman"/>
          <w:sz w:val="24"/>
        </w:rPr>
        <w:fldChar w:fldCharType="end"/>
      </w:r>
      <w:r>
        <w:rPr>
          <w:rFonts w:ascii="Times New Roman" w:hAnsi="Times New Roman" w:cs="Times New Roman"/>
          <w:sz w:val="24"/>
        </w:rPr>
        <w:t xml:space="preserve">. For predictive projection feature selection, we used the </w:t>
      </w:r>
      <w:proofErr w:type="spellStart"/>
      <w:r>
        <w:rPr>
          <w:rFonts w:ascii="Times New Roman" w:hAnsi="Times New Roman" w:cs="Times New Roman"/>
          <w:sz w:val="24"/>
        </w:rPr>
        <w:t>projpred</w:t>
      </w:r>
      <w:proofErr w:type="spellEnd"/>
      <w:r>
        <w:rPr>
          <w:rFonts w:ascii="Times New Roman" w:hAnsi="Times New Roman" w:cs="Times New Roman"/>
          <w:sz w:val="24"/>
        </w:rPr>
        <w:t xml:space="preserve"> package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paper discusses predictive inference and feature selection for generalized linear models with scarce but high-dimensional data. We argue that in many cases one can benefit from a decision theoretically justified two-stage approach: first, construct a possibly non-sparse model that predicts well, and then find a minimal subset of features that characterize the predictions. The model built in the first step is referred to as the \\emph{reference model} and the operation during the latter step as predictive \\emph{projection}. The key characteristic of this approach is that it finds an excellent tradeoff between sparsity and predictive accuracy, and the gain comes from utilizing all available information including prior and that coming from the left out features. We review several methods that follow this principle and provide novel methodological contributions. We present a new projection technique that unifies two existing techniques and is both accurate and fast to compute. We also propose a way of evaluating the feature selection process using fast leave-one-out cross-validation that allows for easy and intuitive model size selection. Furthermore, we prove a theorem that helps to understand the conditions under which the projective approach could be beneficial. The benefits are illustrated via several simulated and real world examples.","author":[{"dropping-particle":"","family":"Piironen","given":"Juho","non-dropping-particle":"","parse-names":false,"suffix":""},{"dropping-particle":"","family":"Paasiniemi","given":"Markus","non-dropping-particle":"","parse-names":false,"suffix":""},{"dropping-particle":"","family":"Vehtari","given":"Aki","non-dropping-particle":"","parse-names":false,"suffix":""}],"id":"ITEM-1","issue":"2015","issued":{"date-parts":[["2018"]]},"page":"1-42","title":"Projective Inference in High-dimensional Problems: Prediction and Feature Selection","type":"article-journal"},"uris":["http://www.mendeley.com/documents/?uuid=aeec1103-0cb0-4224-bcee-b9483a450a67"]}],"mendeley":{"formattedCitation":"(Piironen et al., 2018)","plainTextFormattedCitation":"(Piironen et al., 2018)","previouslyFormattedCitation":"(Piironen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(Piironen et al., 2018)</w:t>
      </w:r>
      <w:r>
        <w:rPr>
          <w:rFonts w:ascii="Times New Roman" w:hAnsi="Times New Roman" w:cs="Times New Roman"/>
          <w:sz w:val="24"/>
        </w:rPr>
        <w:fldChar w:fldCharType="end"/>
      </w:r>
      <w:r>
        <w:rPr>
          <w:rFonts w:ascii="Times New Roman" w:hAnsi="Times New Roman" w:cs="Times New Roman"/>
          <w:sz w:val="24"/>
        </w:rPr>
        <w:t>. For Pareto-smoothed importance sampling leave-one-out cross-validation (</w:t>
      </w:r>
      <w:proofErr w:type="spellStart"/>
      <w:r>
        <w:rPr>
          <w:rFonts w:ascii="Times New Roman" w:hAnsi="Times New Roman" w:cs="Times New Roman"/>
          <w:sz w:val="24"/>
        </w:rPr>
        <w:t>PSIS</w:t>
      </w:r>
      <w:proofErr w:type="spellEnd"/>
      <w:r>
        <w:rPr>
          <w:rFonts w:ascii="Times New Roman" w:hAnsi="Times New Roman" w:cs="Times New Roman"/>
          <w:sz w:val="24"/>
        </w:rPr>
        <w:t xml:space="preserve">-LOO), we used the loo package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{"citationItems":[{"id":"ITEM-1","itemData":{"DOI":"10.1007/s11222-016-9696-4","ISSN":"15731375","abstract":"Leave-one-out cross-validation (LOO) and the widely applicable information criterion (WAIC) are methods for estimating pointwise out-of-sample prediction accuracy from a fitted Bayesian model using the log-likelihood evaluated at the posterior simulations of the parameter values. LOO and WAIC have various advantages over simpler estimates of predictive error such as AIC and DIC but are less used in practice because they involve additional computational steps. Here we lay out fast and stable computations for LOO and WAIC that can be performed using existing simulation draws. We introduce an efficient computation of LOO using Pareto-smoothed importance sampling (PSIS), a new procedure for regularizing importance weights. Although WAIC is asymptotically equal to LOO, we demonstrate that PSIS-LOO is more robust in the finite case with weak priors or influential observations. As a byproduct of our calculations, we also obtain approximate standard errors for estimated predictive errors and for comparing of predictive errors between two models. We implement the computations in an R package called 'loo' and demonstrate using models fit with the Bayesian inference package Stan.","author":[{"dropping-particle":"","family":"Vehtari","given":"Aki","non-dropping-particle":"","parse-names":false,"suffix":""},{"dropping-particle":"","family":"Gelman","given":"Andrew","non-dropping-particle":"","parse-names":false,"suffix":""},{"dropping-particle":"","family":"Gabry","given":"Jonah","non-dropping-particle":"","parse-names":false,"suffix":""}],"container-title":"Statistics and Computing","id":"ITEM-1","issue":"5","issued":{"date-parts":[["2017"]]},"page":"1413-1432","publisher":"Springer US","title":"Practical Bayesian model evaluation using leave-one-out cross-validation and WAIC","type":"article-journal","volume":"27"},"uris":["http://www.mendeley.com/documents/?uuid=e00d9d8f-916f-4c88-a99e-9c938825a1f6"]}],"mendeley":{"formattedCitation":"(Vehtari et al., 2017)","plainTextFormattedCitation":"(Vehtari et al., 2017)","previouslyFormattedCitation":"(Vehtari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(Vehtari et al., 2017)</w:t>
      </w:r>
      <w:r>
        <w:rPr>
          <w:rFonts w:ascii="Times New Roman" w:hAnsi="Times New Roman" w:cs="Times New Roman"/>
          <w:sz w:val="24"/>
        </w:rPr>
        <w:fldChar w:fldCharType="end"/>
      </w:r>
      <w:r>
        <w:rPr>
          <w:rFonts w:ascii="Times New Roman" w:hAnsi="Times New Roman" w:cs="Times New Roman"/>
          <w:sz w:val="24"/>
        </w:rPr>
        <w:t xml:space="preserve">, and for model checking and visualization, we used the </w:t>
      </w:r>
      <w:proofErr w:type="spellStart"/>
      <w:r>
        <w:rPr>
          <w:rFonts w:ascii="Times New Roman" w:hAnsi="Times New Roman" w:cs="Times New Roman"/>
          <w:sz w:val="24"/>
        </w:rPr>
        <w:t>bayesplot</w:t>
      </w:r>
      <w:proofErr w:type="spellEnd"/>
      <w:r>
        <w:rPr>
          <w:rFonts w:ascii="Times New Roman" w:hAnsi="Times New Roman" w:cs="Times New Roman"/>
          <w:sz w:val="24"/>
        </w:rPr>
        <w:t xml:space="preserve"> package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{"citationItems":[{"id":"ITEM-1","itemData":{"DOI":"10.1111/rssa.12378","ISSN":"1467985X","abstract":"Bayesian data analysis is about more than just computing a posterior distribution, and Bayesian visualization is about more than trace plots of Markov chains. Practical Bayesian data analysis, like all data analysis, is an iterative process of model building, inference, model checking and evaluation, and model expansion. Visualization is helpful in each of these stages of the Bayesian workflow and it is indispensable when drawing inferences from the types of modern, high dimensional models that are used by applied researchers.","author":[{"dropping-particle":"","family":"Gabry","given":"Jonah","non-dropping-particle":"","parse-names":false,"suffix":""},{"dropping-particle":"","family":"Simpson","given":"Daniel","non-dropping-particle":"","parse-names":false,"suffix":""},{"dropping-particle":"","family":"Vehtari","given":"Aki","non-dropping-particle":"","parse-names":false,"suffix":""},{"dropping-particle":"","family":"Betancourt","given":"Michael","non-dropping-particle":"","parse-names":false,"suffix":""},{"dropping-particle":"","family":"Gelman","given":"Andrew","non-dropping-particle":"","parse-names":false,"suffix":""}],"container-title":"Journal of the Royal Statistical Society. Series A: Statistics in Society","id":"ITEM-1","issue":"2","issued":{"date-parts":[["2019"]]},"page":"389-402","title":"Visualization in Bayesian workflow","type":"article-journal","volume":"182"},"uris":["http://www.mendeley.com/documents/?uuid=4fffabde-8dae-47fc-a7c7-f3133dbb42c8"]}],"mendeley":{"formattedCitation":"(Gabry et al., 2019)","plainTextFormattedCitation":"(Gabry et al., 2019)","previouslyFormattedCitation":"(Gabry et al.,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(Gabry et al., 2019)</w:t>
      </w:r>
      <w:r>
        <w:rPr>
          <w:rFonts w:ascii="Times New Roman" w:hAnsi="Times New Roman" w:cs="Times New Roman"/>
          <w:sz w:val="24"/>
        </w:rPr>
        <w:fldChar w:fldCharType="end"/>
      </w:r>
      <w:r>
        <w:rPr>
          <w:rFonts w:ascii="Times New Roman" w:hAnsi="Times New Roman" w:cs="Times New Roman"/>
          <w:sz w:val="24"/>
        </w:rPr>
        <w:t xml:space="preserve">. Additional packages used include pander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aróczi","given":"Gergely","non-dropping-particle":"","parse-names":false,"suffix":""},{"dropping-particle":"","family":"Roman","given":"Tsegelskyi","non-dropping-particle":"","parse-names":false,"suffix":""}],"id":"ITEM-1","issued":{"date-parts":[["2018"]]},"number":"0.6.3","title":"pander: An R 'Pandoc' Writer","type":"article"},"uris":["http://www.mendeley.com/documents/?uuid=c6042fa8-a2b9-4a83-8134-c0ca3a69c24a"]}],"mendeley":{"formattedCitation":"(Daróczi &amp; Roman, 2018)","plainTextFormattedCitation":"(Daróczi &amp; Roman, 2018)","previouslyFormattedCitation":"(Daróczi &amp; Roman,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(Daróczi &amp; Roman, 2018)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naniar</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ierney","given":"Nicholas","non-dropping-particle":"","parse-names":false,"suffix":""},{"dropping-particle":"","family":"Cook","given":"Di","non-dropping-particle":"","parse-names":false,"suffix":""},{"dropping-particle":"","family":"McBain","given":"Miles","non-dropping-particle":"","parse-names":false,"suffix":""},{"dropping-particle":"","family":"Fay","given":"Colin","non-dropping-particle":"","parse-names":false,"suffix":""}],"id":"ITEM-1","issued":{"date-parts":[["2020"]]},"number":"0.5.0","title":"naniar: Data Structures, Summaries, and Visualisations for Missing Data","type":"article"},"uris":["http://www.mendeley.com/documents/?uuid=2331021f-ec7f-429c-9be0-68c99cac4d2b"]}],"mendeley":{"formattedCitation":"(Tierney et al., 2020)","plainTextFormattedCitation":"(Tierney et al., 2020)","previouslyFormattedCitation":"(Tierney et al.,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(Tierney et al., 2020)</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cowplot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{"citationItems":[{"id":"ITEM-1","itemData":{"author":[{"dropping-particle":"","family":"Wilke","given":"Claus O.","non-dropping-particle":"","parse-names":false,"suffix":""}],"id":"ITEM-1","issued":{"date-parts":[["2019"]]},"number":"R package version 0.9.4","title":"cowplot: Streamlined Plot Theme and Plot Annotations for 'ggplot2'.","type":"article"},"uris":["http://www.mendeley.com/documents/?uuid=c8702d59-f4c6-45b1-b327-081d75abd6c2"]}],"mendeley":{"formattedCitation":"(Wilke, 2019)","plainTextFormattedCitation":"(Wilke, 2019)","previouslyFormattedCitation":"(Wilke,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(Wilke, 2019)</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ggcorrplot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{"citationItems":[{"id":"ITEM-1","itemData":{"author":[{"dropping-particle":"","family":"Kassambara","given":"Alboukadel","non-dropping-particle":"","parse-names":false,"suffix":""}],"id":"ITEM-1","issued":{"date-parts":[["2019"]]},"number":"0.1.3","title":"ggcorrplot: Visualization of a Correlation Matrix using 'ggplot2","type":"article"},"uris":["http://www.mendeley.com/documents/?uuid=b0cdd35a-14f9-470b-b9b3-bc1a4582977b"]}],"mendeley":{"formattedCitation":"(Kassambara, 2019)","plainTextFormattedCitation":"(Kassambara, 2019)","previouslyFormattedCitation":"(Kassambara,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(Kassambara, 2019)</w:t>
      </w:r>
      <w:r>
        <w:rPr>
          <w:rFonts w:ascii="Times New Roman" w:hAnsi="Times New Roman" w:cs="Times New Roman"/>
          <w:sz w:val="24"/>
        </w:rPr>
        <w:fldChar w:fldCharType="end"/>
      </w:r>
      <w:r>
        <w:rPr>
          <w:rFonts w:ascii="Times New Roman" w:hAnsi="Times New Roman" w:cs="Times New Roman"/>
          <w:sz w:val="24"/>
        </w:rPr>
        <w:t xml:space="preserve">, and labelled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{"citationItems":[{"id":"ITEM-1","itemData":{"author":[{"dropping-particle":"","family":"Larmarange","given":"Joseph","non-dropping-particle":"","parse-names":false,"suffix":""}],"id":"ITEM-1","issued":{"date-parts":[["2020"]]},"number":"2.2.2","title":"labelled: Manipulating labelled data","type":"article"},"uris":["http://www.mendeley.com/documents/?uuid=3b739779-e99e-4eb1-910d-0487e9747b65"]}],"mendeley":{"formattedCitation":"(Larmarange, 2020)","plainTextFormattedCitation":"(Larmarange, 2020)","previouslyFormattedCitation":"(Larmarange,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(Larmarange, 2020)</w:t>
      </w:r>
      <w:r>
        <w:rPr>
          <w:rFonts w:ascii="Times New Roman" w:hAnsi="Times New Roman" w:cs="Times New Roman"/>
          <w:sz w:val="24"/>
        </w:rPr>
        <w:fldChar w:fldCharType="end"/>
      </w:r>
    </w:p>
    <w:sectPr w:rsidR="00C8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A0"/>
    <w:rsid w:val="00227EA9"/>
    <w:rsid w:val="0027157F"/>
    <w:rsid w:val="00281B46"/>
    <w:rsid w:val="00362416"/>
    <w:rsid w:val="005A5919"/>
    <w:rsid w:val="009E1EBD"/>
    <w:rsid w:val="00AA043D"/>
    <w:rsid w:val="00C83DDA"/>
    <w:rsid w:val="00D82BE1"/>
    <w:rsid w:val="00DE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E0C2"/>
  <w15:chartTrackingRefBased/>
  <w15:docId w15:val="{14E84251-01E6-4B7A-A4B2-667AF12E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16"/>
    <w:pPr>
      <w:spacing w:line="25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3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A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Scott</dc:creator>
  <cp:keywords/>
  <dc:description/>
  <cp:lastModifiedBy>Terri Scott</cp:lastModifiedBy>
  <cp:revision>1</cp:revision>
  <dcterms:created xsi:type="dcterms:W3CDTF">2021-01-11T11:21:00Z</dcterms:created>
  <dcterms:modified xsi:type="dcterms:W3CDTF">2021-01-11T19:58:00Z</dcterms:modified>
</cp:coreProperties>
</file>