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AA8" w:rsidRPr="004B58C3" w:rsidRDefault="00E34AA8" w:rsidP="00E34AA8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Synthesis of Novel Halogenated Heterocyclic compounds and their uses as Target </w:t>
      </w:r>
      <w:r w:rsidRPr="004B58C3">
        <w:rPr>
          <w:rFonts w:asciiTheme="majorBidi" w:hAnsiTheme="majorBidi" w:cstheme="majorBidi"/>
          <w:b/>
          <w:bCs/>
          <w:sz w:val="32"/>
          <w:szCs w:val="32"/>
        </w:rPr>
        <w:t xml:space="preserve">SARS-CoV-2 main </w:t>
      </w:r>
      <w:r>
        <w:rPr>
          <w:rFonts w:asciiTheme="majorBidi" w:hAnsiTheme="majorBidi" w:cstheme="majorBidi"/>
          <w:b/>
          <w:bCs/>
          <w:sz w:val="32"/>
          <w:szCs w:val="32"/>
        </w:rPr>
        <w:t>P</w:t>
      </w:r>
      <w:r w:rsidRPr="004B58C3">
        <w:rPr>
          <w:rFonts w:asciiTheme="majorBidi" w:hAnsiTheme="majorBidi" w:cstheme="majorBidi"/>
          <w:b/>
          <w:bCs/>
          <w:sz w:val="32"/>
          <w:szCs w:val="32"/>
        </w:rPr>
        <w:t>rotease (</w:t>
      </w:r>
      <w:proofErr w:type="spellStart"/>
      <w:r w:rsidRPr="004B58C3">
        <w:rPr>
          <w:rFonts w:asciiTheme="majorBidi" w:hAnsiTheme="majorBidi" w:cstheme="majorBidi"/>
          <w:b/>
          <w:bCs/>
          <w:sz w:val="32"/>
          <w:szCs w:val="32"/>
        </w:rPr>
        <w:t>M</w:t>
      </w:r>
      <w:r w:rsidRPr="004B58C3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pro</w:t>
      </w:r>
      <w:proofErr w:type="spellEnd"/>
      <w:r w:rsidRPr="004B58C3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and Potential Anti-Covid-19</w:t>
      </w:r>
    </w:p>
    <w:p w:rsidR="00E34AA8" w:rsidRPr="00BE7D37" w:rsidRDefault="00E34AA8" w:rsidP="00E34AA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8095B">
        <w:rPr>
          <w:rFonts w:asciiTheme="majorBidi" w:hAnsiTheme="majorBidi" w:cstheme="majorBidi"/>
          <w:sz w:val="24"/>
          <w:szCs w:val="24"/>
        </w:rPr>
        <w:t>Fahad</w:t>
      </w:r>
      <w:proofErr w:type="spellEnd"/>
      <w:r w:rsidRPr="0028095B">
        <w:rPr>
          <w:rFonts w:asciiTheme="majorBidi" w:hAnsiTheme="majorBidi" w:cstheme="majorBidi"/>
          <w:sz w:val="24"/>
          <w:szCs w:val="24"/>
        </w:rPr>
        <w:t xml:space="preserve"> M. </w:t>
      </w:r>
      <w:proofErr w:type="spellStart"/>
      <w:r w:rsidRPr="0028095B">
        <w:rPr>
          <w:rFonts w:asciiTheme="majorBidi" w:hAnsiTheme="majorBidi" w:cstheme="majorBidi"/>
          <w:sz w:val="24"/>
          <w:szCs w:val="24"/>
        </w:rPr>
        <w:t>Almutairi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D07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64A">
        <w:rPr>
          <w:rFonts w:asciiTheme="majorBidi" w:hAnsiTheme="majorBidi" w:cstheme="majorBidi"/>
          <w:sz w:val="24"/>
          <w:szCs w:val="24"/>
        </w:rPr>
        <w:t>Rafat</w:t>
      </w:r>
      <w:proofErr w:type="spellEnd"/>
      <w:r w:rsidRPr="006F564A">
        <w:rPr>
          <w:rFonts w:asciiTheme="majorBidi" w:hAnsiTheme="majorBidi" w:cstheme="majorBidi"/>
          <w:sz w:val="24"/>
          <w:szCs w:val="24"/>
        </w:rPr>
        <w:t xml:space="preserve"> M. </w:t>
      </w:r>
      <w:proofErr w:type="spellStart"/>
      <w:r w:rsidRPr="006F564A">
        <w:rPr>
          <w:rFonts w:asciiTheme="majorBidi" w:hAnsiTheme="majorBidi" w:cstheme="majorBidi"/>
          <w:sz w:val="24"/>
          <w:szCs w:val="24"/>
        </w:rPr>
        <w:t>Mohareb</w:t>
      </w:r>
      <w:proofErr w:type="spellEnd"/>
      <w:r>
        <w:rPr>
          <w:rFonts w:asciiTheme="majorBidi" w:hAnsiTheme="majorBidi" w:cstheme="majorBidi"/>
          <w:sz w:val="24"/>
          <w:szCs w:val="24"/>
        </w:rPr>
        <w:t>,*</w:t>
      </w:r>
      <w:r>
        <w:rPr>
          <w:rFonts w:asciiTheme="majorBidi" w:hAnsiTheme="majorBidi" w:cstheme="majorBidi"/>
          <w:sz w:val="24"/>
          <w:szCs w:val="24"/>
          <w:vertAlign w:val="superscript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64A">
        <w:rPr>
          <w:rFonts w:asciiTheme="majorBidi" w:hAnsiTheme="majorBidi" w:cstheme="majorBidi"/>
          <w:sz w:val="24"/>
          <w:szCs w:val="24"/>
        </w:rPr>
        <w:t>Abdo</w:t>
      </w:r>
      <w:proofErr w:type="spellEnd"/>
      <w:r w:rsidRPr="005D079E">
        <w:rPr>
          <w:rFonts w:asciiTheme="majorBidi" w:hAnsiTheme="majorBidi" w:cstheme="majorBidi"/>
          <w:sz w:val="24"/>
          <w:szCs w:val="24"/>
        </w:rPr>
        <w:t xml:space="preserve"> A. </w:t>
      </w:r>
      <w:proofErr w:type="spellStart"/>
      <w:r w:rsidRPr="005D079E">
        <w:rPr>
          <w:rFonts w:asciiTheme="majorBidi" w:hAnsiTheme="majorBidi" w:cstheme="majorBidi"/>
          <w:sz w:val="24"/>
          <w:szCs w:val="24"/>
        </w:rPr>
        <w:t>Elfiky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c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64A">
        <w:rPr>
          <w:rFonts w:asciiTheme="majorBidi" w:hAnsiTheme="majorBidi" w:cstheme="majorBidi"/>
          <w:sz w:val="24"/>
          <w:szCs w:val="24"/>
        </w:rPr>
        <w:t>Mahmoud</w:t>
      </w:r>
      <w:proofErr w:type="spellEnd"/>
      <w:r w:rsidRPr="006F564A">
        <w:rPr>
          <w:rFonts w:asciiTheme="majorBidi" w:hAnsiTheme="majorBidi" w:cstheme="majorBidi"/>
          <w:sz w:val="24"/>
          <w:szCs w:val="24"/>
        </w:rPr>
        <w:t xml:space="preserve"> A.A. </w:t>
      </w:r>
      <w:proofErr w:type="spellStart"/>
      <w:r w:rsidRPr="006F564A">
        <w:rPr>
          <w:rFonts w:asciiTheme="majorBidi" w:hAnsiTheme="majorBidi" w:cstheme="majorBidi"/>
          <w:sz w:val="24"/>
          <w:szCs w:val="24"/>
        </w:rPr>
        <w:t>Mahmoud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Wagnat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W. </w:t>
      </w:r>
      <w:proofErr w:type="spellStart"/>
      <w:r>
        <w:rPr>
          <w:rFonts w:asciiTheme="majorBidi" w:hAnsiTheme="majorBidi" w:cstheme="majorBidi"/>
          <w:sz w:val="24"/>
          <w:szCs w:val="24"/>
        </w:rPr>
        <w:t>Wardakhan,</w:t>
      </w:r>
      <w:r>
        <w:rPr>
          <w:rFonts w:asciiTheme="majorBidi" w:hAnsiTheme="majorBidi" w:cstheme="majorBidi"/>
          <w:sz w:val="24"/>
          <w:szCs w:val="24"/>
          <w:vertAlign w:val="superscript"/>
        </w:rPr>
        <w:t>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Mervat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S. </w:t>
      </w:r>
      <w:proofErr w:type="spellStart"/>
      <w:r>
        <w:rPr>
          <w:rFonts w:asciiTheme="majorBidi" w:hAnsiTheme="majorBidi" w:cstheme="majorBidi"/>
          <w:sz w:val="24"/>
          <w:szCs w:val="24"/>
        </w:rPr>
        <w:t>Mohamed,</w:t>
      </w: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6F564A">
        <w:rPr>
          <w:rFonts w:asciiTheme="majorBidi" w:hAnsiTheme="majorBidi" w:cstheme="majorBidi"/>
          <w:sz w:val="24"/>
          <w:szCs w:val="24"/>
          <w:vertAlign w:val="superscript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</w:rPr>
        <w:t>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Ali </w:t>
      </w:r>
      <w:proofErr w:type="spellStart"/>
      <w:r>
        <w:rPr>
          <w:rFonts w:asciiTheme="majorBidi" w:hAnsiTheme="majorBidi" w:cstheme="majorBidi"/>
          <w:sz w:val="24"/>
          <w:szCs w:val="24"/>
        </w:rPr>
        <w:t>Saber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Abdelhameed</w:t>
      </w:r>
      <w:r>
        <w:rPr>
          <w:rFonts w:asciiTheme="majorBidi" w:hAnsiTheme="majorBidi" w:cstheme="majorBidi"/>
          <w:sz w:val="24"/>
          <w:szCs w:val="24"/>
          <w:vertAlign w:val="superscript"/>
        </w:rPr>
        <w:t>g</w:t>
      </w:r>
      <w:proofErr w:type="spellEnd"/>
    </w:p>
    <w:p w:rsidR="00E34AA8" w:rsidRDefault="00E34AA8" w:rsidP="00E34AA8">
      <w:pPr>
        <w:autoSpaceDE w:val="0"/>
        <w:autoSpaceDN w:val="0"/>
        <w:adjustRightInd w:val="0"/>
        <w:spacing w:line="240" w:lineRule="auto"/>
        <w:jc w:val="both"/>
        <w:rPr>
          <w:rFonts w:asciiTheme="majorBidi" w:eastAsia="Times New Roman" w:hAnsiTheme="majorBidi" w:cstheme="majorBidi"/>
          <w:lang w:val="en-GB" w:eastAsia="en-GB"/>
        </w:rPr>
      </w:pPr>
      <w:proofErr w:type="gramStart"/>
      <w:r>
        <w:rPr>
          <w:rFonts w:asciiTheme="majorBidi" w:eastAsia="Times New Roman" w:hAnsiTheme="majorBidi" w:cstheme="majorBidi"/>
          <w:sz w:val="24"/>
          <w:szCs w:val="24"/>
          <w:vertAlign w:val="superscript"/>
          <w:lang w:val="en-GB" w:eastAsia="en-GB"/>
        </w:rPr>
        <w:t>*</w:t>
      </w:r>
      <w:proofErr w:type="spellStart"/>
      <w:r>
        <w:rPr>
          <w:rFonts w:asciiTheme="majorBidi" w:eastAsia="Times New Roman" w:hAnsiTheme="majorBidi" w:cstheme="majorBidi"/>
          <w:sz w:val="24"/>
          <w:szCs w:val="24"/>
          <w:vertAlign w:val="superscript"/>
          <w:lang w:val="en-GB" w:eastAsia="en-GB"/>
        </w:rPr>
        <w:t>a</w:t>
      </w:r>
      <w:r w:rsidRPr="00B25B94">
        <w:rPr>
          <w:rFonts w:asciiTheme="majorBidi" w:eastAsia="Times New Roman" w:hAnsiTheme="majorBidi" w:cstheme="majorBidi"/>
          <w:lang w:val="en-GB" w:eastAsia="en-GB"/>
        </w:rPr>
        <w:t>Department</w:t>
      </w:r>
      <w:proofErr w:type="spellEnd"/>
      <w:r w:rsidRPr="00B25B94">
        <w:rPr>
          <w:rFonts w:asciiTheme="majorBidi" w:eastAsia="Times New Roman" w:hAnsiTheme="majorBidi" w:cstheme="majorBidi"/>
          <w:lang w:val="en-GB" w:eastAsia="en-GB"/>
        </w:rPr>
        <w:t xml:space="preserve"> of Biochemistry, Faculty of Science, University of </w:t>
      </w:r>
      <w:proofErr w:type="spellStart"/>
      <w:r w:rsidRPr="00B25B94">
        <w:rPr>
          <w:rFonts w:asciiTheme="majorBidi" w:eastAsia="Times New Roman" w:hAnsiTheme="majorBidi" w:cstheme="majorBidi"/>
          <w:lang w:val="en-GB" w:eastAsia="en-GB"/>
        </w:rPr>
        <w:t>Tabuk</w:t>
      </w:r>
      <w:proofErr w:type="spellEnd"/>
      <w:r>
        <w:rPr>
          <w:rFonts w:asciiTheme="majorBidi" w:eastAsia="Times New Roman" w:hAnsiTheme="majorBidi" w:cstheme="majorBidi"/>
          <w:lang w:val="en-GB" w:eastAsia="en-GB"/>
        </w:rPr>
        <w:t xml:space="preserve">, Kingdom of </w:t>
      </w:r>
      <w:r w:rsidRPr="00B25B94">
        <w:rPr>
          <w:rFonts w:asciiTheme="majorBidi" w:eastAsia="Times New Roman" w:hAnsiTheme="majorBidi" w:cstheme="majorBidi"/>
          <w:lang w:val="en-GB" w:eastAsia="en-GB"/>
        </w:rPr>
        <w:t>Saudi Arabia</w:t>
      </w:r>
      <w:r>
        <w:rPr>
          <w:rFonts w:asciiTheme="majorBidi" w:eastAsia="Times New Roman" w:hAnsiTheme="majorBidi" w:cstheme="majorBidi"/>
          <w:lang w:val="en-GB" w:eastAsia="en-GB"/>
        </w:rPr>
        <w:t>.</w:t>
      </w:r>
      <w:proofErr w:type="gramEnd"/>
    </w:p>
    <w:p w:rsidR="00E34AA8" w:rsidRPr="004D3AE5" w:rsidRDefault="00E34AA8" w:rsidP="00E34AA8">
      <w:pPr>
        <w:autoSpaceDE w:val="0"/>
        <w:autoSpaceDN w:val="0"/>
        <w:adjustRightInd w:val="0"/>
        <w:spacing w:line="240" w:lineRule="auto"/>
        <w:jc w:val="both"/>
        <w:rPr>
          <w:rFonts w:asciiTheme="majorBidi" w:eastAsia="Times New Roman" w:hAnsiTheme="majorBidi" w:cstheme="majorBidi"/>
          <w:lang w:eastAsia="en-GB"/>
        </w:rPr>
      </w:pPr>
      <w:proofErr w:type="spellStart"/>
      <w:r w:rsidRPr="004D3AE5">
        <w:rPr>
          <w:rFonts w:asciiTheme="majorBidi" w:eastAsia="Times New Roman" w:hAnsiTheme="majorBidi" w:cstheme="majorBidi"/>
          <w:lang w:eastAsia="en-GB"/>
        </w:rPr>
        <w:t>Tabuk</w:t>
      </w:r>
      <w:proofErr w:type="spellEnd"/>
      <w:r w:rsidRPr="004D3AE5">
        <w:rPr>
          <w:rFonts w:asciiTheme="majorBidi" w:eastAsia="Times New Roman" w:hAnsiTheme="majorBidi" w:cstheme="majorBidi"/>
          <w:lang w:eastAsia="en-GB"/>
        </w:rPr>
        <w:t xml:space="preserve"> 71491</w:t>
      </w:r>
      <w:proofErr w:type="gramStart"/>
      <w:r w:rsidRPr="004D3AE5">
        <w:rPr>
          <w:rFonts w:asciiTheme="majorBidi" w:eastAsia="Times New Roman" w:hAnsiTheme="majorBidi" w:cstheme="majorBidi"/>
          <w:lang w:eastAsia="en-GB"/>
        </w:rPr>
        <w:t>,  P</w:t>
      </w:r>
      <w:proofErr w:type="gramEnd"/>
      <w:r w:rsidRPr="004D3AE5">
        <w:rPr>
          <w:rFonts w:asciiTheme="majorBidi" w:eastAsia="Times New Roman" w:hAnsiTheme="majorBidi" w:cstheme="majorBidi"/>
          <w:lang w:eastAsia="en-GB"/>
        </w:rPr>
        <w:t>. O. Box 741</w:t>
      </w:r>
      <w:r>
        <w:rPr>
          <w:rFonts w:asciiTheme="majorBidi" w:eastAsia="Times New Roman" w:hAnsiTheme="majorBidi" w:cstheme="majorBidi"/>
          <w:lang w:eastAsia="en-GB"/>
        </w:rPr>
        <w:t>.</w:t>
      </w:r>
    </w:p>
    <w:p w:rsidR="00E34AA8" w:rsidRDefault="00E34AA8" w:rsidP="00E34AA8">
      <w:pPr>
        <w:spacing w:after="0" w:line="360" w:lineRule="auto"/>
        <w:jc w:val="both"/>
        <w:rPr>
          <w:rFonts w:asciiTheme="majorBidi" w:hAnsiTheme="majorBidi" w:cstheme="majorBidi"/>
          <w:vertAlign w:val="superscript"/>
        </w:rPr>
      </w:pPr>
      <w:proofErr w:type="spellStart"/>
      <w:proofErr w:type="gramStart"/>
      <w:r>
        <w:rPr>
          <w:rFonts w:asciiTheme="majorBidi" w:eastAsia="Times New Roman" w:hAnsiTheme="majorBidi" w:cstheme="majorBidi"/>
          <w:vertAlign w:val="superscript"/>
          <w:lang w:val="en-GB" w:eastAsia="en-GB"/>
        </w:rPr>
        <w:t>b</w:t>
      </w:r>
      <w:r w:rsidRPr="006F564A">
        <w:rPr>
          <w:rFonts w:asciiTheme="majorBidi" w:eastAsia="Times New Roman" w:hAnsiTheme="majorBidi" w:cstheme="majorBidi"/>
          <w:lang w:val="en-GB" w:eastAsia="en-GB"/>
        </w:rPr>
        <w:t>Department</w:t>
      </w:r>
      <w:proofErr w:type="spellEnd"/>
      <w:proofErr w:type="gramEnd"/>
      <w:r w:rsidRPr="006F564A">
        <w:rPr>
          <w:rFonts w:asciiTheme="majorBidi" w:eastAsia="Times New Roman" w:hAnsiTheme="majorBidi" w:cstheme="majorBidi"/>
          <w:lang w:val="en-GB" w:eastAsia="en-GB"/>
        </w:rPr>
        <w:t xml:space="preserve"> of Chemistry, Faculty of Science, Cairo University, Giza, Egypt</w:t>
      </w:r>
    </w:p>
    <w:p w:rsidR="00E34AA8" w:rsidRDefault="00E34AA8" w:rsidP="00E34AA8">
      <w:pPr>
        <w:spacing w:after="0" w:line="360" w:lineRule="auto"/>
        <w:jc w:val="both"/>
        <w:rPr>
          <w:rFonts w:asciiTheme="majorBidi" w:eastAsia="Times New Roman" w:hAnsiTheme="majorBidi" w:cstheme="majorBidi"/>
          <w:lang w:val="en-GB" w:eastAsia="en-GB"/>
        </w:rPr>
      </w:pPr>
      <w:proofErr w:type="spellStart"/>
      <w:proofErr w:type="gramStart"/>
      <w:r>
        <w:rPr>
          <w:rFonts w:asciiTheme="majorBidi" w:hAnsiTheme="majorBidi" w:cstheme="majorBidi"/>
          <w:vertAlign w:val="superscript"/>
        </w:rPr>
        <w:t>c</w:t>
      </w:r>
      <w:r w:rsidRPr="00B25B94">
        <w:rPr>
          <w:rFonts w:asciiTheme="majorBidi" w:hAnsiTheme="majorBidi" w:cstheme="majorBidi"/>
        </w:rPr>
        <w:t>Biophysics</w:t>
      </w:r>
      <w:proofErr w:type="spellEnd"/>
      <w:proofErr w:type="gramEnd"/>
      <w:r w:rsidRPr="00B25B94">
        <w:rPr>
          <w:rFonts w:asciiTheme="majorBidi" w:hAnsiTheme="majorBidi" w:cstheme="majorBidi"/>
        </w:rPr>
        <w:t xml:space="preserve"> Department, Faculty of Science, Cairo University</w:t>
      </w:r>
      <w:r>
        <w:rPr>
          <w:rFonts w:asciiTheme="majorBidi" w:hAnsiTheme="majorBidi" w:cstheme="majorBidi"/>
        </w:rPr>
        <w:t xml:space="preserve">, </w:t>
      </w:r>
      <w:r w:rsidRPr="006F564A">
        <w:rPr>
          <w:rFonts w:asciiTheme="majorBidi" w:eastAsia="Times New Roman" w:hAnsiTheme="majorBidi" w:cstheme="majorBidi"/>
          <w:lang w:val="en-GB" w:eastAsia="en-GB"/>
        </w:rPr>
        <w:t>Giza, Egypt</w:t>
      </w:r>
    </w:p>
    <w:p w:rsidR="00E34AA8" w:rsidRPr="004D3AE5" w:rsidRDefault="00E34AA8" w:rsidP="00E34AA8">
      <w:pPr>
        <w:autoSpaceDE w:val="0"/>
        <w:autoSpaceDN w:val="0"/>
        <w:adjustRightInd w:val="0"/>
        <w:spacing w:line="240" w:lineRule="auto"/>
        <w:jc w:val="both"/>
        <w:rPr>
          <w:rFonts w:asciiTheme="majorBidi" w:eastAsia="Times New Roman" w:hAnsiTheme="majorBidi" w:cstheme="majorBidi"/>
          <w:lang w:eastAsia="en-GB"/>
        </w:rPr>
      </w:pPr>
      <w:proofErr w:type="spellStart"/>
      <w:r>
        <w:rPr>
          <w:rFonts w:asciiTheme="majorBidi" w:eastAsia="Times New Roman" w:hAnsiTheme="majorBidi" w:cstheme="majorBidi"/>
          <w:vertAlign w:val="superscript"/>
          <w:lang w:val="en-GB" w:eastAsia="en-GB"/>
        </w:rPr>
        <w:t>d</w:t>
      </w:r>
      <w:r w:rsidRPr="00B25B94">
        <w:rPr>
          <w:rFonts w:asciiTheme="majorBidi" w:eastAsia="Times New Roman" w:hAnsiTheme="majorBidi" w:cstheme="majorBidi"/>
          <w:lang w:val="en-GB" w:eastAsia="en-GB"/>
        </w:rPr>
        <w:t>Department</w:t>
      </w:r>
      <w:proofErr w:type="spellEnd"/>
      <w:r w:rsidRPr="00B25B94">
        <w:rPr>
          <w:rFonts w:asciiTheme="majorBidi" w:eastAsia="Times New Roman" w:hAnsiTheme="majorBidi" w:cstheme="majorBidi"/>
          <w:lang w:val="en-GB" w:eastAsia="en-GB"/>
        </w:rPr>
        <w:t xml:space="preserve"> of </w:t>
      </w:r>
      <w:r>
        <w:rPr>
          <w:rFonts w:asciiTheme="majorBidi" w:eastAsia="Times New Roman" w:hAnsiTheme="majorBidi" w:cstheme="majorBidi"/>
          <w:lang w:val="en-GB" w:eastAsia="en-GB"/>
        </w:rPr>
        <w:t>C</w:t>
      </w:r>
      <w:r w:rsidRPr="00B25B94">
        <w:rPr>
          <w:rFonts w:asciiTheme="majorBidi" w:eastAsia="Times New Roman" w:hAnsiTheme="majorBidi" w:cstheme="majorBidi"/>
          <w:lang w:val="en-GB" w:eastAsia="en-GB"/>
        </w:rPr>
        <w:t xml:space="preserve">hemistry, Faculty of Science, University of </w:t>
      </w:r>
      <w:proofErr w:type="spellStart"/>
      <w:r w:rsidRPr="00B25B94">
        <w:rPr>
          <w:rFonts w:asciiTheme="majorBidi" w:eastAsia="Times New Roman" w:hAnsiTheme="majorBidi" w:cstheme="majorBidi"/>
          <w:lang w:val="en-GB" w:eastAsia="en-GB"/>
        </w:rPr>
        <w:t>Tabuk</w:t>
      </w:r>
      <w:proofErr w:type="spellEnd"/>
      <w:r>
        <w:rPr>
          <w:rFonts w:asciiTheme="majorBidi" w:eastAsia="Times New Roman" w:hAnsiTheme="majorBidi" w:cstheme="majorBidi"/>
          <w:lang w:val="en-GB" w:eastAsia="en-GB"/>
        </w:rPr>
        <w:t xml:space="preserve">, Kingdom of </w:t>
      </w:r>
      <w:r w:rsidRPr="00B25B94">
        <w:rPr>
          <w:rFonts w:asciiTheme="majorBidi" w:eastAsia="Times New Roman" w:hAnsiTheme="majorBidi" w:cstheme="majorBidi"/>
          <w:lang w:val="en-GB" w:eastAsia="en-GB"/>
        </w:rPr>
        <w:t>Saudi Arabia</w:t>
      </w:r>
      <w:r>
        <w:rPr>
          <w:rFonts w:asciiTheme="majorBidi" w:eastAsia="Times New Roman" w:hAnsiTheme="majorBidi" w:cstheme="majorBidi"/>
          <w:lang w:eastAsia="en-GB"/>
        </w:rPr>
        <w:t xml:space="preserve">, </w:t>
      </w:r>
      <w:proofErr w:type="spellStart"/>
      <w:r w:rsidRPr="004D3AE5">
        <w:rPr>
          <w:rFonts w:asciiTheme="majorBidi" w:eastAsia="Times New Roman" w:hAnsiTheme="majorBidi" w:cstheme="majorBidi"/>
          <w:lang w:eastAsia="en-GB"/>
        </w:rPr>
        <w:t>Tabuk</w:t>
      </w:r>
      <w:proofErr w:type="spellEnd"/>
      <w:r w:rsidRPr="004D3AE5">
        <w:rPr>
          <w:rFonts w:asciiTheme="majorBidi" w:eastAsia="Times New Roman" w:hAnsiTheme="majorBidi" w:cstheme="majorBidi"/>
          <w:lang w:eastAsia="en-GB"/>
        </w:rPr>
        <w:t xml:space="preserve"> 71491,  P. O. Box 741</w:t>
      </w:r>
      <w:r>
        <w:rPr>
          <w:rFonts w:asciiTheme="majorBidi" w:eastAsia="Times New Roman" w:hAnsiTheme="majorBidi" w:cstheme="majorBidi"/>
          <w:lang w:eastAsia="en-GB"/>
        </w:rPr>
        <w:t>.</w:t>
      </w:r>
    </w:p>
    <w:p w:rsidR="00E34AA8" w:rsidRPr="00BE7D37" w:rsidRDefault="00E34AA8" w:rsidP="00E34AA8">
      <w:pPr>
        <w:spacing w:after="0" w:line="360" w:lineRule="auto"/>
        <w:jc w:val="both"/>
        <w:rPr>
          <w:rFonts w:asciiTheme="majorBidi" w:eastAsia="Times New Roman" w:hAnsiTheme="majorBidi" w:cstheme="majorBidi"/>
          <w:vertAlign w:val="superscript"/>
          <w:lang w:val="en-GB" w:eastAsia="en-GB"/>
        </w:rPr>
      </w:pPr>
      <w:proofErr w:type="spellStart"/>
      <w:proofErr w:type="gramStart"/>
      <w:r w:rsidRPr="0049454E">
        <w:rPr>
          <w:rFonts w:asciiTheme="majorBidi" w:hAnsiTheme="majorBidi" w:cstheme="majorBidi"/>
          <w:vertAlign w:val="superscript"/>
        </w:rPr>
        <w:t>e</w:t>
      </w:r>
      <w:r>
        <w:rPr>
          <w:rFonts w:asciiTheme="majorBidi" w:hAnsiTheme="majorBidi" w:cstheme="majorBidi"/>
        </w:rPr>
        <w:t>Egyptian</w:t>
      </w:r>
      <w:proofErr w:type="spellEnd"/>
      <w:proofErr w:type="gramEnd"/>
      <w:r>
        <w:rPr>
          <w:rFonts w:asciiTheme="majorBidi" w:hAnsiTheme="majorBidi" w:cstheme="majorBidi"/>
        </w:rPr>
        <w:t xml:space="preserve"> Drug Authority (EDA) (NODCAR), Cairo, P.O. 29, Egypt</w:t>
      </w:r>
    </w:p>
    <w:p w:rsidR="00E34AA8" w:rsidRPr="006F564A" w:rsidRDefault="00E34AA8" w:rsidP="00E34AA8">
      <w:pPr>
        <w:autoSpaceDE w:val="0"/>
        <w:autoSpaceDN w:val="0"/>
        <w:adjustRightInd w:val="0"/>
        <w:spacing w:line="240" w:lineRule="auto"/>
        <w:jc w:val="both"/>
        <w:rPr>
          <w:rFonts w:asciiTheme="majorBidi" w:eastAsia="Times New Roman" w:hAnsiTheme="majorBidi" w:cstheme="majorBidi"/>
          <w:lang w:val="en-GB" w:eastAsia="en-GB"/>
        </w:rPr>
      </w:pPr>
      <w:proofErr w:type="spellStart"/>
      <w:r w:rsidRPr="004D16A7">
        <w:rPr>
          <w:rFonts w:asciiTheme="majorBidi" w:eastAsia="Times New Roman" w:hAnsiTheme="majorBidi" w:cstheme="majorBidi"/>
          <w:vertAlign w:val="superscript"/>
          <w:lang w:val="en-GB" w:eastAsia="en-GB"/>
        </w:rPr>
        <w:t>f</w:t>
      </w:r>
      <w:r w:rsidRPr="00B25B94">
        <w:rPr>
          <w:rFonts w:asciiTheme="majorBidi" w:eastAsia="Times New Roman" w:hAnsiTheme="majorBidi" w:cstheme="majorBidi"/>
          <w:lang w:val="en-GB" w:eastAsia="en-GB"/>
        </w:rPr>
        <w:t>Department</w:t>
      </w:r>
      <w:proofErr w:type="spellEnd"/>
      <w:r w:rsidRPr="00B25B94">
        <w:rPr>
          <w:rFonts w:asciiTheme="majorBidi" w:eastAsia="Times New Roman" w:hAnsiTheme="majorBidi" w:cstheme="majorBidi"/>
          <w:lang w:val="en-GB" w:eastAsia="en-GB"/>
        </w:rPr>
        <w:t xml:space="preserve"> of </w:t>
      </w:r>
      <w:r>
        <w:rPr>
          <w:rFonts w:asciiTheme="majorBidi" w:eastAsia="Times New Roman" w:hAnsiTheme="majorBidi" w:cstheme="majorBidi"/>
          <w:lang w:val="en-GB" w:eastAsia="en-GB"/>
        </w:rPr>
        <w:t>C</w:t>
      </w:r>
      <w:r w:rsidRPr="00B25B94">
        <w:rPr>
          <w:rFonts w:asciiTheme="majorBidi" w:eastAsia="Times New Roman" w:hAnsiTheme="majorBidi" w:cstheme="majorBidi"/>
          <w:lang w:val="en-GB" w:eastAsia="en-GB"/>
        </w:rPr>
        <w:t xml:space="preserve">hemistry, Faculty of Science, University of </w:t>
      </w:r>
      <w:proofErr w:type="spellStart"/>
      <w:r w:rsidRPr="00B25B94">
        <w:rPr>
          <w:rFonts w:asciiTheme="majorBidi" w:eastAsia="Times New Roman" w:hAnsiTheme="majorBidi" w:cstheme="majorBidi"/>
          <w:lang w:val="en-GB" w:eastAsia="en-GB"/>
        </w:rPr>
        <w:t>Tabuk</w:t>
      </w:r>
      <w:proofErr w:type="spellEnd"/>
      <w:r>
        <w:rPr>
          <w:rFonts w:asciiTheme="majorBidi" w:eastAsia="Times New Roman" w:hAnsiTheme="majorBidi" w:cstheme="majorBidi"/>
          <w:lang w:val="en-GB" w:eastAsia="en-GB"/>
        </w:rPr>
        <w:t xml:space="preserve">, </w:t>
      </w:r>
      <w:r w:rsidRPr="00B25B94">
        <w:rPr>
          <w:rFonts w:asciiTheme="majorBidi" w:eastAsia="Times New Roman" w:hAnsiTheme="majorBidi" w:cstheme="majorBidi"/>
          <w:lang w:val="en-GB" w:eastAsia="en-GB"/>
        </w:rPr>
        <w:t xml:space="preserve">University of </w:t>
      </w:r>
      <w:proofErr w:type="spellStart"/>
      <w:r w:rsidRPr="00B25B94">
        <w:rPr>
          <w:rFonts w:asciiTheme="majorBidi" w:eastAsia="Times New Roman" w:hAnsiTheme="majorBidi" w:cstheme="majorBidi"/>
          <w:lang w:val="en-GB" w:eastAsia="en-GB"/>
        </w:rPr>
        <w:t>Tabuk</w:t>
      </w:r>
      <w:proofErr w:type="spellEnd"/>
      <w:r>
        <w:rPr>
          <w:rFonts w:asciiTheme="majorBidi" w:eastAsia="Times New Roman" w:hAnsiTheme="majorBidi" w:cstheme="majorBidi"/>
          <w:lang w:eastAsia="en-GB"/>
        </w:rPr>
        <w:t xml:space="preserve">, </w:t>
      </w:r>
      <w:r>
        <w:rPr>
          <w:rFonts w:asciiTheme="majorBidi" w:eastAsia="Times New Roman" w:hAnsiTheme="majorBidi" w:cstheme="majorBidi"/>
          <w:lang w:val="en-GB" w:eastAsia="en-GB"/>
        </w:rPr>
        <w:t xml:space="preserve">Kingdom of </w:t>
      </w:r>
      <w:r w:rsidRPr="00B25B94">
        <w:rPr>
          <w:rFonts w:asciiTheme="majorBidi" w:eastAsia="Times New Roman" w:hAnsiTheme="majorBidi" w:cstheme="majorBidi"/>
          <w:lang w:val="en-GB" w:eastAsia="en-GB"/>
        </w:rPr>
        <w:t>Saudi Arabia</w:t>
      </w:r>
    </w:p>
    <w:p w:rsidR="00E34AA8" w:rsidRDefault="00E34AA8" w:rsidP="00E34AA8">
      <w:pPr>
        <w:spacing w:after="0" w:line="360" w:lineRule="auto"/>
        <w:jc w:val="both"/>
        <w:rPr>
          <w:rFonts w:asciiTheme="majorBidi" w:eastAsia="Times New Roman" w:hAnsiTheme="majorBidi" w:cstheme="majorBidi"/>
          <w:lang w:val="en-GB" w:eastAsia="en-GB"/>
        </w:rPr>
      </w:pPr>
      <w:proofErr w:type="spellStart"/>
      <w:proofErr w:type="gramStart"/>
      <w:r>
        <w:rPr>
          <w:rFonts w:asciiTheme="majorBidi" w:hAnsiTheme="majorBidi" w:cstheme="majorBidi"/>
          <w:vertAlign w:val="superscript"/>
        </w:rPr>
        <w:t>g</w:t>
      </w:r>
      <w:r>
        <w:rPr>
          <w:rFonts w:asciiTheme="majorBidi" w:hAnsiTheme="majorBidi" w:cstheme="majorBidi"/>
        </w:rPr>
        <w:t>Department</w:t>
      </w:r>
      <w:proofErr w:type="spellEnd"/>
      <w:proofErr w:type="gramEnd"/>
      <w:r>
        <w:rPr>
          <w:rFonts w:asciiTheme="majorBidi" w:hAnsiTheme="majorBidi" w:cstheme="majorBidi"/>
        </w:rPr>
        <w:t xml:space="preserve"> of Pharmaceutical Chemistry, College of pharmacy, King Saud University, Riyadh,11451, </w:t>
      </w:r>
      <w:r>
        <w:rPr>
          <w:rFonts w:asciiTheme="majorBidi" w:eastAsia="Times New Roman" w:hAnsiTheme="majorBidi" w:cstheme="majorBidi"/>
          <w:lang w:val="en-GB" w:eastAsia="en-GB"/>
        </w:rPr>
        <w:t xml:space="preserve">Kingdom of </w:t>
      </w:r>
      <w:r w:rsidRPr="00B25B94">
        <w:rPr>
          <w:rFonts w:asciiTheme="majorBidi" w:eastAsia="Times New Roman" w:hAnsiTheme="majorBidi" w:cstheme="majorBidi"/>
          <w:lang w:val="en-GB" w:eastAsia="en-GB"/>
        </w:rPr>
        <w:t>Saudi Arabia</w:t>
      </w:r>
      <w:r>
        <w:rPr>
          <w:rFonts w:asciiTheme="majorBidi" w:eastAsia="Times New Roman" w:hAnsiTheme="majorBidi" w:cstheme="majorBidi"/>
          <w:lang w:val="en-GB" w:eastAsia="en-GB"/>
        </w:rPr>
        <w:t>.</w:t>
      </w:r>
    </w:p>
    <w:p w:rsidR="00221199" w:rsidRPr="00E76575" w:rsidRDefault="00221199" w:rsidP="000A3F4D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</w:p>
    <w:p w:rsidR="000A3F4D" w:rsidRPr="004C3798" w:rsidRDefault="000A3F4D" w:rsidP="000A3F4D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F7132">
        <w:rPr>
          <w:rFonts w:asciiTheme="majorBidi" w:hAnsiTheme="majorBidi" w:cstheme="majorBidi"/>
          <w:sz w:val="24"/>
          <w:szCs w:val="24"/>
          <w:lang w:val="en-US"/>
        </w:rPr>
        <w:t xml:space="preserve">Twenty-two novel halogenated </w:t>
      </w:r>
      <w:proofErr w:type="spellStart"/>
      <w:r w:rsidRPr="00BF7132">
        <w:rPr>
          <w:rFonts w:asciiTheme="majorBidi" w:hAnsiTheme="majorBidi" w:cstheme="majorBidi"/>
          <w:sz w:val="24"/>
          <w:szCs w:val="24"/>
          <w:lang w:val="en-US"/>
        </w:rPr>
        <w:t>compounds</w:t>
      </w:r>
      <w:r w:rsidRPr="00B63E10">
        <w:rPr>
          <w:rFonts w:asciiTheme="majorBidi" w:hAnsiTheme="majorBidi" w:cstheme="majorBidi"/>
          <w:sz w:val="24"/>
          <w:szCs w:val="24"/>
          <w:lang w:val="en-US"/>
        </w:rPr>
        <w:t>were</w:t>
      </w:r>
      <w:proofErr w:type="spellEnd"/>
      <w:r w:rsidRPr="00B63E10">
        <w:rPr>
          <w:rFonts w:asciiTheme="majorBidi" w:hAnsiTheme="majorBidi" w:cstheme="majorBidi"/>
          <w:sz w:val="24"/>
          <w:szCs w:val="24"/>
          <w:lang w:val="en-US"/>
        </w:rPr>
        <w:t xml:space="preserve"> tested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for their binding affinity to </w:t>
      </w:r>
      <w:r>
        <w:rPr>
          <w:rFonts w:asciiTheme="majorBidi" w:hAnsiTheme="majorBidi" w:cstheme="majorBidi"/>
          <w:sz w:val="24"/>
          <w:szCs w:val="24"/>
        </w:rPr>
        <w:t>s</w:t>
      </w:r>
      <w:r w:rsidRPr="007D40B2">
        <w:rPr>
          <w:rFonts w:asciiTheme="majorBidi" w:hAnsiTheme="majorBidi" w:cstheme="majorBidi"/>
          <w:sz w:val="24"/>
          <w:szCs w:val="24"/>
        </w:rPr>
        <w:t xml:space="preserve">evere acute respiratory syndrome </w:t>
      </w:r>
      <w:proofErr w:type="spellStart"/>
      <w:r w:rsidRPr="007D40B2">
        <w:rPr>
          <w:rFonts w:asciiTheme="majorBidi" w:hAnsiTheme="majorBidi" w:cstheme="majorBidi"/>
          <w:sz w:val="24"/>
          <w:szCs w:val="24"/>
        </w:rPr>
        <w:t>coronavirus</w:t>
      </w:r>
      <w:proofErr w:type="spellEnd"/>
      <w:r w:rsidRPr="007D40B2">
        <w:rPr>
          <w:rFonts w:asciiTheme="majorBidi" w:hAnsiTheme="majorBidi" w:cstheme="majorBidi"/>
          <w:sz w:val="24"/>
          <w:szCs w:val="24"/>
        </w:rPr>
        <w:t xml:space="preserve"> 2 (SARS-CoV-2</w:t>
      </w:r>
      <w:proofErr w:type="gramStart"/>
      <w:r w:rsidRPr="007D40B2">
        <w:rPr>
          <w:rFonts w:asciiTheme="majorBidi" w:hAnsiTheme="majorBidi" w:cstheme="majorBidi"/>
          <w:sz w:val="24"/>
          <w:szCs w:val="24"/>
        </w:rPr>
        <w:t>)</w:t>
      </w:r>
      <w:r w:rsidRPr="007D40B2">
        <w:rPr>
          <w:rFonts w:asciiTheme="majorBidi" w:hAnsiTheme="majorBidi" w:cstheme="majorBidi"/>
          <w:sz w:val="24"/>
          <w:szCs w:val="24"/>
          <w:lang w:val="en-US"/>
        </w:rPr>
        <w:t>main</w:t>
      </w:r>
      <w:proofErr w:type="gramEnd"/>
      <w:r w:rsidRPr="007D40B2">
        <w:rPr>
          <w:rFonts w:asciiTheme="majorBidi" w:hAnsiTheme="majorBidi" w:cstheme="majorBidi"/>
          <w:sz w:val="24"/>
          <w:szCs w:val="24"/>
          <w:lang w:val="en-US"/>
        </w:rPr>
        <w:t xml:space="preserve"> protease (</w:t>
      </w:r>
      <w:proofErr w:type="spellStart"/>
      <w:r w:rsidRPr="007D40B2">
        <w:rPr>
          <w:rFonts w:asciiTheme="majorBidi" w:hAnsiTheme="majorBidi" w:cstheme="majorBidi"/>
          <w:sz w:val="24"/>
          <w:szCs w:val="24"/>
          <w:lang w:val="en-US"/>
        </w:rPr>
        <w:t>M</w:t>
      </w:r>
      <w:r w:rsidRPr="007D40B2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pro</w:t>
      </w:r>
      <w:proofErr w:type="spellEnd"/>
      <w:r w:rsidRPr="007D40B2">
        <w:rPr>
          <w:rFonts w:asciiTheme="majorBidi" w:hAnsiTheme="majorBidi" w:cstheme="majorBidi"/>
          <w:sz w:val="24"/>
          <w:szCs w:val="24"/>
          <w:lang w:val="en-US"/>
        </w:rPr>
        <w:t>)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in comparison to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Nelfinavir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 Three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 xml:space="preserve"> compounds </w:t>
      </w:r>
      <w:r>
        <w:rPr>
          <w:rFonts w:asciiTheme="majorBidi" w:hAnsiTheme="majorBidi" w:cstheme="majorBidi"/>
          <w:sz w:val="24"/>
          <w:szCs w:val="24"/>
          <w:lang w:bidi="ar-EG"/>
        </w:rPr>
        <w:t>resided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 xml:space="preserve"> in the act</w:t>
      </w:r>
      <w:r>
        <w:rPr>
          <w:rFonts w:asciiTheme="majorBidi" w:hAnsiTheme="majorBidi" w:cstheme="majorBidi"/>
          <w:sz w:val="24"/>
          <w:szCs w:val="24"/>
          <w:lang w:bidi="ar-EG"/>
        </w:rPr>
        <w:t>ive site pocket of the SARS-CoV-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 xml:space="preserve">2 </w:t>
      </w:r>
      <w:proofErr w:type="spellStart"/>
      <w:r w:rsidRPr="004B58C3">
        <w:rPr>
          <w:rFonts w:asciiTheme="majorBidi" w:hAnsiTheme="majorBidi" w:cstheme="majorBidi"/>
          <w:sz w:val="24"/>
          <w:szCs w:val="24"/>
          <w:lang w:bidi="ar-EG"/>
        </w:rPr>
        <w:t>M</w:t>
      </w:r>
      <w:r w:rsidRPr="004B58C3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pro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>superimpose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d over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Nelfinavir</w:t>
      </w:r>
      <w:proofErr w:type="spellEnd"/>
      <w:r>
        <w:rPr>
          <w:rFonts w:asciiTheme="majorBidi" w:hAnsiTheme="majorBidi" w:cstheme="majorBidi"/>
          <w:sz w:val="24"/>
          <w:szCs w:val="24"/>
          <w:lang w:bidi="ar-EG"/>
        </w:rPr>
        <w:t>, su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>ggesti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ng the same mode of interaction and </w:t>
      </w:r>
      <w:r w:rsidRPr="004B58C3">
        <w:rPr>
          <w:rFonts w:asciiTheme="majorBidi" w:hAnsiTheme="majorBidi" w:cstheme="majorBidi"/>
          <w:sz w:val="24"/>
          <w:szCs w:val="24"/>
          <w:lang w:bidi="ar-EG"/>
        </w:rPr>
        <w:t xml:space="preserve">potential antiviral </w:t>
      </w:r>
      <w:r>
        <w:rPr>
          <w:rFonts w:asciiTheme="majorBidi" w:hAnsiTheme="majorBidi" w:cstheme="majorBidi"/>
          <w:sz w:val="24"/>
          <w:szCs w:val="24"/>
          <w:lang w:bidi="ar-EG"/>
        </w:rPr>
        <w:t>activity.</w:t>
      </w:r>
    </w:p>
    <w:p w:rsidR="001F4568" w:rsidRPr="000A3F4D" w:rsidRDefault="000A3F4D">
      <w:pPr>
        <w:rPr>
          <w:lang w:val="en-US"/>
        </w:rPr>
      </w:pPr>
      <w:r w:rsidRPr="000A3F4D">
        <w:rPr>
          <w:noProof/>
          <w:lang w:val="en-US"/>
        </w:rPr>
        <w:lastRenderedPageBreak/>
        <w:drawing>
          <wp:inline distT="0" distB="0" distL="0" distR="0">
            <wp:extent cx="5486400" cy="3086064"/>
            <wp:effectExtent l="171450" t="133350" r="361950" b="304836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F4568" w:rsidRPr="000A3F4D" w:rsidSect="001F456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20"/>
  <w:characterSpacingControl w:val="doNotCompress"/>
  <w:compat/>
  <w:rsids>
    <w:rsidRoot w:val="000A3F4D"/>
    <w:rsid w:val="000A3770"/>
    <w:rsid w:val="000A3F4D"/>
    <w:rsid w:val="001F4568"/>
    <w:rsid w:val="00221199"/>
    <w:rsid w:val="003D697C"/>
    <w:rsid w:val="005D0DB4"/>
    <w:rsid w:val="005E78BD"/>
    <w:rsid w:val="00773A35"/>
    <w:rsid w:val="0098660B"/>
    <w:rsid w:val="00CD4CC4"/>
    <w:rsid w:val="00E34AA8"/>
    <w:rsid w:val="00E76575"/>
    <w:rsid w:val="00FB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4D"/>
    <w:pPr>
      <w:spacing w:after="160" w:line="259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4D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RAFAAT</dc:creator>
  <cp:lastModifiedBy>DR. RAFAAT</cp:lastModifiedBy>
  <cp:revision>2</cp:revision>
  <dcterms:created xsi:type="dcterms:W3CDTF">2021-02-26T13:39:00Z</dcterms:created>
  <dcterms:modified xsi:type="dcterms:W3CDTF">2021-02-26T13:39:00Z</dcterms:modified>
</cp:coreProperties>
</file>