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418"/>
        <w:gridCol w:w="1843"/>
        <w:gridCol w:w="1842"/>
        <w:gridCol w:w="4395"/>
      </w:tblGrid>
      <w:tr w:rsidR="0021001F" w:rsidTr="0021001F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Table 1:  Cancer slope factors and reference oral doses for some heavy metals. The acceptable range of the risk limit is 10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t>−6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to 10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t>−4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</w:t>
            </w:r>
          </w:p>
        </w:tc>
      </w:tr>
      <w:tr w:rsidR="0021001F" w:rsidTr="002100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Heavy metal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Reference doses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Oral slope factors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References</w:t>
            </w:r>
          </w:p>
        </w:tc>
      </w:tr>
      <w:tr w:rsidR="0021001F" w:rsidTr="002100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Arsenic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3 × 10-4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 xml:space="preserve">(USEPA, 2012;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Kortei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et al. 2020)</w:t>
            </w:r>
          </w:p>
        </w:tc>
      </w:tr>
      <w:tr w:rsidR="0021001F" w:rsidTr="002100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 xml:space="preserve">Lead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4 × 10-3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8.5 × 10-3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 xml:space="preserve">(USEPA, 2012;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Kortei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et al. 2020)</w:t>
            </w:r>
          </w:p>
        </w:tc>
      </w:tr>
      <w:tr w:rsidR="0021001F" w:rsidTr="002100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Cadmium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 × 10-3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6.3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 xml:space="preserve">(USEPA, 2012;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Kortei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et al. 2020)</w:t>
            </w:r>
          </w:p>
        </w:tc>
      </w:tr>
      <w:tr w:rsidR="0021001F" w:rsidTr="002100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Copper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4 × 10-2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(USEPA, 2012; IRIS 2011;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Kortei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et al. 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)</w:t>
            </w:r>
          </w:p>
        </w:tc>
      </w:tr>
    </w:tbl>
    <w:p w:rsidR="0021001F" w:rsidRDefault="0021001F" w:rsidP="0021001F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A4D03" w:rsidRDefault="00BA4D03" w:rsidP="002100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861"/>
        <w:gridCol w:w="814"/>
        <w:gridCol w:w="982"/>
        <w:gridCol w:w="982"/>
        <w:gridCol w:w="982"/>
        <w:gridCol w:w="820"/>
        <w:gridCol w:w="982"/>
        <w:gridCol w:w="846"/>
        <w:gridCol w:w="982"/>
      </w:tblGrid>
      <w:tr w:rsidR="0021001F" w:rsidTr="0021001F">
        <w:trPr>
          <w:trHeight w:val="378"/>
        </w:trPr>
        <w:tc>
          <w:tcPr>
            <w:tcW w:w="93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Table 2. Comparison of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As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Pb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, Cd and Cu concentration among stations by season and organism. Boldface numbers indicate statistically significant differences.</w:t>
            </w:r>
          </w:p>
        </w:tc>
      </w:tr>
      <w:tr w:rsidR="0021001F" w:rsidTr="0021001F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Heavy metal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Stations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Gammarus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sp.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Zander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Spring</w:t>
            </w:r>
          </w:p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Mean ± SE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Summer</w:t>
            </w:r>
          </w:p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Mean ± SE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Autumn</w:t>
            </w:r>
          </w:p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Mean ± SE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Winter</w:t>
            </w:r>
          </w:p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Mean ± SE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Spring</w:t>
            </w:r>
          </w:p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Mean ± SE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Summer</w:t>
            </w:r>
          </w:p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Mean ± SE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Autumn</w:t>
            </w:r>
          </w:p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Mean ± SE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Winter</w:t>
            </w:r>
          </w:p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Mean ± SE</w:t>
            </w:r>
          </w:p>
        </w:tc>
      </w:tr>
      <w:tr w:rsidR="0021001F" w:rsidTr="0021001F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0.51 ± 0.02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0.51 ± 0.03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0.56 ± 0.02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0.49 ± 0.02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0.51 ± .02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0.72 ± 0.05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0.84 ± 0.04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0.70 ± 0.03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0.51 ± 0.14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0.45 ± 0.12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0.49 ± 0.12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0.50 ± 0.08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0.51 ± 0.14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0.63 ± 0.14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0.75 ± 0.16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0.77 ± 0.09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0.62 ± 0.98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0.66 ± 0.09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0.61 ± 0.10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0.63 ± 0.13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0.62 ± 0.10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0.93 ± 0.08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0.81 ± 0.07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0.89 ± 0.12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0.40 ± 0.03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0.46 ± 0.04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0.50 ± 0.06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0.62 ± 0.07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0.50 ± 0.07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0.65 ± 0.04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0.75 ± 0.07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0.84 ± 0.06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 (p)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1.01 (0.421)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1.53 (0.257)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0.49 (0.695)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0.80 (0.518)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0.37 (0.776)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2.83 (0.083)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0.20 (0.895)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1.03 (0.412)</w:t>
            </w:r>
          </w:p>
        </w:tc>
      </w:tr>
      <w:tr w:rsidR="0021001F" w:rsidTr="0021001F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0.59 ± 0.03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0.44 ± 0.04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0.37 ± 0.03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0.35 ± 0.03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0.83 ± 0.05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0.77 ± 0.04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0.64 ± 0.09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0.50 ± 0.03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0.79 ± 0.02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0.84 ± 0.03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0.84 ± 0.01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0.83 ± 0.01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0.93 ± 0.05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1.10 ± 0.07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1.03 ± 0.06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1.02 ± 0.03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0.43 ± 0.04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0.27 ± 0.02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0.49 ± 0.04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0.50 ± 0.05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0.73 ± 0.05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0.42 ± 0.03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0.66 ± 0.07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0.68 ± 0.05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0.42 ± 0.08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0.22 ± 0.01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0.29 ± 0.04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0.37 ± 0.04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0.69 ± 0.10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0.36 ± 0.03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0.44 ± 0.06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0.44 ± 0.03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 (p)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12.17 (0.001)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111.05 (&lt;0.0001)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48.41 (&lt;0.0001)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38.50 (&lt;0.0001)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2.68 (0.094)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53.91 (&lt;0.0001)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11.95 (0.001)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55.84 (&lt;0.0001)</w:t>
            </w:r>
          </w:p>
        </w:tc>
      </w:tr>
      <w:tr w:rsidR="0021001F" w:rsidTr="0021001F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Cu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0.32 ± 0.03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0.37 ± 0.06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0.34 ± 0.03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0.44 ± 0.05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0.48 ± 0.04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0.61 ± 0.04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0.54 ± 0.03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0.69 ± 0.05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0.51 ± 0.15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0.54 ± 0.15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0.52 ± 0.17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0.63 ± 0.10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0.71 ± 0.17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0.75 ± 0.14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0.69 ± 0.15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0.88 ± 0.05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0.62 ± 0.09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0.67 ± 0.11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0.55 ± 0.08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0.61 ± 0.10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0.87 ± 0.12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0.85 ± 0.07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0.67 ± 0.07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0.78 ± 0.15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0.35 ± 0.05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0.43 ± 0.03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0.37 ± 0.04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0.35 ± 0.02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0.55 ± 0.04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0.64 ± 0.04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0.54 ± 0.05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0.54 ± 0.01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 (p)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2.46 (0.113)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1.74 (0.212)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1.14 (0.371)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3.10 (0.067)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2.68 (0.094)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1.67 (0.226)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0.93 (0.454)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2.92 (0.077)</w:t>
            </w:r>
          </w:p>
        </w:tc>
      </w:tr>
      <w:tr w:rsidR="0021001F" w:rsidTr="0021001F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0.49 ± 0.03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0.44 ± 0.04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0.40 ± 0.03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0.47 ± 0.02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0.79 ± 0.06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0.64 ± 0.05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0.58 ± 0.05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0.73 ± 0.06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0.71 ± 0.13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0.96 ± 0.06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0.84 ± 0.10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0.74 ± 0.11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0.97 ± 0.11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1.25 ± 0.23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1.10 ± 0.09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0.97 ± 0.05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0.75 ± 0.11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0.54 ± 0.09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0.58 ± 0.08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0.58 ± 0.05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1.16 ± 0.23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0.81 ± 0.07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0.84 ± 0.09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0.78 ± 0.04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0.48 ± 0.05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0.48 ± 0.04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0.47 ± 0.04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0.45 ± 0.05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0.71 ± 0.06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0.69 ± 0.06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0.78 ± 0.08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0.66 ± 0.05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 (p)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2.55 (0.105)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16.25 (&lt;0.0001)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7.46 (0.004)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3.94 (0.036)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2.25 (0.135)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4.72 (0.021)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7.04 (0.006)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7.40 (0.005)</w:t>
            </w:r>
          </w:p>
        </w:tc>
      </w:tr>
    </w:tbl>
    <w:p w:rsidR="0021001F" w:rsidRDefault="0021001F" w:rsidP="0021001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001F" w:rsidRDefault="0021001F" w:rsidP="0021001F">
      <w:pPr>
        <w:autoSpaceDE w:val="0"/>
        <w:autoSpaceDN w:val="0"/>
        <w:adjustRightInd w:val="0"/>
        <w:spacing w:after="0" w:line="360" w:lineRule="auto"/>
        <w:ind w:left="426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Table 3. Comparison of </w:t>
      </w:r>
      <w:proofErr w:type="spellStart"/>
      <w:r>
        <w:rPr>
          <w:rFonts w:asciiTheme="majorBidi" w:hAnsiTheme="majorBidi" w:cstheme="majorBidi"/>
          <w:sz w:val="20"/>
          <w:szCs w:val="20"/>
        </w:rPr>
        <w:t>Pb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Cd, Cu, and Zn concentrations between fish and </w:t>
      </w:r>
      <w:proofErr w:type="spellStart"/>
      <w:r>
        <w:rPr>
          <w:rFonts w:asciiTheme="majorBidi" w:hAnsiTheme="majorBidi" w:cstheme="majorBidi"/>
          <w:i/>
          <w:iCs/>
          <w:sz w:val="20"/>
          <w:szCs w:val="20"/>
        </w:rPr>
        <w:t>Gammarus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sp. body by season and station. S: significant; NS: not significant.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40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3"/>
      </w:tblGrid>
      <w:tr w:rsidR="0021001F" w:rsidTr="0021001F"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Heavy metal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Spring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Summer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Autumn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Winter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St4</w:t>
            </w:r>
          </w:p>
        </w:tc>
      </w:tr>
      <w:tr w:rsidR="0021001F" w:rsidTr="0021001F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</w:tr>
      <w:tr w:rsidR="0021001F" w:rsidTr="0021001F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</w:tr>
      <w:tr w:rsidR="0021001F" w:rsidTr="0021001F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Cu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</w:tr>
      <w:tr w:rsidR="0021001F" w:rsidTr="0021001F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</w:tr>
    </w:tbl>
    <w:p w:rsidR="0021001F" w:rsidRDefault="0021001F" w:rsidP="0021001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001F" w:rsidRDefault="0021001F" w:rsidP="0021001F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118"/>
        <w:gridCol w:w="921"/>
        <w:gridCol w:w="1118"/>
        <w:gridCol w:w="921"/>
        <w:gridCol w:w="1118"/>
        <w:gridCol w:w="941"/>
        <w:gridCol w:w="1118"/>
        <w:gridCol w:w="921"/>
      </w:tblGrid>
      <w:tr w:rsidR="0021001F" w:rsidTr="0021001F">
        <w:trPr>
          <w:trHeight w:val="47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Table 4. Comparison of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Pb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, Cd, Cu, and As concentration between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Gammarus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sp. and Zander.</w:t>
            </w:r>
          </w:p>
        </w:tc>
      </w:tr>
      <w:tr w:rsidR="0021001F" w:rsidTr="002100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As</w:t>
            </w:r>
          </w:p>
        </w:tc>
      </w:tr>
      <w:tr w:rsidR="0021001F" w:rsidTr="00210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Gammarus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Zander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Gammarus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Zander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Gammarus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Zander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Gammarus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Zander</w:t>
            </w:r>
          </w:p>
        </w:tc>
      </w:tr>
      <w:tr w:rsidR="0021001F" w:rsidTr="00210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Mean ±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0.50 ± 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0.70 ± 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0.53 ± 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0.71 ± 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0.48 ± 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 67 ± 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0.59 ± 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0.84 ± 0.03</w:t>
            </w:r>
          </w:p>
        </w:tc>
      </w:tr>
      <w:tr w:rsidR="0021001F" w:rsidTr="00210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-4.395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-5.237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-5.497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-6.040</w:t>
            </w:r>
          </w:p>
        </w:tc>
      </w:tr>
      <w:tr w:rsidR="0021001F" w:rsidTr="00210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&lt;0.0005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&lt;0.0005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&lt;0.0005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&lt;0.0005</w:t>
            </w:r>
          </w:p>
        </w:tc>
      </w:tr>
    </w:tbl>
    <w:p w:rsidR="0021001F" w:rsidRDefault="0021001F" w:rsidP="0021001F">
      <w:pPr>
        <w:rPr>
          <w:rFonts w:asciiTheme="majorBidi" w:hAnsiTheme="majorBidi" w:cstheme="majorBidi"/>
        </w:rPr>
      </w:pPr>
    </w:p>
    <w:p w:rsidR="0021001F" w:rsidRDefault="0021001F" w:rsidP="0021001F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  <w:lang w:bidi="fa-IR"/>
        </w:rPr>
      </w:pPr>
    </w:p>
    <w:p w:rsidR="0021001F" w:rsidRDefault="0021001F" w:rsidP="0021001F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 w:themeColor="text1"/>
          <w:sz w:val="20"/>
          <w:szCs w:val="20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1121"/>
        <w:gridCol w:w="987"/>
        <w:gridCol w:w="738"/>
        <w:gridCol w:w="973"/>
        <w:gridCol w:w="909"/>
        <w:gridCol w:w="2166"/>
      </w:tblGrid>
      <w:tr w:rsidR="0021001F" w:rsidTr="0021001F"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Table 5.  Comparison of heavy metals concentration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/g) in muscle of zander in this study with different standards and other studies worldwide.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Standards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Fish species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Cd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Pb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References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FAO/WHO limits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(FAO/WHO 2003)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European commission (EC)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 w:rsidP="00B948C5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(EC 200</w:t>
            </w:r>
            <w:r w:rsidR="00B948C5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CODEX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(CODEX STAN 1995)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Kayseri, Turkey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lucioperca</w:t>
            </w:r>
            <w:proofErr w:type="spellEnd"/>
          </w:p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˂0.03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Yildirim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et al. 2009)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Danube River, Serbia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Subotić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et al. 2013)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Beyşehir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Lake, Turkey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Özparlak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et al. 2012)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Beyşehir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Lake, Turkey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0.643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Altındağ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Yiğit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2005)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Caspian Sea, Iran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Alipour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 and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Banagar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2018)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Velenjsko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jezero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>, Slovenia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˂0.01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Mazej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et al. 2010)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Hirfanlı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dam, Turkey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Gül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et al. 2011)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Sidi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Salem, Tunisia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0.171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Khemis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et al. 2017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Rhône,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Escault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&amp; Seine, France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0.119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(Noël et al.  2013)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Novosibirsk res. &amp;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Ob’River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>, Russia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0.003–0.01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0.007–0.42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0.23-3.3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(Popov et al. 2012)</w:t>
            </w:r>
          </w:p>
        </w:tc>
      </w:tr>
      <w:tr w:rsidR="0021001F" w:rsidTr="0021001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Aras river, Iran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1F" w:rsidRDefault="0021001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Peresnt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Study</w:t>
            </w:r>
          </w:p>
        </w:tc>
      </w:tr>
    </w:tbl>
    <w:p w:rsidR="0021001F" w:rsidRDefault="0021001F" w:rsidP="0021001F">
      <w:pPr>
        <w:tabs>
          <w:tab w:val="left" w:pos="9223"/>
        </w:tabs>
        <w:spacing w:line="360" w:lineRule="auto"/>
        <w:ind w:left="142"/>
        <w:jc w:val="both"/>
        <w:rPr>
          <w:rFonts w:asciiTheme="majorBidi" w:hAnsiTheme="majorBidi" w:cstheme="majorBidi"/>
          <w:sz w:val="16"/>
          <w:szCs w:val="16"/>
        </w:rPr>
      </w:pPr>
    </w:p>
    <w:p w:rsidR="0021001F" w:rsidRDefault="0021001F" w:rsidP="0021001F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4"/>
          <w:szCs w:val="24"/>
          <w:lang w:bidi="fa-IR"/>
        </w:rPr>
      </w:pPr>
    </w:p>
    <w:p w:rsidR="0021001F" w:rsidRDefault="0021001F" w:rsidP="0021001F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0"/>
          <w:szCs w:val="20"/>
          <w:lang w:bidi="fa-IR"/>
        </w:rPr>
      </w:pPr>
    </w:p>
    <w:p w:rsidR="0021001F" w:rsidRDefault="0021001F" w:rsidP="0021001F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0"/>
          <w:szCs w:val="20"/>
          <w:lang w:bidi="fa-IR"/>
        </w:rPr>
      </w:pPr>
    </w:p>
    <w:p w:rsidR="0021001F" w:rsidRPr="0021001F" w:rsidRDefault="0021001F" w:rsidP="0021001F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0"/>
          <w:szCs w:val="20"/>
          <w:lang w:bidi="fa-IR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950"/>
        <w:gridCol w:w="986"/>
        <w:gridCol w:w="989"/>
        <w:gridCol w:w="995"/>
        <w:gridCol w:w="1087"/>
        <w:gridCol w:w="1013"/>
        <w:gridCol w:w="1087"/>
        <w:gridCol w:w="1013"/>
        <w:gridCol w:w="906"/>
      </w:tblGrid>
      <w:tr w:rsidR="0021001F" w:rsidRPr="0021001F" w:rsidTr="00210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il"/>
              <w:left w:val="nil"/>
              <w:right w:val="nil"/>
            </w:tcBorders>
            <w:hideMark/>
          </w:tcPr>
          <w:p w:rsidR="0021001F" w:rsidRP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</w:pPr>
            <w:r w:rsidRPr="0021001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lastRenderedPageBreak/>
              <w:t>Table 6.  Values of target hazard quotient (THQ), total target hazard quotient (TTHQ), and lifetime cancer risk (CR) calculated for zander. Blue highlighted values exceed recommendations.</w:t>
            </w:r>
          </w:p>
        </w:tc>
      </w:tr>
      <w:tr w:rsidR="0021001F" w:rsidTr="00210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Station</w:t>
            </w:r>
          </w:p>
        </w:tc>
        <w:tc>
          <w:tcPr>
            <w:tcW w:w="54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THQ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As</w:t>
            </w:r>
          </w:p>
        </w:tc>
        <w:tc>
          <w:tcPr>
            <w:tcW w:w="5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TR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AS</w:t>
            </w:r>
          </w:p>
        </w:tc>
        <w:tc>
          <w:tcPr>
            <w:tcW w:w="55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THQ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Pb</w:t>
            </w:r>
            <w:proofErr w:type="spellEnd"/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TR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Pb</w:t>
            </w:r>
            <w:proofErr w:type="spellEnd"/>
          </w:p>
        </w:tc>
        <w:tc>
          <w:tcPr>
            <w:tcW w:w="56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THQ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Cd</w:t>
            </w:r>
            <w:proofErr w:type="spellEnd"/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TR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cd</w:t>
            </w:r>
            <w:proofErr w:type="spellEnd"/>
          </w:p>
        </w:tc>
        <w:tc>
          <w:tcPr>
            <w:tcW w:w="56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THQ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Cu</w:t>
            </w:r>
            <w:proofErr w:type="spellEnd"/>
          </w:p>
        </w:tc>
        <w:tc>
          <w:tcPr>
            <w:tcW w:w="50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TTHQ</w:t>
            </w:r>
          </w:p>
        </w:tc>
      </w:tr>
      <w:tr w:rsidR="0021001F" w:rsidTr="00210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ST1</w:t>
            </w:r>
          </w:p>
        </w:tc>
        <w:tc>
          <w:tcPr>
            <w:tcW w:w="54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1.17</w:t>
            </w:r>
          </w:p>
        </w:tc>
        <w:tc>
          <w:tcPr>
            <w:tcW w:w="5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5.2×10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fa-IR"/>
              </w:rPr>
              <w:t>-4</w:t>
            </w:r>
          </w:p>
        </w:tc>
        <w:tc>
          <w:tcPr>
            <w:tcW w:w="55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3.15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×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t>-6</w:t>
            </w:r>
          </w:p>
        </w:tc>
        <w:tc>
          <w:tcPr>
            <w:tcW w:w="56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0.35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2.3×10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fa-IR"/>
              </w:rPr>
              <w:t>-3</w:t>
            </w:r>
          </w:p>
        </w:tc>
        <w:tc>
          <w:tcPr>
            <w:tcW w:w="56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</w:t>
            </w:r>
          </w:p>
        </w:tc>
        <w:tc>
          <w:tcPr>
            <w:tcW w:w="50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</w:t>
            </w:r>
          </w:p>
        </w:tc>
      </w:tr>
      <w:tr w:rsidR="0021001F" w:rsidTr="00210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ST2</w:t>
            </w:r>
          </w:p>
        </w:tc>
        <w:tc>
          <w:tcPr>
            <w:tcW w:w="54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1.83</w:t>
            </w:r>
          </w:p>
        </w:tc>
        <w:tc>
          <w:tcPr>
            <w:tcW w:w="5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8.2×10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fa-IR"/>
              </w:rPr>
              <w:t>-4</w:t>
            </w:r>
          </w:p>
        </w:tc>
        <w:tc>
          <w:tcPr>
            <w:tcW w:w="55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3.01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×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t>-6</w:t>
            </w:r>
          </w:p>
        </w:tc>
        <w:tc>
          <w:tcPr>
            <w:tcW w:w="56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0.52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3.4×10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fa-IR"/>
              </w:rPr>
              <w:t>-3</w:t>
            </w:r>
          </w:p>
        </w:tc>
        <w:tc>
          <w:tcPr>
            <w:tcW w:w="56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</w:t>
            </w:r>
          </w:p>
        </w:tc>
        <w:tc>
          <w:tcPr>
            <w:tcW w:w="50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2.43</w:t>
            </w:r>
          </w:p>
        </w:tc>
      </w:tr>
      <w:tr w:rsidR="0021001F" w:rsidTr="00210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ST3</w:t>
            </w:r>
          </w:p>
        </w:tc>
        <w:tc>
          <w:tcPr>
            <w:tcW w:w="54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1.52</w:t>
            </w:r>
          </w:p>
        </w:tc>
        <w:tc>
          <w:tcPr>
            <w:tcW w:w="5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6.8×10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fa-IR"/>
              </w:rPr>
              <w:t>-4</w:t>
            </w:r>
          </w:p>
        </w:tc>
        <w:tc>
          <w:tcPr>
            <w:tcW w:w="55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3.54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×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t>-6</w:t>
            </w:r>
          </w:p>
        </w:tc>
        <w:tc>
          <w:tcPr>
            <w:tcW w:w="56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0.31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2.09×10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fa-IR"/>
              </w:rPr>
              <w:t>-3</w:t>
            </w:r>
          </w:p>
        </w:tc>
        <w:tc>
          <w:tcPr>
            <w:tcW w:w="56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50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1.94</w:t>
            </w:r>
          </w:p>
        </w:tc>
      </w:tr>
      <w:tr w:rsidR="0021001F" w:rsidTr="00210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ST4</w:t>
            </w:r>
          </w:p>
        </w:tc>
        <w:tc>
          <w:tcPr>
            <w:tcW w:w="54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1.21</w:t>
            </w:r>
          </w:p>
        </w:tc>
        <w:tc>
          <w:tcPr>
            <w:tcW w:w="5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5.4×10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fa-IR"/>
              </w:rPr>
              <w:t>-4</w:t>
            </w:r>
          </w:p>
        </w:tc>
        <w:tc>
          <w:tcPr>
            <w:tcW w:w="55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×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t>-6</w:t>
            </w:r>
          </w:p>
        </w:tc>
        <w:tc>
          <w:tcPr>
            <w:tcW w:w="56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0.24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1.62×10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fa-IR"/>
              </w:rPr>
              <w:t>-3</w:t>
            </w:r>
          </w:p>
        </w:tc>
        <w:tc>
          <w:tcPr>
            <w:tcW w:w="56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</w:t>
            </w:r>
          </w:p>
        </w:tc>
        <w:tc>
          <w:tcPr>
            <w:tcW w:w="50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1001F" w:rsidRDefault="0021001F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1.53</w:t>
            </w:r>
          </w:p>
        </w:tc>
      </w:tr>
      <w:tr w:rsidR="00313003" w:rsidTr="00210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13003" w:rsidRDefault="00313003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Average</w:t>
            </w:r>
          </w:p>
        </w:tc>
        <w:tc>
          <w:tcPr>
            <w:tcW w:w="54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</w:tcPr>
          <w:p w:rsidR="00313003" w:rsidRDefault="00313003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1.43</w:t>
            </w:r>
          </w:p>
        </w:tc>
        <w:tc>
          <w:tcPr>
            <w:tcW w:w="5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</w:tcPr>
          <w:p w:rsidR="00313003" w:rsidRDefault="00313003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6.4×10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fa-IR"/>
              </w:rPr>
              <w:t>-4</w:t>
            </w:r>
          </w:p>
        </w:tc>
        <w:tc>
          <w:tcPr>
            <w:tcW w:w="55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13003" w:rsidRDefault="00703EEC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0.085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13003" w:rsidRDefault="00703EEC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×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t>-6</w:t>
            </w:r>
          </w:p>
        </w:tc>
        <w:tc>
          <w:tcPr>
            <w:tcW w:w="56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13003" w:rsidRDefault="00005154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0.35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DD6EE" w:themeFill="accent1" w:themeFillTint="66"/>
          </w:tcPr>
          <w:p w:rsidR="00313003" w:rsidRDefault="00005154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2.35×10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fa-IR"/>
              </w:rPr>
              <w:t>-3</w:t>
            </w:r>
          </w:p>
        </w:tc>
        <w:tc>
          <w:tcPr>
            <w:tcW w:w="56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13003" w:rsidRDefault="00005154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0.002</w:t>
            </w:r>
          </w:p>
        </w:tc>
        <w:tc>
          <w:tcPr>
            <w:tcW w:w="50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13003" w:rsidRDefault="00005154">
            <w:pPr>
              <w:autoSpaceDE w:val="0"/>
              <w:autoSpaceDN w:val="0"/>
              <w:adjustRightInd w:val="0"/>
              <w:spacing w:after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1.87</w:t>
            </w:r>
          </w:p>
        </w:tc>
      </w:tr>
    </w:tbl>
    <w:p w:rsidR="0021001F" w:rsidRDefault="0021001F" w:rsidP="0021001F">
      <w:pPr>
        <w:tabs>
          <w:tab w:val="left" w:pos="922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21001F" w:rsidRPr="0021001F" w:rsidRDefault="0021001F" w:rsidP="0021001F"/>
    <w:sectPr w:rsidR="0021001F" w:rsidRPr="0021001F" w:rsidSect="00F512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11"/>
    <w:rsid w:val="00005154"/>
    <w:rsid w:val="00201492"/>
    <w:rsid w:val="0021001F"/>
    <w:rsid w:val="00313003"/>
    <w:rsid w:val="00405D52"/>
    <w:rsid w:val="00443AA0"/>
    <w:rsid w:val="00476DE5"/>
    <w:rsid w:val="00687B11"/>
    <w:rsid w:val="00703EEC"/>
    <w:rsid w:val="00B948C5"/>
    <w:rsid w:val="00BA4D03"/>
    <w:rsid w:val="00C13FEC"/>
    <w:rsid w:val="00D317DF"/>
    <w:rsid w:val="00F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8139C04"/>
  <w15:chartTrackingRefBased/>
  <w15:docId w15:val="{798CBDAA-BBC9-4E20-B441-ED49F1DE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A0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AA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43AA0"/>
    <w:pPr>
      <w:spacing w:after="0" w:line="240" w:lineRule="auto"/>
    </w:pPr>
    <w:rPr>
      <w:rFonts w:ascii="Times New Roman" w:hAnsi="Times New Roman" w:cs="B Lotus"/>
      <w:sz w:val="24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43AA0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2021-01-20T15:45:00Z</dcterms:created>
  <dcterms:modified xsi:type="dcterms:W3CDTF">2021-03-03T04:04:00Z</dcterms:modified>
</cp:coreProperties>
</file>