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2919" w14:textId="072A1149" w:rsidR="006777E5" w:rsidRPr="00A81CBB" w:rsidRDefault="00A81CBB" w:rsidP="006777E5">
      <w:pPr>
        <w:rPr>
          <w:rFonts w:ascii="Times New Roman" w:hAnsi="Times New Roman" w:cs="Times New Roman"/>
          <w:color w:val="FF0000"/>
        </w:rPr>
      </w:pPr>
      <w:r w:rsidRPr="00A81CBB">
        <w:rPr>
          <w:rFonts w:ascii="Times New Roman" w:hAnsi="Times New Roman" w:cs="Times New Roman"/>
        </w:rPr>
        <w:t xml:space="preserve">Table </w:t>
      </w:r>
      <w:r w:rsidR="006777E5" w:rsidRPr="00A81CBB">
        <w:rPr>
          <w:rFonts w:ascii="Times New Roman" w:hAnsi="Times New Roman" w:cs="Times New Roman"/>
        </w:rPr>
        <w:t>1</w:t>
      </w:r>
      <w:r w:rsidRPr="00A81CBB">
        <w:rPr>
          <w:rFonts w:ascii="Times New Roman" w:hAnsi="Times New Roman" w:cs="Times New Roman"/>
        </w:rPr>
        <w:t xml:space="preserve">. Clinical characteristics of </w:t>
      </w:r>
      <w:r w:rsidR="00F277A8">
        <w:rPr>
          <w:rFonts w:ascii="Times New Roman" w:hAnsi="Times New Roman" w:cs="Times New Roman" w:hint="eastAsia"/>
        </w:rPr>
        <w:t>improvement</w:t>
      </w:r>
      <w:r w:rsidR="00F277A8" w:rsidRPr="00A81CBB">
        <w:rPr>
          <w:rFonts w:ascii="Times New Roman" w:hAnsi="Times New Roman" w:cs="Times New Roman"/>
        </w:rPr>
        <w:t xml:space="preserve"> </w:t>
      </w:r>
      <w:r w:rsidRPr="00A81CBB">
        <w:rPr>
          <w:rFonts w:ascii="Times New Roman" w:hAnsi="Times New Roman" w:cs="Times New Roman"/>
        </w:rPr>
        <w:t xml:space="preserve">and </w:t>
      </w:r>
      <w:r w:rsidR="00F277A8">
        <w:rPr>
          <w:rFonts w:ascii="Times New Roman" w:hAnsi="Times New Roman" w:cs="Times New Roman" w:hint="eastAsia"/>
        </w:rPr>
        <w:t xml:space="preserve">non-improvement </w:t>
      </w:r>
      <w:r w:rsidRPr="00A81CBB">
        <w:rPr>
          <w:rFonts w:ascii="Times New Roman" w:hAnsi="Times New Roman" w:cs="Times New Roman"/>
        </w:rPr>
        <w:t>patients in the emergency department</w:t>
      </w:r>
    </w:p>
    <w:tbl>
      <w:tblPr>
        <w:tblW w:w="13967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984"/>
        <w:gridCol w:w="3119"/>
        <w:gridCol w:w="2976"/>
        <w:gridCol w:w="2127"/>
        <w:gridCol w:w="1134"/>
      </w:tblGrid>
      <w:tr w:rsidR="00A81CBB" w:rsidRPr="001B4BC1" w14:paraId="2C853253" w14:textId="77777777" w:rsidTr="001B4BC1">
        <w:trPr>
          <w:cantSplit/>
          <w:tblHeader/>
        </w:trPr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A584E3" w14:textId="77777777" w:rsidR="006777E5" w:rsidRPr="001B4BC1" w:rsidRDefault="006777E5" w:rsidP="00855765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Parameter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E7EC61" w14:textId="77777777" w:rsidR="006777E5" w:rsidRPr="001B4BC1" w:rsidRDefault="006777E5" w:rsidP="00855765">
            <w:pPr>
              <w:adjustRightInd w:val="0"/>
              <w:spacing w:before="67" w:after="67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641F15" w14:textId="30DD82B0" w:rsidR="006777E5" w:rsidRPr="001B4BC1" w:rsidRDefault="008C5050" w:rsidP="00F277A8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</w:t>
            </w:r>
            <w:r w:rsidR="00F277A8">
              <w:rPr>
                <w:rFonts w:ascii="Times New Roman" w:hAnsi="Times New Roman" w:cs="Times New Roman" w:hint="eastAsia"/>
                <w:color w:val="000000"/>
                <w:szCs w:val="21"/>
              </w:rPr>
              <w:t>mproved</w:t>
            </w:r>
            <w:r w:rsidR="00F277A8"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277A8">
              <w:rPr>
                <w:rFonts w:ascii="Times New Roman" w:hAnsi="Times New Roman" w:cs="Times New Roman" w:hint="eastAsia"/>
                <w:color w:val="000000"/>
                <w:szCs w:val="21"/>
              </w:rPr>
              <w:t>in</w:t>
            </w:r>
            <w:r w:rsidR="00A81CBB"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the emergency department</w:t>
            </w:r>
            <w:r w:rsidR="006777E5"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A81CBB" w:rsidRPr="001B4BC1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="006777E5" w:rsidRPr="001B4BC1">
              <w:rPr>
                <w:rFonts w:ascii="Times New Roman" w:hAnsi="Times New Roman" w:cs="Times New Roman"/>
                <w:color w:val="000000"/>
                <w:szCs w:val="21"/>
              </w:rPr>
              <w:t>n=592</w:t>
            </w:r>
            <w:r w:rsidR="00A81CBB" w:rsidRPr="001B4BC1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0913F0" w14:textId="4A78A814" w:rsidR="006777E5" w:rsidRPr="001B4BC1" w:rsidRDefault="00A81CBB" w:rsidP="00F277A8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Not </w:t>
            </w:r>
            <w:r w:rsidR="00F277A8">
              <w:rPr>
                <w:rFonts w:ascii="Times New Roman" w:hAnsi="Times New Roman" w:cs="Times New Roman" w:hint="eastAsia"/>
                <w:color w:val="000000"/>
                <w:szCs w:val="21"/>
              </w:rPr>
              <w:t>improved</w:t>
            </w:r>
            <w:r w:rsidR="00F277A8"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277A8">
              <w:rPr>
                <w:rFonts w:ascii="Times New Roman" w:hAnsi="Times New Roman" w:cs="Times New Roman" w:hint="eastAsia"/>
                <w:color w:val="000000"/>
                <w:szCs w:val="21"/>
              </w:rPr>
              <w:t>in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the emergency department</w:t>
            </w:r>
            <w:r w:rsidR="006777E5"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="006777E5" w:rsidRPr="001B4BC1">
              <w:rPr>
                <w:rFonts w:ascii="Times New Roman" w:hAnsi="Times New Roman" w:cs="Times New Roman"/>
                <w:color w:val="000000"/>
                <w:szCs w:val="21"/>
              </w:rPr>
              <w:t>n=2075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4EB795" w14:textId="77777777" w:rsidR="006777E5" w:rsidRPr="001B4BC1" w:rsidRDefault="006777E5" w:rsidP="00855765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Total </w:t>
            </w:r>
            <w:r w:rsidR="00A81CBB" w:rsidRPr="001B4BC1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n=2667</w:t>
            </w:r>
            <w:r w:rsidR="00A81CBB" w:rsidRPr="001B4BC1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E58DFF" w14:textId="77777777" w:rsidR="006777E5" w:rsidRPr="001B4BC1" w:rsidRDefault="006777E5" w:rsidP="00855765">
            <w:pPr>
              <w:adjustRightInd w:val="0"/>
              <w:spacing w:before="67" w:after="67"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P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 xml:space="preserve"> value</w:t>
            </w:r>
          </w:p>
        </w:tc>
      </w:tr>
      <w:tr w:rsidR="00A81CBB" w:rsidRPr="001B4BC1" w14:paraId="4FA3011F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866F5" w14:textId="77777777" w:rsidR="006777E5" w:rsidRPr="001B4BC1" w:rsidRDefault="00A81CBB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27F7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02C5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67 (56,76)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16C4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65 (56,73)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3D0DB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65 (56,74)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E0658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0.038</w:t>
            </w:r>
          </w:p>
        </w:tc>
      </w:tr>
      <w:tr w:rsidR="00A81CBB" w:rsidRPr="001B4BC1" w14:paraId="18A456E1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ED462" w14:textId="77777777" w:rsidR="006777E5" w:rsidRPr="001B4BC1" w:rsidRDefault="00A81CBB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Breath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6907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FF48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20 (19,20)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05933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20 (19,20)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DCEE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20 (19,20)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7E5B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0.001</w:t>
            </w:r>
          </w:p>
        </w:tc>
      </w:tr>
      <w:tr w:rsidR="00A81CBB" w:rsidRPr="001B4BC1" w14:paraId="524C7D28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5AE75" w14:textId="77777777" w:rsidR="006777E5" w:rsidRPr="001B4BC1" w:rsidRDefault="00173184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Pulse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2AB9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DF86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79 (70,88)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CF6FD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79 (69,89)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3799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79 (70,89)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C0C3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0.675</w:t>
            </w:r>
          </w:p>
        </w:tc>
      </w:tr>
      <w:tr w:rsidR="00A81CBB" w:rsidRPr="001B4BC1" w14:paraId="4E74CCDA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A3AB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SBP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AD6B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B333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143 (124,163)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7D86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134 (120,150)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D6066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135 (121,153)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C0FB4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054A74C9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39CE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DBP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078F0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7E20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81 (72,89)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70D7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79 (70,89)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D8ACB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80 (71,89)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D2566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0.053</w:t>
            </w:r>
          </w:p>
        </w:tc>
      </w:tr>
      <w:tr w:rsidR="00A81CBB" w:rsidRPr="001B4BC1" w14:paraId="2B698A8A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EE6B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cTnI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4B31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Median (IQR)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A792A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0.01 (0.01,0.034)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B2297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0.11 (0.01,1.3)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CE24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0.049 (0.01,0.836)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11B1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28F19A3E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F49EA9" w14:textId="77777777" w:rsidR="006777E5" w:rsidRPr="001B4BC1" w:rsidRDefault="006A42B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 w:hint="eastAsia"/>
                <w:color w:val="000000"/>
                <w:szCs w:val="21"/>
              </w:rPr>
              <w:t>G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77AA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960E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237 (40.03%)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6C6D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598 (28.82%)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7394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835 (31.31%)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CB5A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68A90587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6F67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9368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E8F7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355 (59.97%)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2DD0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1477 (71.18%)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6986F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1832 (68.69%)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29EF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7E3FE3F1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5F4CB" w14:textId="77777777" w:rsidR="006777E5" w:rsidRPr="001B4BC1" w:rsidRDefault="006A42B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spirin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CE70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8358F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18 (3.04%)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BA15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102 (4.92%)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A54B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120 (4.5%)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0A17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0.052</w:t>
            </w:r>
          </w:p>
        </w:tc>
      </w:tr>
      <w:tr w:rsidR="00A81CBB" w:rsidRPr="001B4BC1" w14:paraId="1F2F8BA5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882D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6080B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5F99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574 (96.96%)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5EAD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1973 (95.08%)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F9FE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2547 (95.5%)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68B0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0E6E750F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CEA17" w14:textId="77777777" w:rsidR="006777E5" w:rsidRPr="001B4BC1" w:rsidRDefault="00A67591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Clopidogrel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D7A8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3595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564 (95.27%)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179B4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1812 (87.33%)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CB4A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2376 (89.09%)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B5DE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2AB4E609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D89E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F56E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4BCE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28 (4.73%)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072A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263 (12.67%)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ACD4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291 (10.91%)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2E70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658E1806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E9A4A2" w14:textId="77777777" w:rsidR="006777E5" w:rsidRPr="001B4BC1" w:rsidRDefault="00A67591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Ticagrelor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5DD1F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DA98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49 (8.28%)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6E93D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375 (18.07%)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A5E1F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424 (15.9%)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699BE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6E3120A4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C7FBD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D3C2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A148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543 (91.72%)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2C09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1700 (81.93%)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2F4C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2243 (84.1%)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5A8FF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1638904F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E23E5" w14:textId="77777777" w:rsidR="006777E5" w:rsidRPr="001B4BC1" w:rsidRDefault="00A67591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Statins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3ECD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10C0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58 (9.8%)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75D4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366 (17.64%)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26CD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424 (15.9%)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6849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7158C620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04F42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8352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B9B4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534 (90.2%)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05CD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1709 (82.36%)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6758E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2243 (84.1%)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88D1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39DEE5F7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5AA9D" w14:textId="77777777" w:rsidR="006777E5" w:rsidRPr="001B4BC1" w:rsidRDefault="006469AF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Beta blockers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F45F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B009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587 (99.16%)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22C37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2041 (98.36%)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B0F2C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2628 (98.54%)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DF07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0.156</w:t>
            </w:r>
          </w:p>
        </w:tc>
      </w:tr>
      <w:tr w:rsidR="00A81CBB" w:rsidRPr="001B4BC1" w14:paraId="32F796B3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8FB5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E09F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0799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5 (0.84%)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61058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34 (1.64%)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DBC2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39 (1.46%)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75F15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08094A7E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D2459" w14:textId="77777777" w:rsidR="006777E5" w:rsidRPr="001B4BC1" w:rsidRDefault="00DD6D8D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ACS category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8439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STEMI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51EB1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32 (5.41%)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7404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809 (38.99%)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A6ED6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841 (31.53%)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3AEFA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81CBB" w:rsidRPr="001B4BC1" w14:paraId="0B979D70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B6F74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6FB160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NSTEMI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4697F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62 (10.47%)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FFAC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630 (30.36%)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C3EB93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692 (25.95%)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12CF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1CBB" w:rsidRPr="001B4BC1" w14:paraId="7E1C69C7" w14:textId="77777777" w:rsidTr="001B4BC1">
        <w:trPr>
          <w:cantSplit/>
        </w:trPr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7F75A7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168B2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UA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A7D7C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498 (84.12%)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CCB9A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636 (30.65%)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B865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B4BC1">
              <w:rPr>
                <w:rFonts w:ascii="Times New Roman" w:hAnsi="Times New Roman" w:cs="Times New Roman"/>
                <w:color w:val="000000"/>
                <w:szCs w:val="21"/>
              </w:rPr>
              <w:t>1134 (42.52%)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DCF09" w14:textId="77777777" w:rsidR="006777E5" w:rsidRPr="001B4BC1" w:rsidRDefault="006777E5" w:rsidP="00855765">
            <w:pPr>
              <w:adjustRightInd w:val="0"/>
              <w:spacing w:before="67" w:after="67"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2312EB82" w14:textId="77777777" w:rsidR="006777E5" w:rsidRDefault="00B151D9" w:rsidP="00677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 xml:space="preserve">ote: </w:t>
      </w:r>
      <w:r w:rsidRPr="00B151D9">
        <w:rPr>
          <w:rFonts w:ascii="Times New Roman" w:hAnsi="Times New Roman" w:cs="Times New Roman"/>
        </w:rPr>
        <w:t>SBP</w:t>
      </w:r>
      <w:r>
        <w:rPr>
          <w:rFonts w:ascii="Times New Roman" w:hAnsi="Times New Roman" w:cs="Times New Roman"/>
        </w:rPr>
        <w:t xml:space="preserve">: </w:t>
      </w:r>
      <w:r w:rsidR="00655ACF">
        <w:rPr>
          <w:rFonts w:ascii="Times New Roman" w:hAnsi="Times New Roman" w:cs="Times New Roman"/>
        </w:rPr>
        <w:t>s</w:t>
      </w:r>
      <w:r w:rsidR="00655ACF" w:rsidRPr="00655ACF">
        <w:rPr>
          <w:rFonts w:ascii="Times New Roman" w:hAnsi="Times New Roman" w:cs="Times New Roman"/>
        </w:rPr>
        <w:t>ystolic blood pressure</w:t>
      </w:r>
      <w:r w:rsidR="00655ACF">
        <w:rPr>
          <w:rFonts w:ascii="Times New Roman" w:hAnsi="Times New Roman" w:cs="Times New Roman"/>
        </w:rPr>
        <w:t>; DBP: d</w:t>
      </w:r>
      <w:r w:rsidR="00655ACF" w:rsidRPr="00655ACF">
        <w:rPr>
          <w:rFonts w:ascii="Times New Roman" w:hAnsi="Times New Roman" w:cs="Times New Roman"/>
        </w:rPr>
        <w:t>iastolic blood pressure</w:t>
      </w:r>
      <w:r w:rsidR="00655ACF">
        <w:rPr>
          <w:rFonts w:ascii="Times New Roman" w:hAnsi="Times New Roman" w:cs="Times New Roman"/>
        </w:rPr>
        <w:t xml:space="preserve">; </w:t>
      </w:r>
      <w:proofErr w:type="spellStart"/>
      <w:r w:rsidR="00655ACF" w:rsidRPr="001B4BC1">
        <w:rPr>
          <w:rFonts w:ascii="Times New Roman" w:hAnsi="Times New Roman" w:cs="Times New Roman"/>
          <w:color w:val="000000"/>
          <w:szCs w:val="21"/>
        </w:rPr>
        <w:t>cTnI</w:t>
      </w:r>
      <w:proofErr w:type="spellEnd"/>
      <w:r w:rsidR="00655ACF">
        <w:rPr>
          <w:rFonts w:ascii="Times New Roman" w:hAnsi="Times New Roman" w:cs="Times New Roman"/>
        </w:rPr>
        <w:t xml:space="preserve">: </w:t>
      </w:r>
      <w:r w:rsidR="00655ACF" w:rsidRPr="00655ACF">
        <w:rPr>
          <w:rFonts w:ascii="Times New Roman" w:hAnsi="Times New Roman" w:cs="Times New Roman"/>
        </w:rPr>
        <w:t>Cardiac troponin I</w:t>
      </w:r>
      <w:r w:rsidR="00655ACF">
        <w:rPr>
          <w:rFonts w:ascii="Times New Roman" w:hAnsi="Times New Roman" w:cs="Times New Roman"/>
        </w:rPr>
        <w:t>; ACS: a</w:t>
      </w:r>
      <w:r w:rsidR="00655ACF" w:rsidRPr="00655ACF">
        <w:rPr>
          <w:rFonts w:ascii="Times New Roman" w:hAnsi="Times New Roman" w:cs="Times New Roman"/>
        </w:rPr>
        <w:t>cute coronary syndrome</w:t>
      </w:r>
    </w:p>
    <w:p w14:paraId="27E1A994" w14:textId="77777777" w:rsidR="001B4BC1" w:rsidRDefault="001B4BC1" w:rsidP="006777E5">
      <w:pPr>
        <w:rPr>
          <w:rFonts w:ascii="Times New Roman" w:hAnsi="Times New Roman" w:cs="Times New Roman"/>
        </w:rPr>
      </w:pPr>
    </w:p>
    <w:p w14:paraId="173353F5" w14:textId="77777777" w:rsidR="00855765" w:rsidRDefault="00855765" w:rsidP="00855765">
      <w:pPr>
        <w:spacing w:line="360" w:lineRule="auto"/>
        <w:rPr>
          <w:rFonts w:ascii="Times New Roman" w:hAnsi="Times New Roman" w:cs="Times New Roman"/>
        </w:rPr>
      </w:pPr>
    </w:p>
    <w:sectPr w:rsidR="00855765" w:rsidSect="00A81C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4C03" w14:textId="77777777" w:rsidR="007355A1" w:rsidRDefault="007355A1" w:rsidP="006777E5">
      <w:r>
        <w:separator/>
      </w:r>
    </w:p>
  </w:endnote>
  <w:endnote w:type="continuationSeparator" w:id="0">
    <w:p w14:paraId="6E07CA65" w14:textId="77777777" w:rsidR="007355A1" w:rsidRDefault="007355A1" w:rsidP="0067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4934" w14:textId="77777777" w:rsidR="007355A1" w:rsidRDefault="007355A1" w:rsidP="006777E5">
      <w:r>
        <w:separator/>
      </w:r>
    </w:p>
  </w:footnote>
  <w:footnote w:type="continuationSeparator" w:id="0">
    <w:p w14:paraId="6090390A" w14:textId="77777777" w:rsidR="007355A1" w:rsidRDefault="007355A1" w:rsidP="0067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25C"/>
    <w:rsid w:val="000107C8"/>
    <w:rsid w:val="00173184"/>
    <w:rsid w:val="001B4BC1"/>
    <w:rsid w:val="002D2B23"/>
    <w:rsid w:val="00306D35"/>
    <w:rsid w:val="0032351F"/>
    <w:rsid w:val="003A1895"/>
    <w:rsid w:val="003D6BBD"/>
    <w:rsid w:val="003E325C"/>
    <w:rsid w:val="004C27B1"/>
    <w:rsid w:val="004D21B3"/>
    <w:rsid w:val="004F403B"/>
    <w:rsid w:val="006469AF"/>
    <w:rsid w:val="00655ACF"/>
    <w:rsid w:val="006777E5"/>
    <w:rsid w:val="00687DAD"/>
    <w:rsid w:val="006A42B5"/>
    <w:rsid w:val="007355A1"/>
    <w:rsid w:val="007F6B97"/>
    <w:rsid w:val="00855765"/>
    <w:rsid w:val="008761CF"/>
    <w:rsid w:val="008C5050"/>
    <w:rsid w:val="009F6AEC"/>
    <w:rsid w:val="00A67591"/>
    <w:rsid w:val="00A759D2"/>
    <w:rsid w:val="00A81CBB"/>
    <w:rsid w:val="00B151D9"/>
    <w:rsid w:val="00B64530"/>
    <w:rsid w:val="00C95422"/>
    <w:rsid w:val="00CA21FA"/>
    <w:rsid w:val="00DD6D8D"/>
    <w:rsid w:val="00E5307C"/>
    <w:rsid w:val="00F25F0F"/>
    <w:rsid w:val="00F277A8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0720E"/>
  <w15:docId w15:val="{E43F76AB-89C5-F04F-AD6D-7BE7A8B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7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7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7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7E5"/>
    <w:rPr>
      <w:sz w:val="18"/>
      <w:szCs w:val="18"/>
    </w:rPr>
  </w:style>
  <w:style w:type="table" w:styleId="a9">
    <w:name w:val="Table Grid"/>
    <w:basedOn w:val="a1"/>
    <w:uiPriority w:val="39"/>
    <w:qFormat/>
    <w:rsid w:val="006777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账号</dc:creator>
  <cp:lastModifiedBy>Blair Li</cp:lastModifiedBy>
  <cp:revision>11</cp:revision>
  <dcterms:created xsi:type="dcterms:W3CDTF">2020-11-14T14:13:00Z</dcterms:created>
  <dcterms:modified xsi:type="dcterms:W3CDTF">2021-02-03T02:53:00Z</dcterms:modified>
</cp:coreProperties>
</file>