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C96" w:rsidRPr="008A74E2" w:rsidRDefault="00BB1C96" w:rsidP="00BB1C96">
      <w:pPr>
        <w:rPr>
          <w:rFonts w:cs="Times New Roman"/>
          <w:szCs w:val="24"/>
        </w:rPr>
      </w:pPr>
      <w:r w:rsidRPr="008A74E2">
        <w:rPr>
          <w:rFonts w:cs="Times New Roman" w:hint="eastAsia"/>
          <w:szCs w:val="24"/>
        </w:rPr>
        <w:t>Supplementary Fig.</w:t>
      </w:r>
      <w:r>
        <w:rPr>
          <w:rFonts w:cs="Times New Roman" w:hint="eastAsia"/>
          <w:szCs w:val="24"/>
        </w:rPr>
        <w:t>S</w:t>
      </w:r>
      <w:r w:rsidRPr="008A74E2">
        <w:rPr>
          <w:rFonts w:cs="Times New Roman" w:hint="eastAsia"/>
          <w:szCs w:val="24"/>
        </w:rPr>
        <w:t>1 S</w:t>
      </w:r>
      <w:r w:rsidRPr="008A74E2">
        <w:rPr>
          <w:rFonts w:cs="Times New Roman"/>
          <w:szCs w:val="24"/>
        </w:rPr>
        <w:t>chematic</w:t>
      </w:r>
      <w:r w:rsidRPr="008A74E2">
        <w:rPr>
          <w:rFonts w:cs="Times New Roman" w:hint="eastAsia"/>
          <w:szCs w:val="24"/>
        </w:rPr>
        <w:t xml:space="preserve"> diagram of </w:t>
      </w:r>
      <w:r w:rsidRPr="008A74E2">
        <w:rPr>
          <w:rFonts w:cs="Times New Roman" w:hint="eastAsia"/>
          <w:i/>
          <w:szCs w:val="24"/>
        </w:rPr>
        <w:t>Gigantidasplatifrons</w:t>
      </w:r>
      <w:r w:rsidRPr="008A74E2">
        <w:rPr>
          <w:rFonts w:cs="Times New Roman" w:hint="eastAsia"/>
          <w:szCs w:val="24"/>
        </w:rPr>
        <w:t xml:space="preserve"> gill tissue.</w:t>
      </w:r>
    </w:p>
    <w:p w:rsidR="00BB1C96" w:rsidRPr="008A74E2" w:rsidRDefault="00BB1C96" w:rsidP="00BB1C96">
      <w:pPr>
        <w:rPr>
          <w:rFonts w:cs="Times New Roman"/>
          <w:szCs w:val="24"/>
        </w:rPr>
      </w:pPr>
      <w:r w:rsidRPr="008A74E2">
        <w:rPr>
          <w:rFonts w:cs="Times New Roman" w:hint="eastAsia"/>
          <w:szCs w:val="24"/>
        </w:rPr>
        <w:t>(A) Overview of</w:t>
      </w:r>
      <w:r w:rsidRPr="008A74E2">
        <w:rPr>
          <w:rFonts w:cs="Times New Roman" w:hint="eastAsia"/>
          <w:i/>
          <w:szCs w:val="24"/>
        </w:rPr>
        <w:t xml:space="preserve"> G</w:t>
      </w:r>
      <w:r>
        <w:rPr>
          <w:rFonts w:cs="Times New Roman" w:hint="eastAsia"/>
          <w:i/>
          <w:szCs w:val="24"/>
        </w:rPr>
        <w:t>.</w:t>
      </w:r>
      <w:r w:rsidRPr="008A74E2">
        <w:rPr>
          <w:rFonts w:cs="Times New Roman" w:hint="eastAsia"/>
          <w:i/>
          <w:szCs w:val="24"/>
        </w:rPr>
        <w:t>platifrons</w:t>
      </w:r>
      <w:r w:rsidRPr="008A74E2">
        <w:rPr>
          <w:rFonts w:cs="Times New Roman" w:hint="eastAsia"/>
          <w:szCs w:val="24"/>
        </w:rPr>
        <w:t xml:space="preserve"> specimens collected during </w:t>
      </w:r>
      <w:r w:rsidRPr="008A74E2">
        <w:rPr>
          <w:rFonts w:cs="Times New Roman"/>
          <w:szCs w:val="24"/>
        </w:rPr>
        <w:t xml:space="preserve">the </w:t>
      </w:r>
      <w:r w:rsidRPr="008A74E2">
        <w:rPr>
          <w:rFonts w:cs="Times New Roman" w:hint="eastAsia"/>
          <w:szCs w:val="24"/>
        </w:rPr>
        <w:t xml:space="preserve">R/V Kexue 2017 cruise. The tissues of fresh collected mussels remained intact after sampling, indicating the fitness of samples. Mussel samples acclimated at atmosphere were subsequently </w:t>
      </w:r>
      <w:r w:rsidRPr="008A74E2">
        <w:rPr>
          <w:rFonts w:cs="Times New Roman"/>
          <w:szCs w:val="24"/>
        </w:rPr>
        <w:t>used</w:t>
      </w:r>
      <w:r w:rsidRPr="008A74E2">
        <w:rPr>
          <w:rFonts w:cs="Times New Roman" w:hint="eastAsia"/>
          <w:szCs w:val="24"/>
        </w:rPr>
        <w:t xml:space="preserve"> for either </w:t>
      </w:r>
      <w:r w:rsidRPr="008A74E2">
        <w:rPr>
          <w:rFonts w:cs="Times New Roman"/>
          <w:szCs w:val="24"/>
        </w:rPr>
        <w:t xml:space="preserve">a </w:t>
      </w:r>
      <w:r w:rsidRPr="008A74E2">
        <w:rPr>
          <w:rFonts w:cs="Times New Roman" w:hint="eastAsia"/>
          <w:szCs w:val="24"/>
        </w:rPr>
        <w:t>methane</w:t>
      </w:r>
      <w:r w:rsidRPr="008A74E2">
        <w:rPr>
          <w:rFonts w:cs="Times New Roman"/>
          <w:szCs w:val="24"/>
        </w:rPr>
        <w:t>-</w:t>
      </w:r>
      <w:r w:rsidRPr="008A74E2">
        <w:rPr>
          <w:rFonts w:cs="Times New Roman" w:hint="eastAsia"/>
          <w:szCs w:val="24"/>
        </w:rPr>
        <w:t>oxid</w:t>
      </w:r>
      <w:r w:rsidRPr="008A74E2">
        <w:rPr>
          <w:rFonts w:cs="Times New Roman"/>
          <w:szCs w:val="24"/>
        </w:rPr>
        <w:t>izing</w:t>
      </w:r>
      <w:r w:rsidRPr="008A74E2">
        <w:rPr>
          <w:rFonts w:cs="Times New Roman" w:hint="eastAsia"/>
          <w:szCs w:val="24"/>
        </w:rPr>
        <w:t xml:space="preserve"> bacteria </w:t>
      </w:r>
      <w:r w:rsidRPr="008A74E2">
        <w:rPr>
          <w:rFonts w:cs="Times New Roman"/>
          <w:szCs w:val="24"/>
        </w:rPr>
        <w:t>(</w:t>
      </w:r>
      <w:r w:rsidRPr="008A74E2">
        <w:rPr>
          <w:rFonts w:cs="Times New Roman" w:hint="eastAsia"/>
          <w:szCs w:val="24"/>
        </w:rPr>
        <w:t>MOB</w:t>
      </w:r>
      <w:r w:rsidRPr="008A74E2">
        <w:rPr>
          <w:rFonts w:cs="Times New Roman"/>
          <w:szCs w:val="24"/>
        </w:rPr>
        <w:t>)</w:t>
      </w:r>
      <w:r w:rsidRPr="008A74E2">
        <w:rPr>
          <w:rFonts w:cs="Times New Roman" w:hint="eastAsia"/>
          <w:szCs w:val="24"/>
        </w:rPr>
        <w:t xml:space="preserve"> or </w:t>
      </w:r>
      <w:r w:rsidRPr="008A74E2">
        <w:rPr>
          <w:rFonts w:cs="Times New Roman" w:hint="eastAsia"/>
          <w:i/>
          <w:szCs w:val="24"/>
        </w:rPr>
        <w:t>Vibrio</w:t>
      </w:r>
      <w:r w:rsidRPr="008A74E2">
        <w:rPr>
          <w:rFonts w:cs="Times New Roman"/>
          <w:szCs w:val="24"/>
        </w:rPr>
        <w:t xml:space="preserve">bacteria </w:t>
      </w:r>
      <w:r w:rsidRPr="008A74E2">
        <w:rPr>
          <w:rFonts w:cs="Times New Roman" w:hint="eastAsia"/>
          <w:szCs w:val="24"/>
        </w:rPr>
        <w:t xml:space="preserve">challenge. </w:t>
      </w:r>
    </w:p>
    <w:p w:rsidR="00BB1C96" w:rsidRPr="008A74E2" w:rsidRDefault="00BB1C96" w:rsidP="00BB1C96">
      <w:pPr>
        <w:rPr>
          <w:rFonts w:cs="Times New Roman"/>
          <w:szCs w:val="24"/>
        </w:rPr>
      </w:pPr>
      <w:r w:rsidRPr="008A74E2">
        <w:rPr>
          <w:rFonts w:cs="Times New Roman" w:hint="eastAsia"/>
          <w:szCs w:val="24"/>
        </w:rPr>
        <w:t>(B) T</w:t>
      </w:r>
      <w:r w:rsidRPr="008A74E2">
        <w:rPr>
          <w:rFonts w:cs="Times New Roman"/>
          <w:szCs w:val="24"/>
        </w:rPr>
        <w:t>ransverse</w:t>
      </w:r>
      <w:r w:rsidRPr="008A74E2">
        <w:rPr>
          <w:rFonts w:cs="Times New Roman" w:hint="eastAsia"/>
          <w:szCs w:val="24"/>
        </w:rPr>
        <w:t xml:space="preserve"> section of gill tissue were then conducted and subjected to 4</w:t>
      </w:r>
      <w:r w:rsidRPr="008A74E2">
        <w:rPr>
          <w:rFonts w:cs="Times New Roman"/>
          <w:szCs w:val="24"/>
        </w:rPr>
        <w:t>’, 6</w:t>
      </w:r>
      <w:r w:rsidRPr="008A74E2">
        <w:rPr>
          <w:rFonts w:cs="Times New Roman" w:hint="eastAsia"/>
          <w:szCs w:val="24"/>
        </w:rPr>
        <w:t xml:space="preserve">-diamidino-2-phenylindole </w:t>
      </w:r>
      <w:r w:rsidRPr="008A74E2">
        <w:rPr>
          <w:rFonts w:cs="Times New Roman"/>
          <w:szCs w:val="24"/>
        </w:rPr>
        <w:t>(</w:t>
      </w:r>
      <w:r w:rsidRPr="008A74E2">
        <w:rPr>
          <w:rFonts w:cs="Times New Roman" w:hint="eastAsia"/>
          <w:szCs w:val="24"/>
        </w:rPr>
        <w:t>DAPI</w:t>
      </w:r>
      <w:r w:rsidRPr="008A74E2">
        <w:rPr>
          <w:rFonts w:cs="Times New Roman"/>
          <w:szCs w:val="24"/>
        </w:rPr>
        <w:t>)</w:t>
      </w:r>
      <w:r w:rsidRPr="008A74E2">
        <w:rPr>
          <w:rFonts w:cs="Times New Roman" w:hint="eastAsia"/>
          <w:szCs w:val="24"/>
        </w:rPr>
        <w:t xml:space="preserve"> staining. As demonstrated, </w:t>
      </w:r>
      <w:r w:rsidRPr="008A74E2">
        <w:rPr>
          <w:rFonts w:cs="Times New Roman"/>
          <w:szCs w:val="24"/>
        </w:rPr>
        <w:t>filamentous</w:t>
      </w:r>
      <w:r w:rsidRPr="008A74E2">
        <w:rPr>
          <w:rFonts w:cs="Times New Roman" w:hint="eastAsia"/>
          <w:szCs w:val="24"/>
        </w:rPr>
        <w:t xml:space="preserve"> gill tissue was consisted by monolayer </w:t>
      </w:r>
      <w:r w:rsidRPr="008A74E2">
        <w:rPr>
          <w:rFonts w:cs="Times New Roman"/>
          <w:szCs w:val="24"/>
        </w:rPr>
        <w:t>epithelial</w:t>
      </w:r>
      <w:r w:rsidRPr="008A74E2">
        <w:rPr>
          <w:rFonts w:cs="Times New Roman" w:hint="eastAsia"/>
          <w:szCs w:val="24"/>
        </w:rPr>
        <w:t xml:space="preserve"> cells while symbionts were only harbored in bacteriocytes (marked as </w:t>
      </w:r>
      <w:r w:rsidRPr="008A74E2">
        <w:rPr>
          <w:rFonts w:cs="Times New Roman"/>
          <w:szCs w:val="24"/>
        </w:rPr>
        <w:t>“</w:t>
      </w:r>
      <w:r w:rsidRPr="008A74E2">
        <w:rPr>
          <w:rFonts w:cs="Times New Roman" w:hint="eastAsia"/>
          <w:szCs w:val="24"/>
        </w:rPr>
        <w:t>bc</w:t>
      </w:r>
      <w:r w:rsidRPr="008A74E2">
        <w:rPr>
          <w:rFonts w:cs="Times New Roman"/>
          <w:szCs w:val="24"/>
        </w:rPr>
        <w:t>”</w:t>
      </w:r>
      <w:r w:rsidRPr="008A74E2">
        <w:rPr>
          <w:rFonts w:cs="Times New Roman" w:hint="eastAsia"/>
          <w:szCs w:val="24"/>
        </w:rPr>
        <w:t xml:space="preserve">) instead of </w:t>
      </w:r>
      <w:r w:rsidRPr="008A74E2">
        <w:rPr>
          <w:rFonts w:cs="Times New Roman"/>
          <w:szCs w:val="24"/>
        </w:rPr>
        <w:t>ciliated</w:t>
      </w:r>
      <w:r w:rsidRPr="008A74E2">
        <w:rPr>
          <w:rFonts w:cs="Times New Roman" w:hint="eastAsia"/>
          <w:szCs w:val="24"/>
        </w:rPr>
        <w:t xml:space="preserve"> cells (marked as </w:t>
      </w:r>
      <w:r w:rsidRPr="008A74E2">
        <w:rPr>
          <w:rFonts w:cs="Times New Roman"/>
          <w:szCs w:val="24"/>
        </w:rPr>
        <w:t>“</w:t>
      </w:r>
      <w:r w:rsidRPr="008A74E2">
        <w:rPr>
          <w:rFonts w:cs="Times New Roman" w:hint="eastAsia"/>
          <w:szCs w:val="24"/>
        </w:rPr>
        <w:t>cc</w:t>
      </w:r>
      <w:r w:rsidRPr="008A74E2">
        <w:rPr>
          <w:rFonts w:cs="Times New Roman"/>
          <w:szCs w:val="24"/>
        </w:rPr>
        <w:t>”</w:t>
      </w:r>
      <w:r w:rsidRPr="008A74E2">
        <w:rPr>
          <w:rFonts w:cs="Times New Roman" w:hint="eastAsia"/>
          <w:szCs w:val="24"/>
        </w:rPr>
        <w:t>).</w:t>
      </w:r>
    </w:p>
    <w:p w:rsidR="00BB1C96" w:rsidRPr="008A74E2" w:rsidRDefault="00BB1C96" w:rsidP="00BB1C96">
      <w:pPr>
        <w:rPr>
          <w:rFonts w:cs="Times New Roman"/>
          <w:szCs w:val="24"/>
        </w:rPr>
      </w:pPr>
      <w:r w:rsidRPr="008A74E2">
        <w:rPr>
          <w:rFonts w:cs="Times New Roman" w:hint="eastAsia"/>
          <w:szCs w:val="24"/>
        </w:rPr>
        <w:t xml:space="preserve">(C) With magnification, it was further </w:t>
      </w:r>
      <w:r w:rsidRPr="008A74E2">
        <w:rPr>
          <w:rFonts w:cs="Times New Roman"/>
          <w:szCs w:val="24"/>
        </w:rPr>
        <w:t>demonstrated</w:t>
      </w:r>
      <w:r w:rsidRPr="008A74E2">
        <w:rPr>
          <w:rFonts w:cs="Times New Roman" w:hint="eastAsia"/>
          <w:szCs w:val="24"/>
        </w:rPr>
        <w:t xml:space="preserve"> that both symbionts (marked as </w:t>
      </w:r>
      <w:r w:rsidRPr="008A74E2">
        <w:rPr>
          <w:rFonts w:cs="Times New Roman"/>
          <w:szCs w:val="24"/>
        </w:rPr>
        <w:t>“</w:t>
      </w:r>
      <w:r w:rsidRPr="008A74E2">
        <w:rPr>
          <w:rFonts w:cs="Times New Roman" w:hint="eastAsia"/>
          <w:szCs w:val="24"/>
        </w:rPr>
        <w:t>en</w:t>
      </w:r>
      <w:r w:rsidRPr="008A74E2">
        <w:rPr>
          <w:rFonts w:cs="Times New Roman"/>
          <w:szCs w:val="24"/>
        </w:rPr>
        <w:t>”</w:t>
      </w:r>
      <w:r w:rsidRPr="008A74E2">
        <w:rPr>
          <w:rFonts w:cs="Times New Roman" w:hint="eastAsia"/>
          <w:szCs w:val="24"/>
        </w:rPr>
        <w:t xml:space="preserve"> with black triangle</w:t>
      </w:r>
      <w:r w:rsidRPr="008A74E2">
        <w:rPr>
          <w:rFonts w:cs="Times New Roman"/>
          <w:szCs w:val="24"/>
        </w:rPr>
        <w:t>s</w:t>
      </w:r>
      <w:r w:rsidRPr="008A74E2">
        <w:rPr>
          <w:rFonts w:cs="Times New Roman" w:hint="eastAsia"/>
          <w:szCs w:val="24"/>
        </w:rPr>
        <w:t xml:space="preserve">) and the nucleus (marked as </w:t>
      </w:r>
      <w:r w:rsidRPr="008A74E2">
        <w:rPr>
          <w:rFonts w:cs="Times New Roman"/>
          <w:szCs w:val="24"/>
        </w:rPr>
        <w:t>“</w:t>
      </w:r>
      <w:r w:rsidRPr="008A74E2">
        <w:rPr>
          <w:rFonts w:cs="Times New Roman" w:hint="eastAsia"/>
          <w:szCs w:val="24"/>
        </w:rPr>
        <w:t>n</w:t>
      </w:r>
      <w:r w:rsidRPr="008A74E2">
        <w:rPr>
          <w:rFonts w:cs="Times New Roman"/>
          <w:szCs w:val="24"/>
        </w:rPr>
        <w:t>”</w:t>
      </w:r>
      <w:r w:rsidRPr="008A74E2">
        <w:rPr>
          <w:rFonts w:cs="Times New Roman" w:hint="eastAsia"/>
          <w:szCs w:val="24"/>
        </w:rPr>
        <w:t xml:space="preserve"> with white triangle</w:t>
      </w:r>
      <w:r w:rsidRPr="008A74E2">
        <w:rPr>
          <w:rFonts w:cs="Times New Roman"/>
          <w:szCs w:val="24"/>
        </w:rPr>
        <w:t>s</w:t>
      </w:r>
      <w:r w:rsidRPr="008A74E2">
        <w:rPr>
          <w:rFonts w:cs="Times New Roman" w:hint="eastAsia"/>
          <w:szCs w:val="24"/>
        </w:rPr>
        <w:t>) of host cell</w:t>
      </w:r>
      <w:r w:rsidRPr="008A74E2">
        <w:rPr>
          <w:rFonts w:cs="Times New Roman"/>
          <w:szCs w:val="24"/>
        </w:rPr>
        <w:t>s</w:t>
      </w:r>
      <w:r w:rsidRPr="008A74E2">
        <w:rPr>
          <w:rFonts w:cs="Times New Roman" w:hint="eastAsia"/>
          <w:szCs w:val="24"/>
        </w:rPr>
        <w:t xml:space="preserve"> could be visualized by DAPI staining. Moreover, symbionts were found located exclusively </w:t>
      </w:r>
      <w:r w:rsidRPr="008A74E2">
        <w:rPr>
          <w:rFonts w:cs="Times New Roman"/>
          <w:szCs w:val="24"/>
        </w:rPr>
        <w:t>in the</w:t>
      </w:r>
      <w:r w:rsidRPr="008A74E2">
        <w:rPr>
          <w:rFonts w:cs="Times New Roman" w:hint="eastAsia"/>
          <w:szCs w:val="24"/>
        </w:rPr>
        <w:t xml:space="preserve"> lateral region of </w:t>
      </w:r>
      <w:r w:rsidRPr="008A74E2">
        <w:rPr>
          <w:rFonts w:cs="Times New Roman"/>
          <w:szCs w:val="24"/>
        </w:rPr>
        <w:t xml:space="preserve">the </w:t>
      </w:r>
      <w:r w:rsidRPr="008A74E2">
        <w:rPr>
          <w:rFonts w:cs="Times New Roman" w:hint="eastAsia"/>
          <w:szCs w:val="24"/>
        </w:rPr>
        <w:t xml:space="preserve">bacteriocytes (marked as </w:t>
      </w:r>
      <w:r w:rsidRPr="008A74E2">
        <w:rPr>
          <w:rFonts w:cs="Times New Roman"/>
          <w:szCs w:val="24"/>
        </w:rPr>
        <w:t>“</w:t>
      </w:r>
      <w:r w:rsidRPr="008A74E2">
        <w:rPr>
          <w:rFonts w:cs="Times New Roman" w:hint="eastAsia"/>
          <w:szCs w:val="24"/>
        </w:rPr>
        <w:t>bc</w:t>
      </w:r>
      <w:r w:rsidRPr="008A74E2">
        <w:rPr>
          <w:rFonts w:cs="Times New Roman"/>
          <w:szCs w:val="24"/>
        </w:rPr>
        <w:t>”</w:t>
      </w:r>
      <w:r w:rsidRPr="008A74E2">
        <w:rPr>
          <w:rFonts w:cs="Times New Roman" w:hint="eastAsia"/>
          <w:szCs w:val="24"/>
        </w:rPr>
        <w:t xml:space="preserve">). </w:t>
      </w:r>
      <w:r w:rsidRPr="008A74E2">
        <w:rPr>
          <w:rFonts w:cs="Times New Roman"/>
          <w:szCs w:val="24"/>
        </w:rPr>
        <w:t>In contrast, the c</w:t>
      </w:r>
      <w:r w:rsidRPr="008A74E2">
        <w:rPr>
          <w:rFonts w:cs="Times New Roman" w:hint="eastAsia"/>
          <w:szCs w:val="24"/>
        </w:rPr>
        <w:t xml:space="preserve">ell nucleuswas found </w:t>
      </w:r>
      <w:r w:rsidRPr="008A74E2">
        <w:rPr>
          <w:rFonts w:cs="Times New Roman"/>
          <w:szCs w:val="24"/>
        </w:rPr>
        <w:t xml:space="preserve">to be </w:t>
      </w:r>
      <w:r w:rsidRPr="008A74E2">
        <w:rPr>
          <w:rFonts w:cs="Times New Roman" w:hint="eastAsia"/>
          <w:szCs w:val="24"/>
        </w:rPr>
        <w:t xml:space="preserve">located </w:t>
      </w:r>
      <w:r w:rsidRPr="008A74E2">
        <w:rPr>
          <w:rFonts w:cs="Times New Roman"/>
          <w:szCs w:val="24"/>
        </w:rPr>
        <w:t>in the</w:t>
      </w:r>
      <w:r w:rsidRPr="008A74E2">
        <w:rPr>
          <w:rFonts w:cs="Times New Roman" w:hint="eastAsia"/>
          <w:szCs w:val="24"/>
        </w:rPr>
        <w:t xml:space="preserve"> basal region, close to the basal membrane (marked as </w:t>
      </w:r>
      <w:r w:rsidRPr="008A74E2">
        <w:rPr>
          <w:rFonts w:cs="Times New Roman"/>
          <w:szCs w:val="24"/>
        </w:rPr>
        <w:t>“</w:t>
      </w:r>
      <w:r w:rsidRPr="008A74E2">
        <w:rPr>
          <w:rFonts w:cs="Times New Roman" w:hint="eastAsia"/>
          <w:szCs w:val="24"/>
        </w:rPr>
        <w:t>bm</w:t>
      </w:r>
      <w:r w:rsidRPr="008A74E2">
        <w:rPr>
          <w:rFonts w:cs="Times New Roman"/>
          <w:szCs w:val="24"/>
        </w:rPr>
        <w:t>”</w:t>
      </w:r>
      <w:r w:rsidRPr="008A74E2">
        <w:rPr>
          <w:rFonts w:cs="Times New Roman" w:hint="eastAsia"/>
          <w:szCs w:val="24"/>
        </w:rPr>
        <w:t xml:space="preserve"> with orange triangle</w:t>
      </w:r>
      <w:r w:rsidRPr="008A74E2">
        <w:rPr>
          <w:rFonts w:cs="Times New Roman"/>
          <w:szCs w:val="24"/>
        </w:rPr>
        <w:t>s</w:t>
      </w:r>
      <w:r w:rsidRPr="008A74E2">
        <w:rPr>
          <w:rFonts w:cs="Times New Roman" w:hint="eastAsia"/>
          <w:szCs w:val="24"/>
        </w:rPr>
        <w:t xml:space="preserve">). Lumens containing haemocytes (marked as </w:t>
      </w:r>
      <w:r w:rsidRPr="008A74E2">
        <w:rPr>
          <w:rFonts w:cs="Times New Roman"/>
          <w:szCs w:val="24"/>
        </w:rPr>
        <w:t>“</w:t>
      </w:r>
      <w:r w:rsidRPr="008A74E2">
        <w:rPr>
          <w:rFonts w:cs="Times New Roman" w:hint="eastAsia"/>
          <w:szCs w:val="24"/>
        </w:rPr>
        <w:t>hae</w:t>
      </w:r>
      <w:r w:rsidRPr="008A74E2">
        <w:rPr>
          <w:rFonts w:cs="Times New Roman"/>
          <w:szCs w:val="24"/>
        </w:rPr>
        <w:t>”</w:t>
      </w:r>
      <w:r w:rsidRPr="008A74E2">
        <w:rPr>
          <w:rFonts w:cs="Times New Roman" w:hint="eastAsia"/>
          <w:szCs w:val="24"/>
        </w:rPr>
        <w:t xml:space="preserve"> with green triangle</w:t>
      </w:r>
      <w:r w:rsidRPr="008A74E2">
        <w:rPr>
          <w:rFonts w:cs="Times New Roman"/>
          <w:szCs w:val="24"/>
        </w:rPr>
        <w:t>s</w:t>
      </w:r>
      <w:r w:rsidRPr="008A74E2">
        <w:rPr>
          <w:rFonts w:cs="Times New Roman" w:hint="eastAsia"/>
          <w:szCs w:val="24"/>
        </w:rPr>
        <w:t>) could also be observed inside gill filament</w:t>
      </w:r>
      <w:r w:rsidRPr="008A74E2">
        <w:rPr>
          <w:rFonts w:cs="Times New Roman"/>
          <w:szCs w:val="24"/>
        </w:rPr>
        <w:t>s</w:t>
      </w:r>
      <w:r w:rsidRPr="008A74E2">
        <w:rPr>
          <w:rFonts w:cs="Times New Roman" w:hint="eastAsia"/>
          <w:szCs w:val="24"/>
        </w:rPr>
        <w:t xml:space="preserve">. </w:t>
      </w:r>
    </w:p>
    <w:p w:rsidR="00BB1C96" w:rsidRPr="008A74E2" w:rsidRDefault="00BB1C96" w:rsidP="00BB1C96">
      <w:pPr>
        <w:rPr>
          <w:rFonts w:cs="Times New Roman"/>
          <w:szCs w:val="24"/>
        </w:rPr>
      </w:pPr>
      <w:r w:rsidRPr="008A74E2">
        <w:rPr>
          <w:rFonts w:cs="Times New Roman" w:hint="eastAsia"/>
          <w:szCs w:val="24"/>
        </w:rPr>
        <w:t xml:space="preserve">(D) The ultrastructure of </w:t>
      </w:r>
      <w:r w:rsidRPr="008A74E2">
        <w:rPr>
          <w:rFonts w:cs="Times New Roman" w:hint="eastAsia"/>
          <w:i/>
          <w:szCs w:val="24"/>
        </w:rPr>
        <w:t>G. platifrons</w:t>
      </w:r>
      <w:r w:rsidRPr="008A74E2">
        <w:rPr>
          <w:rFonts w:cs="Times New Roman" w:hint="eastAsia"/>
          <w:szCs w:val="24"/>
        </w:rPr>
        <w:t xml:space="preserve">bacteriocytes (marked as </w:t>
      </w:r>
      <w:r w:rsidRPr="008A74E2">
        <w:rPr>
          <w:rFonts w:cs="Times New Roman"/>
          <w:szCs w:val="24"/>
        </w:rPr>
        <w:t>“</w:t>
      </w:r>
      <w:r w:rsidRPr="008A74E2">
        <w:rPr>
          <w:rFonts w:cs="Times New Roman" w:hint="eastAsia"/>
          <w:szCs w:val="24"/>
        </w:rPr>
        <w:t>bc</w:t>
      </w:r>
      <w:r w:rsidRPr="008A74E2">
        <w:rPr>
          <w:rFonts w:cs="Times New Roman"/>
          <w:szCs w:val="24"/>
        </w:rPr>
        <w:t>”</w:t>
      </w:r>
      <w:r w:rsidRPr="008A74E2">
        <w:rPr>
          <w:rFonts w:cs="Times New Roman" w:hint="eastAsia"/>
          <w:szCs w:val="24"/>
        </w:rPr>
        <w:t xml:space="preserve">) were further displayed with </w:t>
      </w:r>
      <w:r w:rsidRPr="008A74E2">
        <w:rPr>
          <w:rFonts w:cs="Times New Roman"/>
          <w:szCs w:val="24"/>
        </w:rPr>
        <w:t>transmission electron microscopy</w:t>
      </w:r>
      <w:r w:rsidRPr="008A74E2">
        <w:rPr>
          <w:rFonts w:cs="Times New Roman" w:hint="eastAsia"/>
          <w:szCs w:val="24"/>
        </w:rPr>
        <w:t xml:space="preserve">. As observed, endosymbotic MOBs (marked as </w:t>
      </w:r>
      <w:r w:rsidRPr="008A74E2">
        <w:rPr>
          <w:rFonts w:cs="Times New Roman"/>
          <w:szCs w:val="24"/>
        </w:rPr>
        <w:t>“</w:t>
      </w:r>
      <w:r w:rsidRPr="008A74E2">
        <w:rPr>
          <w:rFonts w:cs="Times New Roman" w:hint="eastAsia"/>
          <w:szCs w:val="24"/>
        </w:rPr>
        <w:t>en</w:t>
      </w:r>
      <w:r w:rsidRPr="008A74E2">
        <w:rPr>
          <w:rFonts w:cs="Times New Roman"/>
          <w:szCs w:val="24"/>
        </w:rPr>
        <w:t>”</w:t>
      </w:r>
      <w:r w:rsidRPr="008A74E2">
        <w:rPr>
          <w:rFonts w:cs="Times New Roman" w:hint="eastAsia"/>
          <w:szCs w:val="24"/>
        </w:rPr>
        <w:t xml:space="preserve"> with black triangle</w:t>
      </w:r>
      <w:r w:rsidRPr="008A74E2">
        <w:rPr>
          <w:rFonts w:cs="Times New Roman"/>
          <w:szCs w:val="24"/>
        </w:rPr>
        <w:t>s</w:t>
      </w:r>
      <w:r w:rsidRPr="008A74E2">
        <w:rPr>
          <w:rFonts w:cs="Times New Roman" w:hint="eastAsia"/>
          <w:szCs w:val="24"/>
        </w:rPr>
        <w:t xml:space="preserve">) were distributed exclusively </w:t>
      </w:r>
      <w:r w:rsidRPr="008A74E2">
        <w:rPr>
          <w:rFonts w:cs="Times New Roman"/>
          <w:szCs w:val="24"/>
        </w:rPr>
        <w:t>in the</w:t>
      </w:r>
      <w:r w:rsidRPr="008A74E2">
        <w:rPr>
          <w:rFonts w:cs="Times New Roman" w:hint="eastAsia"/>
          <w:szCs w:val="24"/>
        </w:rPr>
        <w:t xml:space="preserve"> lateral </w:t>
      </w:r>
      <w:r w:rsidRPr="008A74E2">
        <w:rPr>
          <w:rFonts w:cs="Times New Roman"/>
          <w:szCs w:val="24"/>
        </w:rPr>
        <w:t xml:space="preserve">regions </w:t>
      </w:r>
      <w:r w:rsidRPr="008A74E2">
        <w:rPr>
          <w:rFonts w:cs="Times New Roman" w:hint="eastAsia"/>
          <w:szCs w:val="24"/>
        </w:rPr>
        <w:t>of bacteriocytes</w:t>
      </w:r>
      <w:r w:rsidRPr="008A74E2">
        <w:rPr>
          <w:rFonts w:cs="Times New Roman"/>
          <w:szCs w:val="24"/>
        </w:rPr>
        <w:t>,</w:t>
      </w:r>
      <w:r w:rsidRPr="008A74E2">
        <w:rPr>
          <w:rFonts w:cs="Times New Roman" w:hint="eastAsia"/>
          <w:szCs w:val="24"/>
        </w:rPr>
        <w:t xml:space="preserve"> while lysosomes (marked as </w:t>
      </w:r>
      <w:r w:rsidRPr="008A74E2">
        <w:rPr>
          <w:rFonts w:cs="Times New Roman"/>
          <w:szCs w:val="24"/>
        </w:rPr>
        <w:t>“</w:t>
      </w:r>
      <w:r w:rsidRPr="008A74E2">
        <w:rPr>
          <w:rFonts w:cs="Times New Roman" w:hint="eastAsia"/>
          <w:szCs w:val="24"/>
        </w:rPr>
        <w:t>ls</w:t>
      </w:r>
      <w:r w:rsidRPr="008A74E2">
        <w:rPr>
          <w:rFonts w:cs="Times New Roman"/>
          <w:szCs w:val="24"/>
        </w:rPr>
        <w:t>”</w:t>
      </w:r>
      <w:r w:rsidRPr="008A74E2">
        <w:rPr>
          <w:rFonts w:cs="Times New Roman" w:hint="eastAsia"/>
          <w:szCs w:val="24"/>
        </w:rPr>
        <w:t xml:space="preserve">) were located </w:t>
      </w:r>
      <w:r w:rsidRPr="008A74E2">
        <w:rPr>
          <w:rFonts w:cs="Times New Roman"/>
          <w:szCs w:val="24"/>
        </w:rPr>
        <w:t>in the</w:t>
      </w:r>
      <w:r w:rsidRPr="008A74E2">
        <w:rPr>
          <w:rFonts w:cs="Times New Roman" w:hint="eastAsia"/>
          <w:szCs w:val="24"/>
        </w:rPr>
        <w:t xml:space="preserve"> central and basal region</w:t>
      </w:r>
      <w:r w:rsidRPr="008A74E2">
        <w:rPr>
          <w:rFonts w:cs="Times New Roman"/>
          <w:szCs w:val="24"/>
        </w:rPr>
        <w:t>s</w:t>
      </w:r>
      <w:r w:rsidRPr="008A74E2">
        <w:rPr>
          <w:rFonts w:cs="Times New Roman" w:hint="eastAsia"/>
          <w:szCs w:val="24"/>
        </w:rPr>
        <w:t>. E</w:t>
      </w:r>
      <w:r w:rsidRPr="008A74E2">
        <w:rPr>
          <w:rFonts w:cs="Times New Roman"/>
          <w:szCs w:val="24"/>
        </w:rPr>
        <w:t>ndoplasmic reticulum</w:t>
      </w:r>
      <w:r w:rsidRPr="008A74E2">
        <w:rPr>
          <w:rFonts w:cs="Times New Roman" w:hint="eastAsia"/>
          <w:szCs w:val="24"/>
        </w:rPr>
        <w:t xml:space="preserve"> (marked as </w:t>
      </w:r>
      <w:r w:rsidRPr="008A74E2">
        <w:rPr>
          <w:rFonts w:cs="Times New Roman"/>
          <w:szCs w:val="24"/>
        </w:rPr>
        <w:t>“</w:t>
      </w:r>
      <w:r w:rsidRPr="008A74E2">
        <w:rPr>
          <w:rFonts w:cs="Times New Roman" w:hint="eastAsia"/>
          <w:szCs w:val="24"/>
        </w:rPr>
        <w:t>er</w:t>
      </w:r>
      <w:r w:rsidRPr="008A74E2">
        <w:rPr>
          <w:rFonts w:cs="Times New Roman"/>
          <w:szCs w:val="24"/>
        </w:rPr>
        <w:t>”</w:t>
      </w:r>
      <w:r w:rsidRPr="008A74E2">
        <w:rPr>
          <w:rFonts w:cs="Times New Roman" w:hint="eastAsia"/>
          <w:szCs w:val="24"/>
        </w:rPr>
        <w:t xml:space="preserve">) could also be found closely adjacent </w:t>
      </w:r>
      <w:r w:rsidRPr="008A74E2">
        <w:rPr>
          <w:rFonts w:cs="Times New Roman"/>
          <w:szCs w:val="24"/>
        </w:rPr>
        <w:t>to the</w:t>
      </w:r>
      <w:r w:rsidRPr="008A74E2">
        <w:rPr>
          <w:rFonts w:cs="Times New Roman" w:hint="eastAsia"/>
          <w:szCs w:val="24"/>
        </w:rPr>
        <w:t xml:space="preserve"> nucleus (marked as </w:t>
      </w:r>
      <w:r w:rsidRPr="008A74E2">
        <w:rPr>
          <w:rFonts w:cs="Times New Roman"/>
          <w:szCs w:val="24"/>
        </w:rPr>
        <w:t>“</w:t>
      </w:r>
      <w:r w:rsidRPr="008A74E2">
        <w:rPr>
          <w:rFonts w:cs="Times New Roman" w:hint="eastAsia"/>
          <w:szCs w:val="24"/>
        </w:rPr>
        <w:t>n</w:t>
      </w:r>
      <w:r w:rsidRPr="008A74E2">
        <w:rPr>
          <w:rFonts w:cs="Times New Roman"/>
          <w:szCs w:val="24"/>
        </w:rPr>
        <w:t>”</w:t>
      </w:r>
      <w:r w:rsidRPr="008A74E2">
        <w:rPr>
          <w:rFonts w:cs="Times New Roman" w:hint="eastAsia"/>
          <w:szCs w:val="24"/>
        </w:rPr>
        <w:t>). G</w:t>
      </w:r>
      <w:r w:rsidRPr="008A74E2">
        <w:rPr>
          <w:rFonts w:cs="Times New Roman"/>
          <w:szCs w:val="24"/>
        </w:rPr>
        <w:t>ranular</w:t>
      </w:r>
      <w:r w:rsidRPr="008A74E2">
        <w:rPr>
          <w:rFonts w:cs="Times New Roman" w:hint="eastAsia"/>
          <w:szCs w:val="24"/>
        </w:rPr>
        <w:t xml:space="preserve">haemocytes (marked as </w:t>
      </w:r>
      <w:r w:rsidRPr="008A74E2">
        <w:rPr>
          <w:rFonts w:cs="Times New Roman"/>
          <w:szCs w:val="24"/>
        </w:rPr>
        <w:t>“</w:t>
      </w:r>
      <w:r w:rsidRPr="008A74E2">
        <w:rPr>
          <w:rFonts w:cs="Times New Roman" w:hint="eastAsia"/>
          <w:szCs w:val="24"/>
        </w:rPr>
        <w:t>g</w:t>
      </w:r>
      <w:r w:rsidRPr="008A74E2">
        <w:rPr>
          <w:rFonts w:cs="Times New Roman"/>
          <w:szCs w:val="24"/>
        </w:rPr>
        <w:t>”</w:t>
      </w:r>
      <w:r w:rsidRPr="008A74E2">
        <w:rPr>
          <w:rFonts w:cs="Times New Roman" w:hint="eastAsia"/>
          <w:szCs w:val="24"/>
        </w:rPr>
        <w:t xml:space="preserve">) were found inside </w:t>
      </w:r>
      <w:r w:rsidRPr="008A74E2">
        <w:rPr>
          <w:rFonts w:cs="Times New Roman"/>
          <w:szCs w:val="24"/>
        </w:rPr>
        <w:t xml:space="preserve">the </w:t>
      </w:r>
      <w:r w:rsidRPr="008A74E2">
        <w:rPr>
          <w:rFonts w:cs="Times New Roman" w:hint="eastAsia"/>
          <w:szCs w:val="24"/>
        </w:rPr>
        <w:t xml:space="preserve">gill lumen </w:t>
      </w:r>
      <w:r w:rsidRPr="008A74E2">
        <w:rPr>
          <w:rFonts w:cs="Times New Roman"/>
          <w:szCs w:val="24"/>
        </w:rPr>
        <w:t>separated</w:t>
      </w:r>
      <w:r w:rsidRPr="008A74E2">
        <w:rPr>
          <w:rFonts w:cs="Times New Roman" w:hint="eastAsia"/>
          <w:szCs w:val="24"/>
        </w:rPr>
        <w:t xml:space="preserve"> from bacteriocytes by </w:t>
      </w:r>
      <w:r w:rsidRPr="008A74E2">
        <w:rPr>
          <w:rFonts w:cs="Times New Roman"/>
          <w:szCs w:val="24"/>
        </w:rPr>
        <w:t xml:space="preserve">the </w:t>
      </w:r>
      <w:r w:rsidRPr="008A74E2">
        <w:rPr>
          <w:rFonts w:cs="Times New Roman" w:hint="eastAsia"/>
          <w:szCs w:val="24"/>
        </w:rPr>
        <w:t xml:space="preserve">basal membrane (marked as </w:t>
      </w:r>
      <w:r w:rsidRPr="008A74E2">
        <w:rPr>
          <w:rFonts w:cs="Times New Roman"/>
          <w:szCs w:val="24"/>
        </w:rPr>
        <w:t>“</w:t>
      </w:r>
      <w:r w:rsidRPr="008A74E2">
        <w:rPr>
          <w:rFonts w:cs="Times New Roman" w:hint="eastAsia"/>
          <w:szCs w:val="24"/>
        </w:rPr>
        <w:t>bm</w:t>
      </w:r>
      <w:r w:rsidRPr="008A74E2">
        <w:rPr>
          <w:rFonts w:cs="Times New Roman"/>
          <w:szCs w:val="24"/>
        </w:rPr>
        <w:t>”</w:t>
      </w:r>
      <w:r w:rsidRPr="008A74E2">
        <w:rPr>
          <w:rFonts w:cs="Times New Roman" w:hint="eastAsia"/>
          <w:szCs w:val="24"/>
        </w:rPr>
        <w:t xml:space="preserve">). </w:t>
      </w:r>
    </w:p>
    <w:p w:rsidR="00BB1C96" w:rsidRPr="008A74E2" w:rsidRDefault="00BB1C96" w:rsidP="00BB1C96">
      <w:pPr>
        <w:rPr>
          <w:rFonts w:cs="Times New Roman"/>
          <w:szCs w:val="24"/>
        </w:rPr>
      </w:pPr>
      <w:r w:rsidRPr="008A74E2">
        <w:rPr>
          <w:rFonts w:cs="Times New Roman" w:hint="eastAsia"/>
          <w:szCs w:val="24"/>
        </w:rPr>
        <w:t xml:space="preserve">(E) The majority of endosymbionts were found </w:t>
      </w:r>
      <w:r w:rsidRPr="008A74E2">
        <w:rPr>
          <w:rFonts w:cs="Times New Roman"/>
          <w:szCs w:val="24"/>
        </w:rPr>
        <w:t xml:space="preserve">to be </w:t>
      </w:r>
      <w:r w:rsidRPr="008A74E2">
        <w:rPr>
          <w:rFonts w:cs="Times New Roman" w:hint="eastAsia"/>
          <w:szCs w:val="24"/>
        </w:rPr>
        <w:t xml:space="preserve">engulfed </w:t>
      </w:r>
      <w:r w:rsidRPr="008A74E2">
        <w:rPr>
          <w:rFonts w:cs="Times New Roman"/>
          <w:szCs w:val="24"/>
        </w:rPr>
        <w:t>separately</w:t>
      </w:r>
      <w:r w:rsidRPr="008A74E2">
        <w:rPr>
          <w:rFonts w:cs="Times New Roman" w:hint="eastAsia"/>
          <w:szCs w:val="24"/>
        </w:rPr>
        <w:t xml:space="preserve"> by </w:t>
      </w:r>
      <w:r w:rsidRPr="008A74E2">
        <w:rPr>
          <w:rFonts w:cs="Times New Roman"/>
          <w:szCs w:val="24"/>
        </w:rPr>
        <w:t>vesicle</w:t>
      </w:r>
      <w:r w:rsidRPr="008A74E2">
        <w:rPr>
          <w:rFonts w:cs="Times New Roman" w:hint="eastAsia"/>
          <w:szCs w:val="24"/>
        </w:rPr>
        <w:t>s (black triangle</w:t>
      </w:r>
      <w:r w:rsidRPr="008A74E2">
        <w:rPr>
          <w:rFonts w:cs="Times New Roman"/>
          <w:szCs w:val="24"/>
        </w:rPr>
        <w:t>s</w:t>
      </w:r>
      <w:r w:rsidRPr="008A74E2">
        <w:rPr>
          <w:rFonts w:cs="Times New Roman" w:hint="eastAsia"/>
          <w:szCs w:val="24"/>
        </w:rPr>
        <w:t>) inside bacteriocytes</w:t>
      </w:r>
      <w:r w:rsidRPr="008A74E2">
        <w:rPr>
          <w:rFonts w:cs="Times New Roman"/>
          <w:szCs w:val="24"/>
        </w:rPr>
        <w:t>,althoughsome</w:t>
      </w:r>
      <w:r w:rsidRPr="008A74E2">
        <w:rPr>
          <w:rFonts w:cs="Times New Roman" w:hint="eastAsia"/>
          <w:szCs w:val="24"/>
        </w:rPr>
        <w:t xml:space="preserve"> could be engulfed by lysosome</w:t>
      </w:r>
      <w:r w:rsidRPr="008A74E2">
        <w:rPr>
          <w:rFonts w:cs="Times New Roman"/>
          <w:szCs w:val="24"/>
        </w:rPr>
        <w:t>s</w:t>
      </w:r>
      <w:r w:rsidRPr="008A74E2">
        <w:rPr>
          <w:rFonts w:cs="Times New Roman" w:hint="eastAsia"/>
          <w:szCs w:val="24"/>
        </w:rPr>
        <w:t xml:space="preserve"> (white triangle</w:t>
      </w:r>
      <w:r w:rsidRPr="008A74E2">
        <w:rPr>
          <w:rFonts w:cs="Times New Roman"/>
          <w:szCs w:val="24"/>
        </w:rPr>
        <w:t>s</w:t>
      </w:r>
      <w:r w:rsidRPr="008A74E2">
        <w:rPr>
          <w:rFonts w:cs="Times New Roman" w:hint="eastAsia"/>
          <w:szCs w:val="24"/>
        </w:rPr>
        <w:t xml:space="preserve">) for digestion. </w:t>
      </w:r>
    </w:p>
    <w:p w:rsidR="00BB1C96" w:rsidRPr="008A74E2" w:rsidRDefault="00BB1C96" w:rsidP="00BB1C96">
      <w:pPr>
        <w:rPr>
          <w:rFonts w:cs="Times New Roman"/>
          <w:szCs w:val="24"/>
        </w:rPr>
      </w:pPr>
    </w:p>
    <w:p w:rsidR="00BB1C96" w:rsidRPr="008A74E2" w:rsidRDefault="00BB1C96" w:rsidP="00BB1C96">
      <w:pPr>
        <w:rPr>
          <w:rFonts w:cs="Times New Roman"/>
          <w:szCs w:val="24"/>
        </w:rPr>
      </w:pPr>
      <w:r w:rsidRPr="008A74E2">
        <w:rPr>
          <w:rFonts w:cs="Times New Roman" w:hint="eastAsia"/>
          <w:szCs w:val="24"/>
        </w:rPr>
        <w:lastRenderedPageBreak/>
        <w:t>Supplementary Fig.</w:t>
      </w:r>
      <w:r>
        <w:rPr>
          <w:rFonts w:cs="Times New Roman" w:hint="eastAsia"/>
          <w:szCs w:val="24"/>
        </w:rPr>
        <w:t>S</w:t>
      </w:r>
      <w:r w:rsidRPr="008A74E2">
        <w:rPr>
          <w:rFonts w:cs="Times New Roman" w:hint="eastAsia"/>
          <w:szCs w:val="24"/>
        </w:rPr>
        <w:t xml:space="preserve">2 Bacteria </w:t>
      </w:r>
      <w:r w:rsidRPr="008A74E2">
        <w:rPr>
          <w:rFonts w:cs="Times New Roman"/>
          <w:szCs w:val="24"/>
        </w:rPr>
        <w:t>used</w:t>
      </w:r>
      <w:r w:rsidRPr="008A74E2">
        <w:rPr>
          <w:rFonts w:cs="Times New Roman" w:hint="eastAsia"/>
          <w:szCs w:val="24"/>
        </w:rPr>
        <w:t xml:space="preserve"> in the study w</w:t>
      </w:r>
      <w:r w:rsidRPr="008A74E2">
        <w:rPr>
          <w:rFonts w:cs="Times New Roman"/>
          <w:szCs w:val="24"/>
        </w:rPr>
        <w:t>ere</w:t>
      </w:r>
      <w:r w:rsidRPr="008A74E2">
        <w:rPr>
          <w:rFonts w:cs="Times New Roman" w:hint="eastAsia"/>
          <w:szCs w:val="24"/>
        </w:rPr>
        <w:t xml:space="preserve"> visualized by scanning </w:t>
      </w:r>
      <w:r w:rsidRPr="008A74E2">
        <w:rPr>
          <w:rFonts w:cs="Times New Roman"/>
          <w:szCs w:val="24"/>
        </w:rPr>
        <w:t>electron microscopy</w:t>
      </w:r>
      <w:r w:rsidRPr="008A74E2">
        <w:rPr>
          <w:rFonts w:cs="Times New Roman" w:hint="eastAsia"/>
          <w:szCs w:val="24"/>
        </w:rPr>
        <w:t>.</w:t>
      </w:r>
    </w:p>
    <w:p w:rsidR="00BB1C96" w:rsidRPr="008A74E2" w:rsidRDefault="00BB1C96" w:rsidP="00BB1C96">
      <w:pPr>
        <w:rPr>
          <w:rFonts w:cs="Times New Roman"/>
          <w:szCs w:val="24"/>
        </w:rPr>
      </w:pPr>
      <w:r w:rsidRPr="008A74E2">
        <w:rPr>
          <w:rFonts w:cs="Times New Roman" w:hint="eastAsia"/>
          <w:szCs w:val="24"/>
        </w:rPr>
        <w:t>(A) Symbiotic methane</w:t>
      </w:r>
      <w:r w:rsidRPr="008A74E2">
        <w:rPr>
          <w:rFonts w:cs="Times New Roman"/>
          <w:szCs w:val="24"/>
        </w:rPr>
        <w:t>-</w:t>
      </w:r>
      <w:r w:rsidRPr="008A74E2">
        <w:rPr>
          <w:rFonts w:cs="Times New Roman" w:hint="eastAsia"/>
          <w:szCs w:val="24"/>
        </w:rPr>
        <w:t>oxid</w:t>
      </w:r>
      <w:r w:rsidRPr="008A74E2">
        <w:rPr>
          <w:rFonts w:cs="Times New Roman"/>
          <w:szCs w:val="24"/>
        </w:rPr>
        <w:t>izing</w:t>
      </w:r>
      <w:r w:rsidRPr="008A74E2">
        <w:rPr>
          <w:rFonts w:cs="Times New Roman" w:hint="eastAsia"/>
          <w:szCs w:val="24"/>
        </w:rPr>
        <w:t xml:space="preserve"> bacteria </w:t>
      </w:r>
      <w:r w:rsidRPr="008A74E2">
        <w:rPr>
          <w:rFonts w:cs="Times New Roman"/>
          <w:szCs w:val="24"/>
        </w:rPr>
        <w:t>(</w:t>
      </w:r>
      <w:r w:rsidRPr="008A74E2">
        <w:rPr>
          <w:rFonts w:cs="Times New Roman" w:hint="eastAsia"/>
          <w:szCs w:val="24"/>
        </w:rPr>
        <w:t>MOB</w:t>
      </w:r>
      <w:r w:rsidRPr="008A74E2">
        <w:rPr>
          <w:rFonts w:cs="Times New Roman"/>
          <w:szCs w:val="24"/>
        </w:rPr>
        <w:t>)</w:t>
      </w:r>
      <w:r w:rsidRPr="008A74E2">
        <w:rPr>
          <w:rFonts w:cs="Times New Roman" w:hint="eastAsia"/>
          <w:szCs w:val="24"/>
        </w:rPr>
        <w:t xml:space="preserve"> collected from fresh retrieved</w:t>
      </w:r>
      <w:r w:rsidRPr="008A74E2">
        <w:rPr>
          <w:rFonts w:cs="Times New Roman" w:hint="eastAsia"/>
          <w:i/>
          <w:szCs w:val="24"/>
        </w:rPr>
        <w:t xml:space="preserve"> G</w:t>
      </w:r>
      <w:r>
        <w:rPr>
          <w:rFonts w:cs="Times New Roman" w:hint="eastAsia"/>
          <w:i/>
          <w:szCs w:val="24"/>
        </w:rPr>
        <w:t>.</w:t>
      </w:r>
      <w:r w:rsidRPr="008A74E2">
        <w:rPr>
          <w:rFonts w:cs="Times New Roman" w:hint="eastAsia"/>
          <w:i/>
          <w:szCs w:val="24"/>
        </w:rPr>
        <w:t>platifrons</w:t>
      </w:r>
      <w:r w:rsidRPr="008A74E2">
        <w:rPr>
          <w:rFonts w:cs="Times New Roman" w:hint="eastAsia"/>
          <w:szCs w:val="24"/>
        </w:rPr>
        <w:t xml:space="preserve"> mussels by centrifugation and successive filtration were subjected to scanning </w:t>
      </w:r>
      <w:r w:rsidRPr="008A74E2">
        <w:rPr>
          <w:rFonts w:cs="Times New Roman"/>
          <w:szCs w:val="24"/>
        </w:rPr>
        <w:t>electron microscopy</w:t>
      </w:r>
      <w:r w:rsidRPr="008A74E2">
        <w:rPr>
          <w:rFonts w:cs="Times New Roman" w:hint="eastAsia"/>
          <w:szCs w:val="24"/>
        </w:rPr>
        <w:t xml:space="preserve"> for </w:t>
      </w:r>
      <w:r w:rsidRPr="008A74E2">
        <w:rPr>
          <w:rFonts w:cs="Times New Roman"/>
          <w:szCs w:val="24"/>
        </w:rPr>
        <w:t>visualization</w:t>
      </w:r>
      <w:r w:rsidRPr="008A74E2">
        <w:rPr>
          <w:rFonts w:cs="Times New Roman" w:hint="eastAsia"/>
          <w:szCs w:val="24"/>
        </w:rPr>
        <w:t>. The majority of symbiotic MOBs remained intact after collection</w:t>
      </w:r>
      <w:r w:rsidRPr="008A74E2">
        <w:rPr>
          <w:rFonts w:cs="Times New Roman"/>
          <w:szCs w:val="24"/>
        </w:rPr>
        <w:t>,</w:t>
      </w:r>
      <w:r w:rsidRPr="008A74E2">
        <w:rPr>
          <w:rFonts w:cs="Times New Roman" w:hint="eastAsia"/>
          <w:szCs w:val="24"/>
        </w:rPr>
        <w:t xml:space="preserve"> with </w:t>
      </w:r>
      <w:r w:rsidRPr="008A74E2">
        <w:rPr>
          <w:rFonts w:cs="Times New Roman"/>
          <w:szCs w:val="24"/>
        </w:rPr>
        <w:t xml:space="preserve">a </w:t>
      </w:r>
      <w:r w:rsidRPr="008A74E2">
        <w:rPr>
          <w:rFonts w:cs="Times New Roman" w:hint="eastAsia"/>
          <w:szCs w:val="24"/>
        </w:rPr>
        <w:t xml:space="preserve">similar size (~2 </w:t>
      </w:r>
      <w:r w:rsidRPr="008A74E2">
        <w:rPr>
          <w:rFonts w:cs="Times New Roman"/>
          <w:szCs w:val="24"/>
        </w:rPr>
        <w:t>µ</w:t>
      </w:r>
      <w:r w:rsidRPr="008A74E2">
        <w:rPr>
          <w:rFonts w:cs="Times New Roman" w:hint="eastAsia"/>
          <w:szCs w:val="24"/>
        </w:rPr>
        <w:t>m</w:t>
      </w:r>
      <w:r w:rsidRPr="008A74E2">
        <w:rPr>
          <w:rFonts w:cs="Times New Roman"/>
          <w:szCs w:val="24"/>
        </w:rPr>
        <w:t>,</w:t>
      </w:r>
      <w:r w:rsidRPr="008A74E2">
        <w:rPr>
          <w:rFonts w:cs="Times New Roman" w:hint="eastAsia"/>
          <w:szCs w:val="24"/>
        </w:rPr>
        <w:t xml:space="preserve"> rod shape) as reported previously.</w:t>
      </w:r>
    </w:p>
    <w:p w:rsidR="00BB1C96" w:rsidRPr="008A74E2" w:rsidRDefault="00BB1C96" w:rsidP="00BB1C96">
      <w:pPr>
        <w:rPr>
          <w:rFonts w:cs="Times New Roman"/>
          <w:szCs w:val="24"/>
        </w:rPr>
      </w:pPr>
      <w:r w:rsidRPr="008A74E2">
        <w:rPr>
          <w:rFonts w:cs="Times New Roman" w:hint="eastAsia"/>
          <w:szCs w:val="24"/>
        </w:rPr>
        <w:t xml:space="preserve">(B) </w:t>
      </w:r>
      <w:r w:rsidRPr="008A74E2">
        <w:rPr>
          <w:rFonts w:cs="Times New Roman" w:hint="eastAsia"/>
          <w:i/>
          <w:szCs w:val="24"/>
        </w:rPr>
        <w:t xml:space="preserve">Vibrio </w:t>
      </w:r>
      <w:r w:rsidRPr="008A74E2">
        <w:rPr>
          <w:rFonts w:cs="Times New Roman"/>
          <w:i/>
          <w:szCs w:val="24"/>
        </w:rPr>
        <w:t>alginolyticus</w:t>
      </w:r>
      <w:r w:rsidRPr="008A74E2">
        <w:rPr>
          <w:rFonts w:cs="Times New Roman"/>
          <w:szCs w:val="24"/>
        </w:rPr>
        <w:t xml:space="preserve">was </w:t>
      </w:r>
      <w:r w:rsidRPr="008A74E2">
        <w:rPr>
          <w:rFonts w:cs="Times New Roman" w:hint="eastAsia"/>
          <w:szCs w:val="24"/>
        </w:rPr>
        <w:t xml:space="preserve">cultured overnight </w:t>
      </w:r>
      <w:r w:rsidRPr="008A74E2">
        <w:rPr>
          <w:rFonts w:cs="Times New Roman"/>
          <w:szCs w:val="24"/>
        </w:rPr>
        <w:t>and</w:t>
      </w:r>
      <w:r w:rsidRPr="008A74E2">
        <w:rPr>
          <w:rFonts w:cs="Times New Roman" w:hint="eastAsia"/>
          <w:szCs w:val="24"/>
        </w:rPr>
        <w:t xml:space="preserve"> also </w:t>
      </w:r>
      <w:r w:rsidRPr="008A74E2">
        <w:rPr>
          <w:rFonts w:cs="Times New Roman"/>
          <w:szCs w:val="24"/>
        </w:rPr>
        <w:t>visualized</w:t>
      </w:r>
      <w:r w:rsidRPr="008A74E2">
        <w:rPr>
          <w:rFonts w:cs="Times New Roman" w:hint="eastAsia"/>
          <w:szCs w:val="24"/>
        </w:rPr>
        <w:t xml:space="preserve"> by scanning </w:t>
      </w:r>
      <w:r w:rsidRPr="008A74E2">
        <w:rPr>
          <w:rFonts w:cs="Times New Roman"/>
          <w:szCs w:val="24"/>
        </w:rPr>
        <w:t>electron microscopy</w:t>
      </w:r>
      <w:r w:rsidRPr="008A74E2">
        <w:rPr>
          <w:rFonts w:cs="Times New Roman" w:hint="eastAsia"/>
          <w:szCs w:val="24"/>
        </w:rPr>
        <w:t xml:space="preserve">. </w:t>
      </w:r>
      <w:r w:rsidRPr="008A74E2">
        <w:rPr>
          <w:rFonts w:cs="Times New Roman"/>
          <w:szCs w:val="24"/>
        </w:rPr>
        <w:t>It was</w:t>
      </w:r>
      <w:r w:rsidRPr="008A74E2">
        <w:rPr>
          <w:rFonts w:cs="Times New Roman" w:hint="eastAsia"/>
          <w:szCs w:val="24"/>
        </w:rPr>
        <w:t xml:space="preserve"> observed</w:t>
      </w:r>
      <w:r w:rsidRPr="008A74E2">
        <w:rPr>
          <w:rFonts w:cs="Times New Roman"/>
          <w:szCs w:val="24"/>
        </w:rPr>
        <w:t xml:space="preserve"> that</w:t>
      </w:r>
      <w:r w:rsidRPr="008A74E2">
        <w:rPr>
          <w:rFonts w:cs="Times New Roman" w:hint="eastAsia"/>
          <w:i/>
          <w:szCs w:val="24"/>
        </w:rPr>
        <w:t>V</w:t>
      </w:r>
      <w:r w:rsidRPr="008A74E2">
        <w:rPr>
          <w:rFonts w:cs="Times New Roman"/>
          <w:i/>
          <w:szCs w:val="24"/>
        </w:rPr>
        <w:t>.alginolyticus</w:t>
      </w:r>
      <w:r w:rsidRPr="008A74E2">
        <w:rPr>
          <w:rFonts w:cs="Times New Roman" w:hint="eastAsia"/>
          <w:szCs w:val="24"/>
        </w:rPr>
        <w:t>re</w:t>
      </w:r>
      <w:r w:rsidRPr="008A74E2">
        <w:rPr>
          <w:rFonts w:cs="Times New Roman"/>
          <w:szCs w:val="24"/>
        </w:rPr>
        <w:t>t</w:t>
      </w:r>
      <w:r w:rsidRPr="008A74E2">
        <w:rPr>
          <w:rFonts w:cs="Times New Roman" w:hint="eastAsia"/>
          <w:szCs w:val="24"/>
        </w:rPr>
        <w:t>ained i</w:t>
      </w:r>
      <w:r w:rsidRPr="008A74E2">
        <w:rPr>
          <w:rFonts w:cs="Times New Roman"/>
          <w:szCs w:val="24"/>
        </w:rPr>
        <w:t>ts</w:t>
      </w:r>
      <w:r w:rsidRPr="008A74E2">
        <w:rPr>
          <w:rFonts w:cs="Times New Roman" w:hint="eastAsia"/>
          <w:szCs w:val="24"/>
        </w:rPr>
        <w:t xml:space="preserve"> classic rod shape</w:t>
      </w:r>
      <w:r w:rsidRPr="008A74E2">
        <w:rPr>
          <w:rFonts w:cs="Times New Roman"/>
          <w:szCs w:val="24"/>
        </w:rPr>
        <w:t>,</w:t>
      </w:r>
      <w:r w:rsidRPr="008A74E2">
        <w:rPr>
          <w:rFonts w:cs="Times New Roman" w:hint="eastAsia"/>
          <w:szCs w:val="24"/>
        </w:rPr>
        <w:t xml:space="preserve"> with </w:t>
      </w:r>
      <w:r w:rsidRPr="008A74E2">
        <w:rPr>
          <w:rFonts w:cs="Times New Roman"/>
          <w:szCs w:val="24"/>
        </w:rPr>
        <w:t xml:space="preserve">a </w:t>
      </w:r>
      <w:r w:rsidRPr="008A74E2">
        <w:rPr>
          <w:rFonts w:cs="Times New Roman" w:hint="eastAsia"/>
          <w:szCs w:val="24"/>
        </w:rPr>
        <w:t xml:space="preserve">length less than 2 </w:t>
      </w:r>
      <w:r w:rsidRPr="008A74E2">
        <w:rPr>
          <w:rFonts w:cs="Times New Roman"/>
          <w:szCs w:val="24"/>
        </w:rPr>
        <w:t>µ</w:t>
      </w:r>
      <w:r w:rsidRPr="008A74E2">
        <w:rPr>
          <w:rFonts w:cs="Times New Roman" w:hint="eastAsia"/>
          <w:szCs w:val="24"/>
        </w:rPr>
        <w:t>m.</w:t>
      </w:r>
    </w:p>
    <w:p w:rsidR="00BB1C96" w:rsidRDefault="00BB1C96" w:rsidP="00BB1C96">
      <w:pPr>
        <w:rPr>
          <w:rFonts w:cs="Times New Roman"/>
          <w:szCs w:val="24"/>
        </w:rPr>
      </w:pPr>
    </w:p>
    <w:p w:rsidR="00BB1C96" w:rsidRDefault="00BB1C96" w:rsidP="00BB1C96">
      <w:pPr>
        <w:rPr>
          <w:rFonts w:cs="Times New Roman"/>
          <w:szCs w:val="24"/>
        </w:rPr>
      </w:pPr>
      <w:r w:rsidRPr="008A74E2">
        <w:rPr>
          <w:rFonts w:cs="Times New Roman" w:hint="eastAsia"/>
          <w:szCs w:val="24"/>
        </w:rPr>
        <w:t>Supplementary Fig.</w:t>
      </w:r>
      <w:r>
        <w:rPr>
          <w:rFonts w:cs="Times New Roman" w:hint="eastAsia"/>
          <w:szCs w:val="24"/>
        </w:rPr>
        <w:t xml:space="preserve">S3 Illustration of miRNAs identified in </w:t>
      </w:r>
      <w:r w:rsidRPr="00BE2F63">
        <w:rPr>
          <w:rFonts w:cs="Times New Roman" w:hint="eastAsia"/>
          <w:i/>
          <w:szCs w:val="24"/>
        </w:rPr>
        <w:t>G. platifrons</w:t>
      </w:r>
      <w:r>
        <w:rPr>
          <w:rFonts w:cs="Times New Roman" w:hint="eastAsia"/>
          <w:szCs w:val="24"/>
        </w:rPr>
        <w:t>.</w:t>
      </w:r>
    </w:p>
    <w:p w:rsidR="00BB1C96" w:rsidRDefault="00BB1C96" w:rsidP="00BB1C96">
      <w:pPr>
        <w:rPr>
          <w:rFonts w:cs="Times New Roman"/>
          <w:szCs w:val="24"/>
        </w:rPr>
      </w:pPr>
      <w:r>
        <w:rPr>
          <w:rFonts w:cs="Times New Roman" w:hint="eastAsia"/>
          <w:szCs w:val="24"/>
        </w:rPr>
        <w:t>(A) precursors, mature sequences (red) and star sequences of gpl-miR-544a.</w:t>
      </w:r>
    </w:p>
    <w:p w:rsidR="00BB1C96" w:rsidRDefault="00BB1C96" w:rsidP="00BB1C96">
      <w:pPr>
        <w:rPr>
          <w:rFonts w:cs="Times New Roman"/>
          <w:szCs w:val="24"/>
        </w:rPr>
      </w:pPr>
      <w:r>
        <w:rPr>
          <w:rFonts w:cs="Times New Roman" w:hint="eastAsia"/>
          <w:szCs w:val="24"/>
        </w:rPr>
        <w:t>(B) precursors, mature sequences (red) and star sequences of gpl-novel-9.</w:t>
      </w:r>
    </w:p>
    <w:p w:rsidR="00BB1C96" w:rsidRDefault="00BB1C96" w:rsidP="00BB1C96">
      <w:pPr>
        <w:rPr>
          <w:rFonts w:cs="Times New Roman"/>
          <w:szCs w:val="24"/>
        </w:rPr>
      </w:pPr>
    </w:p>
    <w:p w:rsidR="00BB1C96" w:rsidRPr="008A74E2" w:rsidRDefault="00BB1C96" w:rsidP="00BB1C96">
      <w:pPr>
        <w:rPr>
          <w:rFonts w:cs="Times New Roman"/>
          <w:szCs w:val="24"/>
        </w:rPr>
      </w:pPr>
      <w:r w:rsidRPr="008A74E2">
        <w:rPr>
          <w:rFonts w:cs="Times New Roman" w:hint="eastAsia"/>
          <w:szCs w:val="24"/>
        </w:rPr>
        <w:t>Supplementary Fig.</w:t>
      </w:r>
      <w:r>
        <w:rPr>
          <w:rFonts w:cs="Times New Roman" w:hint="eastAsia"/>
          <w:szCs w:val="24"/>
        </w:rPr>
        <w:t>S4</w:t>
      </w:r>
      <w:r w:rsidRPr="008A74E2">
        <w:rPr>
          <w:rFonts w:cs="Times New Roman"/>
          <w:szCs w:val="24"/>
        </w:rPr>
        <w:t xml:space="preserve">Heat map and hierarchical clustering of differentially expressed </w:t>
      </w:r>
      <w:r>
        <w:rPr>
          <w:rFonts w:cs="Times New Roman" w:hint="eastAsia"/>
          <w:szCs w:val="24"/>
        </w:rPr>
        <w:t>miRNAs</w:t>
      </w:r>
      <w:r w:rsidRPr="008A74E2">
        <w:rPr>
          <w:rFonts w:cs="Times New Roman" w:hint="eastAsia"/>
          <w:szCs w:val="24"/>
        </w:rPr>
        <w:t>.</w:t>
      </w:r>
    </w:p>
    <w:p w:rsidR="00BB1C96" w:rsidRPr="008A74E2" w:rsidRDefault="00BB1C96" w:rsidP="00BB1C96">
      <w:pPr>
        <w:rPr>
          <w:rFonts w:cs="Times New Roman"/>
          <w:szCs w:val="24"/>
        </w:rPr>
      </w:pPr>
      <w:r w:rsidRPr="008A74E2">
        <w:rPr>
          <w:rFonts w:cs="Times New Roman" w:hint="eastAsia"/>
          <w:szCs w:val="24"/>
        </w:rPr>
        <w:t>Expression levels of differentially expressed</w:t>
      </w:r>
      <w:r>
        <w:rPr>
          <w:rFonts w:cs="Times New Roman" w:hint="eastAsia"/>
          <w:szCs w:val="24"/>
        </w:rPr>
        <w:t xml:space="preserve"> miRNAs</w:t>
      </w:r>
      <w:r w:rsidRPr="008A74E2">
        <w:rPr>
          <w:rFonts w:cs="Times New Roman" w:hint="eastAsia"/>
          <w:szCs w:val="24"/>
        </w:rPr>
        <w:t xml:space="preserve"> in all groups were subjected to </w:t>
      </w:r>
      <w:r w:rsidRPr="008A74E2">
        <w:rPr>
          <w:rFonts w:cs="Times New Roman"/>
          <w:szCs w:val="24"/>
        </w:rPr>
        <w:t xml:space="preserve">an </w:t>
      </w:r>
      <w:r w:rsidRPr="008A74E2">
        <w:rPr>
          <w:rFonts w:cs="Times New Roman" w:hint="eastAsia"/>
          <w:szCs w:val="24"/>
        </w:rPr>
        <w:t xml:space="preserve">expression clustering analysis and illustrated by pheatmap package. The legend represents relative expressional alternations between groups where orange indicated increased expression and blue indicated decreased expression. </w:t>
      </w:r>
    </w:p>
    <w:p w:rsidR="00BB1C96" w:rsidRPr="00B65AB7" w:rsidRDefault="00BB1C96" w:rsidP="00BB1C96">
      <w:pPr>
        <w:rPr>
          <w:rFonts w:cs="Times New Roman"/>
          <w:szCs w:val="24"/>
        </w:rPr>
      </w:pPr>
    </w:p>
    <w:p w:rsidR="00BB1C96" w:rsidRPr="008A74E2" w:rsidRDefault="00BB1C96" w:rsidP="00BB1C96">
      <w:pPr>
        <w:rPr>
          <w:rFonts w:cs="Times New Roman"/>
          <w:szCs w:val="24"/>
        </w:rPr>
      </w:pPr>
      <w:r w:rsidRPr="008A74E2">
        <w:rPr>
          <w:rFonts w:cs="Times New Roman" w:hint="eastAsia"/>
          <w:szCs w:val="24"/>
        </w:rPr>
        <w:t>Supplementary Fig.</w:t>
      </w:r>
      <w:r>
        <w:rPr>
          <w:rFonts w:cs="Times New Roman" w:hint="eastAsia"/>
          <w:szCs w:val="24"/>
        </w:rPr>
        <w:t>S5</w:t>
      </w:r>
      <w:r w:rsidRPr="008A74E2">
        <w:rPr>
          <w:rFonts w:cs="Times New Roman"/>
          <w:szCs w:val="24"/>
        </w:rPr>
        <w:t>Gene ontology (</w:t>
      </w:r>
      <w:r w:rsidRPr="008A74E2">
        <w:rPr>
          <w:rFonts w:cs="Times New Roman" w:hint="eastAsia"/>
          <w:szCs w:val="24"/>
        </w:rPr>
        <w:t>GO</w:t>
      </w:r>
      <w:r w:rsidRPr="008A74E2">
        <w:rPr>
          <w:rFonts w:cs="Times New Roman"/>
          <w:szCs w:val="24"/>
        </w:rPr>
        <w:t>)</w:t>
      </w:r>
      <w:r w:rsidRPr="008A74E2">
        <w:rPr>
          <w:rFonts w:cs="Times New Roman" w:hint="eastAsia"/>
          <w:szCs w:val="24"/>
        </w:rPr>
        <w:t xml:space="preserve"> distribution of differentially expressed genes</w:t>
      </w:r>
      <w:r w:rsidRPr="008A74E2">
        <w:rPr>
          <w:rFonts w:cs="Times New Roman"/>
          <w:szCs w:val="24"/>
        </w:rPr>
        <w:t xml:space="preserve"> (DEGs)</w:t>
      </w:r>
      <w:r w:rsidRPr="008A74E2">
        <w:rPr>
          <w:rFonts w:cs="Times New Roman" w:hint="eastAsia"/>
          <w:szCs w:val="24"/>
        </w:rPr>
        <w:t>.</w:t>
      </w:r>
    </w:p>
    <w:p w:rsidR="00BB1C96" w:rsidRDefault="00BB1C96" w:rsidP="00BB1C96">
      <w:pPr>
        <w:rPr>
          <w:rFonts w:cs="Times New Roman"/>
          <w:szCs w:val="24"/>
        </w:rPr>
      </w:pPr>
      <w:r w:rsidRPr="008A74E2">
        <w:rPr>
          <w:rFonts w:cs="Times New Roman"/>
          <w:szCs w:val="24"/>
        </w:rPr>
        <w:t xml:space="preserve">The </w:t>
      </w:r>
      <w:r w:rsidRPr="008A74E2">
        <w:rPr>
          <w:rFonts w:cs="Times New Roman" w:hint="eastAsia"/>
          <w:szCs w:val="24"/>
        </w:rPr>
        <w:t xml:space="preserve">GO distributions of </w:t>
      </w:r>
      <w:r w:rsidRPr="008A74E2">
        <w:rPr>
          <w:rFonts w:cs="Times New Roman"/>
          <w:szCs w:val="24"/>
        </w:rPr>
        <w:t>DEGs</w:t>
      </w:r>
      <w:r w:rsidRPr="008A74E2">
        <w:rPr>
          <w:rFonts w:cs="Times New Roman" w:hint="eastAsia"/>
          <w:szCs w:val="24"/>
        </w:rPr>
        <w:t xml:space="preserve"> in EN12 group in comparison with CT12 group (A), EN24 group in comparison with CT24 group (B), VA12 group in comparison with CT12 group (C)</w:t>
      </w:r>
      <w:r w:rsidRPr="008A74E2">
        <w:rPr>
          <w:rFonts w:cs="Times New Roman"/>
          <w:szCs w:val="24"/>
        </w:rPr>
        <w:t>,</w:t>
      </w:r>
      <w:r w:rsidRPr="008A74E2">
        <w:rPr>
          <w:rFonts w:cs="Times New Roman" w:hint="eastAsia"/>
          <w:szCs w:val="24"/>
        </w:rPr>
        <w:t xml:space="preserve"> and VA24 group in comparison with CT24 group (D) were analyzed by Blast2GO and </w:t>
      </w:r>
      <w:r w:rsidRPr="008A74E2">
        <w:rPr>
          <w:rFonts w:cs="Times New Roman"/>
          <w:szCs w:val="24"/>
        </w:rPr>
        <w:t>visualized</w:t>
      </w:r>
      <w:r w:rsidRPr="008A74E2">
        <w:rPr>
          <w:rFonts w:cs="Times New Roman" w:hint="eastAsia"/>
          <w:szCs w:val="24"/>
        </w:rPr>
        <w:t xml:space="preserve"> by WEGO. Consequently, GO of all DEGs could be </w:t>
      </w:r>
      <w:r w:rsidRPr="008A74E2">
        <w:rPr>
          <w:rFonts w:cs="Times New Roman" w:hint="eastAsia"/>
          <w:szCs w:val="24"/>
        </w:rPr>
        <w:lastRenderedPageBreak/>
        <w:t>clustered into three classes as cellular component, molecular function and biological process. Noticeable, multiple immune related processes</w:t>
      </w:r>
      <w:r w:rsidRPr="008A74E2">
        <w:rPr>
          <w:rFonts w:cs="Times New Roman"/>
          <w:szCs w:val="24"/>
        </w:rPr>
        <w:t>,</w:t>
      </w:r>
      <w:r w:rsidRPr="008A74E2">
        <w:rPr>
          <w:rFonts w:cs="Times New Roman" w:hint="eastAsia"/>
          <w:szCs w:val="24"/>
        </w:rPr>
        <w:t xml:space="preserve"> including </w:t>
      </w:r>
      <w:r w:rsidRPr="008A74E2">
        <w:rPr>
          <w:rFonts w:cs="Times New Roman"/>
          <w:szCs w:val="24"/>
        </w:rPr>
        <w:t xml:space="preserve">the </w:t>
      </w:r>
      <w:r w:rsidRPr="008A74E2">
        <w:rPr>
          <w:rFonts w:cs="Times New Roman" w:hint="eastAsia"/>
          <w:szCs w:val="24"/>
        </w:rPr>
        <w:t>response to stress, cell death</w:t>
      </w:r>
      <w:r w:rsidRPr="008A74E2">
        <w:rPr>
          <w:rFonts w:cs="Times New Roman"/>
          <w:szCs w:val="24"/>
        </w:rPr>
        <w:t>,</w:t>
      </w:r>
      <w:r w:rsidRPr="008A74E2">
        <w:rPr>
          <w:rFonts w:cs="Times New Roman" w:hint="eastAsia"/>
          <w:szCs w:val="24"/>
        </w:rPr>
        <w:t xml:space="preserve"> and immune response</w:t>
      </w:r>
      <w:r w:rsidRPr="008A74E2">
        <w:rPr>
          <w:rFonts w:cs="Times New Roman"/>
          <w:szCs w:val="24"/>
        </w:rPr>
        <w:t>s,</w:t>
      </w:r>
      <w:r w:rsidRPr="008A74E2">
        <w:rPr>
          <w:rFonts w:cs="Times New Roman" w:hint="eastAsia"/>
          <w:szCs w:val="24"/>
        </w:rPr>
        <w:t xml:space="preserve"> could be found in molecular function and biological process of almost all groups. </w:t>
      </w:r>
    </w:p>
    <w:p w:rsidR="00BB1C96" w:rsidRDefault="00BB1C96" w:rsidP="00BB1C96">
      <w:pPr>
        <w:rPr>
          <w:rFonts w:cs="Times New Roman"/>
          <w:szCs w:val="24"/>
        </w:rPr>
      </w:pPr>
    </w:p>
    <w:p w:rsidR="00BB1C96" w:rsidRPr="008A74E2" w:rsidRDefault="00BB1C96" w:rsidP="00BB1C96">
      <w:pPr>
        <w:rPr>
          <w:rFonts w:cs="Times New Roman"/>
          <w:szCs w:val="24"/>
        </w:rPr>
      </w:pPr>
      <w:r w:rsidRPr="008A74E2">
        <w:rPr>
          <w:rFonts w:cs="Times New Roman" w:hint="eastAsia"/>
          <w:szCs w:val="24"/>
        </w:rPr>
        <w:t>Supplementary Fig.</w:t>
      </w:r>
      <w:r>
        <w:rPr>
          <w:rFonts w:cs="Times New Roman" w:hint="eastAsia"/>
          <w:szCs w:val="24"/>
        </w:rPr>
        <w:t>S6</w:t>
      </w:r>
      <w:r w:rsidRPr="008A74E2">
        <w:rPr>
          <w:rFonts w:cs="Times New Roman" w:hint="eastAsia"/>
          <w:szCs w:val="24"/>
        </w:rPr>
        <w:t xml:space="preserve"> GO distribution of </w:t>
      </w:r>
      <w:r>
        <w:rPr>
          <w:rFonts w:cs="Times New Roman" w:hint="eastAsia"/>
          <w:szCs w:val="24"/>
        </w:rPr>
        <w:t xml:space="preserve">target genes of </w:t>
      </w:r>
      <w:r w:rsidRPr="008A74E2">
        <w:rPr>
          <w:rFonts w:cs="Times New Roman" w:hint="eastAsia"/>
          <w:szCs w:val="24"/>
        </w:rPr>
        <w:t>differentially expressed</w:t>
      </w:r>
      <w:r>
        <w:rPr>
          <w:rFonts w:cs="Times New Roman" w:hint="eastAsia"/>
          <w:szCs w:val="24"/>
        </w:rPr>
        <w:t xml:space="preserve"> miRNAs</w:t>
      </w:r>
      <w:r w:rsidRPr="008A74E2">
        <w:rPr>
          <w:rFonts w:cs="Times New Roman" w:hint="eastAsia"/>
          <w:szCs w:val="24"/>
        </w:rPr>
        <w:t>.</w:t>
      </w:r>
    </w:p>
    <w:p w:rsidR="00BB1C96" w:rsidRDefault="00BB1C96" w:rsidP="00BB1C96">
      <w:pPr>
        <w:rPr>
          <w:rFonts w:cs="Times New Roman"/>
          <w:szCs w:val="24"/>
        </w:rPr>
      </w:pPr>
      <w:r w:rsidRPr="008A74E2">
        <w:rPr>
          <w:rFonts w:cs="Times New Roman"/>
          <w:szCs w:val="24"/>
        </w:rPr>
        <w:t xml:space="preserve">The </w:t>
      </w:r>
      <w:r w:rsidRPr="008A74E2">
        <w:rPr>
          <w:rFonts w:cs="Times New Roman" w:hint="eastAsia"/>
          <w:szCs w:val="24"/>
        </w:rPr>
        <w:t xml:space="preserve">GO distributions of </w:t>
      </w:r>
      <w:r>
        <w:rPr>
          <w:rFonts w:cs="Times New Roman" w:hint="eastAsia"/>
          <w:szCs w:val="24"/>
        </w:rPr>
        <w:t xml:space="preserve">target genes of </w:t>
      </w:r>
      <w:r w:rsidRPr="008A74E2">
        <w:rPr>
          <w:rFonts w:cs="Times New Roman" w:hint="eastAsia"/>
          <w:szCs w:val="24"/>
        </w:rPr>
        <w:t>differentially expressed</w:t>
      </w:r>
      <w:r>
        <w:rPr>
          <w:rFonts w:cs="Times New Roman" w:hint="eastAsia"/>
          <w:szCs w:val="24"/>
        </w:rPr>
        <w:t xml:space="preserve"> miRNAs</w:t>
      </w:r>
      <w:r w:rsidRPr="008A74E2">
        <w:rPr>
          <w:rFonts w:cs="Times New Roman" w:hint="eastAsia"/>
          <w:szCs w:val="24"/>
        </w:rPr>
        <w:t xml:space="preserve"> in EN12 group in comparison with CT12 group (A), EN24 group in comparison with CT24 group (B), VA12 group in comparison with CT12 group (C)</w:t>
      </w:r>
      <w:r w:rsidRPr="008A74E2">
        <w:rPr>
          <w:rFonts w:cs="Times New Roman"/>
          <w:szCs w:val="24"/>
        </w:rPr>
        <w:t>,</w:t>
      </w:r>
      <w:r w:rsidRPr="008A74E2">
        <w:rPr>
          <w:rFonts w:cs="Times New Roman" w:hint="eastAsia"/>
          <w:szCs w:val="24"/>
        </w:rPr>
        <w:t xml:space="preserve"> and VA24 group in comparison with CT24 group (D) were analyzed by Blast2GO and </w:t>
      </w:r>
      <w:r w:rsidRPr="008A74E2">
        <w:rPr>
          <w:rFonts w:cs="Times New Roman"/>
          <w:szCs w:val="24"/>
        </w:rPr>
        <w:t>visualized</w:t>
      </w:r>
      <w:r w:rsidRPr="008A74E2">
        <w:rPr>
          <w:rFonts w:cs="Times New Roman" w:hint="eastAsia"/>
          <w:szCs w:val="24"/>
        </w:rPr>
        <w:t xml:space="preserve"> by WEGO. </w:t>
      </w:r>
    </w:p>
    <w:p w:rsidR="00BB1C96" w:rsidRPr="002A0C8E" w:rsidRDefault="00BB1C96" w:rsidP="00BB1C96">
      <w:pPr>
        <w:rPr>
          <w:rFonts w:cs="Times New Roman"/>
          <w:szCs w:val="24"/>
        </w:rPr>
      </w:pPr>
    </w:p>
    <w:p w:rsidR="00BB1C96" w:rsidRPr="008A74E2" w:rsidRDefault="00BB1C96" w:rsidP="00BB1C96">
      <w:pPr>
        <w:rPr>
          <w:rFonts w:cs="Times New Roman"/>
          <w:szCs w:val="24"/>
        </w:rPr>
      </w:pPr>
      <w:r w:rsidRPr="008A74E2">
        <w:rPr>
          <w:rFonts w:cs="Times New Roman" w:hint="eastAsia"/>
          <w:szCs w:val="24"/>
        </w:rPr>
        <w:t>Supplementary Fig.</w:t>
      </w:r>
      <w:r>
        <w:rPr>
          <w:rFonts w:cs="Times New Roman" w:hint="eastAsia"/>
          <w:szCs w:val="24"/>
        </w:rPr>
        <w:t>S7</w:t>
      </w:r>
      <w:r w:rsidRPr="008A74E2">
        <w:rPr>
          <w:rFonts w:cs="Times New Roman"/>
          <w:szCs w:val="24"/>
        </w:rPr>
        <w:t>Heat map and hierarchical clustering of differentially expressed p</w:t>
      </w:r>
      <w:r w:rsidRPr="008A74E2">
        <w:rPr>
          <w:rFonts w:cs="Times New Roman" w:hint="eastAsia"/>
          <w:szCs w:val="24"/>
        </w:rPr>
        <w:t>atter</w:t>
      </w:r>
      <w:r w:rsidRPr="008A74E2">
        <w:rPr>
          <w:rFonts w:cs="Times New Roman"/>
          <w:szCs w:val="24"/>
        </w:rPr>
        <w:t>n</w:t>
      </w:r>
      <w:r w:rsidRPr="008A74E2">
        <w:rPr>
          <w:rFonts w:cs="Times New Roman" w:hint="eastAsia"/>
          <w:szCs w:val="24"/>
        </w:rPr>
        <w:t xml:space="preserve"> recognition receptors (PRRs).</w:t>
      </w:r>
    </w:p>
    <w:p w:rsidR="00BB1C96" w:rsidRPr="008A74E2" w:rsidRDefault="00BB1C96" w:rsidP="00BB1C96">
      <w:pPr>
        <w:rPr>
          <w:rFonts w:cs="Times New Roman"/>
          <w:szCs w:val="24"/>
        </w:rPr>
      </w:pPr>
      <w:r w:rsidRPr="008A74E2">
        <w:rPr>
          <w:rFonts w:cs="Times New Roman" w:hint="eastAsia"/>
          <w:szCs w:val="24"/>
        </w:rPr>
        <w:t xml:space="preserve">Expression levels of differentially expressed PRRs in all groups were subjected to </w:t>
      </w:r>
      <w:r w:rsidRPr="008A74E2">
        <w:rPr>
          <w:rFonts w:cs="Times New Roman"/>
          <w:szCs w:val="24"/>
        </w:rPr>
        <w:t xml:space="preserve">an </w:t>
      </w:r>
      <w:r w:rsidRPr="008A74E2">
        <w:rPr>
          <w:rFonts w:cs="Times New Roman" w:hint="eastAsia"/>
          <w:szCs w:val="24"/>
        </w:rPr>
        <w:t>expression clustering analysis and illustrated by pheatmap package. The legend represents relative expressional alternations between groups where orange indicated increased expression and blue indicated decreased expression. It was found that the expression pattern of PRRs could branch distinctly between challenges</w:t>
      </w:r>
      <w:r w:rsidRPr="008A74E2">
        <w:rPr>
          <w:rFonts w:cs="Times New Roman"/>
          <w:szCs w:val="24"/>
        </w:rPr>
        <w:t>, with</w:t>
      </w:r>
      <w:r w:rsidRPr="008A74E2">
        <w:rPr>
          <w:rFonts w:cs="Times New Roman" w:hint="eastAsia"/>
          <w:szCs w:val="24"/>
        </w:rPr>
        <w:t xml:space="preserve"> PRRs in </w:t>
      </w:r>
      <w:r w:rsidRPr="008A74E2">
        <w:rPr>
          <w:rFonts w:cs="Times New Roman"/>
          <w:szCs w:val="24"/>
        </w:rPr>
        <w:t xml:space="preserve">the </w:t>
      </w:r>
      <w:r w:rsidRPr="008A74E2">
        <w:rPr>
          <w:rFonts w:cs="Times New Roman" w:hint="eastAsia"/>
          <w:szCs w:val="24"/>
        </w:rPr>
        <w:t>EN12 and EN24 group</w:t>
      </w:r>
      <w:r w:rsidRPr="008A74E2">
        <w:rPr>
          <w:rFonts w:cs="Times New Roman"/>
          <w:szCs w:val="24"/>
        </w:rPr>
        <w:t>s</w:t>
      </w:r>
      <w:r w:rsidRPr="008A74E2">
        <w:rPr>
          <w:rFonts w:cs="Times New Roman" w:hint="eastAsia"/>
          <w:szCs w:val="24"/>
        </w:rPr>
        <w:t xml:space="preserve"> branch</w:t>
      </w:r>
      <w:r w:rsidRPr="008A74E2">
        <w:rPr>
          <w:rFonts w:cs="Times New Roman"/>
          <w:szCs w:val="24"/>
        </w:rPr>
        <w:t>ing</w:t>
      </w:r>
      <w:r w:rsidRPr="008A74E2">
        <w:rPr>
          <w:rFonts w:cs="Times New Roman" w:hint="eastAsia"/>
          <w:szCs w:val="24"/>
        </w:rPr>
        <w:t xml:space="preserve"> first before joining with </w:t>
      </w:r>
      <w:r w:rsidRPr="008A74E2">
        <w:rPr>
          <w:rFonts w:cs="Times New Roman"/>
          <w:szCs w:val="24"/>
        </w:rPr>
        <w:t xml:space="preserve">the </w:t>
      </w:r>
      <w:r w:rsidRPr="008A74E2">
        <w:rPr>
          <w:rFonts w:cs="Times New Roman" w:hint="eastAsia"/>
          <w:szCs w:val="24"/>
        </w:rPr>
        <w:t xml:space="preserve">PRRs in </w:t>
      </w:r>
      <w:r w:rsidRPr="008A74E2">
        <w:rPr>
          <w:rFonts w:cs="Times New Roman"/>
          <w:szCs w:val="24"/>
        </w:rPr>
        <w:t xml:space="preserve">the </w:t>
      </w:r>
      <w:r w:rsidRPr="008A74E2">
        <w:rPr>
          <w:rFonts w:cs="Times New Roman" w:hint="eastAsia"/>
          <w:szCs w:val="24"/>
        </w:rPr>
        <w:t>VA12 and VA24 group</w:t>
      </w:r>
      <w:r w:rsidRPr="008A74E2">
        <w:rPr>
          <w:rFonts w:cs="Times New Roman"/>
          <w:szCs w:val="24"/>
        </w:rPr>
        <w:t>s</w:t>
      </w:r>
      <w:r w:rsidRPr="008A74E2">
        <w:rPr>
          <w:rFonts w:cs="Times New Roman" w:hint="eastAsia"/>
          <w:szCs w:val="24"/>
        </w:rPr>
        <w:t xml:space="preserve">. </w:t>
      </w:r>
    </w:p>
    <w:p w:rsidR="00BB1C96" w:rsidRPr="008A74E2" w:rsidRDefault="00BB1C96" w:rsidP="00BB1C96">
      <w:pPr>
        <w:rPr>
          <w:rFonts w:cs="Times New Roman"/>
          <w:szCs w:val="24"/>
        </w:rPr>
      </w:pPr>
    </w:p>
    <w:p w:rsidR="00BB1C96" w:rsidRPr="00BE2F63" w:rsidRDefault="00BB1C96" w:rsidP="00BB1C96">
      <w:pPr>
        <w:rPr>
          <w:rFonts w:cs="Times New Roman"/>
          <w:szCs w:val="24"/>
        </w:rPr>
      </w:pPr>
      <w:r w:rsidRPr="008A74E2">
        <w:rPr>
          <w:rFonts w:cs="Times New Roman" w:hint="eastAsia"/>
          <w:szCs w:val="24"/>
        </w:rPr>
        <w:t>Supplementary</w:t>
      </w:r>
      <w:r>
        <w:rPr>
          <w:rFonts w:cs="Times New Roman" w:hint="eastAsia"/>
          <w:szCs w:val="24"/>
        </w:rPr>
        <w:t xml:space="preserve"> Table </w:t>
      </w:r>
      <w:r w:rsidRPr="00BE2F63">
        <w:rPr>
          <w:rFonts w:cs="Times New Roman" w:hint="eastAsia"/>
          <w:szCs w:val="24"/>
        </w:rPr>
        <w:t>1.Overview of transcriptome and miRNA sequencing.</w:t>
      </w:r>
    </w:p>
    <w:p w:rsidR="00BB1C96" w:rsidRPr="008A74E2" w:rsidRDefault="00BB1C96" w:rsidP="00BB1C96">
      <w:pPr>
        <w:rPr>
          <w:rFonts w:cs="Times New Roman"/>
          <w:szCs w:val="24"/>
        </w:rPr>
      </w:pPr>
      <w:r>
        <w:rPr>
          <w:rFonts w:cs="Times New Roman" w:hint="eastAsia"/>
          <w:szCs w:val="24"/>
        </w:rPr>
        <w:t>Supplementary Table 2</w:t>
      </w:r>
      <w:r w:rsidRPr="008A74E2">
        <w:rPr>
          <w:rFonts w:cs="Times New Roman" w:hint="eastAsia"/>
          <w:szCs w:val="24"/>
        </w:rPr>
        <w:t xml:space="preserve">. Expression level of </w:t>
      </w:r>
      <w:r w:rsidRPr="008A74E2">
        <w:rPr>
          <w:rFonts w:cs="Times New Roman" w:hint="eastAsia"/>
          <w:i/>
          <w:szCs w:val="24"/>
        </w:rPr>
        <w:t>G</w:t>
      </w:r>
      <w:r>
        <w:rPr>
          <w:rFonts w:cs="Times New Roman" w:hint="eastAsia"/>
          <w:i/>
          <w:szCs w:val="24"/>
        </w:rPr>
        <w:t>.</w:t>
      </w:r>
      <w:r w:rsidRPr="008A74E2">
        <w:rPr>
          <w:rFonts w:cs="Times New Roman" w:hint="eastAsia"/>
          <w:i/>
          <w:szCs w:val="24"/>
        </w:rPr>
        <w:t>platifrons</w:t>
      </w:r>
      <w:r w:rsidRPr="008A74E2">
        <w:rPr>
          <w:rFonts w:cs="Times New Roman" w:hint="eastAsia"/>
          <w:szCs w:val="24"/>
        </w:rPr>
        <w:t xml:space="preserve"> genes given </w:t>
      </w:r>
      <w:r w:rsidRPr="008A74E2">
        <w:rPr>
          <w:rFonts w:cs="Times New Roman"/>
          <w:szCs w:val="24"/>
        </w:rPr>
        <w:t xml:space="preserve">as a </w:t>
      </w:r>
      <w:r w:rsidRPr="008A74E2">
        <w:rPr>
          <w:szCs w:val="24"/>
        </w:rPr>
        <w:t>fragments per kilobase of transcript per million (FPKM)</w:t>
      </w:r>
      <w:r w:rsidRPr="008A74E2">
        <w:rPr>
          <w:rFonts w:hint="eastAsia"/>
          <w:szCs w:val="24"/>
        </w:rPr>
        <w:t xml:space="preserve"> value</w:t>
      </w:r>
      <w:r w:rsidRPr="008A74E2">
        <w:rPr>
          <w:rFonts w:cs="Times New Roman" w:hint="eastAsia"/>
          <w:szCs w:val="24"/>
        </w:rPr>
        <w:t>.</w:t>
      </w:r>
    </w:p>
    <w:p w:rsidR="00BB1C96" w:rsidRPr="008A74E2" w:rsidRDefault="00BB1C96" w:rsidP="00BB1C96">
      <w:pPr>
        <w:rPr>
          <w:rFonts w:cs="Times New Roman"/>
          <w:szCs w:val="24"/>
        </w:rPr>
      </w:pPr>
      <w:r>
        <w:rPr>
          <w:rFonts w:cs="Times New Roman" w:hint="eastAsia"/>
          <w:szCs w:val="24"/>
        </w:rPr>
        <w:t>Supplementary Table 3.List of all d</w:t>
      </w:r>
      <w:r w:rsidRPr="008A74E2">
        <w:rPr>
          <w:rFonts w:cs="Times New Roman" w:hint="eastAsia"/>
          <w:szCs w:val="24"/>
        </w:rPr>
        <w:t xml:space="preserve">ifferentially expressed genes </w:t>
      </w:r>
      <w:r w:rsidRPr="008A74E2">
        <w:rPr>
          <w:rFonts w:cs="Times New Roman"/>
          <w:szCs w:val="24"/>
        </w:rPr>
        <w:t>(DEGs)</w:t>
      </w:r>
      <w:r w:rsidRPr="008A74E2">
        <w:rPr>
          <w:rFonts w:cs="Times New Roman" w:hint="eastAsia"/>
          <w:szCs w:val="24"/>
        </w:rPr>
        <w:t>.</w:t>
      </w:r>
    </w:p>
    <w:p w:rsidR="00BB1C96" w:rsidRDefault="00BB1C96" w:rsidP="00BB1C96">
      <w:pPr>
        <w:rPr>
          <w:rFonts w:cs="Times New Roman"/>
          <w:szCs w:val="24"/>
        </w:rPr>
      </w:pPr>
      <w:r w:rsidRPr="008A74E2">
        <w:rPr>
          <w:rFonts w:cs="Times New Roman" w:hint="eastAsia"/>
          <w:szCs w:val="24"/>
        </w:rPr>
        <w:t xml:space="preserve">Supplementary Table </w:t>
      </w:r>
      <w:r>
        <w:rPr>
          <w:rFonts w:cs="Times New Roman" w:hint="eastAsia"/>
          <w:szCs w:val="24"/>
        </w:rPr>
        <w:t>4</w:t>
      </w:r>
      <w:r w:rsidRPr="008A74E2">
        <w:rPr>
          <w:rFonts w:cs="Times New Roman" w:hint="eastAsia"/>
          <w:szCs w:val="24"/>
        </w:rPr>
        <w:t>.</w:t>
      </w:r>
      <w:r>
        <w:rPr>
          <w:rFonts w:cs="Times New Roman" w:hint="eastAsia"/>
          <w:szCs w:val="24"/>
        </w:rPr>
        <w:t>List of all miRNAs identified in</w:t>
      </w:r>
      <w:r w:rsidRPr="00F8151F">
        <w:rPr>
          <w:rFonts w:cs="Times New Roman" w:hint="eastAsia"/>
          <w:i/>
          <w:szCs w:val="24"/>
        </w:rPr>
        <w:t>G.platifrons</w:t>
      </w:r>
      <w:r w:rsidRPr="008A74E2">
        <w:rPr>
          <w:rFonts w:cs="Times New Roman" w:hint="eastAsia"/>
          <w:szCs w:val="24"/>
        </w:rPr>
        <w:t>.</w:t>
      </w:r>
    </w:p>
    <w:p w:rsidR="00BB1C96" w:rsidRDefault="00BB1C96" w:rsidP="00BB1C96">
      <w:pPr>
        <w:rPr>
          <w:rFonts w:cs="Times New Roman"/>
          <w:szCs w:val="24"/>
        </w:rPr>
      </w:pPr>
      <w:r w:rsidRPr="008A74E2">
        <w:rPr>
          <w:rFonts w:cs="Times New Roman" w:hint="eastAsia"/>
          <w:szCs w:val="24"/>
        </w:rPr>
        <w:lastRenderedPageBreak/>
        <w:t xml:space="preserve">Supplementary Table </w:t>
      </w:r>
      <w:r>
        <w:rPr>
          <w:rFonts w:cs="Times New Roman" w:hint="eastAsia"/>
          <w:szCs w:val="24"/>
        </w:rPr>
        <w:t>5</w:t>
      </w:r>
      <w:r w:rsidRPr="008A74E2">
        <w:rPr>
          <w:rFonts w:cs="Times New Roman" w:hint="eastAsia"/>
          <w:szCs w:val="24"/>
        </w:rPr>
        <w:t>.</w:t>
      </w:r>
      <w:r>
        <w:rPr>
          <w:rFonts w:cs="Times New Roman" w:hint="eastAsia"/>
          <w:szCs w:val="24"/>
        </w:rPr>
        <w:t>Expression level of all miRNAs in</w:t>
      </w:r>
      <w:r w:rsidRPr="00F8151F">
        <w:rPr>
          <w:rFonts w:cs="Times New Roman" w:hint="eastAsia"/>
          <w:i/>
          <w:szCs w:val="24"/>
        </w:rPr>
        <w:t>G.platifrons</w:t>
      </w:r>
      <w:r>
        <w:rPr>
          <w:rFonts w:cs="Times New Roman" w:hint="eastAsia"/>
          <w:szCs w:val="24"/>
        </w:rPr>
        <w:t xml:space="preserve"> given as TPM value</w:t>
      </w:r>
      <w:r w:rsidRPr="008A74E2">
        <w:rPr>
          <w:rFonts w:cs="Times New Roman" w:hint="eastAsia"/>
          <w:szCs w:val="24"/>
        </w:rPr>
        <w:t>.</w:t>
      </w:r>
    </w:p>
    <w:p w:rsidR="00BB1C96" w:rsidRDefault="00BB1C96" w:rsidP="00BB1C96">
      <w:pPr>
        <w:rPr>
          <w:rFonts w:cs="Times New Roman"/>
          <w:szCs w:val="24"/>
        </w:rPr>
      </w:pPr>
      <w:r w:rsidRPr="008A74E2">
        <w:rPr>
          <w:rFonts w:cs="Times New Roman" w:hint="eastAsia"/>
          <w:szCs w:val="24"/>
        </w:rPr>
        <w:t xml:space="preserve">Supplementary Table </w:t>
      </w:r>
      <w:r>
        <w:rPr>
          <w:rFonts w:cs="Times New Roman" w:hint="eastAsia"/>
          <w:szCs w:val="24"/>
        </w:rPr>
        <w:t>6</w:t>
      </w:r>
      <w:r w:rsidRPr="008A74E2">
        <w:rPr>
          <w:rFonts w:cs="Times New Roman" w:hint="eastAsia"/>
          <w:szCs w:val="24"/>
        </w:rPr>
        <w:t>.</w:t>
      </w:r>
      <w:r>
        <w:rPr>
          <w:rFonts w:cs="Times New Roman" w:hint="eastAsia"/>
          <w:szCs w:val="24"/>
        </w:rPr>
        <w:t>List of all targets of DE miRNAs identified in</w:t>
      </w:r>
      <w:r w:rsidRPr="00F8151F">
        <w:rPr>
          <w:rFonts w:cs="Times New Roman" w:hint="eastAsia"/>
          <w:i/>
          <w:szCs w:val="24"/>
        </w:rPr>
        <w:t>G.platifrons</w:t>
      </w:r>
      <w:r w:rsidRPr="008A74E2">
        <w:rPr>
          <w:rFonts w:cs="Times New Roman" w:hint="eastAsia"/>
          <w:szCs w:val="24"/>
        </w:rPr>
        <w:t>.</w:t>
      </w:r>
    </w:p>
    <w:p w:rsidR="00BB1C96" w:rsidRPr="008A74E2" w:rsidRDefault="00BB1C96" w:rsidP="00BB1C96">
      <w:pPr>
        <w:rPr>
          <w:rFonts w:cs="Times New Roman"/>
          <w:szCs w:val="24"/>
        </w:rPr>
      </w:pPr>
      <w:r w:rsidRPr="008A74E2">
        <w:rPr>
          <w:rFonts w:cs="Times New Roman" w:hint="eastAsia"/>
          <w:szCs w:val="24"/>
        </w:rPr>
        <w:t xml:space="preserve">Supplementary Table </w:t>
      </w:r>
      <w:r>
        <w:rPr>
          <w:rFonts w:cs="Times New Roman" w:hint="eastAsia"/>
          <w:szCs w:val="24"/>
        </w:rPr>
        <w:t>7</w:t>
      </w:r>
      <w:r w:rsidRPr="008A74E2">
        <w:rPr>
          <w:rFonts w:cs="Times New Roman" w:hint="eastAsia"/>
          <w:szCs w:val="24"/>
        </w:rPr>
        <w:t xml:space="preserve">.Differentially expressed </w:t>
      </w:r>
      <w:r w:rsidRPr="008A74E2">
        <w:rPr>
          <w:rFonts w:cs="Times New Roman"/>
          <w:szCs w:val="24"/>
        </w:rPr>
        <w:t>p</w:t>
      </w:r>
      <w:r w:rsidRPr="008A74E2">
        <w:rPr>
          <w:rFonts w:cs="Times New Roman" w:hint="eastAsia"/>
          <w:szCs w:val="24"/>
        </w:rPr>
        <w:t>atter</w:t>
      </w:r>
      <w:r w:rsidRPr="008A74E2">
        <w:rPr>
          <w:rFonts w:cs="Times New Roman"/>
          <w:szCs w:val="24"/>
        </w:rPr>
        <w:t>n</w:t>
      </w:r>
      <w:r w:rsidRPr="008A74E2">
        <w:rPr>
          <w:rFonts w:cs="Times New Roman" w:hint="eastAsia"/>
          <w:szCs w:val="24"/>
        </w:rPr>
        <w:t xml:space="preserve"> recognition receptors (PRRs) with annotations.</w:t>
      </w:r>
    </w:p>
    <w:p w:rsidR="00BB1C96" w:rsidRPr="00B325C8" w:rsidRDefault="00BB1C96" w:rsidP="00BB1C96">
      <w:pPr>
        <w:rPr>
          <w:rFonts w:cs="Times New Roman"/>
          <w:szCs w:val="24"/>
        </w:rPr>
      </w:pPr>
      <w:r w:rsidRPr="008A74E2">
        <w:rPr>
          <w:rFonts w:cs="Times New Roman" w:hint="eastAsia"/>
          <w:szCs w:val="24"/>
        </w:rPr>
        <w:t xml:space="preserve">Supplementary Table </w:t>
      </w:r>
      <w:r>
        <w:rPr>
          <w:rFonts w:cs="Times New Roman" w:hint="eastAsia"/>
          <w:szCs w:val="24"/>
        </w:rPr>
        <w:t>8</w:t>
      </w:r>
      <w:r w:rsidRPr="008A74E2">
        <w:rPr>
          <w:rFonts w:cs="Times New Roman" w:hint="eastAsia"/>
          <w:szCs w:val="24"/>
        </w:rPr>
        <w:t>.Differentially expressed immune effectors</w:t>
      </w:r>
      <w:r w:rsidRPr="008A74E2">
        <w:rPr>
          <w:rFonts w:cs="Times New Roman"/>
          <w:szCs w:val="24"/>
        </w:rPr>
        <w:t>,</w:t>
      </w:r>
      <w:r w:rsidRPr="008A74E2">
        <w:rPr>
          <w:rFonts w:cs="Times New Roman" w:hint="eastAsia"/>
          <w:szCs w:val="24"/>
        </w:rPr>
        <w:t xml:space="preserve"> with annotations.</w:t>
      </w:r>
    </w:p>
    <w:p w:rsidR="00CF3716" w:rsidRDefault="00CF3716"/>
    <w:sectPr w:rsidR="00CF3716" w:rsidSect="005059E2">
      <w:pgSz w:w="11906" w:h="16838"/>
      <w:pgMar w:top="1440" w:right="1800" w:bottom="1440" w:left="1800" w:header="851" w:footer="992" w:gutter="0"/>
      <w:cols w:space="425"/>
      <w:docGrid w:type="lines"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1C96"/>
    <w:rsid w:val="00BB1C96"/>
    <w:rsid w:val="00CF3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96"/>
    <w:pPr>
      <w:widowControl w:val="0"/>
      <w:spacing w:after="0" w:line="360" w:lineRule="auto"/>
      <w:jc w:val="both"/>
    </w:pPr>
    <w:rPr>
      <w:rFonts w:ascii="Times New Roman" w:eastAsia="楷体" w:hAnsi="Times New Roman"/>
      <w:kern w:val="2"/>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Ruchi</dc:creator>
  <cp:lastModifiedBy>Ruchi</cp:lastModifiedBy>
  <cp:revision>1</cp:revision>
  <dcterms:created xsi:type="dcterms:W3CDTF">2020-05-20T18:43:00Z</dcterms:created>
  <dcterms:modified xsi:type="dcterms:W3CDTF">2020-05-20T18:44:00Z</dcterms:modified>
</cp:coreProperties>
</file>