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FB7F6" w14:textId="3FFA1455" w:rsidR="00CF0940" w:rsidRPr="00CF0940" w:rsidRDefault="00CF0940" w:rsidP="00D414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0940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14:paraId="7046F605" w14:textId="15F52572" w:rsidR="00CF0940" w:rsidRDefault="00746ACE" w:rsidP="00746A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463690" wp14:editId="15310614">
            <wp:extent cx="4606636" cy="2470337"/>
            <wp:effectExtent l="0" t="0" r="381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12" cy="248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DEDCD" w14:textId="1EFF60F5" w:rsidR="005B3150" w:rsidRDefault="005B3150" w:rsidP="00D414D7">
      <w:pPr>
        <w:rPr>
          <w:rFonts w:ascii="Times New Roman" w:hAnsi="Times New Roman" w:cs="Times New Roman"/>
          <w:sz w:val="24"/>
          <w:szCs w:val="24"/>
        </w:rPr>
      </w:pPr>
      <w:r w:rsidRPr="008E26E6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E26E6">
        <w:rPr>
          <w:rFonts w:ascii="Times New Roman" w:hAnsi="Times New Roman" w:cs="Times New Roman"/>
          <w:sz w:val="24"/>
          <w:szCs w:val="24"/>
        </w:rPr>
        <w:t xml:space="preserve">1. </w:t>
      </w:r>
      <w:r w:rsidRPr="005B3150">
        <w:rPr>
          <w:rFonts w:ascii="Times New Roman" w:hAnsi="Times New Roman" w:cs="Times New Roman"/>
          <w:sz w:val="24"/>
          <w:szCs w:val="24"/>
        </w:rPr>
        <w:t>Flow sheet of eligible patients included in the study.</w:t>
      </w:r>
    </w:p>
    <w:p w14:paraId="46376CA6" w14:textId="77777777" w:rsidR="00CF0940" w:rsidRDefault="00CF0940" w:rsidP="00D414D7">
      <w:pPr>
        <w:rPr>
          <w:rFonts w:ascii="Times New Roman" w:hAnsi="Times New Roman" w:cs="Times New Roman"/>
          <w:sz w:val="24"/>
          <w:szCs w:val="24"/>
        </w:rPr>
      </w:pPr>
    </w:p>
    <w:p w14:paraId="6BB29488" w14:textId="28189A93" w:rsidR="005B3150" w:rsidRDefault="00743A4C" w:rsidP="00743A4C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3B0CDB" wp14:editId="1300FDE3">
            <wp:extent cx="4889500" cy="17018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DF6AD" w14:textId="6349970C" w:rsidR="00D414D7" w:rsidRDefault="00D414D7" w:rsidP="00D414D7">
      <w:pPr>
        <w:rPr>
          <w:rFonts w:ascii="Times New Roman" w:hAnsi="Times New Roman" w:cs="Times New Roman"/>
          <w:sz w:val="24"/>
          <w:szCs w:val="24"/>
        </w:rPr>
      </w:pPr>
      <w:r w:rsidRPr="008E26E6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B3150">
        <w:rPr>
          <w:rFonts w:ascii="Times New Roman" w:hAnsi="Times New Roman" w:cs="Times New Roman"/>
          <w:sz w:val="24"/>
          <w:szCs w:val="24"/>
        </w:rPr>
        <w:t>2</w:t>
      </w:r>
      <w:r w:rsidRPr="008E26E6">
        <w:rPr>
          <w:rFonts w:ascii="Times New Roman" w:hAnsi="Times New Roman" w:cs="Times New Roman"/>
          <w:sz w:val="24"/>
          <w:szCs w:val="24"/>
        </w:rPr>
        <w:t xml:space="preserve">. OS for 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8E26E6">
        <w:rPr>
          <w:rFonts w:ascii="Times New Roman" w:hAnsi="Times New Roman" w:cs="Times New Roman"/>
          <w:sz w:val="24"/>
          <w:szCs w:val="24"/>
        </w:rPr>
        <w:t xml:space="preserve"> patients stratified by</w:t>
      </w:r>
      <w:r>
        <w:rPr>
          <w:rFonts w:ascii="Times New Roman" w:hAnsi="Times New Roman" w:cs="Times New Roman"/>
          <w:sz w:val="24"/>
          <w:szCs w:val="24"/>
        </w:rPr>
        <w:t xml:space="preserve"> (A) Race, p=0.7</w:t>
      </w:r>
      <w:r w:rsidR="000E19F3">
        <w:rPr>
          <w:rFonts w:ascii="Times New Roman" w:hAnsi="Times New Roman" w:cs="Times New Roman" w:hint="eastAsia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; (B) Marital status, p=0.</w:t>
      </w:r>
      <w:r w:rsidR="000E19F3">
        <w:rPr>
          <w:rFonts w:ascii="Times New Roman" w:hAnsi="Times New Roman" w:cs="Times New Roman" w:hint="eastAsia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C7497" w14:textId="77777777" w:rsidR="00CF0940" w:rsidRDefault="00CF0940" w:rsidP="00D414D7">
      <w:pPr>
        <w:rPr>
          <w:rFonts w:ascii="Times New Roman" w:hAnsi="Times New Roman" w:cs="Times New Roman"/>
          <w:sz w:val="24"/>
          <w:szCs w:val="24"/>
        </w:rPr>
      </w:pPr>
    </w:p>
    <w:p w14:paraId="317D13C1" w14:textId="018D833E" w:rsidR="00D414D7" w:rsidRDefault="00743A4C" w:rsidP="00743A4C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33B913" wp14:editId="41D41DF1">
            <wp:extent cx="4953000" cy="1701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BA2D7" w14:textId="615EB449" w:rsidR="00D414D7" w:rsidRDefault="00D414D7" w:rsidP="00D414D7">
      <w:pPr>
        <w:rPr>
          <w:rFonts w:ascii="Times New Roman" w:hAnsi="Times New Roman" w:cs="Times New Roman"/>
          <w:sz w:val="24"/>
          <w:szCs w:val="24"/>
        </w:rPr>
      </w:pPr>
      <w:r w:rsidRPr="008E26E6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B3150">
        <w:rPr>
          <w:rFonts w:ascii="Times New Roman" w:hAnsi="Times New Roman" w:cs="Times New Roman"/>
          <w:sz w:val="24"/>
          <w:szCs w:val="24"/>
        </w:rPr>
        <w:t>3</w:t>
      </w:r>
      <w:r w:rsidRPr="008E26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LCSS</w:t>
      </w:r>
      <w:r w:rsidRPr="008E26E6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8E26E6">
        <w:rPr>
          <w:rFonts w:ascii="Times New Roman" w:hAnsi="Times New Roman" w:cs="Times New Roman"/>
          <w:sz w:val="24"/>
          <w:szCs w:val="24"/>
        </w:rPr>
        <w:t xml:space="preserve"> patients stratified by</w:t>
      </w:r>
      <w:r>
        <w:rPr>
          <w:rFonts w:ascii="Times New Roman" w:hAnsi="Times New Roman" w:cs="Times New Roman"/>
          <w:sz w:val="24"/>
          <w:szCs w:val="24"/>
        </w:rPr>
        <w:t xml:space="preserve"> (A) Race, p=0.</w:t>
      </w:r>
      <w:r w:rsidR="000E19F3">
        <w:rPr>
          <w:rFonts w:ascii="Times New Roman" w:hAnsi="Times New Roman" w:cs="Times New Roman" w:hint="eastAsia"/>
          <w:sz w:val="24"/>
          <w:szCs w:val="24"/>
        </w:rPr>
        <w:t>959</w:t>
      </w:r>
      <w:r>
        <w:rPr>
          <w:rFonts w:ascii="Times New Roman" w:hAnsi="Times New Roman" w:cs="Times New Roman"/>
          <w:sz w:val="24"/>
          <w:szCs w:val="24"/>
        </w:rPr>
        <w:t>; (B) Marital status, p=0.</w:t>
      </w:r>
      <w:r w:rsidR="000E19F3">
        <w:rPr>
          <w:rFonts w:ascii="Times New Roman" w:hAnsi="Times New Roman" w:cs="Times New Roman" w:hint="eastAsia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2CFC6" w14:textId="4BA914F6" w:rsidR="00D414D7" w:rsidRDefault="00D414D7" w:rsidP="00D414D7">
      <w:pPr>
        <w:rPr>
          <w:rFonts w:ascii="Times New Roman" w:hAnsi="Times New Roman" w:cs="Times New Roman"/>
          <w:sz w:val="24"/>
          <w:szCs w:val="24"/>
        </w:rPr>
      </w:pPr>
    </w:p>
    <w:p w14:paraId="55F8FA86" w14:textId="585E8CA6" w:rsidR="00D414D7" w:rsidRDefault="00743A4C" w:rsidP="00743A4C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E03AE48" wp14:editId="3E5BC823">
            <wp:extent cx="3708400" cy="370840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7237B" w14:textId="3B40E107" w:rsidR="00CF0940" w:rsidRDefault="00CF0940" w:rsidP="00CF0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igure S4. (A. B) </w:t>
      </w:r>
      <w:r w:rsidRPr="005F22E6">
        <w:rPr>
          <w:rFonts w:ascii="Times New Roman" w:hAnsi="Times New Roman" w:cs="Times New Roman"/>
          <w:sz w:val="24"/>
          <w:szCs w:val="24"/>
        </w:rPr>
        <w:t>ROC curve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22E6">
        <w:rPr>
          <w:rFonts w:ascii="Times New Roman" w:hAnsi="Times New Roman" w:cs="Times New Roman"/>
          <w:sz w:val="24"/>
          <w:szCs w:val="24"/>
        </w:rPr>
        <w:t xml:space="preserve"> for 3-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F22E6">
        <w:rPr>
          <w:rFonts w:ascii="Times New Roman" w:hAnsi="Times New Roman" w:cs="Times New Roman"/>
          <w:sz w:val="24"/>
          <w:szCs w:val="24"/>
        </w:rPr>
        <w:t xml:space="preserve">5-year OS based on the </w:t>
      </w:r>
      <w:r>
        <w:rPr>
          <w:rFonts w:ascii="Times New Roman" w:hAnsi="Times New Roman" w:cs="Times New Roman"/>
          <w:sz w:val="24"/>
          <w:szCs w:val="24"/>
        </w:rPr>
        <w:t>validation cohort data. The AUC was 0.</w:t>
      </w:r>
      <w:r w:rsidR="00743A4C">
        <w:rPr>
          <w:rFonts w:ascii="Times New Roman" w:hAnsi="Times New Roman" w:cs="Times New Roman" w:hint="eastAsia"/>
          <w:sz w:val="24"/>
          <w:szCs w:val="24"/>
        </w:rPr>
        <w:t>813</w:t>
      </w:r>
      <w:r>
        <w:rPr>
          <w:rFonts w:ascii="Times New Roman" w:hAnsi="Times New Roman" w:cs="Times New Roman"/>
          <w:sz w:val="24"/>
          <w:szCs w:val="24"/>
        </w:rPr>
        <w:t xml:space="preserve"> and 0.8</w:t>
      </w:r>
      <w:r w:rsidR="000E19F3">
        <w:rPr>
          <w:rFonts w:ascii="Times New Roman" w:hAnsi="Times New Roman" w:cs="Times New Roman" w:hint="eastAsia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, respectively; (C. D) </w:t>
      </w:r>
      <w:r w:rsidRPr="005F22E6">
        <w:rPr>
          <w:rFonts w:ascii="Times New Roman" w:hAnsi="Times New Roman" w:cs="Times New Roman"/>
          <w:sz w:val="24"/>
          <w:szCs w:val="24"/>
        </w:rPr>
        <w:t>ROC curve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22E6">
        <w:rPr>
          <w:rFonts w:ascii="Times New Roman" w:hAnsi="Times New Roman" w:cs="Times New Roman"/>
          <w:sz w:val="24"/>
          <w:szCs w:val="24"/>
        </w:rPr>
        <w:t xml:space="preserve"> for 3-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F22E6">
        <w:rPr>
          <w:rFonts w:ascii="Times New Roman" w:hAnsi="Times New Roman" w:cs="Times New Roman"/>
          <w:sz w:val="24"/>
          <w:szCs w:val="24"/>
        </w:rPr>
        <w:t xml:space="preserve">5-year </w:t>
      </w:r>
      <w:r>
        <w:rPr>
          <w:rFonts w:ascii="Times New Roman" w:hAnsi="Times New Roman" w:cs="Times New Roman"/>
          <w:sz w:val="24"/>
          <w:szCs w:val="24"/>
        </w:rPr>
        <w:t>LCSS. The AUC was 0.8</w:t>
      </w:r>
      <w:r w:rsidR="000E19F3">
        <w:rPr>
          <w:rFonts w:ascii="Times New Roman" w:hAnsi="Times New Roman" w:cs="Times New Roman" w:hint="eastAsia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and 0.85</w:t>
      </w:r>
      <w:r w:rsidR="000E19F3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respectively.</w:t>
      </w:r>
    </w:p>
    <w:p w14:paraId="15CF3A61" w14:textId="77777777" w:rsidR="00CF0940" w:rsidRDefault="00CF0940" w:rsidP="00CF0940">
      <w:pPr>
        <w:rPr>
          <w:rFonts w:ascii="Times New Roman" w:hAnsi="Times New Roman" w:cs="Times New Roman"/>
          <w:sz w:val="24"/>
          <w:szCs w:val="24"/>
        </w:rPr>
      </w:pPr>
    </w:p>
    <w:p w14:paraId="0C92FDEA" w14:textId="0B8A4C41" w:rsidR="00CF0940" w:rsidRDefault="00743A4C" w:rsidP="00743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7A23291A" wp14:editId="21EE2D14">
            <wp:extent cx="3624943" cy="3559433"/>
            <wp:effectExtent l="0" t="0" r="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05" cy="357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9773" w14:textId="6CB23B1F" w:rsidR="00CF0940" w:rsidRDefault="00CF0940" w:rsidP="00CF0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S5. (A. B) </w:t>
      </w:r>
      <w:r w:rsidRPr="005F22E6">
        <w:rPr>
          <w:rFonts w:ascii="Times New Roman" w:hAnsi="Times New Roman" w:cs="Times New Roman"/>
          <w:sz w:val="24"/>
          <w:szCs w:val="24"/>
        </w:rPr>
        <w:t>Calibration plots for 3-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F22E6">
        <w:rPr>
          <w:rFonts w:ascii="Times New Roman" w:hAnsi="Times New Roman" w:cs="Times New Roman"/>
          <w:sz w:val="24"/>
          <w:szCs w:val="24"/>
        </w:rPr>
        <w:t xml:space="preserve">5-year OS in the </w:t>
      </w:r>
      <w:r>
        <w:rPr>
          <w:rFonts w:ascii="Times New Roman" w:hAnsi="Times New Roman" w:cs="Times New Roman"/>
          <w:sz w:val="24"/>
          <w:szCs w:val="24"/>
        </w:rPr>
        <w:t>validation</w:t>
      </w:r>
      <w:r w:rsidRPr="005F22E6">
        <w:rPr>
          <w:rFonts w:ascii="Times New Roman" w:hAnsi="Times New Roman" w:cs="Times New Roman"/>
          <w:sz w:val="24"/>
          <w:szCs w:val="24"/>
        </w:rPr>
        <w:t xml:space="preserve"> cohort</w:t>
      </w:r>
      <w:r>
        <w:rPr>
          <w:rFonts w:ascii="Times New Roman" w:hAnsi="Times New Roman" w:cs="Times New Roman"/>
          <w:sz w:val="24"/>
          <w:szCs w:val="24"/>
        </w:rPr>
        <w:t xml:space="preserve">; (C. D) </w:t>
      </w:r>
      <w:r w:rsidRPr="005F22E6">
        <w:rPr>
          <w:rFonts w:ascii="Times New Roman" w:hAnsi="Times New Roman" w:cs="Times New Roman"/>
          <w:sz w:val="24"/>
          <w:szCs w:val="24"/>
        </w:rPr>
        <w:t>Calibration plots for 3-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F22E6">
        <w:rPr>
          <w:rFonts w:ascii="Times New Roman" w:hAnsi="Times New Roman" w:cs="Times New Roman"/>
          <w:sz w:val="24"/>
          <w:szCs w:val="24"/>
        </w:rPr>
        <w:t xml:space="preserve">5-year </w:t>
      </w:r>
      <w:r>
        <w:rPr>
          <w:rFonts w:ascii="Times New Roman" w:hAnsi="Times New Roman" w:cs="Times New Roman"/>
          <w:sz w:val="24"/>
          <w:szCs w:val="24"/>
        </w:rPr>
        <w:t>LCSS</w:t>
      </w:r>
      <w:r w:rsidRPr="005F22E6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validation</w:t>
      </w:r>
      <w:r w:rsidRPr="005F22E6">
        <w:rPr>
          <w:rFonts w:ascii="Times New Roman" w:hAnsi="Times New Roman" w:cs="Times New Roman"/>
          <w:sz w:val="24"/>
          <w:szCs w:val="24"/>
        </w:rPr>
        <w:t xml:space="preserve"> cohort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44CB4A" w14:textId="77777777" w:rsidR="00A519FC" w:rsidRPr="00D414D7" w:rsidRDefault="00A519FC"/>
    <w:sectPr w:rsidR="00A519FC" w:rsidRPr="00D41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7616" w14:textId="77777777" w:rsidR="00A50918" w:rsidRDefault="00A50918" w:rsidP="00D414D7">
      <w:r>
        <w:separator/>
      </w:r>
    </w:p>
  </w:endnote>
  <w:endnote w:type="continuationSeparator" w:id="0">
    <w:p w14:paraId="2A93CE0D" w14:textId="77777777" w:rsidR="00A50918" w:rsidRDefault="00A50918" w:rsidP="00D4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EF911" w14:textId="77777777" w:rsidR="00A50918" w:rsidRDefault="00A50918" w:rsidP="00D414D7">
      <w:r>
        <w:separator/>
      </w:r>
    </w:p>
  </w:footnote>
  <w:footnote w:type="continuationSeparator" w:id="0">
    <w:p w14:paraId="7FAAAC5B" w14:textId="77777777" w:rsidR="00A50918" w:rsidRDefault="00A50918" w:rsidP="00D4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32"/>
    <w:rsid w:val="00024E10"/>
    <w:rsid w:val="000E19F3"/>
    <w:rsid w:val="002C4569"/>
    <w:rsid w:val="00374732"/>
    <w:rsid w:val="005B3150"/>
    <w:rsid w:val="00743A4C"/>
    <w:rsid w:val="00746ACE"/>
    <w:rsid w:val="0095476F"/>
    <w:rsid w:val="00A50918"/>
    <w:rsid w:val="00A519FC"/>
    <w:rsid w:val="00B91BC7"/>
    <w:rsid w:val="00BF5D23"/>
    <w:rsid w:val="00CF0940"/>
    <w:rsid w:val="00D201F0"/>
    <w:rsid w:val="00D414D7"/>
    <w:rsid w:val="00F3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4E716"/>
  <w15:chartTrackingRefBased/>
  <w15:docId w15:val="{24A6E787-05A4-4F48-AA39-268BFE83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14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1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14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2020-04-09T13:50:00Z</dcterms:created>
  <dcterms:modified xsi:type="dcterms:W3CDTF">2020-10-21T13:26:00Z</dcterms:modified>
</cp:coreProperties>
</file>