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A0" w:rsidRDefault="002930A0" w:rsidP="002930A0"/>
    <w:p w:rsidR="002930A0" w:rsidRDefault="002930A0" w:rsidP="002930A0">
      <w:pPr>
        <w:pStyle w:val="Heading1"/>
        <w:bidi w:val="0"/>
        <w:jc w:val="both"/>
      </w:pPr>
      <w:r w:rsidRPr="00FA05AC">
        <w:t xml:space="preserve">Additional file1: </w:t>
      </w:r>
      <w:r w:rsidRPr="007E7CE7">
        <w:t>Figure S1</w:t>
      </w:r>
      <w:r w:rsidRPr="00EF1208">
        <w:t xml:space="preserve">. Restriction analysis by </w:t>
      </w:r>
      <w:proofErr w:type="spellStart"/>
      <w:r w:rsidRPr="00EF1208">
        <w:t>BstI</w:t>
      </w:r>
      <w:proofErr w:type="spellEnd"/>
      <w:r w:rsidRPr="00EF1208">
        <w:t xml:space="preserve"> enzyme for PCR product of c.35delG mutation in GJB2 gene in 2% </w:t>
      </w:r>
      <w:proofErr w:type="spellStart"/>
      <w:r w:rsidRPr="00EF1208">
        <w:t>agarose</w:t>
      </w:r>
      <w:proofErr w:type="spellEnd"/>
      <w:r w:rsidRPr="00EF1208">
        <w:t xml:space="preserve"> gel</w:t>
      </w:r>
      <w:r>
        <w:t xml:space="preserve"> </w:t>
      </w:r>
      <w:r w:rsidRPr="007E7CE7">
        <w:t xml:space="preserve">stained with </w:t>
      </w:r>
      <w:proofErr w:type="spellStart"/>
      <w:r w:rsidRPr="007E7CE7">
        <w:t>ethidium</w:t>
      </w:r>
      <w:proofErr w:type="spellEnd"/>
      <w:r w:rsidRPr="007E7CE7">
        <w:t xml:space="preserve"> bromide by</w:t>
      </w:r>
      <w:r w:rsidRPr="00EF1208">
        <w:t xml:space="preserve"> electrophoresis. Lane M: DNA Ladder. Lane 3, 5, 6, and 7 are heterozygous genotype and Lane 1, 2, 4, 8, 9 and 10 homozygous genotype of mutant alleles.</w:t>
      </w:r>
      <w:r w:rsidRPr="007E7CE7">
        <w:t xml:space="preserve"> </w:t>
      </w:r>
      <w:r w:rsidRPr="00372FD7">
        <w:t>This was visualized</w:t>
      </w:r>
      <w:r>
        <w:t xml:space="preserve"> by UV illuminator instrument. </w:t>
      </w:r>
    </w:p>
    <w:p w:rsidR="002930A0" w:rsidRDefault="002930A0" w:rsidP="002930A0">
      <w:pPr>
        <w:spacing w:after="0" w:line="240" w:lineRule="auto"/>
        <w:jc w:val="both"/>
        <w:rPr>
          <w:rFonts w:ascii="MyriadPro-Semibold" w:cs="MyriadPro-Semibold"/>
          <w:sz w:val="15"/>
          <w:szCs w:val="15"/>
        </w:rPr>
      </w:pPr>
    </w:p>
    <w:p w:rsidR="00A11CB8" w:rsidRDefault="00167A77" w:rsidP="003E1C22">
      <w:pPr>
        <w:pStyle w:val="Heading1"/>
        <w:bidi w:val="0"/>
      </w:pPr>
      <w:r w:rsidRPr="00167A77">
        <w:rPr>
          <w:noProof/>
        </w:rPr>
        <w:drawing>
          <wp:inline distT="0" distB="0" distL="0" distR="0">
            <wp:extent cx="5223510" cy="2225040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1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1CB8" w:rsidSect="00466C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Semibold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4679"/>
    <w:rsid w:val="00167A77"/>
    <w:rsid w:val="002930A0"/>
    <w:rsid w:val="003525F1"/>
    <w:rsid w:val="003E1C22"/>
    <w:rsid w:val="00466C01"/>
    <w:rsid w:val="00671973"/>
    <w:rsid w:val="006E0C1E"/>
    <w:rsid w:val="008D4B70"/>
    <w:rsid w:val="00A11CB8"/>
    <w:rsid w:val="00AB5FF3"/>
    <w:rsid w:val="00B87597"/>
    <w:rsid w:val="00C3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A77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E1C22"/>
    <w:pPr>
      <w:keepNext/>
      <w:keepLines/>
      <w:bidi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4</cp:revision>
  <dcterms:created xsi:type="dcterms:W3CDTF">2021-03-24T22:14:00Z</dcterms:created>
  <dcterms:modified xsi:type="dcterms:W3CDTF">2021-03-26T19:31:00Z</dcterms:modified>
</cp:coreProperties>
</file>