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3AA0" w14:textId="766C3E72" w:rsidR="006A50E7" w:rsidRDefault="006741D3">
      <w:pPr>
        <w:rPr>
          <w:rFonts w:ascii="Times New Roman" w:eastAsia="宋体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Supplementary Table S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5.</w:t>
      </w:r>
      <w:r w:rsidR="00C135D3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Prognosis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NSCLC based on cut-off value of CTCs.</w:t>
      </w:r>
    </w:p>
    <w:p w14:paraId="5CF3BD6D" w14:textId="77777777" w:rsidR="006A50E7" w:rsidRDefault="006A50E7">
      <w:pPr>
        <w:autoSpaceDE w:val="0"/>
        <w:autoSpaceDN w:val="0"/>
        <w:adjustRightInd w:val="0"/>
        <w:jc w:val="center"/>
        <w:rPr>
          <w:rFonts w:ascii="Times New Roman" w:eastAsia="宋体" w:hAnsi="Times New Roman"/>
        </w:rPr>
        <w:sectPr w:rsidR="006A50E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Style w:val="a3"/>
        <w:tblpPr w:leftFromText="180" w:rightFromText="180" w:vertAnchor="page" w:horzAnchor="page" w:tblpX="1787" w:tblpY="2238"/>
        <w:tblOverlap w:val="never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1224"/>
        <w:gridCol w:w="1861"/>
        <w:gridCol w:w="2021"/>
        <w:gridCol w:w="2027"/>
      </w:tblGrid>
      <w:tr w:rsidR="006A50E7" w:rsidRPr="00C135D3" w14:paraId="0D042C24" w14:textId="77777777">
        <w:trPr>
          <w:trHeight w:val="1283"/>
        </w:trPr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6EC5F" w14:textId="77777777" w:rsidR="006A50E7" w:rsidRPr="00C135D3" w:rsidRDefault="006A50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6AFF6" w14:textId="77777777" w:rsidR="006A50E7" w:rsidRPr="00C135D3" w:rsidRDefault="006A50E7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933BA" w14:textId="77777777" w:rsidR="006A50E7" w:rsidRPr="00C135D3" w:rsidRDefault="006741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C135D3">
              <w:rPr>
                <w:rFonts w:ascii="Times New Roman" w:eastAsia="等线" w:hAnsi="Times New Roman" w:cs="Times New Roman"/>
              </w:rPr>
              <w:t>Actual</w:t>
            </w:r>
          </w:p>
          <w:p w14:paraId="05724BBA" w14:textId="1A246069" w:rsidR="006A50E7" w:rsidRPr="00C135D3" w:rsidRDefault="006741D3">
            <w:pPr>
              <w:jc w:val="center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C135D3">
              <w:rPr>
                <w:rFonts w:ascii="Times New Roman" w:eastAsia="等线" w:hAnsi="Times New Roman" w:cs="Times New Roman"/>
              </w:rPr>
              <w:t>Progression</w:t>
            </w:r>
            <w:r w:rsidR="00C135D3">
              <w:rPr>
                <w:rFonts w:ascii="Times New Roman" w:eastAsia="等线" w:hAnsi="Times New Roman" w:cs="Times New Roman"/>
              </w:rPr>
              <w:t xml:space="preserve"> </w:t>
            </w:r>
            <w:r w:rsidRPr="00C135D3">
              <w:rPr>
                <w:rFonts w:ascii="Times New Roman" w:eastAsia="等线" w:hAnsi="Times New Roman" w:cs="Times New Roman"/>
              </w:rPr>
              <w:t>(%)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FDA4B" w14:textId="1469079B" w:rsidR="006A50E7" w:rsidRPr="00C135D3" w:rsidRDefault="006741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C135D3">
              <w:rPr>
                <w:rFonts w:ascii="Times New Roman" w:eastAsia="等线" w:hAnsi="Times New Roman" w:cs="Times New Roman"/>
              </w:rPr>
              <w:t>CTC</w:t>
            </w:r>
            <w:r w:rsidR="000C0609">
              <w:rPr>
                <w:rFonts w:ascii="Times New Roman" w:eastAsia="等线" w:hAnsi="Times New Roman" w:cs="Times New Roman"/>
              </w:rPr>
              <w:t xml:space="preserve"> </w:t>
            </w:r>
            <w:r w:rsidRPr="00C135D3">
              <w:rPr>
                <w:rFonts w:ascii="Times New Roman" w:eastAsia="等线" w:hAnsi="Times New Roman" w:cs="Times New Roman"/>
              </w:rPr>
              <w:t>≥</w:t>
            </w:r>
            <w:r w:rsidR="000C0609">
              <w:rPr>
                <w:rFonts w:ascii="Times New Roman" w:eastAsia="等线" w:hAnsi="Times New Roman" w:cs="Times New Roman"/>
              </w:rPr>
              <w:t xml:space="preserve"> </w:t>
            </w:r>
            <w:r w:rsidRPr="00C135D3">
              <w:rPr>
                <w:rFonts w:ascii="Times New Roman" w:eastAsia="等线" w:hAnsi="Times New Roman" w:cs="Times New Roman"/>
              </w:rPr>
              <w:t>0.5</w:t>
            </w:r>
          </w:p>
          <w:p w14:paraId="1CF619CF" w14:textId="009366A1" w:rsidR="006A50E7" w:rsidRPr="00C135D3" w:rsidRDefault="006741D3">
            <w:pPr>
              <w:jc w:val="center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C135D3">
              <w:rPr>
                <w:rFonts w:ascii="Times New Roman" w:eastAsia="等线" w:hAnsi="Times New Roman" w:cs="Times New Roman"/>
              </w:rPr>
              <w:t>Progression</w:t>
            </w:r>
            <w:r w:rsidR="00C135D3">
              <w:rPr>
                <w:rFonts w:ascii="Times New Roman" w:eastAsia="等线" w:hAnsi="Times New Roman" w:cs="Times New Roman"/>
              </w:rPr>
              <w:t xml:space="preserve"> </w:t>
            </w:r>
            <w:r w:rsidRPr="00C135D3">
              <w:rPr>
                <w:rFonts w:ascii="Times New Roman" w:eastAsia="等线" w:hAnsi="Times New Roman" w:cs="Times New Roman"/>
              </w:rPr>
              <w:t>(%)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8D445" w14:textId="77777777" w:rsidR="006A50E7" w:rsidRPr="00C135D3" w:rsidRDefault="006741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C135D3">
              <w:rPr>
                <w:rFonts w:ascii="Times New Roman" w:eastAsia="等线" w:hAnsi="Times New Roman" w:cs="Times New Roman"/>
              </w:rPr>
              <w:t>p</w:t>
            </w:r>
          </w:p>
        </w:tc>
      </w:tr>
      <w:tr w:rsidR="006A50E7" w14:paraId="7844E0D4" w14:textId="77777777">
        <w:trPr>
          <w:trHeight w:val="443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E2915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AF9D3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EDC68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36.36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A69EF" w14:textId="7D9CCAF8" w:rsidR="006A50E7" w:rsidRDefault="00C135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66.67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EBBBB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0.952</w:t>
            </w:r>
          </w:p>
        </w:tc>
      </w:tr>
      <w:tr w:rsidR="006A50E7" w14:paraId="6C93D62C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1470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C410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5634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40.00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F229" w14:textId="77D33B74" w:rsidR="006A50E7" w:rsidRDefault="00C135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75.00</w:t>
            </w:r>
            <w:r w:rsidR="006741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16F7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463C0D53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4B05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F487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C6AB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73.68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56FFB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13(92.86)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AC33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6172C293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F91B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2D04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D2BD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100.00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5FCB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1(100.00)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E55D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302E1CB9" w14:textId="77777777">
        <w:trPr>
          <w:trHeight w:val="41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7E89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Chemotherapy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60E49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C90F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43.90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0351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14(77.78)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FD1C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0.877</w:t>
            </w:r>
          </w:p>
        </w:tc>
      </w:tr>
      <w:tr w:rsidR="006A50E7" w14:paraId="7F4D7A4E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C14B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3D27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D205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59.09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BCEC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11(84.62)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5890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7F1372F8" w14:textId="77777777">
        <w:trPr>
          <w:trHeight w:val="64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F50D" w14:textId="77777777" w:rsidR="006A50E7" w:rsidRDefault="0067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Pathological type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D128" w14:textId="77777777" w:rsidR="006A50E7" w:rsidRDefault="0067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D8C7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51.35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1DB1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18(94.74)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AC924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0.649</w:t>
            </w:r>
          </w:p>
        </w:tc>
      </w:tr>
      <w:tr w:rsidR="006A50E7" w14:paraId="06E91579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8EE7" w14:textId="77777777" w:rsidR="006A50E7" w:rsidRDefault="006A50E7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D02AC" w14:textId="77777777" w:rsidR="006A50E7" w:rsidRDefault="0067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3049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44.00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5C60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6(54.55)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B262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47ADA0A6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7B74" w14:textId="77777777" w:rsidR="006A50E7" w:rsidRDefault="006A50E7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1E955" w14:textId="77777777" w:rsidR="006A50E7" w:rsidRDefault="0067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33B4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100.00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415A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1(100.00)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060C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063D172B" w14:textId="77777777">
        <w:trPr>
          <w:trHeight w:val="41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D32C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3B23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AD2A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54.05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2356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16(80.00)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767A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0.968</w:t>
            </w:r>
          </w:p>
        </w:tc>
      </w:tr>
      <w:tr w:rsidR="006A50E7" w14:paraId="215F3590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6EDC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EE7F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72A7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42.31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43587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9(81.82)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531C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04E4D8AA" w14:textId="77777777">
        <w:trPr>
          <w:trHeight w:val="41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875D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3E184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398D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50.00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C3B2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17(73.91)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45AD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0.61</w:t>
            </w:r>
          </w:p>
        </w:tc>
      </w:tr>
      <w:tr w:rsidR="006A50E7" w14:paraId="23E8DA71" w14:textId="77777777">
        <w:trPr>
          <w:trHeight w:val="40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AAED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36A5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04AC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47.06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252E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8(100.00)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48B9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50E7" w14:paraId="75BF4CF3" w14:textId="77777777">
        <w:trPr>
          <w:trHeight w:val="67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F6D8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957C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87CA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42.11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571A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6(75.00)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7110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0.877</w:t>
            </w:r>
          </w:p>
        </w:tc>
      </w:tr>
      <w:tr w:rsidR="006A50E7" w14:paraId="7A20E3E8" w14:textId="77777777">
        <w:trPr>
          <w:trHeight w:val="443"/>
        </w:trPr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7F3D3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1AEB5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336B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52.27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9454C" w14:textId="77777777" w:rsidR="006A50E7" w:rsidRDefault="006741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19(82.61)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43BA5" w14:textId="77777777" w:rsidR="006A50E7" w:rsidRDefault="006A50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AD4399C" w14:textId="77777777" w:rsidR="006A50E7" w:rsidRDefault="006A50E7">
      <w:pPr>
        <w:autoSpaceDE w:val="0"/>
        <w:autoSpaceDN w:val="0"/>
        <w:adjustRightInd w:val="0"/>
        <w:rPr>
          <w:rFonts w:ascii="宋体" w:eastAsia="宋体" w:hAnsi="宋体"/>
          <w:szCs w:val="21"/>
        </w:rPr>
      </w:pPr>
    </w:p>
    <w:p w14:paraId="1AB2F91B" w14:textId="77777777" w:rsidR="006A50E7" w:rsidRDefault="006A50E7"/>
    <w:sectPr w:rsidR="006A50E7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253E" w14:textId="77777777" w:rsidR="006741D3" w:rsidRDefault="006741D3" w:rsidP="00C135D3">
      <w:r>
        <w:separator/>
      </w:r>
    </w:p>
  </w:endnote>
  <w:endnote w:type="continuationSeparator" w:id="0">
    <w:p w14:paraId="1EF9CBB3" w14:textId="77777777" w:rsidR="006741D3" w:rsidRDefault="006741D3" w:rsidP="00C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256B1" w14:textId="77777777" w:rsidR="006741D3" w:rsidRDefault="006741D3" w:rsidP="00C135D3">
      <w:r>
        <w:separator/>
      </w:r>
    </w:p>
  </w:footnote>
  <w:footnote w:type="continuationSeparator" w:id="0">
    <w:p w14:paraId="4629944E" w14:textId="77777777" w:rsidR="006741D3" w:rsidRDefault="006741D3" w:rsidP="00C1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2208BA"/>
    <w:rsid w:val="000C0609"/>
    <w:rsid w:val="006741D3"/>
    <w:rsid w:val="006A50E7"/>
    <w:rsid w:val="00A83332"/>
    <w:rsid w:val="00C135D3"/>
    <w:rsid w:val="4CA13064"/>
    <w:rsid w:val="593855E2"/>
    <w:rsid w:val="5E2208BA"/>
    <w:rsid w:val="5F2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4B9E6"/>
  <w15:docId w15:val="{A8D40D3D-5CD5-4085-86EA-E089B0B1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C1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35D3"/>
    <w:rPr>
      <w:kern w:val="2"/>
      <w:sz w:val="18"/>
      <w:szCs w:val="18"/>
    </w:rPr>
  </w:style>
  <w:style w:type="paragraph" w:styleId="a6">
    <w:name w:val="footer"/>
    <w:basedOn w:val="a"/>
    <w:link w:val="a7"/>
    <w:rsid w:val="00C1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35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李静尧</dc:creator>
  <cp:lastModifiedBy>Yi Liao</cp:lastModifiedBy>
  <cp:revision>4</cp:revision>
  <dcterms:created xsi:type="dcterms:W3CDTF">2020-07-06T07:56:00Z</dcterms:created>
  <dcterms:modified xsi:type="dcterms:W3CDTF">2020-07-06T11:32:00Z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