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E8" w:rsidRPr="007117FF" w:rsidRDefault="008634E8" w:rsidP="008634E8">
      <w:pPr>
        <w:rPr>
          <w:rFonts w:ascii="Mongolian Baiti" w:hAnsi="Mongolian Baiti" w:cs="Mongolian Baiti"/>
          <w:sz w:val="18"/>
          <w:szCs w:val="18"/>
          <w:lang w:val="en-GB"/>
        </w:rPr>
      </w:pPr>
      <w:bookmarkStart w:id="0" w:name="_Toc43137205"/>
      <w:r w:rsidRPr="007117FF">
        <w:rPr>
          <w:rStyle w:val="Heading1Char"/>
          <w:rFonts w:ascii="Mongolian Baiti" w:hAnsi="Mongolian Baiti" w:cs="Mongolian Baiti"/>
          <w:b/>
          <w:bCs/>
          <w:sz w:val="18"/>
          <w:szCs w:val="18"/>
          <w:lang w:val="en-GB"/>
        </w:rPr>
        <w:t>Appendix A</w:t>
      </w:r>
      <w:bookmarkEnd w:id="0"/>
      <w:r w:rsidRPr="007117FF">
        <w:rPr>
          <w:rStyle w:val="Heading1Char"/>
          <w:rFonts w:ascii="Mongolian Baiti" w:hAnsi="Mongolian Baiti" w:cs="Mongolian Baiti"/>
          <w:b/>
          <w:bCs/>
          <w:sz w:val="18"/>
          <w:szCs w:val="18"/>
          <w:lang w:val="en-GB"/>
        </w:rPr>
        <w:t xml:space="preserve"> </w:t>
      </w:r>
      <w:r w:rsidRPr="007117FF">
        <w:rPr>
          <w:rFonts w:ascii="Mongolian Baiti" w:hAnsi="Mongolian Baiti" w:cs="Mongolian Baiti"/>
          <w:sz w:val="18"/>
          <w:szCs w:val="18"/>
          <w:lang w:val="en-GB"/>
        </w:rPr>
        <w:t>Types of prediction models included in the revision according to TRIPOD Statement and their validations</w:t>
      </w:r>
    </w:p>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984"/>
        <w:gridCol w:w="2410"/>
        <w:gridCol w:w="2693"/>
        <w:gridCol w:w="1985"/>
      </w:tblGrid>
      <w:tr w:rsidR="008634E8" w:rsidRPr="00D02987" w:rsidTr="00130AE7">
        <w:trPr>
          <w:trHeight w:val="1177"/>
        </w:trPr>
        <w:tc>
          <w:tcPr>
            <w:tcW w:w="1980"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Authors of the model</w:t>
            </w:r>
          </w:p>
          <w:p w:rsidR="008634E8" w:rsidRPr="00D02987" w:rsidRDefault="008634E8" w:rsidP="00130AE7">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(year)</w:t>
            </w:r>
          </w:p>
        </w:tc>
        <w:tc>
          <w:tcPr>
            <w:tcW w:w="1984" w:type="dxa"/>
            <w:tcBorders>
              <w:top w:val="single" w:sz="4" w:space="0" w:color="auto"/>
              <w:bottom w:val="single" w:sz="4" w:space="0" w:color="auto"/>
            </w:tcBorders>
            <w:vAlign w:val="bottom"/>
          </w:tcPr>
          <w:p w:rsidR="008634E8" w:rsidRPr="00D02987" w:rsidRDefault="008634E8" w:rsidP="00130AE7">
            <w:pPr>
              <w:jc w:val="center"/>
              <w:rPr>
                <w:rFonts w:ascii="Mongolian Baiti" w:hAnsi="Mongolian Baiti" w:cs="Mongolian Baiti"/>
                <w:b/>
                <w:bCs/>
                <w:sz w:val="18"/>
                <w:szCs w:val="18"/>
                <w:vertAlign w:val="superscript"/>
                <w:lang w:val="en-GB"/>
              </w:rPr>
            </w:pPr>
            <w:r w:rsidRPr="00D02987">
              <w:rPr>
                <w:rFonts w:ascii="Mongolian Baiti" w:hAnsi="Mongolian Baiti" w:cs="Mongolian Baiti"/>
                <w:b/>
                <w:bCs/>
                <w:sz w:val="18"/>
                <w:szCs w:val="18"/>
                <w:lang w:val="en-GB"/>
              </w:rPr>
              <w:t>Types of prediction models by TRIPOD statement</w:t>
            </w:r>
            <w:r w:rsidRPr="00D02987">
              <w:rPr>
                <w:rFonts w:ascii="Mongolian Baiti" w:hAnsi="Mongolian Baiti" w:cs="Mongolian Baiti"/>
                <w:b/>
                <w:bCs/>
                <w:sz w:val="18"/>
                <w:szCs w:val="18"/>
                <w:vertAlign w:val="superscript"/>
                <w:lang w:val="en-GB"/>
              </w:rPr>
              <w:t>1</w:t>
            </w:r>
          </w:p>
          <w:p w:rsidR="008634E8" w:rsidRPr="00D02987" w:rsidRDefault="008634E8" w:rsidP="00130AE7">
            <w:pPr>
              <w:jc w:val="center"/>
              <w:rPr>
                <w:rFonts w:ascii="Mongolian Baiti" w:hAnsi="Mongolian Baiti" w:cs="Mongolian Baiti"/>
                <w:b/>
                <w:bCs/>
                <w:sz w:val="18"/>
                <w:szCs w:val="18"/>
                <w:lang w:val="en-GB"/>
              </w:rPr>
            </w:pPr>
          </w:p>
        </w:tc>
        <w:tc>
          <w:tcPr>
            <w:tcW w:w="2410"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Validation sample size</w:t>
            </w:r>
          </w:p>
        </w:tc>
        <w:tc>
          <w:tcPr>
            <w:tcW w:w="2693"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sz w:val="18"/>
                <w:szCs w:val="18"/>
                <w:vertAlign w:val="superscript"/>
                <w:lang w:val="en-GB"/>
              </w:rPr>
            </w:pPr>
            <w:r w:rsidRPr="00D02987">
              <w:rPr>
                <w:rFonts w:ascii="Mongolian Baiti" w:hAnsi="Mongolian Baiti" w:cs="Mongolian Baiti"/>
                <w:b/>
                <w:bCs/>
                <w:sz w:val="18"/>
                <w:szCs w:val="18"/>
                <w:lang w:val="en-GB"/>
              </w:rPr>
              <w:t>AUC</w:t>
            </w:r>
            <w:r w:rsidRPr="00D02987">
              <w:rPr>
                <w:rFonts w:ascii="Mongolian Baiti" w:hAnsi="Mongolian Baiti" w:cs="Mongolian Baiti"/>
                <w:b/>
                <w:bCs/>
                <w:sz w:val="18"/>
                <w:szCs w:val="18"/>
                <w:vertAlign w:val="superscript"/>
                <w:lang w:val="en-GB"/>
              </w:rPr>
              <w:t>2</w:t>
            </w:r>
          </w:p>
        </w:tc>
        <w:tc>
          <w:tcPr>
            <w:tcW w:w="1985"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sz w:val="18"/>
                <w:szCs w:val="18"/>
                <w:vertAlign w:val="superscript"/>
                <w:lang w:val="en-GB"/>
              </w:rPr>
            </w:pPr>
            <w:r w:rsidRPr="00D02987">
              <w:rPr>
                <w:rFonts w:ascii="Mongolian Baiti" w:hAnsi="Mongolian Baiti" w:cs="Mongolian Baiti"/>
                <w:b/>
                <w:bCs/>
                <w:sz w:val="18"/>
                <w:szCs w:val="18"/>
                <w:lang w:val="en-GB"/>
              </w:rPr>
              <w:t>Calibration</w:t>
            </w:r>
            <w:r w:rsidRPr="00D02987">
              <w:rPr>
                <w:rFonts w:ascii="Mongolian Baiti" w:hAnsi="Mongolian Baiti" w:cs="Mongolian Baiti"/>
                <w:b/>
                <w:bCs/>
                <w:sz w:val="18"/>
                <w:szCs w:val="18"/>
                <w:vertAlign w:val="superscript"/>
                <w:lang w:val="en-GB"/>
              </w:rPr>
              <w:t>3</w:t>
            </w:r>
          </w:p>
        </w:tc>
      </w:tr>
      <w:tr w:rsidR="008634E8" w:rsidRPr="00D02987" w:rsidTr="00130AE7">
        <w:trPr>
          <w:trHeight w:val="400"/>
        </w:trPr>
        <w:tc>
          <w:tcPr>
            <w:tcW w:w="1980" w:type="dxa"/>
            <w:tcBorders>
              <w:top w:val="single" w:sz="4" w:space="0" w:color="auto"/>
            </w:tcBorders>
          </w:tcPr>
          <w:p w:rsidR="008634E8" w:rsidRDefault="008634E8" w:rsidP="00130AE7">
            <w:pPr>
              <w:rPr>
                <w:rFonts w:ascii="Mongolian Baiti" w:hAnsi="Mongolian Baiti" w:cs="Mongolian Baiti"/>
                <w:sz w:val="18"/>
                <w:szCs w:val="18"/>
                <w:lang w:val="en-GB"/>
              </w:rPr>
            </w:pPr>
            <w:r>
              <w:rPr>
                <w:rFonts w:ascii="Mongolian Baiti" w:hAnsi="Mongolian Baiti" w:cs="Mongolian Baiti"/>
                <w:sz w:val="18"/>
                <w:szCs w:val="18"/>
                <w:lang w:val="en-GB"/>
              </w:rPr>
              <w:t xml:space="preserve">M. Jacob et al. </w:t>
            </w:r>
          </w:p>
          <w:p w:rsidR="008634E8" w:rsidRPr="003B60B9" w:rsidRDefault="008634E8" w:rsidP="00130AE7">
            <w:pPr>
              <w:rPr>
                <w:rFonts w:ascii="Mongolian Baiti" w:hAnsi="Mongolian Baiti" w:cs="Mongolian Baiti"/>
                <w:sz w:val="18"/>
                <w:szCs w:val="18"/>
                <w:lang w:val="en-GB"/>
              </w:rPr>
            </w:pPr>
            <w:r>
              <w:rPr>
                <w:rFonts w:ascii="Mongolian Baiti" w:hAnsi="Mongolian Baiti" w:cs="Mongolian Baiti"/>
                <w:sz w:val="18"/>
                <w:szCs w:val="18"/>
                <w:lang w:val="en-GB"/>
              </w:rPr>
              <w:t>(2020)</w:t>
            </w:r>
            <w:r w:rsidRPr="003B60B9">
              <w:rPr>
                <w:rFonts w:ascii="Mongolian Baiti" w:hAnsi="Mongolian Baiti" w:cs="Mongolian Baiti"/>
                <w:sz w:val="18"/>
                <w:szCs w:val="18"/>
              </w:rPr>
              <w:t xml:space="preserve"> </w:t>
            </w:r>
            <w:r w:rsidRPr="003B60B9">
              <w:rPr>
                <w:rFonts w:ascii="Mongolian Baiti" w:hAnsi="Mongolian Baiti" w:cs="Mongolian Baiti"/>
                <w:sz w:val="18"/>
                <w:szCs w:val="18"/>
              </w:rPr>
              <w:fldChar w:fldCharType="begin" w:fldLock="1"/>
            </w:r>
            <w:r>
              <w:rPr>
                <w:rFonts w:ascii="Mongolian Baiti" w:hAnsi="Mongolian Baiti" w:cs="Mongolian Baiti"/>
                <w:sz w:val="18"/>
                <w:szCs w:val="18"/>
              </w:rPr>
              <w:instrText>ADDIN CSL_CITATION {"citationItems":[{"id":"ITEM-1","itemData":{"DOI":"10.1016/j.pulmoe.2020.06.011","ISSN":"25310437","PMID":"32739327","abstract":"Background: It is critical to developing an accurate method for differentiating between malignant and benign solitary pulmonary nodules. This study aimed was to establish a predicting model of lung nodules malignancy in a real-world setting. Methods: The authors retrospectively analysed the clinical and computed tomography (CT) data of 121 patients with lung nodules, submitted to percutaneous CT-guided transthoracic biopsy, between 2014 and 2015. Multiple logistic regression was used to screen independent predictors for malignancy and to establish a clinical prediction model to evaluate the probability of malignancy. Results: From a total of 121 patients, 75 (62%) were men and with a mean age of 64.7 years old. Multivariate logistic regression analysis identified six independent predictors of malignancy: age, gender, smoking status, current extra-pulmonary cancer, air bronchogram and nodule size (p&lt;0.05). The area under the curve (AUC) was 0.8573. Conclusions: The prediction model established in this study can be used to assess the probability of malignancy in the Portuguese population, thereby providing help for the diagnosis of lung nodules and the selection of follow-up interventions.","author":[{"dropping-particle":"","family":"Jacob","given":"M.","non-dropping-particle":"","parse-names":false,"suffix":""},{"dropping-particle":"","family":"Romano","given":"J.","non-dropping-particle":"","parse-names":false,"suffix":""},{"dropping-particle":"","family":"Araújo","given":"D.","non-dropping-particle":"","parse-names":false,"suffix":""},{"dropping-particle":"","family":"Pereira","given":"J. M.","non-dropping-particle":"","parse-names":false,"suffix":""},{"dropping-particle":"","family":"Ramos","given":"I.","non-dropping-particle":"","parse-names":false,"suffix":""},{"dropping-particle":"","family":"Hespanhol","given":"V.","non-dropping-particle":"","parse-names":false,"suffix":""}],"container-title":"Pulmonology","id":"ITEM-1","issue":"xx","issued":{"date-parts":[["2020"]]},"page":"1-7","title":"Predicting lung nodules malignancy","type":"article-journal"},"uris":["http://www.mendeley.com/documents/?uuid=a8851438-23c9-4ba9-b91c-7b67c37229d0"]}],"mendeley":{"formattedCitation":"(26)","plainTextFormattedCitation":"(26)","previouslyFormattedCitation":"&lt;sup&gt;27&lt;/sup&gt;"},"properties":{"noteIndex":0},"schema":"https://github.com/citation-style-language/schema/raw/master/csl-citation.json"}</w:instrText>
            </w:r>
            <w:r w:rsidRPr="003B60B9">
              <w:rPr>
                <w:rFonts w:ascii="Mongolian Baiti" w:hAnsi="Mongolian Baiti" w:cs="Mongolian Baiti"/>
                <w:sz w:val="18"/>
                <w:szCs w:val="18"/>
              </w:rPr>
              <w:fldChar w:fldCharType="separate"/>
            </w:r>
            <w:r w:rsidRPr="00A0798D">
              <w:rPr>
                <w:rFonts w:ascii="Mongolian Baiti" w:hAnsi="Mongolian Baiti" w:cs="Mongolian Baiti"/>
                <w:noProof/>
                <w:sz w:val="18"/>
                <w:szCs w:val="18"/>
              </w:rPr>
              <w:t>(26)</w:t>
            </w:r>
            <w:r w:rsidRPr="003B60B9">
              <w:rPr>
                <w:rFonts w:ascii="Mongolian Baiti" w:hAnsi="Mongolian Baiti" w:cs="Mongolian Baiti"/>
                <w:sz w:val="18"/>
                <w:szCs w:val="18"/>
              </w:rPr>
              <w:fldChar w:fldCharType="end"/>
            </w:r>
          </w:p>
        </w:tc>
        <w:tc>
          <w:tcPr>
            <w:tcW w:w="1984" w:type="dxa"/>
            <w:tcBorders>
              <w:top w:val="single" w:sz="4" w:space="0" w:color="auto"/>
            </w:tcBorders>
          </w:tcPr>
          <w:p w:rsidR="008634E8" w:rsidRPr="003B60B9" w:rsidRDefault="008634E8" w:rsidP="00130AE7">
            <w:pPr>
              <w:rPr>
                <w:rFonts w:ascii="Mongolian Baiti" w:hAnsi="Mongolian Baiti" w:cs="Mongolian Baiti"/>
                <w:sz w:val="18"/>
                <w:szCs w:val="18"/>
                <w:lang w:val="en-GB"/>
              </w:rPr>
            </w:pPr>
            <w:r>
              <w:rPr>
                <w:rFonts w:ascii="Mongolian Baiti" w:hAnsi="Mongolian Baiti" w:cs="Mongolian Baiti"/>
                <w:sz w:val="18"/>
                <w:szCs w:val="18"/>
                <w:lang w:val="en-GB"/>
              </w:rPr>
              <w:t>1a</w:t>
            </w:r>
          </w:p>
        </w:tc>
        <w:tc>
          <w:tcPr>
            <w:tcW w:w="2410" w:type="dxa"/>
            <w:tcBorders>
              <w:top w:val="single" w:sz="4" w:space="0" w:color="auto"/>
            </w:tcBorders>
          </w:tcPr>
          <w:p w:rsidR="008634E8" w:rsidRPr="003B60B9" w:rsidRDefault="008634E8" w:rsidP="00130AE7">
            <w:pPr>
              <w:rPr>
                <w:rFonts w:ascii="Mongolian Baiti" w:hAnsi="Mongolian Baiti" w:cs="Mongolian Baiti"/>
                <w:sz w:val="18"/>
                <w:szCs w:val="18"/>
                <w:lang w:val="en-GB"/>
              </w:rPr>
            </w:pPr>
          </w:p>
        </w:tc>
        <w:tc>
          <w:tcPr>
            <w:tcW w:w="2693" w:type="dxa"/>
            <w:tcBorders>
              <w:top w:val="single" w:sz="4" w:space="0" w:color="auto"/>
            </w:tcBorders>
          </w:tcPr>
          <w:p w:rsidR="008634E8" w:rsidRPr="003B60B9" w:rsidRDefault="008634E8" w:rsidP="00130AE7">
            <w:pPr>
              <w:rPr>
                <w:rFonts w:ascii="Mongolian Baiti" w:hAnsi="Mongolian Baiti" w:cs="Mongolian Baiti"/>
                <w:sz w:val="18"/>
                <w:szCs w:val="18"/>
                <w:lang w:val="en-GB"/>
              </w:rPr>
            </w:pPr>
          </w:p>
        </w:tc>
        <w:tc>
          <w:tcPr>
            <w:tcW w:w="1985" w:type="dxa"/>
            <w:tcBorders>
              <w:top w:val="single" w:sz="4" w:space="0" w:color="auto"/>
            </w:tcBorders>
          </w:tcPr>
          <w:p w:rsidR="008634E8" w:rsidRPr="003B60B9" w:rsidRDefault="008634E8" w:rsidP="00130AE7">
            <w:pPr>
              <w:rPr>
                <w:rFonts w:ascii="Mongolian Baiti" w:hAnsi="Mongolian Baiti" w:cs="Mongolian Baiti"/>
                <w:sz w:val="18"/>
                <w:szCs w:val="18"/>
                <w:lang w:val="en-GB"/>
              </w:rPr>
            </w:pPr>
          </w:p>
        </w:tc>
      </w:tr>
      <w:tr w:rsidR="008634E8" w:rsidRPr="00D02987" w:rsidTr="00130AE7">
        <w:trPr>
          <w:trHeight w:val="345"/>
        </w:trPr>
        <w:tc>
          <w:tcPr>
            <w:tcW w:w="1980" w:type="dxa"/>
          </w:tcPr>
          <w:p w:rsidR="008634E8" w:rsidRDefault="008634E8" w:rsidP="00130AE7">
            <w:pPr>
              <w:rPr>
                <w:rFonts w:ascii="Mongolian Baiti" w:hAnsi="Mongolian Baiti" w:cs="Mongolian Baiti"/>
                <w:sz w:val="18"/>
                <w:szCs w:val="18"/>
                <w:lang w:val="en-GB"/>
              </w:rPr>
            </w:pPr>
            <w:r>
              <w:rPr>
                <w:rFonts w:ascii="Mongolian Baiti" w:hAnsi="Mongolian Baiti" w:cs="Mongolian Baiti"/>
                <w:sz w:val="18"/>
                <w:szCs w:val="18"/>
                <w:lang w:val="en-GB"/>
              </w:rPr>
              <w:t xml:space="preserve">Chen W et al. </w:t>
            </w:r>
          </w:p>
          <w:p w:rsidR="008634E8" w:rsidRPr="003B60B9" w:rsidRDefault="008634E8" w:rsidP="00130AE7">
            <w:pPr>
              <w:rPr>
                <w:rFonts w:ascii="Mongolian Baiti" w:hAnsi="Mongolian Baiti" w:cs="Mongolian Baiti"/>
                <w:sz w:val="18"/>
                <w:szCs w:val="18"/>
                <w:lang w:val="en-GB"/>
              </w:rPr>
            </w:pPr>
            <w:r>
              <w:rPr>
                <w:rFonts w:ascii="Mongolian Baiti" w:hAnsi="Mongolian Baiti" w:cs="Mongolian Baiti"/>
                <w:sz w:val="18"/>
                <w:szCs w:val="18"/>
                <w:lang w:val="en-GB"/>
              </w:rPr>
              <w:t xml:space="preserve">(2020) </w:t>
            </w:r>
            <w:r>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{"citationItems":[{"id":"ITEM-1","itemData":{"DOI":"10.1097/MD.0000000000019452","ISBN":"0000000000","ISSN":"15365964","PMID":"32282697","abstract":"There is some doubt that all nodules &lt;8</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 xml:space="preserve">mm are really mainly benign and that simple follow-up is adequate in all cases. The purpose of this study is to create a predictive model for the diagnosis of benign and malignant small pulmonary nodules.This was a retrospective case-control study of patients who had undergone pulmonary nodule resection at the Zhejiang University Jinhua Hospital. Patients with pulmonary nodules of </w:instrText>
            </w:r>
            <w:r>
              <w:rPr>
                <w:rFonts w:ascii="Times New Roman" w:hAnsi="Times New Roman" w:cs="Times New Roman"/>
                <w:sz w:val="18"/>
                <w:szCs w:val="18"/>
                <w:lang w:val="en-GB"/>
              </w:rPr>
              <w:instrText>≤</w:instrText>
            </w:r>
            <w:r>
              <w:rPr>
                <w:rFonts w:ascii="Mongolian Baiti" w:hAnsi="Mongolian Baiti" w:cs="Mongolian Baiti"/>
                <w:sz w:val="18"/>
                <w:szCs w:val="18"/>
                <w:lang w:val="en-GB"/>
              </w:rPr>
              <w:instrText>10</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mm in size on chest high-resolution computed tomography were included. Patients' demographic characteristics, clinical features, and high-resolution computed tomography findings were collected. Logistic regression and receiver-operating characteristic analysis were used to create a predictive model for malignancy.A total of 216 patients were included: 160 with malignant and 56 with benign nodules. Nodule density (odds ratio [OR]</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0.996, 95% confidence interval [CI]: 0.993-0.998, P</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.001), vascular penetration sign (OR</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3.49, 95% CI: 1.39-8.76, P</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.008), nodule type (OR</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4.27, 95% CI: 1.48-12.29, P</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.007), and incisure surrounding nodules (OR</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0.18, 95% CI: 0.04-0.84, P</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.03) were independently associated with malignant nodules. These factors were used to create a mathematical model that had an area under the receiver-operating characteristic curve of 0.744. Using a cut-off of 0.762 resulted in 63.1% sensitivity and 75.0% specificity.This study proposes a pulmonary nodule prediction model that can estimate benign/malignant lung nodules with good sensitivity and specificity. Mixed ground-glass nodules, vascular penetration sign, density of lung nodules, and the absence of incisure signs are independently associated with malignant lung nodules.","author":[{"dropping-particle":"","family":"Chen","given":"Weisong","non-dropping-particle":"","parse-names":false,"suffix":""},{"dropping-particle":"","family":"Zhu","given":"Dan","non-dropping-particle":"","parse-names":false,"suffix":""},{"dropping-particle":"","family":"Chen","given":"Hui","non-dropping-particle":"","parse-names":false,"suffix":""},{"dropping-particle":"","family":"Luo","given":"Jianfeng","non-dropping-particle":"","parse-names":false,"suffix":""},{"dropping-particle":"","family":"Fu","given":"Haiwei","non-dropping-particle":"","parse-names":false,"suffix":""}],"container-title":"Medicine","id":"ITEM-1","issue":"15","issued":{"date-parts":[["2020"]]},"page":"e19452","title":"Predictive model for the diagnosis of benign/malignant small pulmonary nodules","type":"article-journal","volume":"99"},"uris":["http://www.mendeley.com/documents/?uuid=924828e1-00a3-4545-b9d3-bfd2529742c4"]}],"mendeley":{"formattedCitation":"(23)","plainTextFormattedCitation":"(23)","previouslyFormattedCitation":"&lt;sup&gt;23&lt;/sup&gt;"},"properties":{"noteIndex":0},"schema":"https://github.com/citation-style-language/schema/raw/master/csl-citation.json"}</w:instrText>
            </w:r>
            <w:r>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(23)</w:t>
            </w:r>
            <w:r>
              <w:rPr>
                <w:rFonts w:ascii="Mongolian Baiti" w:hAnsi="Mongolian Baiti" w:cs="Mongolian Baiti"/>
                <w:sz w:val="18"/>
                <w:szCs w:val="18"/>
                <w:lang w:val="en-GB"/>
              </w:rPr>
              <w:fldChar w:fldCharType="end"/>
            </w:r>
          </w:p>
        </w:tc>
        <w:tc>
          <w:tcPr>
            <w:tcW w:w="1984" w:type="dxa"/>
          </w:tcPr>
          <w:p w:rsidR="008634E8" w:rsidRPr="003B60B9" w:rsidRDefault="008634E8" w:rsidP="00130AE7">
            <w:pPr>
              <w:rPr>
                <w:rFonts w:ascii="Mongolian Baiti" w:hAnsi="Mongolian Baiti" w:cs="Mongolian Baiti"/>
                <w:sz w:val="18"/>
                <w:szCs w:val="18"/>
                <w:lang w:val="en-GB"/>
              </w:rPr>
            </w:pPr>
            <w:r>
              <w:rPr>
                <w:rFonts w:ascii="Mongolian Baiti" w:hAnsi="Mongolian Baiti" w:cs="Mongolian Baiti"/>
                <w:sz w:val="18"/>
                <w:szCs w:val="18"/>
                <w:lang w:val="en-GB"/>
              </w:rPr>
              <w:t>1a</w:t>
            </w:r>
          </w:p>
        </w:tc>
        <w:tc>
          <w:tcPr>
            <w:tcW w:w="2410" w:type="dxa"/>
          </w:tcPr>
          <w:p w:rsidR="008634E8" w:rsidRPr="003B60B9" w:rsidRDefault="008634E8" w:rsidP="00130AE7">
            <w:pPr>
              <w:rPr>
                <w:rFonts w:ascii="Mongolian Baiti" w:hAnsi="Mongolian Baiti" w:cs="Mongolian Baiti"/>
                <w:sz w:val="18"/>
                <w:szCs w:val="18"/>
                <w:lang w:val="en-GB"/>
              </w:rPr>
            </w:pPr>
          </w:p>
        </w:tc>
        <w:tc>
          <w:tcPr>
            <w:tcW w:w="2693" w:type="dxa"/>
          </w:tcPr>
          <w:p w:rsidR="008634E8" w:rsidRPr="003B60B9" w:rsidRDefault="008634E8" w:rsidP="00130AE7">
            <w:pPr>
              <w:rPr>
                <w:rFonts w:ascii="Mongolian Baiti" w:hAnsi="Mongolian Baiti" w:cs="Mongolian Baiti"/>
                <w:sz w:val="18"/>
                <w:szCs w:val="18"/>
                <w:lang w:val="en-GB"/>
              </w:rPr>
            </w:pPr>
          </w:p>
        </w:tc>
        <w:tc>
          <w:tcPr>
            <w:tcW w:w="1985" w:type="dxa"/>
          </w:tcPr>
          <w:p w:rsidR="008634E8" w:rsidRPr="003B60B9" w:rsidRDefault="008634E8" w:rsidP="00130AE7">
            <w:pPr>
              <w:rPr>
                <w:rFonts w:ascii="Mongolian Baiti" w:hAnsi="Mongolian Baiti" w:cs="Mongolian Baiti"/>
                <w:sz w:val="18"/>
                <w:szCs w:val="18"/>
                <w:lang w:val="en-GB"/>
              </w:rPr>
            </w:pPr>
          </w:p>
        </w:tc>
      </w:tr>
      <w:tr w:rsidR="008634E8" w:rsidRPr="00F50225" w:rsidTr="00130AE7">
        <w:trPr>
          <w:trHeight w:val="414"/>
        </w:trPr>
        <w:tc>
          <w:tcPr>
            <w:tcW w:w="1980" w:type="dxa"/>
          </w:tcPr>
          <w:p w:rsidR="008634E8" w:rsidRPr="003B60B9" w:rsidRDefault="008634E8" w:rsidP="00130AE7">
            <w:pPr>
              <w:rPr>
                <w:rFonts w:ascii="Mongolian Baiti" w:hAnsi="Mongolian Baiti" w:cs="Mongolian Baiti"/>
                <w:sz w:val="18"/>
                <w:szCs w:val="18"/>
              </w:rPr>
            </w:pPr>
            <w:r w:rsidRPr="003B60B9">
              <w:rPr>
                <w:rFonts w:ascii="Mongolian Baiti" w:hAnsi="Mongolian Baiti" w:cs="Mongolian Baiti"/>
                <w:sz w:val="18"/>
                <w:szCs w:val="18"/>
              </w:rPr>
              <w:t xml:space="preserve">Wu Z et al. </w:t>
            </w:r>
          </w:p>
          <w:p w:rsidR="008634E8" w:rsidRPr="003B60B9" w:rsidRDefault="008634E8" w:rsidP="00130AE7">
            <w:pPr>
              <w:rPr>
                <w:rFonts w:ascii="Mongolian Baiti" w:hAnsi="Mongolian Baiti" w:cs="Mongolian Baiti"/>
                <w:sz w:val="18"/>
                <w:szCs w:val="18"/>
              </w:rPr>
            </w:pPr>
            <w:r w:rsidRPr="003B60B9">
              <w:rPr>
                <w:rFonts w:ascii="Mongolian Baiti" w:hAnsi="Mongolian Baiti" w:cs="Mongolian Baiti"/>
                <w:sz w:val="18"/>
                <w:szCs w:val="18"/>
              </w:rPr>
              <w:t xml:space="preserve">(2020) </w:t>
            </w:r>
            <w:r>
              <w:rPr>
                <w:rFonts w:ascii="Mongolian Baiti" w:hAnsi="Mongolian Baiti" w:cs="Mongolian Baiti"/>
                <w:sz w:val="18"/>
                <w:szCs w:val="18"/>
              </w:rPr>
              <w:fldChar w:fldCharType="begin" w:fldLock="1"/>
            </w:r>
            <w:r>
              <w:rPr>
                <w:rFonts w:ascii="Mongolian Baiti" w:hAnsi="Mongolian Baiti" w:cs="Mongolian Baiti"/>
                <w:sz w:val="18"/>
                <w:szCs w:val="18"/>
              </w:rPr>
              <w:instrText>ADDIN CSL_CITATION {"citationItems":[{"id":"ITEM-1","itemData":{"DOI":"10.1007/s00432-020-03408-2","ISBN":"0123456789","ISSN":"14321335","abstract":"Purpose: Lung cancer is the leading cause of cancer death and there have been clinical prediction models. This study aimed to evaluate the diagnostic performance of published models and create new models to evaluate the probability of malignant solitary pulmonary nodules (SPNs) in Chinese population. Methods: We consecutively enrolled 2061 patients with SPNs from West China Hospital between January 2008 and December 2016, each SPN was pathologically confirmed. First, four published prediction models, Mayo clinic model, Veterans Affairs (VA) model, Brock model and People’s Hospital of Peking University (PEH) model were validated in our patients. Then, utilizing logistic regression, decision tree and random forest (RF), we developed three new models and internally validated them. Results: Area under the receiver operating characteristic curve (AUC) values of four published models were as follows: Mayo 0.705 (95% CI 0.658–0.752, n = 726), VA 0.64 6 (95% CI 0.598–0.695, n = 800), Brock 0.575 (95% CI 0.502–0.648, n = 550) and PEH 0.675 (95% CI 0.627–0.723, n = 726). Logistic regression model, decision tree model and RF model were developed, AUC values of these models were 0.842 (95% CI 0.778–0.906), 0.734 (95% CI 0.647–0.821), 0.851 (95% CI 0.789–0.914), respectively. Conclusion: The four published lung cancer prediction models do not apply to our population, and we have established new models that can be used to predict the probability of malignant SPNs.","author":[{"dropping-particle":"","family":"Wu","given":"Zuohong","non-dropping-particle":"","parse-names":false,"suffix":""},{"dropping-particle":"","family":"Huang","given":"Tingting","non-dropping-particle":"","parse-names":false,"suffix":""},{"dropping-particle":"","family":"Zhang","given":"Shiqi","non-dropping-particle":"","parse-names":false,"suffix":""},{"dropping-particle":"","family":"Cheng","given":"Deyun","non-dropping-particle":"","parse-names":false,"suffix":""},{"dropping-particle":"","family":"Li","given":"Weimin","non-dropping-particle":"","parse-names":false,"suffix":""},{"dropping-particle":"","family":"Chen","given":"Bojiang","non-dropping-particle":"","parse-names":false,"suffix":""}],"container-title":"Journal of Cancer Research and Clinical Oncology","id":"ITEM-1","issue":"37","issued":{"date-parts":[["2020"]]},"publisher":"Springer Berlin Heidelberg","title":"A prediction model to evaluate the pretest risk of malignancy in solitary pulmonary nodules: evidence from a large Chinese southwestern population","type":"article-journal"},"uris":["http://www.mendeley.com/documents/?uuid=90808cd3-6332-4295-b61e-eedbc4b06697"]}],"mendeley":{"formattedCitation":"(22)","plainTextFormattedCitation":"(22)","previouslyFormattedCitation":"&lt;sup&gt;22&lt;/sup&gt;"},"properties":{"noteIndex":0},"schema":"https://github.com/citation-style-language/schema/raw/master/csl-citation.json"}</w:instrText>
            </w:r>
            <w:r>
              <w:rPr>
                <w:rFonts w:ascii="Mongolian Baiti" w:hAnsi="Mongolian Baiti" w:cs="Mongolian Baiti"/>
                <w:sz w:val="18"/>
                <w:szCs w:val="18"/>
              </w:rPr>
              <w:fldChar w:fldCharType="separate"/>
            </w:r>
            <w:r w:rsidRPr="00A0798D">
              <w:rPr>
                <w:rFonts w:ascii="Mongolian Baiti" w:hAnsi="Mongolian Baiti" w:cs="Mongolian Baiti"/>
                <w:noProof/>
                <w:sz w:val="18"/>
                <w:szCs w:val="18"/>
              </w:rPr>
              <w:t>(22)</w:t>
            </w:r>
            <w:r>
              <w:rPr>
                <w:rFonts w:ascii="Mongolian Baiti" w:hAnsi="Mongolian Baiti" w:cs="Mongolian Baiti"/>
                <w:sz w:val="18"/>
                <w:szCs w:val="18"/>
              </w:rPr>
              <w:fldChar w:fldCharType="end"/>
            </w:r>
          </w:p>
        </w:tc>
        <w:tc>
          <w:tcPr>
            <w:tcW w:w="1984" w:type="dxa"/>
          </w:tcPr>
          <w:p w:rsidR="008634E8" w:rsidRPr="00D02987" w:rsidRDefault="008634E8" w:rsidP="00130AE7">
            <w:pPr>
              <w:rPr>
                <w:rFonts w:ascii="Mongolian Baiti" w:hAnsi="Mongolian Baiti" w:cs="Mongolian Baiti"/>
                <w:sz w:val="18"/>
                <w:szCs w:val="18"/>
                <w:lang w:val="en-GB"/>
              </w:rPr>
            </w:pPr>
            <w:r>
              <w:rPr>
                <w:rFonts w:ascii="Mongolian Baiti" w:hAnsi="Mongolian Baiti" w:cs="Mongolian Baiti"/>
                <w:sz w:val="18"/>
                <w:szCs w:val="18"/>
                <w:lang w:val="en-GB"/>
              </w:rPr>
              <w:t>2a</w:t>
            </w:r>
          </w:p>
        </w:tc>
        <w:tc>
          <w:tcPr>
            <w:tcW w:w="2410" w:type="dxa"/>
          </w:tcPr>
          <w:p w:rsidR="008634E8" w:rsidRPr="00D02987" w:rsidRDefault="008634E8" w:rsidP="00130AE7">
            <w:pPr>
              <w:rPr>
                <w:rFonts w:ascii="Mongolian Baiti" w:hAnsi="Mongolian Baiti" w:cs="Mongolian Baiti"/>
                <w:sz w:val="18"/>
                <w:szCs w:val="18"/>
                <w:lang w:val="en-GB"/>
              </w:rPr>
            </w:pPr>
            <w:r>
              <w:rPr>
                <w:rFonts w:ascii="Mongolian Baiti" w:hAnsi="Mongolian Baiti" w:cs="Mongolian Baiti"/>
                <w:sz w:val="18"/>
                <w:szCs w:val="18"/>
                <w:lang w:val="en-GB"/>
              </w:rPr>
              <w:t>-</w:t>
            </w:r>
          </w:p>
        </w:tc>
        <w:tc>
          <w:tcPr>
            <w:tcW w:w="2693" w:type="dxa"/>
          </w:tcPr>
          <w:p w:rsidR="008634E8" w:rsidRPr="00D02987" w:rsidRDefault="008634E8" w:rsidP="00130AE7">
            <w:pPr>
              <w:rPr>
                <w:rFonts w:ascii="Mongolian Baiti" w:hAnsi="Mongolian Baiti" w:cs="Mongolian Baiti"/>
                <w:sz w:val="18"/>
                <w:szCs w:val="18"/>
                <w:lang w:val="en-GB"/>
              </w:rPr>
            </w:pPr>
            <w:r>
              <w:rPr>
                <w:rFonts w:ascii="Mongolian Baiti" w:hAnsi="Mongolian Baiti" w:cs="Mongolian Baiti"/>
                <w:sz w:val="18"/>
                <w:szCs w:val="18"/>
                <w:lang w:val="en-GB"/>
              </w:rPr>
              <w:t>-</w:t>
            </w:r>
          </w:p>
        </w:tc>
        <w:tc>
          <w:tcPr>
            <w:tcW w:w="1985" w:type="dxa"/>
          </w:tcPr>
          <w:p w:rsidR="008634E8" w:rsidRPr="00D02987" w:rsidRDefault="008634E8" w:rsidP="00130AE7">
            <w:pPr>
              <w:rPr>
                <w:rFonts w:ascii="Mongolian Baiti" w:hAnsi="Mongolian Baiti" w:cs="Mongolian Baiti"/>
                <w:sz w:val="18"/>
                <w:szCs w:val="18"/>
                <w:lang w:val="en-GB"/>
              </w:rPr>
            </w:pPr>
            <w:r>
              <w:rPr>
                <w:rFonts w:ascii="Mongolian Baiti" w:hAnsi="Mongolian Baiti" w:cs="Mongolian Baiti"/>
                <w:sz w:val="18"/>
                <w:szCs w:val="18"/>
                <w:lang w:val="en-GB"/>
              </w:rPr>
              <w:t>-</w:t>
            </w:r>
          </w:p>
        </w:tc>
      </w:tr>
      <w:tr w:rsidR="008634E8" w:rsidRPr="00A0798D" w:rsidTr="00130AE7">
        <w:trPr>
          <w:trHeight w:val="262"/>
        </w:trPr>
        <w:tc>
          <w:tcPr>
            <w:tcW w:w="1980" w:type="dxa"/>
            <w:vMerge w:val="restart"/>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Chen et al. </w:t>
            </w:r>
          </w:p>
          <w:p w:rsidR="008634E8" w:rsidRPr="00D02987" w:rsidRDefault="008634E8" w:rsidP="00130AE7">
            <w:pPr>
              <w:rPr>
                <w:rFonts w:ascii="Mongolian Baiti" w:hAnsi="Mongolian Baiti" w:cs="Mongolian Baiti"/>
                <w:b/>
                <w:bCs/>
                <w:sz w:val="18"/>
                <w:szCs w:val="18"/>
                <w:lang w:val="en-GB"/>
              </w:rPr>
            </w:pPr>
            <w:r w:rsidRPr="00D02987">
              <w:rPr>
                <w:rFonts w:ascii="Mongolian Baiti" w:hAnsi="Mongolian Baiti" w:cs="Mongolian Baiti"/>
                <w:sz w:val="18"/>
                <w:szCs w:val="18"/>
                <w:lang w:val="en-GB"/>
              </w:rPr>
              <w:t xml:space="preserve">019)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{"citationItems":[{"id":"ITEM-1","itemData":{"DOI":"10.2147/CMAR.S225739","ISSN":"11791322","abstract":"Purpose: This study aimed to develop and validate a nomogram for predicting the malignancy of small (8-20 mm) solid indeterminate solitary pulmonary nodules (SPNs) in a Chinese population by using routine clinical and computed tomography data. Methods: The prediction model was developed using a retrospective cohort that comprised 493 consecutive patients with small indeterminate SPNs who were treated between December 2012 and December 2016. The model was independently validated using a second retrospective cohort comprising 216 consecutive patients treated between January 2017 and May 2018. The investigated variables included patient characteristics (e.g., age and smoking history), nodule parameters (e.g., marginal spiculation and significant enhancement), and tumor biomarker levels (e.g., carcinoembryonic antigen). A prediction model was developed by using multivariable logistic regression analysis, and the model’s performance was presented as a nomogram. The model was evaluated based on its discriminative ability, calibration, and clinical usefulness. Results: The developed nomogram was ultimately based on age, marginal spiculation, significant enhancement, and pleural indentation. The Harrell concordance index values were 0.869 in the training cohort (95% confidence interval: 0.837-0.901) and 0.847 in the validation cohort (95% confidence interval: 0.792-0.902). The Hosmer-Lemeshow test revealed good calibration in each of the training and validation cohorts. Decision curve analysis confirmed that the nomogram was clinically useful (risk threshold from 0.10 to 0.85). Conclusion: Patient age, marginal spiculation, significant enhancement, and pleural indentation are independent predictors of malignancy in small indeterminate solid SPNs. The developed nomogram is easy-to-use and may allow the accurate prediction of malignancy in small indeterminate solid SPNs among Chinese patients.","author":[{"dropping-particle":"","family":"Chen","given":"Xiao Bo","non-dropping-particle":"","parse-names":false,"suffix":""},{"dropping-particle":"","family":"Yan","given":"Rui Ying","non-dropping-particle":"","parse-names":false,"suffix":""},{"dropping-particle":"","family":"Zhao","given":"Ke","non-dropping-particle":"","parse-names":false,"suffix":""},{"dropping-particle":"","family":"Zhang","given":"Da Fu","non-dropping-particle":"","parse-names":false,"suffix":""},{"dropping-particle":"","family":"Li","given":"Ya Jun","non-dropping-particle":"","parse-names":false,"suffix":""},{"dropping-particle":"","family":"Wu","given":"Lin","non-dropping-particle":"","parse-names":false,"suffix":""},{"dropping-particle":"","family":"Dong","given":"Xing Xiang","non-dropping-particle":"","parse-names":false,"suffix":""},{"dropping-particle":"","family":"Chen","given":"Ying","non-dropping-particle":"","parse-names":false,"suffix":""},{"dropping-particle":"","family":"Gao","given":"De Pei","non-dropping-particle":"","parse-names":false,"suffix":""},{"dropping-particle":"","family":"Ding","given":"Ying Ying","non-dropping-particle":"","parse-names":false,"suffix":""},{"dropping-particle":"","family":"Wang","given":"Xi Cai","non-dropping-particle":"","parse-names":false,"suffix":""},{"dropping-particle":"","family":"Li","given":"Zhen Hui","non-dropping-particle":"","parse-names":false,"suffix":""}],"container-title":"Cancer Management and Research","id":"ITEM-1","issued":{"date-parts":[["2019"]]},"page":"9439-9448","title":"Nomogram for the prediction of malignancy in small (8-20 mm) indeterminate solid solitary pulmonary nodules in chinese populations","type":"article-journal","volume":"11"},"uris":["http://www.mendeley.com/documents/?uuid=791fb744-eea0-40fc-83d0-b5d84f22968c"]}],"mendeley":{"formattedCitation":"(21)","plainTextFormattedCitation":"(21)","previouslyFormattedCitation":"&lt;sup&gt;21&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(21)</w:t>
            </w:r>
            <w:r w:rsidRPr="00D02987">
              <w:rPr>
                <w:rFonts w:ascii="Mongolian Baiti" w:hAnsi="Mongolian Baiti" w:cs="Mongolian Baiti"/>
                <w:sz w:val="18"/>
                <w:szCs w:val="18"/>
                <w:lang w:val="en-GB"/>
              </w:rPr>
              <w:fldChar w:fldCharType="end"/>
            </w:r>
          </w:p>
        </w:tc>
        <w:tc>
          <w:tcPr>
            <w:tcW w:w="1984" w:type="dxa"/>
            <w:vMerge w:val="restart"/>
          </w:tcPr>
          <w:p w:rsidR="008634E8" w:rsidRPr="00D02987" w:rsidRDefault="008634E8" w:rsidP="00130AE7">
            <w:pPr>
              <w:rPr>
                <w:rFonts w:ascii="Mongolian Baiti" w:hAnsi="Mongolian Baiti" w:cs="Mongolian Baiti"/>
                <w:b/>
                <w:bCs/>
                <w:sz w:val="18"/>
                <w:szCs w:val="18"/>
                <w:lang w:val="en-GB"/>
              </w:rPr>
            </w:pPr>
            <w:r w:rsidRPr="00D02987">
              <w:rPr>
                <w:rFonts w:ascii="Mongolian Baiti" w:hAnsi="Mongolian Baiti" w:cs="Mongolian Baiti"/>
                <w:sz w:val="18"/>
                <w:szCs w:val="18"/>
                <w:lang w:val="en-GB"/>
              </w:rPr>
              <w:t>3</w:t>
            </w:r>
          </w:p>
        </w:tc>
        <w:tc>
          <w:tcPr>
            <w:tcW w:w="2410"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(without CEA level) :216</w:t>
            </w:r>
          </w:p>
        </w:tc>
        <w:tc>
          <w:tcPr>
            <w:tcW w:w="2693" w:type="dxa"/>
          </w:tcPr>
          <w:p w:rsidR="008634E8" w:rsidRPr="00D02987" w:rsidRDefault="008634E8" w:rsidP="00130AE7">
            <w:pPr>
              <w:rPr>
                <w:rFonts w:ascii="Mongolian Baiti" w:hAnsi="Mongolian Baiti" w:cs="Mongolian Baiti"/>
                <w:b/>
                <w:bCs/>
                <w:sz w:val="18"/>
                <w:szCs w:val="18"/>
                <w:lang w:val="en-GB"/>
              </w:rPr>
            </w:pPr>
            <w:r w:rsidRPr="00D02987">
              <w:rPr>
                <w:rFonts w:ascii="Mongolian Baiti" w:hAnsi="Mongolian Baiti" w:cs="Mongolian Baiti"/>
                <w:sz w:val="18"/>
                <w:szCs w:val="18"/>
                <w:lang w:val="en-GB"/>
              </w:rPr>
              <w:t>Chen et al</w:t>
            </w:r>
            <w:r>
              <w:rPr>
                <w:rFonts w:ascii="Mongolian Baiti" w:hAnsi="Mongolian Baiti" w:cs="Mongolian Baiti"/>
                <w:sz w:val="18"/>
                <w:szCs w:val="18"/>
                <w:lang w:val="en-GB"/>
              </w:rPr>
              <w:t>.</w:t>
            </w:r>
            <w:r w:rsidRPr="00D02987">
              <w:rPr>
                <w:rFonts w:ascii="Mongolian Baiti" w:hAnsi="Mongolian Baiti" w:cs="Mongolian Baiti"/>
                <w:sz w:val="18"/>
                <w:szCs w:val="18"/>
                <w:lang w:val="en-GB"/>
              </w:rPr>
              <w:t>: 0.847 (C-index)</w:t>
            </w:r>
          </w:p>
        </w:tc>
        <w:tc>
          <w:tcPr>
            <w:tcW w:w="1985"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0.928 </w:t>
            </w:r>
          </w:p>
          <w:p w:rsidR="008634E8" w:rsidRPr="00D02987" w:rsidRDefault="008634E8" w:rsidP="00130AE7">
            <w:pPr>
              <w:rPr>
                <w:rFonts w:ascii="Mongolian Baiti" w:hAnsi="Mongolian Baiti" w:cs="Mongolian Baiti"/>
                <w:b/>
                <w:bCs/>
                <w:sz w:val="18"/>
                <w:szCs w:val="18"/>
                <w:lang w:val="en-GB"/>
              </w:rPr>
            </w:pPr>
          </w:p>
        </w:tc>
      </w:tr>
      <w:tr w:rsidR="008634E8" w:rsidRPr="00A0798D" w:rsidTr="00130AE7">
        <w:trPr>
          <w:trHeight w:val="256"/>
        </w:trPr>
        <w:tc>
          <w:tcPr>
            <w:tcW w:w="1980" w:type="dxa"/>
            <w:vMerge/>
          </w:tcPr>
          <w:p w:rsidR="008634E8" w:rsidRPr="00D02987" w:rsidRDefault="008634E8" w:rsidP="00130AE7">
            <w:pPr>
              <w:rPr>
                <w:rFonts w:ascii="Mongolian Baiti" w:hAnsi="Mongolian Baiti" w:cs="Mongolian Baiti"/>
                <w:sz w:val="18"/>
                <w:szCs w:val="18"/>
                <w:lang w:val="en-GB"/>
              </w:rPr>
            </w:pPr>
          </w:p>
        </w:tc>
        <w:tc>
          <w:tcPr>
            <w:tcW w:w="1984" w:type="dxa"/>
            <w:vMerge/>
          </w:tcPr>
          <w:p w:rsidR="008634E8" w:rsidRPr="00D02987" w:rsidRDefault="008634E8" w:rsidP="00130AE7">
            <w:pPr>
              <w:rPr>
                <w:rFonts w:ascii="Mongolian Baiti" w:hAnsi="Mongolian Baiti" w:cs="Mongolian Baiti"/>
                <w:sz w:val="18"/>
                <w:szCs w:val="18"/>
                <w:lang w:val="en-GB"/>
              </w:rPr>
            </w:pPr>
          </w:p>
        </w:tc>
        <w:tc>
          <w:tcPr>
            <w:tcW w:w="2410"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(with CEA level) :216</w:t>
            </w:r>
          </w:p>
        </w:tc>
        <w:tc>
          <w:tcPr>
            <w:tcW w:w="2693" w:type="dxa"/>
          </w:tcPr>
          <w:p w:rsidR="008634E8" w:rsidRPr="00D02987" w:rsidRDefault="008634E8" w:rsidP="00130AE7">
            <w:pPr>
              <w:rPr>
                <w:rFonts w:ascii="Mongolian Baiti" w:hAnsi="Mongolian Baiti" w:cs="Mongolian Baiti"/>
                <w:b/>
                <w:bCs/>
                <w:sz w:val="18"/>
                <w:szCs w:val="18"/>
                <w:lang w:val="en-GB"/>
              </w:rPr>
            </w:pPr>
            <w:r w:rsidRPr="00D02987">
              <w:rPr>
                <w:rFonts w:ascii="Mongolian Baiti" w:hAnsi="Mongolian Baiti" w:cs="Mongolian Baiti"/>
                <w:sz w:val="18"/>
                <w:szCs w:val="18"/>
                <w:lang w:val="en-GB"/>
              </w:rPr>
              <w:t>Chen et al</w:t>
            </w:r>
            <w:r>
              <w:rPr>
                <w:rFonts w:ascii="Mongolian Baiti" w:hAnsi="Mongolian Baiti" w:cs="Mongolian Baiti"/>
                <w:sz w:val="18"/>
                <w:szCs w:val="18"/>
                <w:lang w:val="en-GB"/>
              </w:rPr>
              <w:t>.</w:t>
            </w:r>
            <w:r w:rsidRPr="00D02987">
              <w:rPr>
                <w:rFonts w:ascii="Mongolian Baiti" w:hAnsi="Mongolian Baiti" w:cs="Mongolian Baiti"/>
                <w:sz w:val="18"/>
                <w:szCs w:val="18"/>
                <w:lang w:val="en-GB"/>
              </w:rPr>
              <w:t>: 0.848 (C-index)</w:t>
            </w:r>
          </w:p>
        </w:tc>
        <w:tc>
          <w:tcPr>
            <w:tcW w:w="1985"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0.866 </w:t>
            </w:r>
          </w:p>
          <w:p w:rsidR="008634E8" w:rsidRPr="00D02987" w:rsidRDefault="008634E8" w:rsidP="00130AE7">
            <w:pPr>
              <w:rPr>
                <w:rFonts w:ascii="Mongolian Baiti" w:hAnsi="Mongolian Baiti" w:cs="Mongolian Baiti"/>
                <w:b/>
                <w:bCs/>
                <w:sz w:val="18"/>
                <w:szCs w:val="18"/>
                <w:lang w:val="en-GB"/>
              </w:rPr>
            </w:pPr>
          </w:p>
        </w:tc>
      </w:tr>
      <w:tr w:rsidR="008634E8" w:rsidRPr="00D02987" w:rsidTr="00130AE7">
        <w:trPr>
          <w:trHeight w:val="377"/>
        </w:trPr>
        <w:tc>
          <w:tcPr>
            <w:tcW w:w="1980" w:type="dxa"/>
          </w:tcPr>
          <w:p w:rsidR="008634E8" w:rsidRPr="002E731C" w:rsidRDefault="008634E8" w:rsidP="00130AE7">
            <w:pPr>
              <w:rPr>
                <w:rFonts w:ascii="Mongolian Baiti" w:hAnsi="Mongolian Baiti" w:cs="Mongolian Baiti"/>
                <w:sz w:val="18"/>
                <w:szCs w:val="18"/>
                <w:lang w:val="en-GB"/>
              </w:rPr>
            </w:pPr>
            <w:r w:rsidRPr="002E731C">
              <w:rPr>
                <w:rFonts w:ascii="Mongolian Baiti" w:hAnsi="Mongolian Baiti" w:cs="Mongolian Baiti"/>
                <w:sz w:val="18"/>
                <w:szCs w:val="18"/>
                <w:lang w:val="en-GB"/>
              </w:rPr>
              <w:t xml:space="preserve">Wang et al. </w:t>
            </w:r>
          </w:p>
          <w:p w:rsidR="008634E8" w:rsidRPr="002E731C" w:rsidRDefault="008634E8" w:rsidP="00130AE7">
            <w:pPr>
              <w:rPr>
                <w:rFonts w:ascii="Mongolian Baiti" w:hAnsi="Mongolian Baiti" w:cs="Mongolian Baiti"/>
                <w:sz w:val="18"/>
                <w:szCs w:val="18"/>
                <w:lang w:val="en-GB"/>
              </w:rPr>
            </w:pPr>
            <w:r w:rsidRPr="002E731C">
              <w:rPr>
                <w:rFonts w:ascii="Mongolian Baiti" w:hAnsi="Mongolian Baiti" w:cs="Mongolian Baiti"/>
                <w:sz w:val="18"/>
                <w:szCs w:val="18"/>
                <w:lang w:val="en-GB"/>
              </w:rPr>
              <w:t>(</w:t>
            </w:r>
            <w:r w:rsidRPr="00727766">
              <w:rPr>
                <w:rFonts w:ascii="Mongolian Baiti" w:hAnsi="Mongolian Baiti" w:cs="Mongolian Baiti"/>
                <w:sz w:val="18"/>
                <w:szCs w:val="18"/>
                <w:lang w:val="en-GB"/>
              </w:rPr>
              <w:t>2018</w:t>
            </w:r>
            <w:r w:rsidRPr="002E731C">
              <w:rPr>
                <w:rFonts w:ascii="Mongolian Baiti" w:hAnsi="Mongolian Baiti" w:cs="Mongolian Baiti"/>
                <w:sz w:val="18"/>
                <w:szCs w:val="18"/>
                <w:lang w:val="en-GB"/>
              </w:rPr>
              <w:t xml:space="preserve">) </w:t>
            </w:r>
            <w:r w:rsidRPr="002E731C">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{"citationItems":[{"id":"ITEM-1","itemData":{"DOI":"10.1155/2018/9453967","ISSN":"23146141","PMID":"29789808","abstract":"Purpose. To establish an 18F-fluorodeoxyglucose (18F-FDG) positron emission tomography/computed tomography (PET/CT) mathematical prediction model to improve the diagnosis of solitary pulmonary nodules (SPNs). Materials and Methods. We retrospectively reviewed 177 consecutive patients who underwent 18F-FDG PET/CT for evaluation of SPNs. The mathematical model was established by logistic regression analysis. The diagnostic capabilities of the model were calculated, and the areas under the receiver operating characteristic curve (AUC) were compared with Mayo and VA model. Results. The mathematical model was y=expx/[1+exp(x)], x = -7.363 + 0.079 × age + 1.900 × lobulation + 1.024 × vascular convergence + 1.530 × pleural retraction + 0.359 × the maximum of standardized uptake value (SUVmax). When the cut-off value was set at 0.56, the sensitivity, specificity, and accuracy of our model were 86.55%, 74.14%, and 81.4%, respectively. The area under the receiver operating characteristic curve (AUC) of our model was 0.903 (95% confidence interval (CI): 0.860 to 0.946). The AUC of our model was greater than that of the Mayo model, the VA model, and PET (P&lt;0.05) and has no difference with that of PET/CT (P&gt;0.05). Conclusion. The mathematical predictive model has high accuracy in estimating the malignant probability of patients with SPNs.","author":[{"dropping-particle":"","family":"Wang","given":"Ling","non-dropping-particle":"","parse-names":false,"suffix":""},{"dropping-particle":"","family":"Chen","given":"Yao","non-dropping-particle":"","parse-names":false,"suffix":""},{"dropping-particle":"","family":"Tang","given":"Kun","non-dropping-particle":"","parse-names":false,"suffix":""},{"dropping-particle":"","family":"Lin","given":"Jie","non-dropping-particle":"","parse-names":false,"suffix":""},{"dropping-particle":"","family":"Zhang","given":"Hong","non-dropping-particle":"","parse-names":false,"suffix":""}],"container-title":"BioMed Research International","id":"ITEM-1","issued":{"date-parts":[["2018"]]},"title":"The Value of 18F-FDG PET/CT Mathematical Prediction Model in Diagnosis of Solitary Pulmonary Nodules","type":"article-journal","volume":"2018"},"uris":["http://www.mendeley.com/documents/?uuid=6acdd9e9-49ea-48eb-9d62-629a564c7de4"]}],"mendeley":{"formattedCitation":"(29)","plainTextFormattedCitation":"(29)","previouslyFormattedCitation":"&lt;sup&gt;26&lt;/sup&gt;"},"properties":{"noteIndex":0},"schema":"https://github.com/citation-style-language/schema/raw/master/csl-citation.json"}</w:instrText>
            </w:r>
            <w:r w:rsidRPr="002E731C">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(29)</w:t>
            </w:r>
            <w:r w:rsidRPr="002E731C">
              <w:rPr>
                <w:rFonts w:ascii="Mongolian Baiti" w:hAnsi="Mongolian Baiti" w:cs="Mongolian Baiti"/>
                <w:sz w:val="18"/>
                <w:szCs w:val="18"/>
                <w:lang w:val="en-GB"/>
              </w:rPr>
              <w:fldChar w:fldCharType="end"/>
            </w:r>
          </w:p>
        </w:tc>
        <w:tc>
          <w:tcPr>
            <w:tcW w:w="1984" w:type="dxa"/>
          </w:tcPr>
          <w:p w:rsidR="008634E8" w:rsidRPr="00D02987" w:rsidRDefault="008634E8" w:rsidP="00130AE7">
            <w:pPr>
              <w:rPr>
                <w:rFonts w:ascii="Mongolian Baiti" w:hAnsi="Mongolian Baiti" w:cs="Mongolian Baiti"/>
                <w:sz w:val="18"/>
                <w:szCs w:val="18"/>
                <w:lang w:val="en-GB"/>
              </w:rPr>
            </w:pPr>
            <w:r>
              <w:rPr>
                <w:rFonts w:ascii="Mongolian Baiti" w:hAnsi="Mongolian Baiti" w:cs="Mongolian Baiti"/>
                <w:sz w:val="18"/>
                <w:szCs w:val="18"/>
                <w:lang w:val="en-GB"/>
              </w:rPr>
              <w:t>1a</w:t>
            </w:r>
          </w:p>
        </w:tc>
        <w:tc>
          <w:tcPr>
            <w:tcW w:w="2410" w:type="dxa"/>
          </w:tcPr>
          <w:p w:rsidR="008634E8" w:rsidRPr="00D02987" w:rsidRDefault="008634E8" w:rsidP="00130AE7">
            <w:pPr>
              <w:rPr>
                <w:rFonts w:ascii="Mongolian Baiti" w:hAnsi="Mongolian Baiti" w:cs="Mongolian Baiti"/>
                <w:sz w:val="18"/>
                <w:szCs w:val="18"/>
                <w:lang w:val="en-GB"/>
              </w:rPr>
            </w:pPr>
            <w:r>
              <w:rPr>
                <w:rFonts w:ascii="Mongolian Baiti" w:hAnsi="Mongolian Baiti" w:cs="Mongolian Baiti"/>
                <w:sz w:val="18"/>
                <w:szCs w:val="18"/>
                <w:lang w:val="en-GB"/>
              </w:rPr>
              <w:t>-</w:t>
            </w:r>
          </w:p>
        </w:tc>
        <w:tc>
          <w:tcPr>
            <w:tcW w:w="2693" w:type="dxa"/>
          </w:tcPr>
          <w:p w:rsidR="008634E8" w:rsidRPr="00D02987" w:rsidRDefault="008634E8" w:rsidP="00130AE7">
            <w:pPr>
              <w:rPr>
                <w:rFonts w:ascii="Mongolian Baiti" w:hAnsi="Mongolian Baiti" w:cs="Mongolian Baiti"/>
                <w:sz w:val="18"/>
                <w:szCs w:val="18"/>
                <w:lang w:val="en-GB"/>
              </w:rPr>
            </w:pPr>
            <w:r>
              <w:rPr>
                <w:rFonts w:ascii="Mongolian Baiti" w:hAnsi="Mongolian Baiti" w:cs="Mongolian Baiti"/>
                <w:sz w:val="18"/>
                <w:szCs w:val="18"/>
                <w:lang w:val="en-GB"/>
              </w:rPr>
              <w:t>-</w:t>
            </w:r>
          </w:p>
        </w:tc>
        <w:tc>
          <w:tcPr>
            <w:tcW w:w="1985" w:type="dxa"/>
          </w:tcPr>
          <w:p w:rsidR="008634E8" w:rsidRPr="00D02987" w:rsidRDefault="008634E8" w:rsidP="00130AE7">
            <w:pPr>
              <w:rPr>
                <w:rFonts w:ascii="Mongolian Baiti" w:hAnsi="Mongolian Baiti" w:cs="Mongolian Baiti"/>
                <w:sz w:val="18"/>
                <w:szCs w:val="18"/>
                <w:lang w:val="en-GB"/>
              </w:rPr>
            </w:pPr>
            <w:r>
              <w:rPr>
                <w:rFonts w:ascii="Mongolian Baiti" w:hAnsi="Mongolian Baiti" w:cs="Mongolian Baiti"/>
                <w:sz w:val="18"/>
                <w:szCs w:val="18"/>
                <w:lang w:val="en-GB"/>
              </w:rPr>
              <w:t>-</w:t>
            </w:r>
          </w:p>
        </w:tc>
      </w:tr>
      <w:tr w:rsidR="008634E8" w:rsidRPr="00D02987" w:rsidTr="00130AE7">
        <w:trPr>
          <w:trHeight w:val="377"/>
        </w:trPr>
        <w:tc>
          <w:tcPr>
            <w:tcW w:w="1980" w:type="dxa"/>
          </w:tcPr>
          <w:p w:rsidR="008634E8" w:rsidRPr="002E731C" w:rsidRDefault="008634E8" w:rsidP="00130AE7">
            <w:pPr>
              <w:rPr>
                <w:rFonts w:ascii="Mongolian Baiti" w:hAnsi="Mongolian Baiti" w:cs="Mongolian Baiti"/>
                <w:sz w:val="18"/>
                <w:szCs w:val="18"/>
                <w:lang w:val="en-GB"/>
              </w:rPr>
            </w:pPr>
            <w:r w:rsidRPr="002E731C">
              <w:rPr>
                <w:rFonts w:ascii="Mongolian Baiti" w:hAnsi="Mongolian Baiti" w:cs="Mongolian Baiti"/>
                <w:sz w:val="18"/>
                <w:szCs w:val="18"/>
                <w:lang w:val="en-GB"/>
              </w:rPr>
              <w:t xml:space="preserve">She et al. </w:t>
            </w:r>
          </w:p>
          <w:p w:rsidR="008634E8" w:rsidRPr="002E731C" w:rsidRDefault="008634E8" w:rsidP="00130AE7">
            <w:pPr>
              <w:rPr>
                <w:rFonts w:ascii="Mongolian Baiti" w:hAnsi="Mongolian Baiti" w:cs="Mongolian Baiti"/>
                <w:sz w:val="18"/>
                <w:szCs w:val="18"/>
                <w:lang w:val="en-GB"/>
              </w:rPr>
            </w:pPr>
            <w:r w:rsidRPr="00727766">
              <w:rPr>
                <w:rFonts w:ascii="Mongolian Baiti" w:hAnsi="Mongolian Baiti" w:cs="Mongolian Baiti"/>
                <w:sz w:val="18"/>
                <w:szCs w:val="18"/>
                <w:lang w:val="en-GB"/>
              </w:rPr>
              <w:t>(2017)</w:t>
            </w:r>
            <w:r w:rsidRPr="002E731C">
              <w:rPr>
                <w:rFonts w:ascii="Mongolian Baiti" w:hAnsi="Mongolian Baiti" w:cs="Mongolian Baiti"/>
                <w:sz w:val="18"/>
                <w:szCs w:val="18"/>
                <w:lang w:val="en-GB"/>
              </w:rPr>
              <w:t xml:space="preserve"> </w:t>
            </w:r>
            <w:r w:rsidRPr="002E731C">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{"citationItems":[{"id":"ITEM-1","itemData":{"DOI":"10.1002/jso.24704","ISSN":"10969098","abstract":"Objectives: To develop and validate a nomogram to estimate the pretest probability of malignancy in Chinese patients with solid solitary pulmonary nodule (SPN). Materials and Methods: A primary cohort of 1798 patients with pathologically confirmed solid SPNs after surgery was retrospectively studied at five institutions from January 2014 to December 2015. A nomogram based on independent prediction factors of malignant solid SPN was developed. Predictive performance also was evaluated using the calibration curve and the area under the receiver operating characteristic curve (AUC). Results: The mean age of the cohort was 58.9 ± 10.7 years. In univariate and multivariate analysis, age; history of cancer; the log base 10 transformations of serum carcinoembryonic antigen value; nodule diameter; the presence of spiculation, pleural indentation, and calcification remained the predictive factors of malignancy. A nomogram was developed, and the AUC value (0.85; 95%CI, 0.83-0.88) was significantly higher than other three models. The calibration cure showed optimal agreement between the malignant probability as predicted by nomogram and the actual probability. Conclusions: We developed and validated a nomogram that can estimate the pretest probability of malignant solid SPNs, which can assist clinical physicians to select and interpret the results of subsequent diagnostic tests.","author":[{"dropping-particle":"","family":"She","given":"Yunlang","non-dropping-particle":"","parse-names":false,"suffix":""},{"dropping-particle":"","family":"Zhao","given":"Lilan","non-dropping-particle":"","parse-names":false,"suffix":""},{"dropping-particle":"","family":"Dai","given":"Chenyang","non-dropping-particle":"","parse-names":false,"suffix":""},{"dropping-particle":"","family":"Ren","given":"Yijiu","non-dropping-particle":"","parse-names":false,"suffix":""},{"dropping-particle":"","family":"Jiang","given":"Gening","non-dropping-particle":"","parse-names":false,"suffix":""},{"dropping-particle":"","family":"Xie","given":"Huikang","non-dropping-particle":"","parse-names":false,"suffix":""},{"dropping-particle":"","family":"Zhu","given":"Huiyuan","non-dropping-particle":"","parse-names":false,"suffix":""},{"dropping-particle":"","family":"Sun","given":"Xiwen","non-dropping-particle":"","parse-names":false,"suffix":""},{"dropping-particle":"","family":"Yang","given":"Ping","non-dropping-particle":"","parse-names":false,"suffix":""},{"dropping-particle":"","family":"Chen","given":"Yongbing","non-dropping-particle":"","parse-names":false,"suffix":""},{"dropping-particle":"","family":"Shi","given":"Shunbin","non-dropping-particle":"","parse-names":false,"suffix":""},{"dropping-particle":"","family":"Shi","given":"Weirong","non-dropping-particle":"","parse-names":false,"suffix":""},{"dropping-particle":"","family":"Yu","given":"Bing","non-dropping-particle":"","parse-names":false,"suffix":""},{"dropping-particle":"","family":"Xie","given":"Dong","non-dropping-particle":"","parse-names":false,"suffix":""},{"dropping-particle":"","family":"Chen","given":"Chang","non-dropping-particle":"","parse-names":false,"suffix":""}],"container-title":"Journal of Surgical Oncology","id":"ITEM-1","issue":"6","issued":{"date-parts":[["2017"]]},"page":"756-762","title":"Development and validation of a nomogram to estimate the pretest probability of cancer in Chinese patients with solid solitary pulmonary nodules: A multi-institutional study","type":"article-journal","volume":"116"},"uris":["http://www.mendeley.com/documents/?uuid=60cb406c-b1bf-4677-bf94-e28cf9060d04"]}],"mendeley":{"formattedCitation":"(24)","plainTextFormattedCitation":"(24)","previouslyFormattedCitation":"&lt;sup&gt;24&lt;/sup&gt;"},"properties":{"noteIndex":0},"schema":"https://github.com/citation-style-language/schema/raw/master/csl-citation.json"}</w:instrText>
            </w:r>
            <w:r w:rsidRPr="002E731C">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(24)</w:t>
            </w:r>
            <w:r w:rsidRPr="002E731C">
              <w:rPr>
                <w:rFonts w:ascii="Mongolian Baiti" w:hAnsi="Mongolian Baiti" w:cs="Mongolian Baiti"/>
                <w:sz w:val="18"/>
                <w:szCs w:val="18"/>
                <w:lang w:val="en-GB"/>
              </w:rPr>
              <w:fldChar w:fldCharType="end"/>
            </w:r>
          </w:p>
        </w:tc>
        <w:tc>
          <w:tcPr>
            <w:tcW w:w="1984"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2a</w:t>
            </w:r>
          </w:p>
        </w:tc>
        <w:tc>
          <w:tcPr>
            <w:tcW w:w="2410"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c>
          <w:tcPr>
            <w:tcW w:w="2693"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c>
          <w:tcPr>
            <w:tcW w:w="1985"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8634E8" w:rsidRPr="00D02987" w:rsidTr="00130AE7">
        <w:trPr>
          <w:trHeight w:val="140"/>
        </w:trPr>
        <w:tc>
          <w:tcPr>
            <w:tcW w:w="1980" w:type="dxa"/>
            <w:vMerge w:val="restart"/>
          </w:tcPr>
          <w:p w:rsidR="008634E8" w:rsidRPr="002E731C" w:rsidRDefault="008634E8" w:rsidP="00130AE7">
            <w:pPr>
              <w:rPr>
                <w:rFonts w:ascii="Mongolian Baiti" w:hAnsi="Mongolian Baiti" w:cs="Mongolian Baiti"/>
                <w:sz w:val="18"/>
                <w:szCs w:val="18"/>
                <w:lang w:val="en-GB"/>
              </w:rPr>
            </w:pPr>
            <w:r w:rsidRPr="002E731C">
              <w:rPr>
                <w:rFonts w:ascii="Mongolian Baiti" w:hAnsi="Mongolian Baiti" w:cs="Mongolian Baiti"/>
                <w:sz w:val="18"/>
                <w:szCs w:val="18"/>
                <w:lang w:val="en-GB"/>
              </w:rPr>
              <w:t xml:space="preserve">Yang et al. </w:t>
            </w:r>
          </w:p>
          <w:p w:rsidR="008634E8" w:rsidRPr="003B60B9" w:rsidRDefault="008634E8" w:rsidP="00130AE7">
            <w:pPr>
              <w:rPr>
                <w:rFonts w:ascii="Mongolian Baiti" w:hAnsi="Mongolian Baiti" w:cs="Mongolian Baiti"/>
                <w:sz w:val="18"/>
                <w:szCs w:val="18"/>
              </w:rPr>
            </w:pPr>
            <w:r w:rsidRPr="00727766">
              <w:rPr>
                <w:rFonts w:ascii="Mongolian Baiti" w:hAnsi="Mongolian Baiti" w:cs="Mongolian Baiti"/>
                <w:sz w:val="18"/>
                <w:szCs w:val="18"/>
                <w:lang w:val="en-GB"/>
              </w:rPr>
              <w:t>(2017)</w:t>
            </w:r>
            <w:r w:rsidRPr="002E731C">
              <w:rPr>
                <w:rFonts w:ascii="Mongolian Baiti" w:hAnsi="Mongolian Baiti" w:cs="Mongolian Baiti"/>
                <w:sz w:val="18"/>
                <w:szCs w:val="18"/>
                <w:lang w:val="en-GB"/>
              </w:rPr>
              <w:t xml:space="preserve"> </w:t>
            </w:r>
            <w:r w:rsidRPr="002E731C">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{"citationItems":[{"id":"ITEM-1","itemData":{"DOI":"10.18632/oncotarget.16426","ISSN":"19492553","abstract":"There are no large samples or exact prediction models for assessing the cancer risk factors of solitary pulmonary nodules (SPNs) in the Chinese population. We retrospectively analyzed the clinical and imaging data of patients with SPNs who underwent computer tomography guided needle biopsy in our hospital from Jan 1st of 2011 to March 30th of 2016. These patients were divided into a development data set and a validation data set. These groups included 1078 and 344 patients, respectively. A prediction model was developed from the development data set and was validated with the validation data set using logistic regression. The predictors of cancer in our model included female gender, age, pack-years of smoking, a previous history of malignancy, nodule size, lobulated and spiculated edges, lobulation alone and spiculation alone. The Area Under the Curves, sensitivity and specificity of our model in the development and validation data sets were significantly higher than those of the Mayo model and VA model (p &lt; 0.001). We established the largest sampling risk prediction model of SPNs in a Chinese cohort. This model is particularly applicable to SPNs &gt; 8 mm in size. SPNs in female patients, as well as SPNs featuring a combination of lobulated and spiculated edges or lobulated edges alone, should be evaluated carefully due to the probability that they are malignant.","author":[{"dropping-particle":"","family":"Yang","given":"Li","non-dropping-particle":"","parse-names":false,"suffix":""}</w:instrText>
            </w:r>
            <w:r w:rsidRPr="00A0798D">
              <w:rPr>
                <w:rFonts w:ascii="Mongolian Baiti" w:hAnsi="Mongolian Baiti" w:cs="Mongolian Baiti"/>
                <w:sz w:val="18"/>
                <w:szCs w:val="18"/>
              </w:rPr>
              <w:instrText>,{"dropping-particle":"","family":"Zhang","given":"Qiao","non-dropping-particle":"","parse-names":false,"suffix":""},{"dropping-particle":"","family":"Bai","given":"Li","non-dropping-particle":"","parse-names":false,"suffix":""},{"dropping-particle":"","family":"Li","given":"Ting Yuan","non-dropping-particle":"","parse-names":false,"suffix":""},{"dropping-particle":"","family":"He","given":"Chuang","non-dropping-particle":"","parse-names":false,"suffix":""},{"dropping-particle":"","family":"Ma","given":"Qian Li","non-dropping-particle":"","parse-names":false,"suffix":""},{"dropping-particle":"","family":"Li","given":"Liangshan","non-dropping-particle":"","parse-names":false,"suffix":""},{"dropping-particle":"","family":"Huang","given":"Xue Quan","non-dropping-particle":"","parse-names":false,"suffix":""},{"dropping-particle":"","family":"Qian","given":"Gui Sheng","non-dropping-particle":"","parse-names":false,"suffix":""}],"container-title":"Oncotarget","id":"ITEM-1","issue":"17","issued":{"date-parts":[["2017"]]},"page":"29318-29327","title":"Assessment of the cancer risk factors of solitary pulmonary nodules","type":"article-journal","volume":"8"},"uris":["http://www.mendeley.com/documents/?uuid=41fc7f7b-3aa5-46d9-8b67-69594f69d8cb"]}],"mendeley":{"formattedCitation":"(28)","plainTextFormattedCitation":"(28)","previouslyFormattedCitation":"&lt;sup&gt;25&lt;/sup&gt;"},"properties":{"noteIndex":0},"schema":"https://github.com/citation-style-language/schema/raw/master/csl-citation.json"}</w:instrText>
            </w:r>
            <w:r w:rsidRPr="002E731C">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rPr>
              <w:t>(28)</w:t>
            </w:r>
            <w:r w:rsidRPr="002E731C">
              <w:rPr>
                <w:rFonts w:ascii="Mongolian Baiti" w:hAnsi="Mongolian Baiti" w:cs="Mongolian Baiti"/>
                <w:sz w:val="18"/>
                <w:szCs w:val="18"/>
                <w:lang w:val="en-GB"/>
              </w:rPr>
              <w:fldChar w:fldCharType="end"/>
            </w:r>
          </w:p>
        </w:tc>
        <w:tc>
          <w:tcPr>
            <w:tcW w:w="1984" w:type="dxa"/>
            <w:vMerge w:val="restart"/>
          </w:tcPr>
          <w:p w:rsidR="008634E8" w:rsidRPr="003B60B9" w:rsidRDefault="008634E8" w:rsidP="00130AE7">
            <w:pPr>
              <w:rPr>
                <w:rFonts w:ascii="Mongolian Baiti" w:hAnsi="Mongolian Baiti" w:cs="Mongolian Baiti"/>
                <w:sz w:val="18"/>
                <w:szCs w:val="18"/>
              </w:rPr>
            </w:pPr>
            <w:r w:rsidRPr="003B60B9">
              <w:rPr>
                <w:rFonts w:ascii="Mongolian Baiti" w:hAnsi="Mongolian Baiti" w:cs="Mongolian Baiti"/>
                <w:sz w:val="18"/>
                <w:szCs w:val="18"/>
              </w:rPr>
              <w:t>3</w:t>
            </w:r>
          </w:p>
        </w:tc>
        <w:tc>
          <w:tcPr>
            <w:tcW w:w="2410" w:type="dxa"/>
            <w:vMerge w:val="restart"/>
          </w:tcPr>
          <w:p w:rsidR="008634E8" w:rsidRPr="003B60B9" w:rsidRDefault="008634E8" w:rsidP="00130AE7">
            <w:pPr>
              <w:rPr>
                <w:rFonts w:ascii="Mongolian Baiti" w:hAnsi="Mongolian Baiti" w:cs="Mongolian Baiti"/>
                <w:sz w:val="18"/>
                <w:szCs w:val="18"/>
              </w:rPr>
            </w:pPr>
            <w:r w:rsidRPr="003B60B9">
              <w:rPr>
                <w:rFonts w:ascii="Mongolian Baiti" w:hAnsi="Mongolian Baiti" w:cs="Mongolian Baiti"/>
                <w:sz w:val="18"/>
                <w:szCs w:val="18"/>
              </w:rPr>
              <w:t>344</w:t>
            </w:r>
          </w:p>
        </w:tc>
        <w:tc>
          <w:tcPr>
            <w:tcW w:w="2693" w:type="dxa"/>
          </w:tcPr>
          <w:p w:rsidR="008634E8" w:rsidRPr="003B60B9" w:rsidRDefault="008634E8" w:rsidP="00130AE7">
            <w:pPr>
              <w:rPr>
                <w:rFonts w:ascii="Mongolian Baiti" w:hAnsi="Mongolian Baiti" w:cs="Mongolian Baiti"/>
                <w:sz w:val="18"/>
                <w:szCs w:val="18"/>
              </w:rPr>
            </w:pPr>
            <w:r w:rsidRPr="003B60B9">
              <w:rPr>
                <w:rFonts w:ascii="Mongolian Baiti" w:hAnsi="Mongolian Baiti" w:cs="Mongolian Baiti"/>
                <w:sz w:val="18"/>
                <w:szCs w:val="18"/>
              </w:rPr>
              <w:t>Yang et al.: 0.784</w:t>
            </w:r>
          </w:p>
        </w:tc>
        <w:tc>
          <w:tcPr>
            <w:tcW w:w="1985" w:type="dxa"/>
            <w:vMerge w:val="restart"/>
          </w:tcPr>
          <w:p w:rsidR="008634E8" w:rsidRPr="003B60B9" w:rsidRDefault="008634E8" w:rsidP="00130AE7">
            <w:pPr>
              <w:rPr>
                <w:rFonts w:ascii="Mongolian Baiti" w:hAnsi="Mongolian Baiti" w:cs="Mongolian Baiti"/>
                <w:sz w:val="18"/>
                <w:szCs w:val="18"/>
              </w:rPr>
            </w:pPr>
            <w:r w:rsidRPr="003B60B9">
              <w:rPr>
                <w:rFonts w:ascii="Mongolian Baiti" w:hAnsi="Mongolian Baiti" w:cs="Mongolian Baiti"/>
                <w:sz w:val="18"/>
                <w:szCs w:val="18"/>
              </w:rPr>
              <w:t>-</w:t>
            </w:r>
          </w:p>
        </w:tc>
      </w:tr>
      <w:tr w:rsidR="008634E8" w:rsidRPr="00D02987" w:rsidTr="00130AE7">
        <w:trPr>
          <w:trHeight w:val="140"/>
        </w:trPr>
        <w:tc>
          <w:tcPr>
            <w:tcW w:w="1980" w:type="dxa"/>
            <w:vMerge/>
          </w:tcPr>
          <w:p w:rsidR="008634E8" w:rsidRPr="003B60B9" w:rsidRDefault="008634E8" w:rsidP="00130AE7">
            <w:pPr>
              <w:rPr>
                <w:rFonts w:ascii="Mongolian Baiti" w:hAnsi="Mongolian Baiti" w:cs="Mongolian Baiti"/>
                <w:sz w:val="18"/>
                <w:szCs w:val="18"/>
              </w:rPr>
            </w:pPr>
          </w:p>
        </w:tc>
        <w:tc>
          <w:tcPr>
            <w:tcW w:w="1984" w:type="dxa"/>
            <w:vMerge/>
          </w:tcPr>
          <w:p w:rsidR="008634E8" w:rsidRPr="003B60B9" w:rsidRDefault="008634E8" w:rsidP="00130AE7">
            <w:pPr>
              <w:rPr>
                <w:rFonts w:ascii="Mongolian Baiti" w:hAnsi="Mongolian Baiti" w:cs="Mongolian Baiti"/>
                <w:sz w:val="18"/>
                <w:szCs w:val="18"/>
              </w:rPr>
            </w:pPr>
          </w:p>
        </w:tc>
        <w:tc>
          <w:tcPr>
            <w:tcW w:w="2410" w:type="dxa"/>
            <w:vMerge/>
          </w:tcPr>
          <w:p w:rsidR="008634E8" w:rsidRPr="003B60B9" w:rsidRDefault="008634E8" w:rsidP="00130AE7">
            <w:pPr>
              <w:rPr>
                <w:rFonts w:ascii="Mongolian Baiti" w:hAnsi="Mongolian Baiti" w:cs="Mongolian Baiti"/>
                <w:sz w:val="18"/>
                <w:szCs w:val="18"/>
              </w:rPr>
            </w:pPr>
          </w:p>
        </w:tc>
        <w:tc>
          <w:tcPr>
            <w:tcW w:w="2693" w:type="dxa"/>
          </w:tcPr>
          <w:p w:rsidR="008634E8" w:rsidRPr="003B60B9" w:rsidRDefault="008634E8" w:rsidP="00130AE7">
            <w:pPr>
              <w:rPr>
                <w:rFonts w:ascii="Mongolian Baiti" w:hAnsi="Mongolian Baiti" w:cs="Mongolian Baiti"/>
                <w:sz w:val="18"/>
                <w:szCs w:val="18"/>
              </w:rPr>
            </w:pPr>
            <w:r w:rsidRPr="003B60B9">
              <w:rPr>
                <w:rFonts w:ascii="Mongolian Baiti" w:hAnsi="Mongolian Baiti" w:cs="Mongolian Baiti"/>
                <w:sz w:val="18"/>
                <w:szCs w:val="18"/>
              </w:rPr>
              <w:t>Swensen et al.:0.649</w:t>
            </w:r>
          </w:p>
        </w:tc>
        <w:tc>
          <w:tcPr>
            <w:tcW w:w="1985" w:type="dxa"/>
            <w:vMerge/>
          </w:tcPr>
          <w:p w:rsidR="008634E8" w:rsidRPr="003B60B9" w:rsidRDefault="008634E8" w:rsidP="00130AE7">
            <w:pPr>
              <w:rPr>
                <w:rFonts w:ascii="Mongolian Baiti" w:hAnsi="Mongolian Baiti" w:cs="Mongolian Baiti"/>
                <w:sz w:val="18"/>
                <w:szCs w:val="18"/>
              </w:rPr>
            </w:pPr>
          </w:p>
        </w:tc>
      </w:tr>
      <w:tr w:rsidR="008634E8" w:rsidRPr="00D02987" w:rsidTr="00130AE7">
        <w:trPr>
          <w:trHeight w:val="140"/>
        </w:trPr>
        <w:tc>
          <w:tcPr>
            <w:tcW w:w="1980" w:type="dxa"/>
            <w:vMerge/>
          </w:tcPr>
          <w:p w:rsidR="008634E8" w:rsidRPr="003B60B9" w:rsidRDefault="008634E8" w:rsidP="00130AE7">
            <w:pPr>
              <w:rPr>
                <w:rFonts w:ascii="Mongolian Baiti" w:hAnsi="Mongolian Baiti" w:cs="Mongolian Baiti"/>
                <w:sz w:val="18"/>
                <w:szCs w:val="18"/>
              </w:rPr>
            </w:pPr>
          </w:p>
        </w:tc>
        <w:tc>
          <w:tcPr>
            <w:tcW w:w="1984" w:type="dxa"/>
            <w:vMerge/>
          </w:tcPr>
          <w:p w:rsidR="008634E8" w:rsidRPr="003B60B9" w:rsidRDefault="008634E8" w:rsidP="00130AE7">
            <w:pPr>
              <w:rPr>
                <w:rFonts w:ascii="Mongolian Baiti" w:hAnsi="Mongolian Baiti" w:cs="Mongolian Baiti"/>
                <w:sz w:val="18"/>
                <w:szCs w:val="18"/>
              </w:rPr>
            </w:pPr>
          </w:p>
        </w:tc>
        <w:tc>
          <w:tcPr>
            <w:tcW w:w="2410" w:type="dxa"/>
            <w:vMerge/>
          </w:tcPr>
          <w:p w:rsidR="008634E8" w:rsidRPr="003B60B9" w:rsidRDefault="008634E8" w:rsidP="00130AE7">
            <w:pPr>
              <w:rPr>
                <w:rFonts w:ascii="Mongolian Baiti" w:hAnsi="Mongolian Baiti" w:cs="Mongolian Baiti"/>
                <w:sz w:val="18"/>
                <w:szCs w:val="18"/>
              </w:rPr>
            </w:pPr>
          </w:p>
        </w:tc>
        <w:tc>
          <w:tcPr>
            <w:tcW w:w="2693" w:type="dxa"/>
          </w:tcPr>
          <w:p w:rsidR="008634E8" w:rsidRPr="003B60B9" w:rsidRDefault="008634E8" w:rsidP="00130AE7">
            <w:pPr>
              <w:rPr>
                <w:rFonts w:ascii="Mongolian Baiti" w:hAnsi="Mongolian Baiti" w:cs="Mongolian Baiti"/>
                <w:sz w:val="18"/>
                <w:szCs w:val="18"/>
              </w:rPr>
            </w:pPr>
            <w:r w:rsidRPr="003B60B9">
              <w:rPr>
                <w:rFonts w:ascii="Mongolian Baiti" w:hAnsi="Mongolian Baiti" w:cs="Mongolian Baiti"/>
                <w:sz w:val="18"/>
                <w:szCs w:val="18"/>
              </w:rPr>
              <w:t>Gould et al.: 0.599</w:t>
            </w:r>
          </w:p>
        </w:tc>
        <w:tc>
          <w:tcPr>
            <w:tcW w:w="1985" w:type="dxa"/>
            <w:vMerge/>
          </w:tcPr>
          <w:p w:rsidR="008634E8" w:rsidRPr="003B60B9" w:rsidRDefault="008634E8" w:rsidP="00130AE7">
            <w:pPr>
              <w:rPr>
                <w:rFonts w:ascii="Mongolian Baiti" w:hAnsi="Mongolian Baiti" w:cs="Mongolian Baiti"/>
                <w:sz w:val="18"/>
                <w:szCs w:val="18"/>
              </w:rPr>
            </w:pPr>
          </w:p>
        </w:tc>
      </w:tr>
      <w:tr w:rsidR="008634E8" w:rsidRPr="00D02987" w:rsidTr="00130AE7">
        <w:trPr>
          <w:trHeight w:val="377"/>
        </w:trPr>
        <w:tc>
          <w:tcPr>
            <w:tcW w:w="1980" w:type="dxa"/>
          </w:tcPr>
          <w:p w:rsidR="008634E8" w:rsidRPr="003B60B9" w:rsidRDefault="008634E8" w:rsidP="00130AE7">
            <w:pPr>
              <w:rPr>
                <w:rFonts w:ascii="Mongolian Baiti" w:hAnsi="Mongolian Baiti" w:cs="Mongolian Baiti"/>
                <w:sz w:val="18"/>
                <w:szCs w:val="18"/>
              </w:rPr>
            </w:pPr>
            <w:r w:rsidRPr="003B60B9">
              <w:rPr>
                <w:rFonts w:ascii="Mongolian Baiti" w:hAnsi="Mongolian Baiti" w:cs="Mongolian Baiti"/>
                <w:sz w:val="18"/>
                <w:szCs w:val="18"/>
              </w:rPr>
              <w:t>Van Gómez López et al. (2015)</w:t>
            </w:r>
            <w:r w:rsidRPr="002E731C">
              <w:rPr>
                <w:rFonts w:ascii="Mongolian Baiti" w:hAnsi="Mongolian Baiti" w:cs="Mongolian Baiti"/>
                <w:sz w:val="18"/>
                <w:szCs w:val="18"/>
              </w:rPr>
              <w:t xml:space="preserve"> </w:t>
            </w:r>
            <w:r w:rsidRPr="002E731C">
              <w:rPr>
                <w:rFonts w:ascii="Mongolian Baiti" w:hAnsi="Mongolian Baiti" w:cs="Mongolian Baiti"/>
                <w:sz w:val="18"/>
                <w:szCs w:val="18"/>
              </w:rPr>
              <w:fldChar w:fldCharType="begin" w:fldLock="1"/>
            </w:r>
            <w:r>
              <w:rPr>
                <w:rFonts w:ascii="Mongolian Baiti" w:hAnsi="Mongolian Baiti" w:cs="Mongolian Baiti"/>
                <w:sz w:val="18"/>
                <w:szCs w:val="18"/>
              </w:rPr>
              <w:instrText>ADDIN CSL_CITATION {"citationItems":[{"id":"ITEM-1","itemData":{"DOI":"10.3978/j.issn.2218-6751.2015.05.07","ISSN":"22264477","abstract":"Objective: To compare the diagnostic performance of different metabolical, morphological and clinical criteria for correct presurgical classification of the solitary pulmonary nodule (SPN). Methods: Fifty-five patients, with SPN were retrospectively analyzed. All patients underwent preoperative 18F-fluorodeoxyglucose (FDG)-positron emission tomography (PET)/computed tomography (CT). Maximum diameter in CT, maximum standard uptake value (SUVmax), histopathologic result, age, smoking history and gender were obtained. Different criteria were established to classify a SPN as malignant: (I) visually detectable metabolism, (II) SUVmax &gt;2.5 regardless of SPN diameter, (III) SUVmax threshold depending of SPN diameter, and (IV) ratio SUVmax/diameter greater than 1. For each criterion, statistical diagnostic parameters were obtained. Receiver operating characteristic (ROC) analysis was performed to select the best diagnostic SUVmax and SUVmax/diameter cutoff. Additionally, a predictive model of malignancy of the SPN was derived by multivariate logistic regression. Results: Fifteen SPN (27.3%) were benign and 40 (72.7%) malignant. The mean values ± standard deviation (SD) of SPN diameter and SUVmax were 1.93±0.57 cm and 3.93±2.67 respectively. Sensitivity (Se) and specificity (Sp) of the different diagnostic criteria were (I): 97.5% and 13.1%; (II) 67.5% and 53.3%; (III) 70% and 53.3%; and (IV) 85% and 33.3%, respectively. The SUVmax cut-off value with the best diagnostic performance was 1.95 (Se: 80%; Sp: 53.3%). The predictive model had a Se of 87.5% and Sp of 46.7%. The SUVmax was independent variables to predict malignancy. Conclusions: The assessment by semiquantitative methods did not improve the Se of visual analysis. The limited Sp was independent on the method used. However, the predictive model combining SUVmax and age was the best diagnostic approach.","author":[{"dropping-particle":"","family":"López","given":"Ober van Gómez","non-dropping-particle":"","parse-names":false,"suffix":""},{"dropping-particle":"","family":"Vicente","given":"Ana María García","non-dropping-particle":"","parse-names":false,"suffix":""},{"dropping-particle":"","family":"Martínez","given":"Antonio Francisco Honguero","non-dropping-particle":"","parse-names":false,"suffix":""},{"dropping-particle":"","family":"Londoño","given":"Germán Andrés Jiménez","non-dropping-particle":"","parse-names":false,"suffix":""},{"dropping-particle":"","family":"Caicedo","given":"Carlos Hugo Vega","non-dropping-particle":"","parse-names":false,"suffix":""},{"dropping-particle":"","family":"Atance","given":"Pablo León","non-dropping-particle":"","parse-names":false,"suffix":""},{"dropping-particle":"","family":"Castrejón","given":"Ángel María Soriano","non-dropping-particle":"","parse-names":false,"suffix":""}],"container-title":"Translational Lung Cancer Research","id":"ITEM-1","issue":"3","issued":{"date-parts":[["2015"]]},"page":"228-235","title":"18F-FDG-PET/CT in the assessment of pulmonary solitary nodules: Comparison of different analysis methods and risk variables in the prediction of malignancy","type":"article-journal","volume":"4"},"uris":["http://www.mendeley.com/documents/?uuid=d9f81f04-6cce-44ae-9e13-7bd7b37a2dad"]}],"mendeley":{"formattedCitation":"(16)","plainTextFormattedCitation":"(16)","previouslyFormattedCitation":"&lt;sup&gt;16&lt;/sup&gt;"},"properties":{"noteIndex":0},"schema":"https://github.com/citation-style-language/schema/raw/master/csl-citation.json"}</w:instrText>
            </w:r>
            <w:r w:rsidRPr="002E731C">
              <w:rPr>
                <w:rFonts w:ascii="Mongolian Baiti" w:hAnsi="Mongolian Baiti" w:cs="Mongolian Baiti"/>
                <w:sz w:val="18"/>
                <w:szCs w:val="18"/>
              </w:rPr>
              <w:fldChar w:fldCharType="separate"/>
            </w:r>
            <w:r w:rsidRPr="00A0798D">
              <w:rPr>
                <w:rFonts w:ascii="Mongolian Baiti" w:hAnsi="Mongolian Baiti" w:cs="Mongolian Baiti"/>
                <w:noProof/>
                <w:sz w:val="18"/>
                <w:szCs w:val="18"/>
              </w:rPr>
              <w:t>(16)</w:t>
            </w:r>
            <w:r w:rsidRPr="002E731C">
              <w:rPr>
                <w:rFonts w:ascii="Mongolian Baiti" w:hAnsi="Mongolian Baiti" w:cs="Mongolian Baiti"/>
                <w:sz w:val="18"/>
                <w:szCs w:val="18"/>
              </w:rPr>
              <w:fldChar w:fldCharType="end"/>
            </w:r>
          </w:p>
        </w:tc>
        <w:tc>
          <w:tcPr>
            <w:tcW w:w="1984" w:type="dxa"/>
          </w:tcPr>
          <w:p w:rsidR="008634E8" w:rsidRPr="003B60B9" w:rsidRDefault="008634E8" w:rsidP="00130AE7">
            <w:pPr>
              <w:rPr>
                <w:rFonts w:ascii="Mongolian Baiti" w:hAnsi="Mongolian Baiti" w:cs="Mongolian Baiti"/>
                <w:sz w:val="18"/>
                <w:szCs w:val="18"/>
              </w:rPr>
            </w:pPr>
            <w:r w:rsidRPr="003B60B9">
              <w:rPr>
                <w:rFonts w:ascii="Mongolian Baiti" w:hAnsi="Mongolian Baiti" w:cs="Mongolian Baiti"/>
                <w:sz w:val="18"/>
                <w:szCs w:val="18"/>
              </w:rPr>
              <w:t>1a</w:t>
            </w:r>
          </w:p>
        </w:tc>
        <w:tc>
          <w:tcPr>
            <w:tcW w:w="2410" w:type="dxa"/>
          </w:tcPr>
          <w:p w:rsidR="008634E8" w:rsidRPr="003B60B9" w:rsidRDefault="008634E8" w:rsidP="00130AE7">
            <w:pPr>
              <w:rPr>
                <w:rFonts w:ascii="Mongolian Baiti" w:hAnsi="Mongolian Baiti" w:cs="Mongolian Baiti"/>
                <w:sz w:val="18"/>
                <w:szCs w:val="18"/>
              </w:rPr>
            </w:pPr>
            <w:r w:rsidRPr="003B60B9">
              <w:rPr>
                <w:rFonts w:ascii="Mongolian Baiti" w:hAnsi="Mongolian Baiti" w:cs="Mongolian Baiti"/>
                <w:sz w:val="18"/>
                <w:szCs w:val="18"/>
              </w:rPr>
              <w:t>-</w:t>
            </w:r>
          </w:p>
        </w:tc>
        <w:tc>
          <w:tcPr>
            <w:tcW w:w="2693" w:type="dxa"/>
          </w:tcPr>
          <w:p w:rsidR="008634E8" w:rsidRPr="003B60B9" w:rsidRDefault="008634E8" w:rsidP="00130AE7">
            <w:pPr>
              <w:rPr>
                <w:rFonts w:ascii="Mongolian Baiti" w:hAnsi="Mongolian Baiti" w:cs="Mongolian Baiti"/>
                <w:sz w:val="18"/>
                <w:szCs w:val="18"/>
              </w:rPr>
            </w:pPr>
            <w:r w:rsidRPr="003B60B9">
              <w:rPr>
                <w:rFonts w:ascii="Mongolian Baiti" w:hAnsi="Mongolian Baiti" w:cs="Mongolian Baiti"/>
                <w:sz w:val="18"/>
                <w:szCs w:val="18"/>
              </w:rPr>
              <w:t>-</w:t>
            </w:r>
          </w:p>
        </w:tc>
        <w:tc>
          <w:tcPr>
            <w:tcW w:w="1985" w:type="dxa"/>
          </w:tcPr>
          <w:p w:rsidR="008634E8" w:rsidRPr="003B60B9" w:rsidRDefault="008634E8" w:rsidP="00130AE7">
            <w:pPr>
              <w:rPr>
                <w:rFonts w:ascii="Mongolian Baiti" w:hAnsi="Mongolian Baiti" w:cs="Mongolian Baiti"/>
                <w:sz w:val="18"/>
                <w:szCs w:val="18"/>
              </w:rPr>
            </w:pPr>
            <w:r w:rsidRPr="003B60B9">
              <w:rPr>
                <w:rFonts w:ascii="Mongolian Baiti" w:hAnsi="Mongolian Baiti" w:cs="Mongolian Baiti"/>
                <w:sz w:val="18"/>
                <w:szCs w:val="18"/>
              </w:rPr>
              <w:t>-</w:t>
            </w:r>
          </w:p>
        </w:tc>
      </w:tr>
      <w:tr w:rsidR="008634E8" w:rsidRPr="00D02987" w:rsidTr="00130AE7">
        <w:trPr>
          <w:trHeight w:val="377"/>
        </w:trPr>
        <w:tc>
          <w:tcPr>
            <w:tcW w:w="1980" w:type="dxa"/>
          </w:tcPr>
          <w:p w:rsidR="008634E8" w:rsidRPr="003B60B9" w:rsidRDefault="008634E8" w:rsidP="00130AE7">
            <w:pPr>
              <w:rPr>
                <w:rFonts w:ascii="Mongolian Baiti" w:hAnsi="Mongolian Baiti" w:cs="Mongolian Baiti"/>
                <w:sz w:val="18"/>
                <w:szCs w:val="18"/>
              </w:rPr>
            </w:pPr>
            <w:r w:rsidRPr="003B60B9">
              <w:rPr>
                <w:rFonts w:ascii="Mongolian Baiti" w:hAnsi="Mongolian Baiti" w:cs="Mongolian Baiti"/>
                <w:sz w:val="18"/>
                <w:szCs w:val="18"/>
              </w:rPr>
              <w:t xml:space="preserve">Zheng et al. </w:t>
            </w:r>
          </w:p>
          <w:p w:rsidR="008634E8" w:rsidRPr="00D02987" w:rsidRDefault="008634E8" w:rsidP="00130AE7">
            <w:pPr>
              <w:rPr>
                <w:rFonts w:ascii="Mongolian Baiti" w:hAnsi="Mongolian Baiti" w:cs="Mongolian Baiti"/>
                <w:sz w:val="18"/>
                <w:szCs w:val="18"/>
                <w:lang w:val="en-GB"/>
              </w:rPr>
            </w:pPr>
            <w:r w:rsidRPr="003B60B9">
              <w:rPr>
                <w:rFonts w:ascii="Mongolian Baiti" w:hAnsi="Mongolian Baiti" w:cs="Mongolian Baiti"/>
                <w:sz w:val="18"/>
                <w:szCs w:val="18"/>
              </w:rPr>
              <w:t xml:space="preserve">(2015)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rPr>
              <w:instrText>ADDIN CSL_CITATION {"citationItems":[{"id":"ITEM-1","itemData":{"DOI":"10.1016/j.athoracsur.2015.03.071","ISSN":"15526259","abstract":"Background With the recent widespread use of computed tomography, interest in ground glass opacity pulmonary lesions has increased. We aimed to develop a model for predicting the probability of malignancy in solitary pulmonary nodules. Methods We assessed 846 patients with newly discovered solitary pulmonary nodules referred to Fujian Medical University Union Hospital. Data on 18 clinical and 13 radiologic variables were collected. Two thirds of the patients were randomly selected to derive the prediction model (derivation set); the remaining one third provided a validation set. The lesions were divided according to proportion of ground glass opacity (less than 50% or 50% or greater). Univariate analysis of significant covariates for their relationship to the presence of malignancy was performed. An equation expressing the probability of malignancy was derived from these findings and tested on data from the validation group. Receiver-operating characteristic curves were constructed using the prediction model and the Mayo Clinic model. Results In lesions with less than 50% ground glass opacity, three clinical characteristics (age, presence of symptoms, total protein) and three radiologic characteristics (diameter, lobulation, calcified nodes) were independent predictors of malignancy. In lesions with 50% or more ground glass opacity, two clinical characteristics (sex, percent of forced expiratory volume in 1 second accounting for expected value) and two radiologic characteristics (diameter, calcified nodes) were independent predictors of malignancy. Our prediction model was better than the Mayo Clinic model to distinguish between benign and malignant solitary pulmonary nodules (p &lt; 0.05). Conclusions Our prediction model could accurately identify malignancy in patients with solitary pulmonary nodules, especially in lesions with 50% or more ground glass opacity.","author":[{"dropping-particle":"","family":"Zheng","given":"Bin","non-dropping-particle":"","parse-names":false,"suffix":""},{"dropping-particle":"","family":"Zhou","given":"Xiwen","non-dropping-particle":"","parse-names":false,"suffix":""},{"dropping-particle":"","family":"Chen","given":"Jianhua","non-dropping-particle":"","parse-names":false,"suffix":""},{"dropping-particle":"","family":"Zheng","given":"Wei","non-dropping-particle":"","parse-names":false,"suffix":""},{"dropping-particle":"","family":"Duan","given":"Qing","non-dropping-particle":"","parse-names":false,"suffix":""},{"dropping-particle":"","family":"Chen","given":"Chun","non-dropping-particle":"","parse-names":false,"suffix":""}],"container-title":"Annals of Thoracic Surgery","id":"ITEM-1","issue":"1","issued":{"date-parts":[["2015"]]},"page":"288-294","publisher":"Elsevier","title":"A Modified Model for Preoperatively Predicting Malignancy of Solitary Pulmonary Nodules: An Asia Cohort Study","type":"article-journal","volume":"100"},"uris":["http://www.mendeley.com/documents/?uuid=a4fdf408-e981-4af7-89f8-a23ea2ab1e96"]}],"mendeley":{"formattedCitation":"(20)","plainTextFormattedCitation":"(20)","previouslyFormattedCitation":"&lt;sup&gt;20&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(20)</w:t>
            </w:r>
            <w:r w:rsidRPr="00D02987">
              <w:rPr>
                <w:rFonts w:ascii="Mongolian Baiti" w:hAnsi="Mongolian Baiti" w:cs="Mongolian Baiti"/>
                <w:sz w:val="18"/>
                <w:szCs w:val="18"/>
                <w:lang w:val="en-GB"/>
              </w:rPr>
              <w:fldChar w:fldCharType="end"/>
            </w:r>
          </w:p>
        </w:tc>
        <w:tc>
          <w:tcPr>
            <w:tcW w:w="1984"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2a</w:t>
            </w:r>
          </w:p>
        </w:tc>
        <w:tc>
          <w:tcPr>
            <w:tcW w:w="2410"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c>
          <w:tcPr>
            <w:tcW w:w="2693"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c>
          <w:tcPr>
            <w:tcW w:w="1985"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8634E8" w:rsidRPr="00A0798D" w:rsidTr="00130AE7">
        <w:trPr>
          <w:trHeight w:val="181"/>
        </w:trPr>
        <w:tc>
          <w:tcPr>
            <w:tcW w:w="1980" w:type="dxa"/>
            <w:vMerge w:val="restart"/>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Zhang et al. </w:t>
            </w:r>
          </w:p>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(2015)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{"citationItems":[{"id":"ITEM-1","itemData":{"DOI":"10.3978/j.issn.2072-1439.2015.10.56","ISSN":"20776624","abstract":"Background: The aim of this study was to establish a model for predicting the probability of malignancy in solitary pulmonary nodules (SPNs) and provide guidance for the diagnosis and follow-up intervention of SPNs. Methods: We retrospectively analyzed the clinical data and computed tomography (CT) images of 294 patients with a clear pathological diagnosis of SPN. Multivariate logistic regression analysis was used to screen independent predictors of the probability of malignancy in the SPN and to establish a model for predicting malignancy in SPNs. Then, another 120 SPN patients who did not participate in the model establishment were chosen as group B and used to verify the accuracy of the prediction model. Results: Multivariate logistic regression analysis showed that there were significant differences in age, smoking history, maximum diameter of nodules, spiculation, clear borders, and Cyfra21-1 levels between subgroups with benign and malignant SPNs (P&lt;0.05). These factors were identified as independent predictors of malignancy in SPNs. The area under the curve (AUC) was 0.910 [95% confidence interval (CI), 0.857-0.963] in model with Cyfra21-1 significantly better than 0.812 (95% CI, 0.763-0.861) in model without Cyfra21-1 (P=0.008). The area under receiver operating characteristic (ROC) curve of our model is significantly higher than the Mayo model, VA model and Peking University People's (PKUPH) model. Our model (AUC =0.910) compared with Brock model (AUC =0.878, P=0.350), the difference was not statistically significant. Conclusions: The model added Cyfra21-1 could improve prediction. The prediction model established in this study can be used to assess the probability of malignancy in SPNs, thereby providing help for the diagnosis of SPNs and the selection of follow-up interventions.","author":[{"dropping-particle":"","family":"Zhang","given":"Man","non-dropping-particle":"","parse-names":false,"suffix":""},{"dropping-particle":"","family":"Zhuo","given":"Na","non-dropping-particle":"","parse-names":false,"suffix":""},{"dropping-particle":"","family":"Guo","given":"Zhanlin","non-dropping-particle":"","parse-names":false,"suffix":""},{"dropping-particle":"","family":"Zhang","given":"Xingguang","non-dropping-particle":"","parse-names":false,"suffix":""},{"dropping-particle":"","family":"Liang","given":"Wenhua","non-dropping-particle":"","parse-names":false,"suffix":""},{"dropping-particle":"","family":"Zhao","given":"Sheng","non-dropping-particle":"","parse-names":false,"suffix":""},{"dropping-particle":"","family":"He","given":"Jianxing","non-dropping-particle":"","parse-names":false,"suffix":""}],"container-title":"Journal of Thoracic Disease","id":"ITEM-1","issue":"10","issued":{"date-parts":[["2015"]]},"page":"1833-1841","title":"Establishment of a mathematic model for predicting malignancy in solitary pulmonary nodules","type":"article-journal","volume":"7"},"uris":["http://www.mendeley.com/documents/?uuid=53b41c62-f341-4dcf-9c60-ad17475ef972"]}],"mendeley":{"formattedCitation":"(25)","plainTextFormattedCitation":"(25)","previouslyFormattedCitation":"&lt;sup&gt;29&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(25)</w:t>
            </w:r>
            <w:r w:rsidRPr="00D02987">
              <w:rPr>
                <w:rFonts w:ascii="Mongolian Baiti" w:hAnsi="Mongolian Baiti" w:cs="Mongolian Baiti"/>
                <w:sz w:val="18"/>
                <w:szCs w:val="18"/>
                <w:lang w:val="en-GB"/>
              </w:rPr>
              <w:fldChar w:fldCharType="end"/>
            </w:r>
          </w:p>
          <w:p w:rsidR="008634E8" w:rsidRPr="00D02987" w:rsidRDefault="008634E8" w:rsidP="00130AE7">
            <w:pPr>
              <w:rPr>
                <w:rFonts w:ascii="Mongolian Baiti" w:hAnsi="Mongolian Baiti" w:cs="Mongolian Baiti"/>
                <w:sz w:val="18"/>
                <w:szCs w:val="18"/>
                <w:lang w:val="en-GB"/>
              </w:rPr>
            </w:pPr>
          </w:p>
          <w:p w:rsidR="008634E8" w:rsidRPr="00D02987" w:rsidRDefault="008634E8" w:rsidP="00130AE7">
            <w:pPr>
              <w:rPr>
                <w:rFonts w:ascii="Mongolian Baiti" w:hAnsi="Mongolian Baiti" w:cs="Mongolian Baiti"/>
                <w:sz w:val="18"/>
                <w:szCs w:val="18"/>
                <w:lang w:val="en-GB"/>
              </w:rPr>
            </w:pPr>
          </w:p>
          <w:p w:rsidR="008634E8" w:rsidRPr="00D02987" w:rsidRDefault="008634E8" w:rsidP="00130AE7">
            <w:pPr>
              <w:jc w:val="center"/>
              <w:rPr>
                <w:rFonts w:ascii="Mongolian Baiti" w:hAnsi="Mongolian Baiti" w:cs="Mongolian Baiti"/>
                <w:sz w:val="18"/>
                <w:szCs w:val="18"/>
                <w:lang w:val="en-GB"/>
              </w:rPr>
            </w:pPr>
          </w:p>
        </w:tc>
        <w:tc>
          <w:tcPr>
            <w:tcW w:w="1984" w:type="dxa"/>
            <w:vMerge w:val="restart"/>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3</w:t>
            </w:r>
          </w:p>
        </w:tc>
        <w:tc>
          <w:tcPr>
            <w:tcW w:w="2410" w:type="dxa"/>
            <w:vMerge w:val="restart"/>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120</w:t>
            </w:r>
          </w:p>
        </w:tc>
        <w:tc>
          <w:tcPr>
            <w:tcW w:w="2693"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Zhang et al.</w:t>
            </w:r>
            <w:r>
              <w:rPr>
                <w:rFonts w:ascii="Mongolian Baiti" w:hAnsi="Mongolian Baiti" w:cs="Mongolian Baiti"/>
                <w:sz w:val="18"/>
                <w:szCs w:val="18"/>
                <w:lang w:val="en-GB"/>
              </w:rPr>
              <w:t xml:space="preserve">: </w:t>
            </w:r>
            <w:r w:rsidRPr="00D02987">
              <w:rPr>
                <w:rFonts w:ascii="Mongolian Baiti" w:hAnsi="Mongolian Baiti" w:cs="Mongolian Baiti"/>
                <w:sz w:val="18"/>
                <w:szCs w:val="18"/>
                <w:lang w:val="en-GB"/>
              </w:rPr>
              <w:t>0.910</w:t>
            </w:r>
          </w:p>
        </w:tc>
        <w:tc>
          <w:tcPr>
            <w:tcW w:w="1985" w:type="dxa"/>
            <w:vMerge w:val="restart"/>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8634E8" w:rsidRPr="00A0798D" w:rsidTr="00130AE7">
        <w:trPr>
          <w:trHeight w:val="477"/>
        </w:trPr>
        <w:tc>
          <w:tcPr>
            <w:tcW w:w="1980" w:type="dxa"/>
            <w:vMerge/>
          </w:tcPr>
          <w:p w:rsidR="008634E8" w:rsidRPr="00D02987" w:rsidRDefault="008634E8" w:rsidP="00130AE7">
            <w:pPr>
              <w:rPr>
                <w:rFonts w:ascii="Mongolian Baiti" w:hAnsi="Mongolian Baiti" w:cs="Mongolian Baiti"/>
                <w:sz w:val="18"/>
                <w:szCs w:val="18"/>
                <w:lang w:val="en-GB"/>
              </w:rPr>
            </w:pPr>
          </w:p>
        </w:tc>
        <w:tc>
          <w:tcPr>
            <w:tcW w:w="1984" w:type="dxa"/>
            <w:vMerge/>
          </w:tcPr>
          <w:p w:rsidR="008634E8" w:rsidRPr="00D02987" w:rsidRDefault="008634E8" w:rsidP="00130AE7">
            <w:pPr>
              <w:rPr>
                <w:rFonts w:ascii="Mongolian Baiti" w:hAnsi="Mongolian Baiti" w:cs="Mongolian Baiti"/>
                <w:sz w:val="18"/>
                <w:szCs w:val="18"/>
                <w:lang w:val="en-GB"/>
              </w:rPr>
            </w:pPr>
          </w:p>
        </w:tc>
        <w:tc>
          <w:tcPr>
            <w:tcW w:w="2410" w:type="dxa"/>
            <w:vMerge/>
          </w:tcPr>
          <w:p w:rsidR="008634E8" w:rsidRPr="00D02987" w:rsidRDefault="008634E8" w:rsidP="00130AE7">
            <w:pPr>
              <w:rPr>
                <w:rFonts w:ascii="Mongolian Baiti" w:hAnsi="Mongolian Baiti" w:cs="Mongolian Baiti"/>
                <w:sz w:val="18"/>
                <w:szCs w:val="18"/>
                <w:lang w:val="en-GB"/>
              </w:rPr>
            </w:pPr>
          </w:p>
        </w:tc>
        <w:tc>
          <w:tcPr>
            <w:tcW w:w="2693"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Zhang et al. (without CYFRA 21-1): 0.812</w:t>
            </w:r>
          </w:p>
        </w:tc>
        <w:tc>
          <w:tcPr>
            <w:tcW w:w="1985" w:type="dxa"/>
            <w:vMerge/>
          </w:tcPr>
          <w:p w:rsidR="008634E8" w:rsidRPr="00D02987" w:rsidRDefault="008634E8" w:rsidP="00130AE7">
            <w:pPr>
              <w:rPr>
                <w:rFonts w:ascii="Mongolian Baiti" w:hAnsi="Mongolian Baiti" w:cs="Mongolian Baiti"/>
                <w:sz w:val="18"/>
                <w:szCs w:val="18"/>
                <w:lang w:val="en-GB"/>
              </w:rPr>
            </w:pPr>
          </w:p>
        </w:tc>
      </w:tr>
      <w:tr w:rsidR="008634E8" w:rsidRPr="00A0798D" w:rsidTr="00130AE7">
        <w:trPr>
          <w:trHeight w:val="160"/>
        </w:trPr>
        <w:tc>
          <w:tcPr>
            <w:tcW w:w="1980" w:type="dxa"/>
            <w:vMerge/>
          </w:tcPr>
          <w:p w:rsidR="008634E8" w:rsidRPr="00D02987" w:rsidRDefault="008634E8" w:rsidP="00130AE7">
            <w:pPr>
              <w:rPr>
                <w:rFonts w:ascii="Mongolian Baiti" w:hAnsi="Mongolian Baiti" w:cs="Mongolian Baiti"/>
                <w:sz w:val="18"/>
                <w:szCs w:val="18"/>
                <w:lang w:val="en-GB"/>
              </w:rPr>
            </w:pPr>
          </w:p>
        </w:tc>
        <w:tc>
          <w:tcPr>
            <w:tcW w:w="1984" w:type="dxa"/>
            <w:vMerge/>
          </w:tcPr>
          <w:p w:rsidR="008634E8" w:rsidRPr="00D02987" w:rsidRDefault="008634E8" w:rsidP="00130AE7">
            <w:pPr>
              <w:rPr>
                <w:rFonts w:ascii="Mongolian Baiti" w:hAnsi="Mongolian Baiti" w:cs="Mongolian Baiti"/>
                <w:sz w:val="18"/>
                <w:szCs w:val="18"/>
                <w:lang w:val="en-GB"/>
              </w:rPr>
            </w:pPr>
          </w:p>
        </w:tc>
        <w:tc>
          <w:tcPr>
            <w:tcW w:w="2410" w:type="dxa"/>
            <w:vMerge/>
          </w:tcPr>
          <w:p w:rsidR="008634E8" w:rsidRPr="00D02987" w:rsidRDefault="008634E8" w:rsidP="00130AE7">
            <w:pPr>
              <w:rPr>
                <w:rFonts w:ascii="Mongolian Baiti" w:hAnsi="Mongolian Baiti" w:cs="Mongolian Baiti"/>
                <w:sz w:val="18"/>
                <w:szCs w:val="18"/>
                <w:lang w:val="en-GB"/>
              </w:rPr>
            </w:pPr>
          </w:p>
        </w:tc>
        <w:tc>
          <w:tcPr>
            <w:tcW w:w="2693"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 0.752</w:t>
            </w:r>
          </w:p>
        </w:tc>
        <w:tc>
          <w:tcPr>
            <w:tcW w:w="1985" w:type="dxa"/>
            <w:vMerge/>
          </w:tcPr>
          <w:p w:rsidR="008634E8" w:rsidRPr="00D02987" w:rsidRDefault="008634E8" w:rsidP="00130AE7">
            <w:pPr>
              <w:rPr>
                <w:rFonts w:ascii="Mongolian Baiti" w:hAnsi="Mongolian Baiti" w:cs="Mongolian Baiti"/>
                <w:sz w:val="18"/>
                <w:szCs w:val="18"/>
                <w:lang w:val="en-GB"/>
              </w:rPr>
            </w:pPr>
          </w:p>
        </w:tc>
      </w:tr>
      <w:tr w:rsidR="008634E8" w:rsidRPr="00A0798D" w:rsidTr="00130AE7">
        <w:trPr>
          <w:trHeight w:val="250"/>
        </w:trPr>
        <w:tc>
          <w:tcPr>
            <w:tcW w:w="1980" w:type="dxa"/>
            <w:vMerge/>
          </w:tcPr>
          <w:p w:rsidR="008634E8" w:rsidRPr="00D02987" w:rsidRDefault="008634E8" w:rsidP="00130AE7">
            <w:pPr>
              <w:rPr>
                <w:rFonts w:ascii="Mongolian Baiti" w:hAnsi="Mongolian Baiti" w:cs="Mongolian Baiti"/>
                <w:sz w:val="18"/>
                <w:szCs w:val="18"/>
                <w:lang w:val="en-GB"/>
              </w:rPr>
            </w:pPr>
          </w:p>
        </w:tc>
        <w:tc>
          <w:tcPr>
            <w:tcW w:w="1984" w:type="dxa"/>
            <w:vMerge/>
          </w:tcPr>
          <w:p w:rsidR="008634E8" w:rsidRPr="00D02987" w:rsidRDefault="008634E8" w:rsidP="00130AE7">
            <w:pPr>
              <w:rPr>
                <w:rFonts w:ascii="Mongolian Baiti" w:hAnsi="Mongolian Baiti" w:cs="Mongolian Baiti"/>
                <w:sz w:val="18"/>
                <w:szCs w:val="18"/>
                <w:lang w:val="en-GB"/>
              </w:rPr>
            </w:pPr>
          </w:p>
        </w:tc>
        <w:tc>
          <w:tcPr>
            <w:tcW w:w="2410" w:type="dxa"/>
            <w:vMerge/>
          </w:tcPr>
          <w:p w:rsidR="008634E8" w:rsidRPr="00D02987" w:rsidRDefault="008634E8" w:rsidP="00130AE7">
            <w:pPr>
              <w:rPr>
                <w:rFonts w:ascii="Mongolian Baiti" w:hAnsi="Mongolian Baiti" w:cs="Mongolian Baiti"/>
                <w:sz w:val="18"/>
                <w:szCs w:val="18"/>
                <w:lang w:val="en-GB"/>
              </w:rPr>
            </w:pPr>
          </w:p>
        </w:tc>
        <w:tc>
          <w:tcPr>
            <w:tcW w:w="2693"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Gould et al.: 0.730</w:t>
            </w:r>
          </w:p>
        </w:tc>
        <w:tc>
          <w:tcPr>
            <w:tcW w:w="1985" w:type="dxa"/>
            <w:vMerge/>
          </w:tcPr>
          <w:p w:rsidR="008634E8" w:rsidRPr="00D02987" w:rsidRDefault="008634E8" w:rsidP="00130AE7">
            <w:pPr>
              <w:rPr>
                <w:rFonts w:ascii="Mongolian Baiti" w:hAnsi="Mongolian Baiti" w:cs="Mongolian Baiti"/>
                <w:sz w:val="18"/>
                <w:szCs w:val="18"/>
                <w:lang w:val="en-GB"/>
              </w:rPr>
            </w:pPr>
          </w:p>
        </w:tc>
      </w:tr>
      <w:tr w:rsidR="008634E8" w:rsidRPr="00A0798D" w:rsidTr="00130AE7">
        <w:trPr>
          <w:trHeight w:val="188"/>
        </w:trPr>
        <w:tc>
          <w:tcPr>
            <w:tcW w:w="1980" w:type="dxa"/>
            <w:vMerge/>
          </w:tcPr>
          <w:p w:rsidR="008634E8" w:rsidRPr="00D02987" w:rsidRDefault="008634E8" w:rsidP="00130AE7">
            <w:pPr>
              <w:rPr>
                <w:rFonts w:ascii="Mongolian Baiti" w:hAnsi="Mongolian Baiti" w:cs="Mongolian Baiti"/>
                <w:sz w:val="18"/>
                <w:szCs w:val="18"/>
                <w:lang w:val="en-GB"/>
              </w:rPr>
            </w:pPr>
          </w:p>
        </w:tc>
        <w:tc>
          <w:tcPr>
            <w:tcW w:w="1984" w:type="dxa"/>
            <w:vMerge/>
          </w:tcPr>
          <w:p w:rsidR="008634E8" w:rsidRPr="00D02987" w:rsidRDefault="008634E8" w:rsidP="00130AE7">
            <w:pPr>
              <w:rPr>
                <w:rFonts w:ascii="Mongolian Baiti" w:hAnsi="Mongolian Baiti" w:cs="Mongolian Baiti"/>
                <w:sz w:val="18"/>
                <w:szCs w:val="18"/>
                <w:lang w:val="en-GB"/>
              </w:rPr>
            </w:pPr>
          </w:p>
        </w:tc>
        <w:tc>
          <w:tcPr>
            <w:tcW w:w="2410" w:type="dxa"/>
            <w:vMerge/>
          </w:tcPr>
          <w:p w:rsidR="008634E8" w:rsidRPr="00D02987" w:rsidRDefault="008634E8" w:rsidP="00130AE7">
            <w:pPr>
              <w:rPr>
                <w:rFonts w:ascii="Mongolian Baiti" w:hAnsi="Mongolian Baiti" w:cs="Mongolian Baiti"/>
                <w:sz w:val="18"/>
                <w:szCs w:val="18"/>
                <w:lang w:val="en-GB"/>
              </w:rPr>
            </w:pPr>
          </w:p>
        </w:tc>
        <w:tc>
          <w:tcPr>
            <w:tcW w:w="2693"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Li et al.: 0.833</w:t>
            </w:r>
          </w:p>
        </w:tc>
        <w:tc>
          <w:tcPr>
            <w:tcW w:w="1985" w:type="dxa"/>
            <w:vMerge/>
          </w:tcPr>
          <w:p w:rsidR="008634E8" w:rsidRPr="00D02987" w:rsidRDefault="008634E8" w:rsidP="00130AE7">
            <w:pPr>
              <w:rPr>
                <w:rFonts w:ascii="Mongolian Baiti" w:hAnsi="Mongolian Baiti" w:cs="Mongolian Baiti"/>
                <w:sz w:val="18"/>
                <w:szCs w:val="18"/>
                <w:lang w:val="en-GB"/>
              </w:rPr>
            </w:pPr>
          </w:p>
        </w:tc>
      </w:tr>
      <w:tr w:rsidR="008634E8" w:rsidRPr="00D02987" w:rsidTr="00130AE7">
        <w:trPr>
          <w:trHeight w:val="210"/>
        </w:trPr>
        <w:tc>
          <w:tcPr>
            <w:tcW w:w="1980" w:type="dxa"/>
            <w:vMerge w:val="restart"/>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Li et al. </w:t>
            </w:r>
          </w:p>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(2012)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{"citationItems":[{"id":"ITEM-1","itemData":{"DOI":"10.1007/s00268-012-1449-8","ISSN":"03642313","abstract":"Background: The goal of the present study was to differentiate between benign and malignant solitary pulmonary nodules (SPN) by developing a mathematical prediction model. Methods: Records from 371 patients (197 male, 174 female) with SPN between January 2000 and September 2009 were reviewed (group A). Clinical data were collected to estimate the independent predictors of malignancy of SPN with multivariate logistic regression analysis. A clinical prediction model was subsequently developed. Between October 2009 and May 2011, data from an additional 145 patients with SPN were used to validate this new clinical prediction model (group B). The same data were also estimated with two previously published models for comparison with our new model. Results: The median patient age was 57.1 years in group A; 54% of the nodules were malignant and 46% were benign. Logistic regression analysis identified six clinical characteristics (age, diameter, border, calcification, spiculation, and family history of tumor) as independent predictors of malignancy in patients with SPN. The area under the receiver operator characteristic (ROC) curve for our model (0.874 ± 0.028) was higher than those generated using the other two reported models. In our model, sensitivity = 94.5%, specificity = 70.0%, positive predictive value = 87.8%, and negative predictive value = 84.8%). Conclusions: Age, diameter, border, calcification, spiculation, and family history of tumor were independent predictors of malignancy in patients with SPN. Our prediction model was sufficient to estimate malignancy in patients with SPN and proved to be more accurate than the two existing models. © Société Internationale de Chirurgie 2012.","author":[{"dropping-particle":"","family":"Li","given":"Yun","non-dropping-particle":"","parse-names":false,"suffix":""},{"dropping-particle":"","family":"Wang","given":"Jun","non-dropping-particle":"","parse-names":false,"suffix":""}],"container-title":"World Journal of Surgery","id":"ITEM-1","issue":"4","issued":{"date-parts":[["2012"]]},"page":"830-835","title":"A mathematical model for predicting malignancy of solitary pulmonary nodules","type":"article-journal","volume":"36"},"uris":["http://www.mendeley.com/documents/?uuid=6325fd04-5165-4daf-98dc-403701ff12b1"]}],"mendeley":{"formattedCitation":"(19)","plainTextFormattedCitation":"(19)","previouslyFormattedCitation":"&lt;sup&gt;19&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(19)</w:t>
            </w:r>
            <w:r w:rsidRPr="00D02987">
              <w:rPr>
                <w:rFonts w:ascii="Mongolian Baiti" w:hAnsi="Mongolian Baiti" w:cs="Mongolian Baiti"/>
                <w:sz w:val="18"/>
                <w:szCs w:val="18"/>
                <w:lang w:val="en-GB"/>
              </w:rPr>
              <w:fldChar w:fldCharType="end"/>
            </w:r>
          </w:p>
          <w:p w:rsidR="008634E8" w:rsidRPr="00D02987" w:rsidRDefault="008634E8" w:rsidP="00130AE7">
            <w:pPr>
              <w:rPr>
                <w:rFonts w:ascii="Mongolian Baiti" w:hAnsi="Mongolian Baiti" w:cs="Mongolian Baiti"/>
                <w:sz w:val="18"/>
                <w:szCs w:val="18"/>
                <w:lang w:val="en-GB"/>
              </w:rPr>
            </w:pPr>
          </w:p>
        </w:tc>
        <w:tc>
          <w:tcPr>
            <w:tcW w:w="1984" w:type="dxa"/>
            <w:vMerge w:val="restart"/>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3</w:t>
            </w:r>
          </w:p>
        </w:tc>
        <w:tc>
          <w:tcPr>
            <w:tcW w:w="2410" w:type="dxa"/>
            <w:vMerge w:val="restart"/>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145</w:t>
            </w:r>
          </w:p>
        </w:tc>
        <w:tc>
          <w:tcPr>
            <w:tcW w:w="2693"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Li et al.: 0.874</w:t>
            </w:r>
          </w:p>
        </w:tc>
        <w:tc>
          <w:tcPr>
            <w:tcW w:w="1985" w:type="dxa"/>
            <w:vMerge w:val="restart"/>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8634E8" w:rsidRPr="00D02987" w:rsidTr="00130AE7">
        <w:trPr>
          <w:trHeight w:val="210"/>
        </w:trPr>
        <w:tc>
          <w:tcPr>
            <w:tcW w:w="1980" w:type="dxa"/>
            <w:vMerge/>
          </w:tcPr>
          <w:p w:rsidR="008634E8" w:rsidRPr="00D02987" w:rsidRDefault="008634E8" w:rsidP="00130AE7">
            <w:pPr>
              <w:rPr>
                <w:rFonts w:ascii="Mongolian Baiti" w:hAnsi="Mongolian Baiti" w:cs="Mongolian Baiti"/>
                <w:sz w:val="18"/>
                <w:szCs w:val="18"/>
                <w:lang w:val="en-GB"/>
              </w:rPr>
            </w:pPr>
          </w:p>
        </w:tc>
        <w:tc>
          <w:tcPr>
            <w:tcW w:w="1984" w:type="dxa"/>
            <w:vMerge/>
          </w:tcPr>
          <w:p w:rsidR="008634E8" w:rsidRPr="00D02987" w:rsidRDefault="008634E8" w:rsidP="00130AE7">
            <w:pPr>
              <w:rPr>
                <w:rFonts w:ascii="Mongolian Baiti" w:hAnsi="Mongolian Baiti" w:cs="Mongolian Baiti"/>
                <w:sz w:val="18"/>
                <w:szCs w:val="18"/>
                <w:lang w:val="en-GB"/>
              </w:rPr>
            </w:pPr>
          </w:p>
        </w:tc>
        <w:tc>
          <w:tcPr>
            <w:tcW w:w="2410" w:type="dxa"/>
            <w:vMerge/>
          </w:tcPr>
          <w:p w:rsidR="008634E8" w:rsidRPr="00D02987" w:rsidRDefault="008634E8" w:rsidP="00130AE7">
            <w:pPr>
              <w:rPr>
                <w:rFonts w:ascii="Mongolian Baiti" w:hAnsi="Mongolian Baiti" w:cs="Mongolian Baiti"/>
                <w:sz w:val="18"/>
                <w:szCs w:val="18"/>
                <w:lang w:val="en-GB"/>
              </w:rPr>
            </w:pPr>
          </w:p>
        </w:tc>
        <w:tc>
          <w:tcPr>
            <w:tcW w:w="2693"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al.:0.784</w:t>
            </w:r>
          </w:p>
        </w:tc>
        <w:tc>
          <w:tcPr>
            <w:tcW w:w="1985" w:type="dxa"/>
            <w:vMerge/>
          </w:tcPr>
          <w:p w:rsidR="008634E8" w:rsidRPr="00D02987" w:rsidRDefault="008634E8" w:rsidP="00130AE7">
            <w:pPr>
              <w:rPr>
                <w:rFonts w:ascii="Mongolian Baiti" w:hAnsi="Mongolian Baiti" w:cs="Mongolian Baiti"/>
                <w:sz w:val="18"/>
                <w:szCs w:val="18"/>
                <w:lang w:val="en-GB"/>
              </w:rPr>
            </w:pPr>
          </w:p>
        </w:tc>
      </w:tr>
      <w:tr w:rsidR="008634E8" w:rsidRPr="00D02987" w:rsidTr="00130AE7">
        <w:trPr>
          <w:trHeight w:val="210"/>
        </w:trPr>
        <w:tc>
          <w:tcPr>
            <w:tcW w:w="1980" w:type="dxa"/>
            <w:vMerge/>
          </w:tcPr>
          <w:p w:rsidR="008634E8" w:rsidRPr="00D02987" w:rsidRDefault="008634E8" w:rsidP="00130AE7">
            <w:pPr>
              <w:rPr>
                <w:rFonts w:ascii="Mongolian Baiti" w:hAnsi="Mongolian Baiti" w:cs="Mongolian Baiti"/>
                <w:sz w:val="18"/>
                <w:szCs w:val="18"/>
                <w:lang w:val="en-GB"/>
              </w:rPr>
            </w:pPr>
          </w:p>
        </w:tc>
        <w:tc>
          <w:tcPr>
            <w:tcW w:w="1984" w:type="dxa"/>
            <w:vMerge/>
          </w:tcPr>
          <w:p w:rsidR="008634E8" w:rsidRPr="00D02987" w:rsidRDefault="008634E8" w:rsidP="00130AE7">
            <w:pPr>
              <w:rPr>
                <w:rFonts w:ascii="Mongolian Baiti" w:hAnsi="Mongolian Baiti" w:cs="Mongolian Baiti"/>
                <w:sz w:val="18"/>
                <w:szCs w:val="18"/>
                <w:lang w:val="en-GB"/>
              </w:rPr>
            </w:pPr>
          </w:p>
        </w:tc>
        <w:tc>
          <w:tcPr>
            <w:tcW w:w="2410" w:type="dxa"/>
            <w:vMerge/>
          </w:tcPr>
          <w:p w:rsidR="008634E8" w:rsidRPr="00D02987" w:rsidRDefault="008634E8" w:rsidP="00130AE7">
            <w:pPr>
              <w:rPr>
                <w:rFonts w:ascii="Mongolian Baiti" w:hAnsi="Mongolian Baiti" w:cs="Mongolian Baiti"/>
                <w:sz w:val="18"/>
                <w:szCs w:val="18"/>
                <w:lang w:val="en-GB"/>
              </w:rPr>
            </w:pPr>
          </w:p>
        </w:tc>
        <w:tc>
          <w:tcPr>
            <w:tcW w:w="2693"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Gould et al.: 0.754</w:t>
            </w:r>
          </w:p>
        </w:tc>
        <w:tc>
          <w:tcPr>
            <w:tcW w:w="1985" w:type="dxa"/>
            <w:vMerge/>
          </w:tcPr>
          <w:p w:rsidR="008634E8" w:rsidRPr="00D02987" w:rsidRDefault="008634E8" w:rsidP="00130AE7">
            <w:pPr>
              <w:rPr>
                <w:rFonts w:ascii="Mongolian Baiti" w:hAnsi="Mongolian Baiti" w:cs="Mongolian Baiti"/>
                <w:sz w:val="18"/>
                <w:szCs w:val="18"/>
                <w:lang w:val="en-GB"/>
              </w:rPr>
            </w:pPr>
          </w:p>
        </w:tc>
      </w:tr>
    </w:tbl>
    <w:p w:rsidR="008634E8" w:rsidRPr="00762026" w:rsidRDefault="008634E8" w:rsidP="008634E8">
      <w:pPr>
        <w:spacing w:line="276" w:lineRule="auto"/>
        <w:ind w:left="6372" w:firstLine="708"/>
        <w:jc w:val="center"/>
        <w:rPr>
          <w:rStyle w:val="Heading1Char"/>
          <w:rFonts w:ascii="Mongolian Baiti" w:hAnsi="Mongolian Baiti" w:cs="Mongolian Baiti"/>
          <w:sz w:val="18"/>
          <w:szCs w:val="18"/>
          <w:lang w:val="en-GB"/>
        </w:rPr>
      </w:pPr>
      <w:r>
        <w:rPr>
          <w:rStyle w:val="Heading1Char"/>
          <w:rFonts w:ascii="Mongolian Baiti" w:hAnsi="Mongolian Baiti" w:cs="Mongolian Baiti"/>
          <w:sz w:val="18"/>
          <w:szCs w:val="18"/>
          <w:lang w:val="en-GB"/>
        </w:rPr>
        <w:t>(Continued)</w:t>
      </w:r>
    </w:p>
    <w:p w:rsidR="008634E8" w:rsidRPr="00A76800" w:rsidRDefault="008634E8" w:rsidP="008634E8">
      <w:pPr>
        <w:spacing w:line="276" w:lineRule="auto"/>
        <w:rPr>
          <w:rStyle w:val="Heading1Char"/>
          <w:rFonts w:ascii="Mongolian Baiti" w:hAnsi="Mongolian Baiti" w:cs="Mongolian Baiti"/>
          <w:sz w:val="18"/>
          <w:szCs w:val="18"/>
          <w:lang w:val="en-GB"/>
        </w:rPr>
      </w:pPr>
      <w:r w:rsidRPr="00A76800">
        <w:rPr>
          <w:rStyle w:val="Heading1Char"/>
          <w:rFonts w:ascii="Mongolian Baiti" w:hAnsi="Mongolian Baiti" w:cs="Mongolian Baiti"/>
          <w:b/>
          <w:bCs/>
          <w:sz w:val="18"/>
          <w:szCs w:val="18"/>
          <w:lang w:val="en-GB"/>
        </w:rPr>
        <w:lastRenderedPageBreak/>
        <w:t xml:space="preserve">Appendix A </w:t>
      </w:r>
      <w:r w:rsidRPr="00A76800">
        <w:rPr>
          <w:rStyle w:val="Heading1Char"/>
          <w:rFonts w:ascii="Mongolian Baiti" w:hAnsi="Mongolian Baiti" w:cs="Mongolian Baiti"/>
          <w:sz w:val="18"/>
          <w:szCs w:val="18"/>
          <w:lang w:val="en-GB"/>
        </w:rPr>
        <w:t>(</w:t>
      </w:r>
      <w:r w:rsidRPr="00F837E7">
        <w:rPr>
          <w:rStyle w:val="Heading1Char"/>
          <w:rFonts w:ascii="Mongolian Baiti" w:hAnsi="Mongolian Baiti" w:cs="Mongolian Baiti"/>
          <w:sz w:val="18"/>
          <w:szCs w:val="18"/>
          <w:lang w:val="en-GB"/>
        </w:rPr>
        <w:t>Continued</w:t>
      </w:r>
      <w:r w:rsidRPr="00A76800">
        <w:rPr>
          <w:rStyle w:val="Heading1Char"/>
          <w:rFonts w:ascii="Mongolian Baiti" w:hAnsi="Mongolian Baiti" w:cs="Mongolian Baiti"/>
          <w:sz w:val="18"/>
          <w:szCs w:val="18"/>
          <w:lang w:val="en-GB"/>
        </w:rPr>
        <w:t>)</w:t>
      </w:r>
    </w:p>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984"/>
        <w:gridCol w:w="2410"/>
        <w:gridCol w:w="2693"/>
        <w:gridCol w:w="1985"/>
      </w:tblGrid>
      <w:tr w:rsidR="008634E8" w:rsidRPr="00D02987" w:rsidTr="00130AE7">
        <w:trPr>
          <w:trHeight w:val="1177"/>
        </w:trPr>
        <w:tc>
          <w:tcPr>
            <w:tcW w:w="1980"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Authors of the model</w:t>
            </w:r>
          </w:p>
          <w:p w:rsidR="008634E8" w:rsidRPr="00D02987" w:rsidRDefault="008634E8" w:rsidP="00130AE7">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(year)</w:t>
            </w:r>
          </w:p>
        </w:tc>
        <w:tc>
          <w:tcPr>
            <w:tcW w:w="1984" w:type="dxa"/>
            <w:tcBorders>
              <w:top w:val="single" w:sz="4" w:space="0" w:color="auto"/>
              <w:bottom w:val="single" w:sz="4" w:space="0" w:color="auto"/>
            </w:tcBorders>
            <w:vAlign w:val="bottom"/>
          </w:tcPr>
          <w:p w:rsidR="008634E8" w:rsidRPr="00D02987" w:rsidRDefault="008634E8" w:rsidP="00130AE7">
            <w:pPr>
              <w:jc w:val="center"/>
              <w:rPr>
                <w:rFonts w:ascii="Mongolian Baiti" w:hAnsi="Mongolian Baiti" w:cs="Mongolian Baiti"/>
                <w:b/>
                <w:bCs/>
                <w:sz w:val="18"/>
                <w:szCs w:val="18"/>
                <w:vertAlign w:val="superscript"/>
                <w:lang w:val="en-GB"/>
              </w:rPr>
            </w:pPr>
            <w:r w:rsidRPr="00D02987">
              <w:rPr>
                <w:rFonts w:ascii="Mongolian Baiti" w:hAnsi="Mongolian Baiti" w:cs="Mongolian Baiti"/>
                <w:b/>
                <w:bCs/>
                <w:sz w:val="18"/>
                <w:szCs w:val="18"/>
                <w:lang w:val="en-GB"/>
              </w:rPr>
              <w:t>Types of prediction models by TRIPOD statement</w:t>
            </w:r>
            <w:r w:rsidRPr="00D02987">
              <w:rPr>
                <w:rFonts w:ascii="Mongolian Baiti" w:hAnsi="Mongolian Baiti" w:cs="Mongolian Baiti"/>
                <w:b/>
                <w:bCs/>
                <w:sz w:val="18"/>
                <w:szCs w:val="18"/>
                <w:vertAlign w:val="superscript"/>
                <w:lang w:val="en-GB"/>
              </w:rPr>
              <w:t>1</w:t>
            </w:r>
          </w:p>
          <w:p w:rsidR="008634E8" w:rsidRPr="00D02987" w:rsidRDefault="008634E8" w:rsidP="00130AE7">
            <w:pPr>
              <w:jc w:val="center"/>
              <w:rPr>
                <w:rFonts w:ascii="Mongolian Baiti" w:hAnsi="Mongolian Baiti" w:cs="Mongolian Baiti"/>
                <w:b/>
                <w:bCs/>
                <w:sz w:val="18"/>
                <w:szCs w:val="18"/>
                <w:lang w:val="en-GB"/>
              </w:rPr>
            </w:pPr>
          </w:p>
        </w:tc>
        <w:tc>
          <w:tcPr>
            <w:tcW w:w="2410"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Validation sample size</w:t>
            </w:r>
          </w:p>
        </w:tc>
        <w:tc>
          <w:tcPr>
            <w:tcW w:w="2693"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sz w:val="18"/>
                <w:szCs w:val="18"/>
                <w:vertAlign w:val="superscript"/>
                <w:lang w:val="en-GB"/>
              </w:rPr>
            </w:pPr>
            <w:r w:rsidRPr="00D02987">
              <w:rPr>
                <w:rFonts w:ascii="Mongolian Baiti" w:hAnsi="Mongolian Baiti" w:cs="Mongolian Baiti"/>
                <w:b/>
                <w:bCs/>
                <w:sz w:val="18"/>
                <w:szCs w:val="18"/>
                <w:lang w:val="en-GB"/>
              </w:rPr>
              <w:t>AUC</w:t>
            </w:r>
            <w:r w:rsidRPr="00D02987">
              <w:rPr>
                <w:rFonts w:ascii="Mongolian Baiti" w:hAnsi="Mongolian Baiti" w:cs="Mongolian Baiti"/>
                <w:b/>
                <w:bCs/>
                <w:sz w:val="18"/>
                <w:szCs w:val="18"/>
                <w:vertAlign w:val="superscript"/>
                <w:lang w:val="en-GB"/>
              </w:rPr>
              <w:t>2</w:t>
            </w:r>
          </w:p>
        </w:tc>
        <w:tc>
          <w:tcPr>
            <w:tcW w:w="1985"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sz w:val="18"/>
                <w:szCs w:val="18"/>
                <w:vertAlign w:val="superscript"/>
                <w:lang w:val="en-GB"/>
              </w:rPr>
            </w:pPr>
            <w:r w:rsidRPr="00D02987">
              <w:rPr>
                <w:rFonts w:ascii="Mongolian Baiti" w:hAnsi="Mongolian Baiti" w:cs="Mongolian Baiti"/>
                <w:b/>
                <w:bCs/>
                <w:sz w:val="18"/>
                <w:szCs w:val="18"/>
                <w:lang w:val="en-GB"/>
              </w:rPr>
              <w:t>Calibration</w:t>
            </w:r>
            <w:r w:rsidRPr="00D02987">
              <w:rPr>
                <w:rFonts w:ascii="Mongolian Baiti" w:hAnsi="Mongolian Baiti" w:cs="Mongolian Baiti"/>
                <w:b/>
                <w:bCs/>
                <w:sz w:val="18"/>
                <w:szCs w:val="18"/>
                <w:vertAlign w:val="superscript"/>
                <w:lang w:val="en-GB"/>
              </w:rPr>
              <w:t>3</w:t>
            </w:r>
          </w:p>
        </w:tc>
      </w:tr>
      <w:tr w:rsidR="008634E8" w:rsidRPr="00675279" w:rsidTr="00130AE7">
        <w:trPr>
          <w:trHeight w:val="545"/>
        </w:trPr>
        <w:tc>
          <w:tcPr>
            <w:tcW w:w="1980" w:type="dxa"/>
            <w:tcBorders>
              <w:top w:val="single" w:sz="4" w:space="0" w:color="auto"/>
            </w:tcBorders>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Dong et al.</w:t>
            </w:r>
          </w:p>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 (2013)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{"citationItems":[{"id":"ITEM-1","itemData":{"DOI":"10.1111/1759-7714.12077","ISSN":"17597714","abstract":"Background: It is critical to develop a non-invasive and accurate method for differentiating between malignant and benign solitary pulmonary nodules. In large sample studies, the effectiveness of the diagnostic prediction model as a tool of assessment of the probability of malignancy is still unclear. The establishment of a diagnostic model based on large samples is needed. Methods: In this study, 3358 patients diagnosed with a solitary pulmonary nodule between January 2005 and March 2013, were enrolled. All patients received surgery for pulmonary nodule resection. Clinical characters, preoperative biomarker results, and computed tomography scan findings were collected. All patients were randomly separated into a training set (n = 1679) and a test set (n = 1679); we used training sets to build a diagnostic model for the malignancy probability of pulmonary nodules, and applied the test set to validate our model, as well as other published diagnostic models. Result: Logistic regression analysis identified 11 clinical characteristics as independent predictors of malignancy in patients with a solitary pulmonary nodule. The goodness-of-fit statistic for the model indicated that the observed proportion of malignancies did not differ from the predicted proportion (P = 0.571). The area under the curves of the receiver operator characteristic curve for our model in the training set was 0.935. Conclusion: As the accuracy of the model was high, we suggest that the diagnostic model can be used as a tool to help guiding clinical decisions, when the clinician cannot make a definitive diagnosis of a solitary pulmonary nodule. © 2013 Tianjin Lung Cancer Institute and Wiley Publishing Asia Pty Ltd.","author":[{"dropping-particle":"","family":"Dong","given":"Jingsi","non-dropping-particle":"","parse-names":false,"suffix":""},{"dropping-particle":"","family":"Sun","given":"Nan","non-dropping-particle":"","parse-names":false,"suffix":""},{"dropping-particle":"","family":"Li","given":"Jiagen","non-dropping-particle":"","parse-names":false,"suffix":""},{"dropping-particle":"","family":"Liu","given":"Ziyuan","non-dropping-particle":"","parse-names":false,"suffix":""},{"dropping-particle":"","family":"Zhang","given":"Baihua","non-dropping-particle":"","parse-names":false,"suffix":""},{"dropping-particle":"","family":"Chen","given":"Zhaoli","non-dropping-particle":"","parse-names":false,"suffix":""},{"dropping-particle":"","family":"Gao","given":"Yibo","non-dropping-particle":"","parse-names":false,"suffix":""},{"dropping-particle":"","family":"Zhou","given":"Fang","non-dropping-particle":"","parse-names":false,"suffix":""},{"dropping-particle":"","family":"He","given":"Jie","non-dropping-particle":"","parse-names":false,"suffix":""}],"container-title":"Thoracic Cancer","id":"ITEM-1","issue":"2","issued":{"date-parts":[["2014"]]},"page":"162-168","title":"Development and validation of clinical diagnostic models for the probability of malignancy in solitary pulmonary nodules","type":"article-journal","volume":"5"},"uris":["http://www.mendeley.com/documents/?uuid=ac41fa84-a3e7-42f0-a965-37b22f0c438d"]}],"mendeley":{"formattedCitation":"(15)","plainTextFormattedCitation":"(15)","previouslyFormattedCitation":"&lt;sup&gt;15&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(15)</w:t>
            </w:r>
            <w:r w:rsidRPr="00D02987">
              <w:rPr>
                <w:rFonts w:ascii="Mongolian Baiti" w:hAnsi="Mongolian Baiti" w:cs="Mongolian Baiti"/>
                <w:sz w:val="18"/>
                <w:szCs w:val="18"/>
                <w:lang w:val="en-GB"/>
              </w:rPr>
              <w:fldChar w:fldCharType="end"/>
            </w:r>
          </w:p>
        </w:tc>
        <w:tc>
          <w:tcPr>
            <w:tcW w:w="1984" w:type="dxa"/>
            <w:tcBorders>
              <w:top w:val="single" w:sz="4" w:space="0" w:color="auto"/>
            </w:tcBorders>
          </w:tcPr>
          <w:p w:rsidR="008634E8"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2a</w:t>
            </w:r>
          </w:p>
        </w:tc>
        <w:tc>
          <w:tcPr>
            <w:tcW w:w="2410" w:type="dxa"/>
            <w:tcBorders>
              <w:top w:val="single" w:sz="4" w:space="0" w:color="auto"/>
            </w:tcBorders>
          </w:tcPr>
          <w:p w:rsidR="008634E8"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c>
          <w:tcPr>
            <w:tcW w:w="2693" w:type="dxa"/>
            <w:tcBorders>
              <w:top w:val="single" w:sz="4" w:space="0" w:color="auto"/>
            </w:tcBorders>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c>
          <w:tcPr>
            <w:tcW w:w="1985" w:type="dxa"/>
            <w:tcBorders>
              <w:top w:val="single" w:sz="4" w:space="0" w:color="auto"/>
            </w:tcBorders>
          </w:tcPr>
          <w:p w:rsidR="008634E8"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8634E8" w:rsidRPr="00675279" w:rsidTr="00130AE7">
        <w:trPr>
          <w:trHeight w:val="545"/>
        </w:trPr>
        <w:tc>
          <w:tcPr>
            <w:tcW w:w="1980"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Yonemori et al. </w:t>
            </w:r>
          </w:p>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 (2007)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{"citationItems":[{"id":"ITEM-1","itemData":{"DOI":"10.1111/j.1440-1843.2007.01158.x","ISSN":"13237799","abstract":"Background and objective: The aim of this study was to develop a simple prediction model for the underlying diagnosis of solitary pulmonary nodules (SPN) based on clinical characteristics and thin-section CT findings. Methods: Retrospective analysis was carried out on 452 patients with SPN (113 benign and 339 malignant) smaller than 30 mm, who underwent thin-section CT followed by surgical resection and histological diagnosis. The clinical characteristics were collected from medical records, and radiographic characteristics from thin-section CT findings. The prediction model was determined using multivariate logistic analysis. The prediction model was validated in 148 consecutive patients with undiagnosed SPN, and the diagnostic accuracy of the model was compared with that of an experienced chest radiologist. Results: The prediction model comprised the level of serum CRP, the level of carcinoembryonic antigen, the presence or absence of calcification, spiculation and CT bronchus sign. The areas under the receiver-operating characteristic curve in training and validation sets were 0.966 and 0.840, respectively. The diagnostic accuracies of the prediction model and the experienced chest radiologist for the validation set were 0.858 and 0.905, respectively. Conclusion: The simple prediction model consisted of two biochemical and three radiographic characteristics. The diagnostic accuracy of an experienced chest radiologist was higher compared with the prediction model. © 2007 The Authors.","author":[{"dropping-particle":"","family":"Yonemori","given":"Kan","non-dropping-particle":"","parse-names":false,"suffix":""},{"dropping-particle":"","family":"Tateishi","given":"Ukihide","non-dropping-particle":"","parse-names":false,"suffix":""},{"dropping-particle":"","family":"Uno","given":"Hajime","non-dropping-particle":"","parse-names":false,"suffix":""},{"dropping-particle":"","family":"Yonemori","given":"Yoko","non-dropping-particle":"","parse-names":false,"suffix":""},{"dropping-particle":"","family":"Tsuta","given":"Koji","non-dropping-particle":"","parse-names":false,"suffix":""},{"dropping-particle":"","family":"Takeuchi","given":"Masahiro","non-dropping-particle":"","parse-names":false,"suffix":""},{"dropping-particle":"","family":"Matsuno","given":"Yoshihiro","non-dropping-particle":"","parse-names":false,"suffix":""},{"dropping-particle":"","family":"Fujiwara","given":"Yasuhiro","non-dropping-particle":"","parse-names":false,"suffix":""},{"dropping-particle":"","family":"Asamura","given":"Hisao","non-dropping-particle":"","parse-names":false,"suffix":""},{"dropping-particle":"","family":"Kusumoto","given":"Masahiko","non-dropping-particle":"","parse-names":false,"suffix":""}],"container-title":"Respirology","id":"ITEM-1","issue":"6","issued":{"date-parts":[["2007"]]},"page":"856-862","title":"Development and validation of diagnostic prediction model for solitary pulmonary nodules","type":"article-journal","volume":"12"},"uris":["http://www.mendeley.com/documents/?uuid=748be2ff-267b-46f7-9d40-e930ea892857"]}],"mendeley":{"formattedCitation":"(18)","plainTextFormattedCitation":"(18)","previouslyFormattedCitation":"&lt;sup&gt;18&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(18)</w:t>
            </w:r>
            <w:r w:rsidRPr="00D02987">
              <w:rPr>
                <w:rFonts w:ascii="Mongolian Baiti" w:hAnsi="Mongolian Baiti" w:cs="Mongolian Baiti"/>
                <w:sz w:val="18"/>
                <w:szCs w:val="18"/>
                <w:lang w:val="en-GB"/>
              </w:rPr>
              <w:fldChar w:fldCharType="end"/>
            </w:r>
          </w:p>
        </w:tc>
        <w:tc>
          <w:tcPr>
            <w:tcW w:w="1984" w:type="dxa"/>
          </w:tcPr>
          <w:p w:rsidR="008634E8" w:rsidRDefault="008634E8" w:rsidP="00130AE7">
            <w:pPr>
              <w:rPr>
                <w:rFonts w:ascii="Mongolian Baiti" w:hAnsi="Mongolian Baiti" w:cs="Mongolian Baiti"/>
                <w:sz w:val="18"/>
                <w:szCs w:val="18"/>
                <w:lang w:val="en-GB"/>
              </w:rPr>
            </w:pPr>
            <w:r>
              <w:rPr>
                <w:rFonts w:ascii="Mongolian Baiti" w:hAnsi="Mongolian Baiti" w:cs="Mongolian Baiti"/>
                <w:sz w:val="18"/>
                <w:szCs w:val="18"/>
                <w:lang w:val="en-GB"/>
              </w:rPr>
              <w:t>3</w:t>
            </w:r>
          </w:p>
        </w:tc>
        <w:tc>
          <w:tcPr>
            <w:tcW w:w="2410" w:type="dxa"/>
          </w:tcPr>
          <w:p w:rsidR="008634E8" w:rsidRDefault="008634E8" w:rsidP="00130AE7">
            <w:pPr>
              <w:rPr>
                <w:rFonts w:ascii="Mongolian Baiti" w:hAnsi="Mongolian Baiti" w:cs="Mongolian Baiti"/>
                <w:sz w:val="18"/>
                <w:szCs w:val="18"/>
                <w:lang w:val="en-GB"/>
              </w:rPr>
            </w:pPr>
            <w:r>
              <w:rPr>
                <w:rFonts w:ascii="Mongolian Baiti" w:hAnsi="Mongolian Baiti" w:cs="Mongolian Baiti"/>
                <w:sz w:val="18"/>
                <w:szCs w:val="18"/>
                <w:lang w:val="en-GB"/>
              </w:rPr>
              <w:t>148</w:t>
            </w:r>
          </w:p>
        </w:tc>
        <w:tc>
          <w:tcPr>
            <w:tcW w:w="2693" w:type="dxa"/>
          </w:tcPr>
          <w:p w:rsidR="008634E8"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Yonemori et al.:0.840</w:t>
            </w:r>
          </w:p>
        </w:tc>
        <w:tc>
          <w:tcPr>
            <w:tcW w:w="1985" w:type="dxa"/>
          </w:tcPr>
          <w:p w:rsidR="008634E8" w:rsidRDefault="008634E8" w:rsidP="00130AE7">
            <w:pPr>
              <w:rPr>
                <w:rFonts w:ascii="Mongolian Baiti" w:hAnsi="Mongolian Baiti" w:cs="Mongolian Baiti"/>
                <w:sz w:val="18"/>
                <w:szCs w:val="18"/>
                <w:lang w:val="en-GB"/>
              </w:rPr>
            </w:pPr>
            <w:r>
              <w:rPr>
                <w:rFonts w:ascii="Mongolian Baiti" w:hAnsi="Mongolian Baiti" w:cs="Mongolian Baiti"/>
                <w:sz w:val="18"/>
                <w:szCs w:val="18"/>
                <w:lang w:val="en-GB"/>
              </w:rPr>
              <w:t>-</w:t>
            </w:r>
          </w:p>
        </w:tc>
      </w:tr>
      <w:tr w:rsidR="008634E8" w:rsidRPr="00675279" w:rsidTr="00130AE7">
        <w:trPr>
          <w:trHeight w:val="545"/>
        </w:trPr>
        <w:tc>
          <w:tcPr>
            <w:tcW w:w="1980"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Gould et al.</w:t>
            </w:r>
          </w:p>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 (2007)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{"citationItems":[{"id":"ITEM-1","itemData":{"DOI":"10.1378/chest.06-1261","ISSN":"00123692","PMID":"17296637","abstract":"Background: Estimating the clinical probability of malignancy in patients with a solitary pulmonary nodule (SPN) can facilitate the selection and interpretation of subsequent diagnostic tests. Methods: We used multiple logistic regression analysis to identify independent clinical predictors of malignancy and to develop a parsimonious clinical prediction model to estimate the pretest probability of malignancy in a geographically diverse sample of 375 veterans with SPNs. We used data from Department of Veterans Affairs (VA) administrative databases and a recently completed VA Cooperative Study that evaluated the accuracy of positron emission tomography (PET) scans for the diagnosis of SPNs. Results: The mean (± SD) age of subjects in the sample was 65.9 ± 10.7 years. The prevalence of malignant SPNs was 54%. Most participants were either current smokers (n = 177) or former smokers (n = 177). Independent predictors of malignant SPNs included a positive smoking history (odds ratio [OR], 7.9; 95% confidence interval [CI], 2.6 to 23.6), older age (OR, 2.2 per 10-year increment; 95% CI, 1.7 to 2.8), larger nodule diameter (OR, 1.1 per 1-mm increment; 95% CI, 1.1 to 1.2), and time since quitting smoking (OR, 0.6 per 10-year increment; 95% CI, 0.5 to 0.7). Model accuracy was very good (area under the curve of the receiver operating characteristic, 0.79; 95% CI, 0.74 to 0.84), and there was excellent agreement between the predicted probability and the observed frequency of malignant SPNs. Conclusions: Our prediction rule can be used to estimate the pretest probability of malignancy in patients with SPNs, and thereby facilitate clinical decision making when selecting and interpreting the results of diagnostic tests such as PET imaging.","author":[{"dropping-particle":"","family":"Gould","given":"Michael K.","non-dropping-particle":"","parse-names":false,"suffix":""},{"dropping-particle":"","family":"Ananth","given":"Lakshmi","non-dropping-particle":"","parse-names":false,"suffix":""},{"dropping-particle":"","family":"Barnett","given":"Paul G.","non-dropping-particle":"","parse-names":false,"suffix":""}],"container-title":"Chest","id":"ITEM-1","issue":"2","issued":{"date-parts":[["2007"]]},"page":"383-388","publisher":"The American College of Chest Physicians","title":"A clinical model to estimate the pretest probability of lung cancer in patients with solitary pulmonary nodules","type":"article-journal","volume":"131"},"uris":["http://www.mendeley.com/documents/?uuid=ae7a1a2d-2638-41ec-8615-d4232d184815"]}],"mendeley":{"formattedCitation":"(27)","plainTextFormattedCitation":"(27)","previouslyFormattedCitation":"&lt;sup&gt;28&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(27)</w:t>
            </w:r>
            <w:r w:rsidRPr="00D02987">
              <w:rPr>
                <w:rFonts w:ascii="Mongolian Baiti" w:hAnsi="Mongolian Baiti" w:cs="Mongolian Baiti"/>
                <w:sz w:val="18"/>
                <w:szCs w:val="18"/>
                <w:lang w:val="en-GB"/>
              </w:rPr>
              <w:fldChar w:fldCharType="end"/>
            </w:r>
          </w:p>
        </w:tc>
        <w:tc>
          <w:tcPr>
            <w:tcW w:w="1984" w:type="dxa"/>
          </w:tcPr>
          <w:p w:rsidR="008634E8" w:rsidRDefault="008634E8" w:rsidP="00130AE7">
            <w:pPr>
              <w:rPr>
                <w:rFonts w:ascii="Mongolian Baiti" w:hAnsi="Mongolian Baiti" w:cs="Mongolian Baiti"/>
                <w:sz w:val="18"/>
                <w:szCs w:val="18"/>
                <w:lang w:val="en-GB"/>
              </w:rPr>
            </w:pPr>
            <w:r>
              <w:rPr>
                <w:rFonts w:ascii="Mongolian Baiti" w:hAnsi="Mongolian Baiti" w:cs="Mongolian Baiti"/>
                <w:sz w:val="18"/>
                <w:szCs w:val="18"/>
                <w:lang w:val="en-GB"/>
              </w:rPr>
              <w:t>1b</w:t>
            </w:r>
          </w:p>
        </w:tc>
        <w:tc>
          <w:tcPr>
            <w:tcW w:w="2410" w:type="dxa"/>
          </w:tcPr>
          <w:p w:rsidR="008634E8" w:rsidRDefault="008634E8" w:rsidP="00130AE7">
            <w:pPr>
              <w:rPr>
                <w:rFonts w:ascii="Mongolian Baiti" w:hAnsi="Mongolian Baiti" w:cs="Mongolian Baiti"/>
                <w:sz w:val="18"/>
                <w:szCs w:val="18"/>
                <w:lang w:val="en-GB"/>
              </w:rPr>
            </w:pPr>
            <w:r>
              <w:rPr>
                <w:rFonts w:ascii="Mongolian Baiti" w:hAnsi="Mongolian Baiti" w:cs="Mongolian Baiti"/>
                <w:sz w:val="18"/>
                <w:szCs w:val="18"/>
                <w:lang w:val="en-GB"/>
              </w:rPr>
              <w:t>-</w:t>
            </w:r>
          </w:p>
        </w:tc>
        <w:tc>
          <w:tcPr>
            <w:tcW w:w="2693" w:type="dxa"/>
          </w:tcPr>
          <w:p w:rsidR="008634E8" w:rsidRDefault="008634E8" w:rsidP="00130AE7">
            <w:pPr>
              <w:rPr>
                <w:rFonts w:ascii="Mongolian Baiti" w:hAnsi="Mongolian Baiti" w:cs="Mongolian Baiti"/>
                <w:sz w:val="18"/>
                <w:szCs w:val="18"/>
                <w:lang w:val="en-GB"/>
              </w:rPr>
            </w:pPr>
            <w:r>
              <w:rPr>
                <w:rFonts w:ascii="Mongolian Baiti" w:hAnsi="Mongolian Baiti" w:cs="Mongolian Baiti"/>
                <w:sz w:val="18"/>
                <w:szCs w:val="18"/>
                <w:lang w:val="en-GB"/>
              </w:rPr>
              <w:t>-</w:t>
            </w:r>
          </w:p>
        </w:tc>
        <w:tc>
          <w:tcPr>
            <w:tcW w:w="1985" w:type="dxa"/>
          </w:tcPr>
          <w:p w:rsidR="008634E8" w:rsidRDefault="008634E8" w:rsidP="00130AE7">
            <w:pPr>
              <w:rPr>
                <w:rFonts w:ascii="Mongolian Baiti" w:hAnsi="Mongolian Baiti" w:cs="Mongolian Baiti"/>
                <w:sz w:val="18"/>
                <w:szCs w:val="18"/>
                <w:lang w:val="en-GB"/>
              </w:rPr>
            </w:pPr>
            <w:r>
              <w:rPr>
                <w:rFonts w:ascii="Mongolian Baiti" w:hAnsi="Mongolian Baiti" w:cs="Mongolian Baiti"/>
                <w:sz w:val="18"/>
                <w:szCs w:val="18"/>
                <w:lang w:val="en-GB"/>
              </w:rPr>
              <w:t>-</w:t>
            </w:r>
          </w:p>
        </w:tc>
      </w:tr>
      <w:tr w:rsidR="008634E8" w:rsidRPr="00675279" w:rsidTr="00130AE7">
        <w:trPr>
          <w:trHeight w:val="545"/>
        </w:trPr>
        <w:tc>
          <w:tcPr>
            <w:tcW w:w="1980" w:type="dxa"/>
            <w:tcBorders>
              <w:bottom w:val="single" w:sz="4" w:space="0" w:color="auto"/>
            </w:tcBorders>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p w:rsidR="008634E8" w:rsidRPr="007B23C2" w:rsidRDefault="008634E8" w:rsidP="00130AE7">
            <w:pPr>
              <w:rPr>
                <w:rFonts w:ascii="Mongolian Baiti" w:hAnsi="Mongolian Baiti" w:cs="Mongolian Baiti"/>
                <w:sz w:val="18"/>
                <w:szCs w:val="18"/>
              </w:rPr>
            </w:pPr>
            <w:r w:rsidRPr="00D02987">
              <w:rPr>
                <w:rFonts w:ascii="Mongolian Baiti" w:hAnsi="Mongolian Baiti" w:cs="Mongolian Baiti"/>
                <w:sz w:val="18"/>
                <w:szCs w:val="18"/>
                <w:lang w:val="en-GB"/>
              </w:rPr>
              <w:t xml:space="preserve">(1997)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{"citationItems":[{"id":"ITEM-1","itemData":{"DOI":"10.1001/archinte.1997.00440290031002","ISSN":"0003-9926","abstract":"Background: A clinical prediction model to identify ma- lignant nodules based on clinical data and radiological included the diameter, location, edge characteristics or obstructive lung disease; chest radiological data characteristics of lung nodules was derived using logis- and tested on data from a tic regression from a random sample of patients (n=419) (eg, lobulation, spiculation, and shagginess), and separate group of patients dictors were other characteristics (eg, cavitation) of the SPNs. Pre- (n=210). thirds of the patients and tested in the remaining one identified in a random sample of two third. Objective: To use multivariate logistic regression to es- determinate solitary pulmonary nodules (SPNs) in a clini- timate the probability of malignancy in radiologically in- Results: Sixty-five percent ofthe nodules were 23% were malignant, and 12% were indeterminate. benign, between 4 and 30 mm in diameter. cally relevant subset of patients with SPNs that measured status, and history of cancer Three clinical characteristics (age, cigarette-smoking Patients and Methods: A retrospective cohort and 3 radiological characteristics (diameter, spicula- [diagnosis, \\m=ge\\5years ago]) study at a patients (320 men, 309 women) with newly discov- multispecialty group practice included 629 pendent predictors of malignancy. The area tion, and upper lobe location of the SPNs) were inde- (\\m=+-\\SE)un- ered (between January 1, 1984, and May 1, 1986) 4- to der the evaluated receiver operating characteristic curve was 0.8328\\m=+-\\0.0226. radiography. Patients with a diagnosis of cancer 30-mm radiologically indeterminate SPNs on chest within 5 years prior to the discovery of the nodule were Conclusion: Three clinical and 3 radiographic charac- excluded. Clinical data included age, sex, cigarette\\x=req-\\ determinate SPNs. teristics predicted the malignancy in radiologically in- neoplasm, asbestos exposure, and chronic interstitial smoking status, and history of extrathoracic malignant","author":[{"dropping-particle":"","family":"Swensen","given":"Stephen J.","non-dropping-particle":"","parse-names":false,"suffix":""}],"container-title":"Archives of Internal Medicine","id":"ITEM-1","issue":"8","issued":{"date-parts":[["1997","4","28"]]},"page":"849","title":"The Probability of Malignancy in Solitary Pulmonary Nodules","type":"article-journal","volume":"157"},"uris":["http://www.mendeley.com/documents/?uuid=05b89d1c-6385-43fe-b69d-9948a1c0cd0e"]}],"mendeley":{"formattedCitation":"(17)","plainTextFormattedCitation":"(17)","previouslyFormattedCitation":"&lt;sup&gt;17&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(17)</w:t>
            </w:r>
            <w:r w:rsidRPr="00D02987">
              <w:rPr>
                <w:rFonts w:ascii="Mongolian Baiti" w:hAnsi="Mongolian Baiti" w:cs="Mongolian Baiti"/>
                <w:sz w:val="18"/>
                <w:szCs w:val="18"/>
                <w:lang w:val="en-GB"/>
              </w:rPr>
              <w:fldChar w:fldCharType="end"/>
            </w:r>
          </w:p>
        </w:tc>
        <w:tc>
          <w:tcPr>
            <w:tcW w:w="1984" w:type="dxa"/>
            <w:tcBorders>
              <w:bottom w:val="single" w:sz="4" w:space="0" w:color="auto"/>
            </w:tcBorders>
          </w:tcPr>
          <w:p w:rsidR="008634E8" w:rsidRPr="00D02987" w:rsidRDefault="008634E8" w:rsidP="00130AE7">
            <w:pPr>
              <w:rPr>
                <w:rFonts w:ascii="Mongolian Baiti" w:hAnsi="Mongolian Baiti" w:cs="Mongolian Baiti"/>
                <w:sz w:val="18"/>
                <w:szCs w:val="18"/>
                <w:lang w:val="en-GB"/>
              </w:rPr>
            </w:pPr>
            <w:r>
              <w:rPr>
                <w:rFonts w:ascii="Mongolian Baiti" w:hAnsi="Mongolian Baiti" w:cs="Mongolian Baiti"/>
                <w:sz w:val="18"/>
                <w:szCs w:val="18"/>
                <w:lang w:val="en-GB"/>
              </w:rPr>
              <w:t>2a</w:t>
            </w:r>
          </w:p>
        </w:tc>
        <w:tc>
          <w:tcPr>
            <w:tcW w:w="2410" w:type="dxa"/>
            <w:tcBorders>
              <w:bottom w:val="single" w:sz="4" w:space="0" w:color="auto"/>
            </w:tcBorders>
          </w:tcPr>
          <w:p w:rsidR="008634E8" w:rsidRPr="00D02987" w:rsidRDefault="008634E8" w:rsidP="00130AE7">
            <w:pPr>
              <w:rPr>
                <w:rFonts w:ascii="Mongolian Baiti" w:hAnsi="Mongolian Baiti" w:cs="Mongolian Baiti"/>
                <w:sz w:val="18"/>
                <w:szCs w:val="18"/>
                <w:lang w:val="en-GB"/>
              </w:rPr>
            </w:pPr>
            <w:r>
              <w:rPr>
                <w:rFonts w:ascii="Mongolian Baiti" w:hAnsi="Mongolian Baiti" w:cs="Mongolian Baiti"/>
                <w:sz w:val="18"/>
                <w:szCs w:val="18"/>
                <w:lang w:val="en-GB"/>
              </w:rPr>
              <w:t>-</w:t>
            </w:r>
          </w:p>
        </w:tc>
        <w:tc>
          <w:tcPr>
            <w:tcW w:w="2693" w:type="dxa"/>
            <w:tcBorders>
              <w:bottom w:val="single" w:sz="4" w:space="0" w:color="auto"/>
            </w:tcBorders>
          </w:tcPr>
          <w:p w:rsidR="008634E8" w:rsidRPr="00D02987" w:rsidRDefault="008634E8" w:rsidP="00130AE7">
            <w:pPr>
              <w:rPr>
                <w:rFonts w:ascii="Mongolian Baiti" w:hAnsi="Mongolian Baiti" w:cs="Mongolian Baiti"/>
                <w:sz w:val="18"/>
                <w:szCs w:val="18"/>
                <w:lang w:val="en-GB"/>
              </w:rPr>
            </w:pPr>
            <w:r>
              <w:rPr>
                <w:rFonts w:ascii="Mongolian Baiti" w:hAnsi="Mongolian Baiti" w:cs="Mongolian Baiti"/>
                <w:sz w:val="18"/>
                <w:szCs w:val="18"/>
                <w:lang w:val="en-GB"/>
              </w:rPr>
              <w:t>-</w:t>
            </w:r>
          </w:p>
        </w:tc>
        <w:tc>
          <w:tcPr>
            <w:tcW w:w="1985" w:type="dxa"/>
            <w:tcBorders>
              <w:bottom w:val="single" w:sz="4" w:space="0" w:color="auto"/>
            </w:tcBorders>
          </w:tcPr>
          <w:p w:rsidR="008634E8" w:rsidRPr="00D02987" w:rsidRDefault="008634E8" w:rsidP="00130AE7">
            <w:pPr>
              <w:rPr>
                <w:rFonts w:ascii="Mongolian Baiti" w:hAnsi="Mongolian Baiti" w:cs="Mongolian Baiti"/>
                <w:sz w:val="18"/>
                <w:szCs w:val="18"/>
                <w:lang w:val="en-GB"/>
              </w:rPr>
            </w:pPr>
            <w:r>
              <w:rPr>
                <w:rFonts w:ascii="Mongolian Baiti" w:hAnsi="Mongolian Baiti" w:cs="Mongolian Baiti"/>
                <w:sz w:val="18"/>
                <w:szCs w:val="18"/>
                <w:lang w:val="en-GB"/>
              </w:rPr>
              <w:t>-</w:t>
            </w:r>
          </w:p>
        </w:tc>
      </w:tr>
    </w:tbl>
    <w:p w:rsidR="008634E8" w:rsidRPr="00D02987" w:rsidRDefault="008634E8" w:rsidP="008634E8">
      <w:pPr>
        <w:spacing w:line="276" w:lineRule="auto"/>
        <w:jc w:val="both"/>
        <w:rPr>
          <w:rFonts w:ascii="Mongolian Baiti" w:hAnsi="Mongolian Baiti" w:cs="Mongolian Baiti"/>
          <w:sz w:val="18"/>
          <w:szCs w:val="18"/>
          <w:lang w:val="en-GB"/>
        </w:rPr>
      </w:pPr>
      <w:r w:rsidRPr="00DB3002">
        <w:rPr>
          <w:rFonts w:ascii="Mongolian Baiti" w:hAnsi="Mongolian Baiti" w:cs="Mongolian Baiti"/>
          <w:b/>
          <w:bCs/>
          <w:sz w:val="18"/>
          <w:szCs w:val="18"/>
          <w:lang w:val="en-GB"/>
        </w:rPr>
        <w:t>Abbreviations</w:t>
      </w:r>
      <w:r>
        <w:rPr>
          <w:rFonts w:ascii="Mongolian Baiti" w:hAnsi="Mongolian Baiti" w:cs="Mongolian Baiti"/>
          <w:sz w:val="18"/>
          <w:szCs w:val="18"/>
          <w:lang w:val="en-GB"/>
        </w:rPr>
        <w:t xml:space="preserve">: </w:t>
      </w:r>
      <w:r w:rsidRPr="00D02987">
        <w:rPr>
          <w:rFonts w:ascii="Mongolian Baiti" w:hAnsi="Mongolian Baiti" w:cs="Mongolian Baiti"/>
          <w:sz w:val="18"/>
          <w:szCs w:val="18"/>
          <w:lang w:val="en-GB"/>
        </w:rPr>
        <w:t>CEA</w:t>
      </w:r>
      <w:r>
        <w:rPr>
          <w:rFonts w:ascii="Mongolian Baiti" w:hAnsi="Mongolian Baiti" w:cs="Mongolian Baiti"/>
          <w:sz w:val="18"/>
          <w:szCs w:val="18"/>
          <w:lang w:val="en-GB"/>
        </w:rPr>
        <w:t>,</w:t>
      </w:r>
      <w:r w:rsidRPr="00D02987">
        <w:rPr>
          <w:rFonts w:ascii="Mongolian Baiti" w:hAnsi="Mongolian Baiti" w:cs="Mongolian Baiti"/>
          <w:sz w:val="18"/>
          <w:szCs w:val="18"/>
          <w:lang w:val="en-GB"/>
        </w:rPr>
        <w:t xml:space="preserve"> carcinoembryonic antigen; CYFRA 21-1</w:t>
      </w:r>
      <w:r>
        <w:rPr>
          <w:rFonts w:ascii="Mongolian Baiti" w:hAnsi="Mongolian Baiti" w:cs="Mongolian Baiti"/>
          <w:sz w:val="18"/>
          <w:szCs w:val="18"/>
          <w:lang w:val="en-GB"/>
        </w:rPr>
        <w:t>,</w:t>
      </w:r>
      <w:r w:rsidRPr="00D02987">
        <w:rPr>
          <w:rFonts w:ascii="Mongolian Baiti" w:hAnsi="Mongolian Baiti" w:cs="Mongolian Baiti"/>
          <w:sz w:val="18"/>
          <w:szCs w:val="18"/>
          <w:lang w:val="en-GB"/>
        </w:rPr>
        <w:t xml:space="preserve"> Cytokeratin 19-fragment marker;</w:t>
      </w:r>
      <w:r w:rsidRPr="00D02987">
        <w:rPr>
          <w:rFonts w:ascii="Mongolian Baiti" w:hAnsi="Mongolian Baiti" w:cs="Mongolian Baiti"/>
          <w:sz w:val="20"/>
          <w:szCs w:val="20"/>
          <w:lang w:val="en-GB"/>
        </w:rPr>
        <w:t xml:space="preserve"> </w:t>
      </w:r>
      <w:r w:rsidRPr="00D02987">
        <w:rPr>
          <w:rFonts w:ascii="Mongolian Baiti" w:hAnsi="Mongolian Baiti" w:cs="Mongolian Baiti"/>
          <w:sz w:val="18"/>
          <w:szCs w:val="18"/>
          <w:lang w:val="en-GB"/>
        </w:rPr>
        <w:t>TRIPOD</w:t>
      </w:r>
      <w:r>
        <w:rPr>
          <w:rFonts w:ascii="Mongolian Baiti" w:hAnsi="Mongolian Baiti" w:cs="Mongolian Baiti"/>
          <w:sz w:val="18"/>
          <w:szCs w:val="18"/>
          <w:lang w:val="en-GB"/>
        </w:rPr>
        <w:t>,</w:t>
      </w:r>
      <w:r w:rsidRPr="00D02987">
        <w:rPr>
          <w:rFonts w:ascii="Mongolian Baiti" w:hAnsi="Mongolian Baiti" w:cs="Mongolian Baiti"/>
          <w:sz w:val="18"/>
          <w:szCs w:val="18"/>
          <w:lang w:val="en-GB"/>
        </w:rPr>
        <w:t xml:space="preserve"> Transparent Reporting of a multivariable Prediction model for Individual Prognosis Or Diagnosis; AUC</w:t>
      </w:r>
      <w:r>
        <w:rPr>
          <w:rFonts w:ascii="Mongolian Baiti" w:hAnsi="Mongolian Baiti" w:cs="Mongolian Baiti"/>
          <w:sz w:val="18"/>
          <w:szCs w:val="18"/>
          <w:lang w:val="en-GB"/>
        </w:rPr>
        <w:t>,</w:t>
      </w:r>
      <w:r w:rsidRPr="00D02987">
        <w:rPr>
          <w:rFonts w:ascii="Mongolian Baiti" w:hAnsi="Mongolian Baiti" w:cs="Mongolian Baiti"/>
          <w:sz w:val="18"/>
          <w:szCs w:val="18"/>
          <w:lang w:val="en-GB"/>
        </w:rPr>
        <w:t xml:space="preserve"> the Area Under the Curve.</w:t>
      </w:r>
    </w:p>
    <w:p w:rsidR="008634E8" w:rsidRPr="00D02987" w:rsidRDefault="008634E8" w:rsidP="008634E8">
      <w:pPr>
        <w:spacing w:line="276" w:lineRule="auto"/>
        <w:jc w:val="both"/>
        <w:rPr>
          <w:rFonts w:ascii="Mongolian Baiti" w:hAnsi="Mongolian Baiti" w:cs="Mongolian Baiti"/>
          <w:sz w:val="18"/>
          <w:szCs w:val="18"/>
          <w:lang w:val="en-GB"/>
        </w:rPr>
      </w:pPr>
      <w:r w:rsidRPr="00B77CB4">
        <w:rPr>
          <w:rFonts w:ascii="Mongolian Baiti" w:hAnsi="Mongolian Baiti" w:cs="Mongolian Baiti"/>
          <w:b/>
          <w:bCs/>
          <w:sz w:val="18"/>
          <w:szCs w:val="18"/>
          <w:lang w:val="en-GB"/>
        </w:rPr>
        <w:t>Notes</w:t>
      </w:r>
      <w:r>
        <w:rPr>
          <w:rFonts w:ascii="Mongolian Baiti" w:hAnsi="Mongolian Baiti" w:cs="Mongolian Baiti"/>
          <w:sz w:val="18"/>
          <w:szCs w:val="18"/>
          <w:lang w:val="en-GB"/>
        </w:rPr>
        <w:t xml:space="preserve">: </w:t>
      </w:r>
      <w:r w:rsidRPr="00D02987">
        <w:rPr>
          <w:rFonts w:ascii="Mongolian Baiti" w:hAnsi="Mongolian Baiti" w:cs="Mongolian Baiti"/>
          <w:sz w:val="18"/>
          <w:szCs w:val="18"/>
          <w:vertAlign w:val="superscript"/>
          <w:lang w:val="en-GB"/>
        </w:rPr>
        <w:t>1</w:t>
      </w:r>
      <w:r w:rsidRPr="00D02987">
        <w:rPr>
          <w:rFonts w:ascii="Mongolian Baiti" w:hAnsi="Mongolian Baiti" w:cs="Mongolian Baiti"/>
          <w:sz w:val="18"/>
          <w:szCs w:val="18"/>
          <w:lang w:val="en-GB"/>
        </w:rPr>
        <w:t>Types of prediction models by TRIPOD statement:</w:t>
      </w:r>
      <w:r>
        <w:rPr>
          <w:rFonts w:ascii="Mongolian Baiti" w:hAnsi="Mongolian Baiti" w:cs="Mongolian Baiti"/>
          <w:sz w:val="18"/>
          <w:szCs w:val="18"/>
          <w:lang w:val="en-GB"/>
        </w:rPr>
        <w:t xml:space="preserve"> </w:t>
      </w:r>
      <w:r w:rsidRPr="00D02987">
        <w:rPr>
          <w:rFonts w:ascii="Mongolian Baiti" w:hAnsi="Mongolian Baiti" w:cs="Mongolian Baiti"/>
          <w:b/>
          <w:bCs/>
          <w:sz w:val="18"/>
          <w:szCs w:val="18"/>
          <w:lang w:val="en-GB"/>
        </w:rPr>
        <w:t>Type 1</w:t>
      </w:r>
      <w:r w:rsidRPr="00D02987">
        <w:rPr>
          <w:rFonts w:ascii="Mongolian Baiti" w:hAnsi="Mongolian Baiti" w:cs="Mongolian Baiti"/>
          <w:sz w:val="18"/>
          <w:szCs w:val="18"/>
          <w:lang w:val="en-GB"/>
        </w:rPr>
        <w:t xml:space="preserve"> corresponds to the construction of a predictive model without performing internal / external validation techniques (in </w:t>
      </w:r>
      <w:r w:rsidRPr="00D02987">
        <w:rPr>
          <w:rFonts w:ascii="Mongolian Baiti" w:hAnsi="Mongolian Baiti" w:cs="Mongolian Baiti"/>
          <w:b/>
          <w:bCs/>
          <w:sz w:val="18"/>
          <w:szCs w:val="18"/>
          <w:lang w:val="en-GB"/>
        </w:rPr>
        <w:t>type 1a</w:t>
      </w:r>
      <w:r w:rsidRPr="00D02987">
        <w:rPr>
          <w:rFonts w:ascii="Mongolian Baiti" w:hAnsi="Mongolian Baiti" w:cs="Mongolian Baiti"/>
          <w:sz w:val="18"/>
          <w:szCs w:val="18"/>
          <w:lang w:val="en-GB"/>
        </w:rPr>
        <w:t xml:space="preserve"> the performance of the model is evaluated in the same group in which the model is developed, and therefore, it is an apparent performance ; in </w:t>
      </w:r>
      <w:r w:rsidRPr="00D02987">
        <w:rPr>
          <w:rFonts w:ascii="Mongolian Baiti" w:hAnsi="Mongolian Baiti" w:cs="Mongolian Baiti"/>
          <w:b/>
          <w:bCs/>
          <w:sz w:val="18"/>
          <w:szCs w:val="18"/>
          <w:lang w:val="en-GB"/>
        </w:rPr>
        <w:t>type 1b</w:t>
      </w:r>
      <w:r w:rsidRPr="00D02987">
        <w:rPr>
          <w:rFonts w:ascii="Mongolian Baiti" w:hAnsi="Mongolian Baiti" w:cs="Mongolian Baiti"/>
          <w:sz w:val="18"/>
          <w:szCs w:val="18"/>
          <w:lang w:val="en-GB"/>
        </w:rPr>
        <w:t>, resampling (for example bootstrapping or cross-validation techniques) is used to evaluate the performance and optimism of the model).</w:t>
      </w:r>
      <w:r>
        <w:rPr>
          <w:rFonts w:ascii="Mongolian Baiti" w:hAnsi="Mongolian Baiti" w:cs="Mongolian Baiti"/>
          <w:sz w:val="18"/>
          <w:szCs w:val="18"/>
          <w:lang w:val="en-GB"/>
        </w:rPr>
        <w:t xml:space="preserve"> </w:t>
      </w:r>
      <w:r w:rsidRPr="00D02987">
        <w:rPr>
          <w:rFonts w:ascii="Mongolian Baiti" w:hAnsi="Mongolian Baiti" w:cs="Mongolian Baiti"/>
          <w:b/>
          <w:bCs/>
          <w:sz w:val="18"/>
          <w:szCs w:val="18"/>
          <w:lang w:val="en-GB"/>
        </w:rPr>
        <w:t>Type 2</w:t>
      </w:r>
      <w:r w:rsidRPr="00D02987">
        <w:rPr>
          <w:rFonts w:ascii="Mongolian Baiti" w:hAnsi="Mongolian Baiti" w:cs="Mongolian Baiti"/>
          <w:sz w:val="18"/>
          <w:szCs w:val="18"/>
          <w:lang w:val="en-GB"/>
        </w:rPr>
        <w:t xml:space="preserve"> corresponds to the construction of predictive models and performance an internal validation. In this type of model, the sample of participants is divided into two groups: one to develop the model and the other to validate it; if this division of the participants is carried out randomly, we are dealing with a </w:t>
      </w:r>
      <w:r w:rsidRPr="00D02987">
        <w:rPr>
          <w:rFonts w:ascii="Mongolian Baiti" w:hAnsi="Mongolian Baiti" w:cs="Mongolian Baiti"/>
          <w:b/>
          <w:bCs/>
          <w:sz w:val="18"/>
          <w:szCs w:val="18"/>
          <w:lang w:val="en-GB"/>
        </w:rPr>
        <w:t>type 2a</w:t>
      </w:r>
      <w:r w:rsidRPr="00D02987">
        <w:rPr>
          <w:rFonts w:ascii="Mongolian Baiti" w:hAnsi="Mongolian Baiti" w:cs="Mongolian Baiti"/>
          <w:sz w:val="18"/>
          <w:szCs w:val="18"/>
          <w:lang w:val="en-GB"/>
        </w:rPr>
        <w:t xml:space="preserve"> study and if it is carried out in a non-randomized way (for example, by location or time), it is a </w:t>
      </w:r>
      <w:r w:rsidRPr="00D02987">
        <w:rPr>
          <w:rFonts w:ascii="Mongolian Baiti" w:hAnsi="Mongolian Baiti" w:cs="Mongolian Baiti"/>
          <w:b/>
          <w:bCs/>
          <w:sz w:val="18"/>
          <w:szCs w:val="18"/>
          <w:lang w:val="en-GB"/>
        </w:rPr>
        <w:t>type 2b</w:t>
      </w:r>
      <w:r w:rsidRPr="00D02987">
        <w:rPr>
          <w:rFonts w:ascii="Mongolian Baiti" w:hAnsi="Mongolian Baiti" w:cs="Mongolian Baiti"/>
          <w:sz w:val="18"/>
          <w:szCs w:val="18"/>
          <w:lang w:val="en-GB"/>
        </w:rPr>
        <w:t xml:space="preserve"> study. According to TRIPOD, type 2b can also be considered as a development model halfway between internal validation and external validation.</w:t>
      </w:r>
      <w:r>
        <w:rPr>
          <w:rFonts w:ascii="Mongolian Baiti" w:hAnsi="Mongolian Baiti" w:cs="Mongolian Baiti"/>
          <w:sz w:val="18"/>
          <w:szCs w:val="18"/>
          <w:lang w:val="en-GB"/>
        </w:rPr>
        <w:t xml:space="preserve"> </w:t>
      </w:r>
      <w:r w:rsidRPr="00D02987">
        <w:rPr>
          <w:rFonts w:ascii="Mongolian Baiti" w:hAnsi="Mongolian Baiti" w:cs="Mongolian Baiti"/>
          <w:b/>
          <w:bCs/>
          <w:sz w:val="18"/>
          <w:szCs w:val="18"/>
          <w:lang w:val="en-GB"/>
        </w:rPr>
        <w:t>Type 3</w:t>
      </w:r>
      <w:r w:rsidRPr="00D02987">
        <w:rPr>
          <w:rFonts w:ascii="Mongolian Baiti" w:hAnsi="Mongolian Baiti" w:cs="Mongolian Baiti"/>
          <w:sz w:val="18"/>
          <w:szCs w:val="18"/>
          <w:lang w:val="en-GB"/>
        </w:rPr>
        <w:t xml:space="preserve"> corresponds to the construction of a predictive model and the performance of an external validation in a separate population (that is, the model is developed in a group of participants and validated in a separate group other than the one used to create the model).</w:t>
      </w:r>
      <w:r>
        <w:rPr>
          <w:rFonts w:ascii="Mongolian Baiti" w:hAnsi="Mongolian Baiti" w:cs="Mongolian Baiti"/>
          <w:sz w:val="18"/>
          <w:szCs w:val="18"/>
          <w:lang w:val="en-GB"/>
        </w:rPr>
        <w:t xml:space="preserve"> </w:t>
      </w:r>
      <w:r w:rsidRPr="00D02987">
        <w:rPr>
          <w:rFonts w:ascii="Mongolian Baiti" w:hAnsi="Mongolian Baiti" w:cs="Mongolian Baiti"/>
          <w:sz w:val="18"/>
          <w:szCs w:val="18"/>
          <w:vertAlign w:val="superscript"/>
          <w:lang w:val="en-GB"/>
        </w:rPr>
        <w:t>2</w:t>
      </w:r>
      <w:r w:rsidRPr="00D02987">
        <w:rPr>
          <w:rFonts w:ascii="Mongolian Baiti" w:hAnsi="Mongolian Baiti" w:cs="Mongolian Baiti"/>
          <w:sz w:val="18"/>
          <w:szCs w:val="18"/>
          <w:lang w:val="en-GB"/>
        </w:rPr>
        <w:t xml:space="preserve">AUC = </w:t>
      </w:r>
      <w:r w:rsidRPr="00D02987">
        <w:rPr>
          <w:rFonts w:ascii="Mongolian Baiti" w:hAnsi="Mongolian Baiti" w:cs="Mongolian Baiti"/>
          <w:b/>
          <w:bCs/>
          <w:sz w:val="18"/>
          <w:szCs w:val="18"/>
          <w:lang w:val="en-GB"/>
        </w:rPr>
        <w:t>Discrimination</w:t>
      </w:r>
      <w:r w:rsidRPr="00D02987">
        <w:rPr>
          <w:rFonts w:ascii="Mongolian Baiti" w:hAnsi="Mongolian Baiti" w:cs="Mongolian Baiti"/>
          <w:sz w:val="18"/>
          <w:szCs w:val="18"/>
          <w:lang w:val="en-GB"/>
        </w:rPr>
        <w:t xml:space="preserve"> is the ability of the model to assign, on pairs of randomly selected subjects, one from the group with malignancy and the other without it, the correct result (greater probability in the group with malignancy). For binary results, the area under the ROC curve (AUC), or C statistic, is the most frequently used discrimination measure.</w:t>
      </w:r>
      <w:r>
        <w:rPr>
          <w:rFonts w:ascii="Mongolian Baiti" w:hAnsi="Mongolian Baiti" w:cs="Mongolian Baiti"/>
          <w:sz w:val="18"/>
          <w:szCs w:val="18"/>
          <w:lang w:val="en-GB"/>
        </w:rPr>
        <w:t xml:space="preserve"> </w:t>
      </w:r>
      <w:r w:rsidRPr="00D02987">
        <w:rPr>
          <w:rFonts w:ascii="Mongolian Baiti" w:hAnsi="Mongolian Baiti" w:cs="Mongolian Baiti"/>
          <w:sz w:val="18"/>
          <w:szCs w:val="18"/>
          <w:vertAlign w:val="superscript"/>
          <w:lang w:val="en-GB"/>
        </w:rPr>
        <w:t xml:space="preserve">3 </w:t>
      </w:r>
      <w:r w:rsidRPr="00D02987">
        <w:rPr>
          <w:rFonts w:ascii="Mongolian Baiti" w:hAnsi="Mongolian Baiti" w:cs="Mongolian Baiti"/>
          <w:b/>
          <w:bCs/>
          <w:sz w:val="18"/>
          <w:szCs w:val="18"/>
          <w:lang w:val="en-GB"/>
        </w:rPr>
        <w:t>Calibration</w:t>
      </w:r>
      <w:r w:rsidRPr="00D02987">
        <w:rPr>
          <w:rFonts w:ascii="Mongolian Baiti" w:hAnsi="Mongolian Baiti" w:cs="Mongolian Baiti"/>
          <w:sz w:val="18"/>
          <w:szCs w:val="18"/>
          <w:lang w:val="en-GB"/>
        </w:rPr>
        <w:t xml:space="preserve"> is a measure that expresses the agreement between the observed results and the model predictions. The most common calibration measurements are the calibration slope and the Hosmer-Lemeshow test.</w:t>
      </w:r>
    </w:p>
    <w:p w:rsidR="008634E8" w:rsidRDefault="008634E8" w:rsidP="008634E8">
      <w:pPr>
        <w:pBdr>
          <w:bottom w:val="single" w:sz="2" w:space="1" w:color="auto"/>
        </w:pBdr>
        <w:jc w:val="center"/>
        <w:rPr>
          <w:rFonts w:ascii="Mongolian Baiti" w:hAnsi="Mongolian Baiti" w:cs="Mongolian Baiti"/>
          <w:b/>
          <w:bCs/>
          <w:sz w:val="18"/>
          <w:szCs w:val="18"/>
          <w:lang w:val="en-GB"/>
        </w:rPr>
      </w:pPr>
    </w:p>
    <w:p w:rsidR="008634E8" w:rsidRDefault="008634E8" w:rsidP="008634E8">
      <w:pPr>
        <w:pBdr>
          <w:bottom w:val="single" w:sz="2" w:space="1" w:color="auto"/>
        </w:pBdr>
        <w:jc w:val="center"/>
        <w:rPr>
          <w:rFonts w:ascii="Mongolian Baiti" w:hAnsi="Mongolian Baiti" w:cs="Mongolian Baiti"/>
          <w:b/>
          <w:bCs/>
          <w:sz w:val="18"/>
          <w:szCs w:val="18"/>
          <w:lang w:val="en-GB"/>
        </w:rPr>
      </w:pPr>
    </w:p>
    <w:p w:rsidR="008634E8" w:rsidRDefault="008634E8" w:rsidP="008634E8">
      <w:pPr>
        <w:pBdr>
          <w:bottom w:val="single" w:sz="2" w:space="1" w:color="auto"/>
        </w:pBdr>
        <w:jc w:val="center"/>
        <w:rPr>
          <w:rFonts w:ascii="Mongolian Baiti" w:hAnsi="Mongolian Baiti" w:cs="Mongolian Baiti"/>
          <w:b/>
          <w:bCs/>
          <w:sz w:val="18"/>
          <w:szCs w:val="18"/>
          <w:lang w:val="en-GB"/>
        </w:rPr>
      </w:pPr>
    </w:p>
    <w:p w:rsidR="008634E8" w:rsidRPr="00D02987" w:rsidRDefault="008634E8" w:rsidP="008634E8">
      <w:pPr>
        <w:pBdr>
          <w:bottom w:val="single" w:sz="2" w:space="1" w:color="auto"/>
        </w:pBdr>
        <w:jc w:val="center"/>
        <w:rPr>
          <w:rFonts w:ascii="Mongolian Baiti" w:hAnsi="Mongolian Baiti" w:cs="Mongolian Baiti"/>
          <w:b/>
          <w:bCs/>
          <w:sz w:val="18"/>
          <w:szCs w:val="18"/>
          <w:lang w:val="en-GB"/>
        </w:rPr>
      </w:pPr>
    </w:p>
    <w:p w:rsidR="008634E8" w:rsidRPr="00A76800" w:rsidRDefault="008634E8" w:rsidP="008634E8">
      <w:pPr>
        <w:rPr>
          <w:rFonts w:ascii="Mongolian Baiti" w:hAnsi="Mongolian Baiti" w:cs="Mongolian Baiti"/>
          <w:sz w:val="18"/>
          <w:szCs w:val="18"/>
          <w:lang w:val="en-GB"/>
        </w:rPr>
      </w:pPr>
      <w:bookmarkStart w:id="1" w:name="_Toc43137206"/>
      <w:r w:rsidRPr="00A76800">
        <w:rPr>
          <w:rStyle w:val="Heading1Char"/>
          <w:rFonts w:ascii="Mongolian Baiti" w:hAnsi="Mongolian Baiti" w:cs="Mongolian Baiti"/>
          <w:b/>
          <w:bCs/>
          <w:sz w:val="18"/>
          <w:szCs w:val="18"/>
          <w:lang w:val="en-GB"/>
        </w:rPr>
        <w:lastRenderedPageBreak/>
        <w:t>Appendix B</w:t>
      </w:r>
      <w:bookmarkEnd w:id="1"/>
      <w:r w:rsidRPr="00A76800">
        <w:rPr>
          <w:rStyle w:val="Heading1Char"/>
          <w:rFonts w:ascii="Mongolian Baiti" w:hAnsi="Mongolian Baiti" w:cs="Mongolian Baiti"/>
          <w:b/>
          <w:bCs/>
          <w:sz w:val="18"/>
          <w:szCs w:val="18"/>
          <w:lang w:val="en-GB"/>
        </w:rPr>
        <w:t xml:space="preserve"> </w:t>
      </w:r>
      <w:r w:rsidRPr="00A76800">
        <w:rPr>
          <w:rFonts w:ascii="Mongolian Baiti" w:hAnsi="Mongolian Baiti" w:cs="Mongolian Baiti"/>
          <w:sz w:val="18"/>
          <w:szCs w:val="18"/>
          <w:lang w:val="en-GB"/>
        </w:rPr>
        <w:t>External validation of the included models by different authors from those who created the models</w:t>
      </w:r>
    </w:p>
    <w:tbl>
      <w:tblPr>
        <w:tblStyle w:val="TableGrid"/>
        <w:tblW w:w="1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5"/>
        <w:gridCol w:w="1307"/>
        <w:gridCol w:w="1559"/>
        <w:gridCol w:w="1276"/>
        <w:gridCol w:w="1276"/>
        <w:gridCol w:w="992"/>
        <w:gridCol w:w="2126"/>
        <w:gridCol w:w="993"/>
        <w:gridCol w:w="2551"/>
      </w:tblGrid>
      <w:tr w:rsidR="008634E8" w:rsidRPr="00D02987" w:rsidTr="00130AE7">
        <w:trPr>
          <w:trHeight w:val="1135"/>
        </w:trPr>
        <w:tc>
          <w:tcPr>
            <w:tcW w:w="1245"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Authors</w:t>
            </w:r>
          </w:p>
          <w:p w:rsidR="008634E8" w:rsidRPr="00D02987" w:rsidRDefault="008634E8" w:rsidP="00130AE7">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(year)</w:t>
            </w:r>
          </w:p>
        </w:tc>
        <w:tc>
          <w:tcPr>
            <w:tcW w:w="1307"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vertAlign w:val="superscript"/>
                <w:lang w:val="en-GB"/>
              </w:rPr>
            </w:pPr>
            <w:r w:rsidRPr="00D02987">
              <w:rPr>
                <w:rFonts w:ascii="Mongolian Baiti" w:hAnsi="Mongolian Baiti" w:cs="Mongolian Baiti"/>
                <w:b/>
                <w:bCs/>
                <w:sz w:val="18"/>
                <w:szCs w:val="18"/>
                <w:lang w:val="en-GB"/>
              </w:rPr>
              <w:t>Types of prediction models by TRIPOD statement</w:t>
            </w:r>
            <w:r w:rsidRPr="00D02987">
              <w:rPr>
                <w:rFonts w:ascii="Mongolian Baiti" w:hAnsi="Mongolian Baiti" w:cs="Mongolian Baiti"/>
                <w:b/>
                <w:bCs/>
                <w:sz w:val="18"/>
                <w:szCs w:val="18"/>
                <w:vertAlign w:val="superscript"/>
                <w:lang w:val="en-GB"/>
              </w:rPr>
              <w:t>1</w:t>
            </w:r>
          </w:p>
        </w:tc>
        <w:tc>
          <w:tcPr>
            <w:tcW w:w="1559"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Study population</w:t>
            </w:r>
          </w:p>
        </w:tc>
        <w:tc>
          <w:tcPr>
            <w:tcW w:w="1276"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Prevalence of malignancy</w:t>
            </w:r>
          </w:p>
        </w:tc>
        <w:tc>
          <w:tcPr>
            <w:tcW w:w="1276"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 xml:space="preserve">Prevalence of </w:t>
            </w:r>
          </w:p>
          <w:p w:rsidR="008634E8" w:rsidRPr="00D02987" w:rsidRDefault="008634E8" w:rsidP="00130AE7">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active or former smokers</w:t>
            </w:r>
          </w:p>
        </w:tc>
        <w:tc>
          <w:tcPr>
            <w:tcW w:w="992"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Validation sample size</w:t>
            </w:r>
          </w:p>
        </w:tc>
        <w:tc>
          <w:tcPr>
            <w:tcW w:w="2126"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Prediction model</w:t>
            </w:r>
          </w:p>
        </w:tc>
        <w:tc>
          <w:tcPr>
            <w:tcW w:w="993"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vertAlign w:val="superscript"/>
                <w:lang w:val="en-GB"/>
              </w:rPr>
            </w:pPr>
            <w:r w:rsidRPr="00D02987">
              <w:rPr>
                <w:rFonts w:ascii="Mongolian Baiti" w:hAnsi="Mongolian Baiti" w:cs="Mongolian Baiti"/>
                <w:b/>
                <w:bCs/>
                <w:sz w:val="18"/>
                <w:szCs w:val="18"/>
                <w:lang w:val="en-GB"/>
              </w:rPr>
              <w:t>AUC</w:t>
            </w:r>
            <w:r w:rsidRPr="00D02987">
              <w:rPr>
                <w:rFonts w:ascii="Mongolian Baiti" w:hAnsi="Mongolian Baiti" w:cs="Mongolian Baiti"/>
                <w:b/>
                <w:bCs/>
                <w:sz w:val="18"/>
                <w:szCs w:val="18"/>
                <w:vertAlign w:val="superscript"/>
                <w:lang w:val="en-GB"/>
              </w:rPr>
              <w:t>2</w:t>
            </w:r>
          </w:p>
        </w:tc>
        <w:tc>
          <w:tcPr>
            <w:tcW w:w="2551"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vertAlign w:val="superscript"/>
                <w:lang w:val="en-GB"/>
              </w:rPr>
            </w:pPr>
            <w:r w:rsidRPr="00D02987">
              <w:rPr>
                <w:rFonts w:ascii="Mongolian Baiti" w:hAnsi="Mongolian Baiti" w:cs="Mongolian Baiti"/>
                <w:b/>
                <w:bCs/>
                <w:sz w:val="18"/>
                <w:szCs w:val="18"/>
                <w:lang w:val="en-GB"/>
              </w:rPr>
              <w:t>Calibration</w:t>
            </w:r>
            <w:r w:rsidRPr="00D02987">
              <w:rPr>
                <w:rFonts w:ascii="Mongolian Baiti" w:hAnsi="Mongolian Baiti" w:cs="Mongolian Baiti"/>
                <w:b/>
                <w:bCs/>
                <w:sz w:val="18"/>
                <w:szCs w:val="18"/>
                <w:vertAlign w:val="superscript"/>
                <w:lang w:val="en-GB"/>
              </w:rPr>
              <w:t>3</w:t>
            </w:r>
          </w:p>
          <w:p w:rsidR="008634E8" w:rsidRPr="00D02987" w:rsidRDefault="008634E8" w:rsidP="00130AE7">
            <w:pPr>
              <w:jc w:val="center"/>
              <w:rPr>
                <w:rFonts w:ascii="Mongolian Baiti" w:hAnsi="Mongolian Baiti" w:cs="Mongolian Baiti"/>
                <w:b/>
                <w:bCs/>
                <w:sz w:val="18"/>
                <w:szCs w:val="18"/>
                <w:lang w:val="en-GB"/>
              </w:rPr>
            </w:pPr>
          </w:p>
        </w:tc>
      </w:tr>
      <w:tr w:rsidR="008634E8" w:rsidRPr="00D02987" w:rsidTr="00130AE7">
        <w:trPr>
          <w:trHeight w:val="349"/>
        </w:trPr>
        <w:tc>
          <w:tcPr>
            <w:tcW w:w="1245" w:type="dxa"/>
            <w:vMerge w:val="restart"/>
            <w:tcBorders>
              <w:top w:val="single" w:sz="4" w:space="0" w:color="auto"/>
            </w:tcBorders>
            <w:shd w:val="clear" w:color="auto" w:fill="auto"/>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Li et al.</w:t>
            </w:r>
          </w:p>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(2020)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{"citationItems":[{"id":"ITEM-1","itemData":{"DOI":"10.1042/BSR20193875","ISSN":"15734935","PMID":"32068231","abstract":"Objectives: The post-imaging, mathematical predictive model was established by combining demographic and imaging characteristics with a pulmonary nodule risk score. The prediction model provides directions for the treatment of pulmonary nodules. Many studies have established predictivemodels for pulmonary nodules in different populations. However, the predictive factors contained in each model were significantly different. We hypothesized that applying different models to local research groups will make a difference in predicting the benign and malignant lung nodules, distinguishing between early and late lung cancers, and between adenocarcinoma and squamous cell carcinoma. In the present study, we compared four widely used and well-known mathematical prediction models. Materials and methods: We performed a retrospective study of 496 patients from January 2017 to October 2019, they were diagnosed with nodules by pathological. We evaluate models' performance by viewing 425 malignant and 71 benign patients' computed tomography results. At the same time, we use the calibration curve and the area under the receiver operating characteristic curve whose abbreviation is AUC to assess one model's predictive performance. Results: We find that in distinguishing the Benign and the Malignancy, Peking University People's Hospital model possessed excellent performance (AUC = 0.63), as well as differentiating between early and late lung cancers (AUC = 0.67) and identifying lung adenocarcinoma (AUC = 0.61). While in the identification of lung squamous cell carcinoma, the Veterans Affairs model performed the best (AUC = 0.69). Conclusions: Geographic disparities are an extremely important influence factors, and which clinical features contained in the mathematical prediction model are the key to affect the precision and accuracy.","author":[{"dropping-particle":"","family":"Li","given":"You","non-dropping-particle":"","parse-names":false,"suffix":""},{"dropping-particle":"","family":"Hu","given":"Hui","non-dropping-particle":"","parse-names":false,"suffix":""},{"dropping-particle":"","family":"Wu","given":"Ziwei","non-dropping-particle":"","parse-names":false,"suffix":""},{"dropping-particle":"","family":"Yan","given":"Ge","non-dropping-particle":"","parse-names":false,"suffix":""},{"dropping-particle":"","family":"Wu","given":"Tangwei","non-dropping-particle":"","parse-names":false,"suffix":""},{"dropping-particle":"","family":"Liu","given":"Shuiyi","non-dropping-particle":"","parse-names":false,"suffix":""},{"dropping-particle":"","family":"Chen","given":"Weiqun","non-dropping-particle":"","parse-names":false,"suffix":""},{"dropping-particle":"","family":"Lu","given":"Zhongxin","non-dropping-particle":"","parse-names":false,"suffix":""}],"container-title":"Bioscience Reports","id":"ITEM-1","issue":"2","issued":{"date-parts":[["2020"]]},"page":"1-11","title":"Evaluation of models for predicting the probability of malignancy in patients with pulmonary nodules","type":"article-journal","volume":"40"},"uris":["http://www.mendeley.com/documents/?uuid=e6551ffb-32a1-4e17-b300-1867446c73f1"]}],"mendeley":{"formattedCitation":"(40)","plainTextFormattedCitation":"(40)","previouslyFormattedCitation":"&lt;sup&gt;40&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(40)</w:t>
            </w:r>
            <w:r w:rsidRPr="00D02987">
              <w:rPr>
                <w:rFonts w:ascii="Mongolian Baiti" w:hAnsi="Mongolian Baiti" w:cs="Mongolian Baiti"/>
                <w:sz w:val="18"/>
                <w:szCs w:val="18"/>
                <w:lang w:val="en-GB"/>
              </w:rPr>
              <w:fldChar w:fldCharType="end"/>
            </w:r>
          </w:p>
        </w:tc>
        <w:tc>
          <w:tcPr>
            <w:tcW w:w="1307" w:type="dxa"/>
            <w:vMerge w:val="restart"/>
            <w:tcBorders>
              <w:top w:val="single" w:sz="4" w:space="0" w:color="auto"/>
            </w:tcBorders>
            <w:shd w:val="clear" w:color="auto" w:fill="auto"/>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559" w:type="dxa"/>
            <w:vMerge w:val="restart"/>
            <w:tcBorders>
              <w:top w:val="single" w:sz="4" w:space="0" w:color="auto"/>
            </w:tcBorders>
            <w:shd w:val="clear" w:color="auto" w:fill="auto"/>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Chinese patients with SPN who had surgery and had a clear pathological diagnosis.</w:t>
            </w:r>
          </w:p>
        </w:tc>
        <w:tc>
          <w:tcPr>
            <w:tcW w:w="1276" w:type="dxa"/>
            <w:vMerge w:val="restart"/>
            <w:tcBorders>
              <w:top w:val="single" w:sz="4" w:space="0" w:color="auto"/>
            </w:tcBorders>
            <w:shd w:val="clear" w:color="auto" w:fill="auto"/>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85.6%</w:t>
            </w:r>
          </w:p>
        </w:tc>
        <w:tc>
          <w:tcPr>
            <w:tcW w:w="1276" w:type="dxa"/>
            <w:vMerge w:val="restart"/>
            <w:tcBorders>
              <w:top w:val="single" w:sz="4" w:space="0" w:color="auto"/>
            </w:tcBorders>
            <w:shd w:val="clear" w:color="auto" w:fill="auto"/>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NR</w:t>
            </w:r>
          </w:p>
        </w:tc>
        <w:tc>
          <w:tcPr>
            <w:tcW w:w="992" w:type="dxa"/>
            <w:vMerge w:val="restart"/>
            <w:tcBorders>
              <w:top w:val="single" w:sz="4" w:space="0" w:color="auto"/>
            </w:tcBorders>
            <w:shd w:val="clear" w:color="auto" w:fill="auto"/>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496</w:t>
            </w:r>
          </w:p>
        </w:tc>
        <w:tc>
          <w:tcPr>
            <w:tcW w:w="2126" w:type="dxa"/>
            <w:tcBorders>
              <w:top w:val="single" w:sz="4" w:space="0" w:color="auto"/>
            </w:tcBorders>
            <w:shd w:val="clear" w:color="auto" w:fill="auto"/>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tc>
        <w:tc>
          <w:tcPr>
            <w:tcW w:w="993" w:type="dxa"/>
            <w:tcBorders>
              <w:top w:val="single" w:sz="4" w:space="0" w:color="auto"/>
            </w:tcBorders>
            <w:shd w:val="clear" w:color="auto" w:fill="auto"/>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0.62</w:t>
            </w:r>
          </w:p>
        </w:tc>
        <w:tc>
          <w:tcPr>
            <w:tcW w:w="2551" w:type="dxa"/>
            <w:vMerge w:val="restart"/>
            <w:tcBorders>
              <w:top w:val="single" w:sz="4" w:space="0" w:color="auto"/>
            </w:tcBorders>
            <w:shd w:val="clear" w:color="auto" w:fill="auto"/>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8634E8" w:rsidRPr="00D02987" w:rsidTr="00130AE7">
        <w:trPr>
          <w:trHeight w:val="281"/>
        </w:trPr>
        <w:tc>
          <w:tcPr>
            <w:tcW w:w="1245" w:type="dxa"/>
            <w:vMerge/>
            <w:shd w:val="clear" w:color="auto" w:fill="auto"/>
          </w:tcPr>
          <w:p w:rsidR="008634E8" w:rsidRPr="00D02987" w:rsidRDefault="008634E8" w:rsidP="00130AE7">
            <w:pPr>
              <w:rPr>
                <w:rFonts w:ascii="Mongolian Baiti" w:hAnsi="Mongolian Baiti" w:cs="Mongolian Baiti"/>
                <w:sz w:val="18"/>
                <w:szCs w:val="18"/>
                <w:lang w:val="en-GB"/>
              </w:rPr>
            </w:pPr>
          </w:p>
        </w:tc>
        <w:tc>
          <w:tcPr>
            <w:tcW w:w="1307" w:type="dxa"/>
            <w:vMerge/>
            <w:shd w:val="clear" w:color="auto" w:fill="auto"/>
          </w:tcPr>
          <w:p w:rsidR="008634E8" w:rsidRPr="00D02987" w:rsidRDefault="008634E8" w:rsidP="00130AE7">
            <w:pPr>
              <w:rPr>
                <w:rFonts w:ascii="Mongolian Baiti" w:hAnsi="Mongolian Baiti" w:cs="Mongolian Baiti"/>
                <w:sz w:val="18"/>
                <w:szCs w:val="18"/>
                <w:lang w:val="en-GB"/>
              </w:rPr>
            </w:pPr>
          </w:p>
        </w:tc>
        <w:tc>
          <w:tcPr>
            <w:tcW w:w="1559" w:type="dxa"/>
            <w:vMerge/>
            <w:shd w:val="clear" w:color="auto" w:fill="auto"/>
          </w:tcPr>
          <w:p w:rsidR="008634E8" w:rsidRPr="00D02987" w:rsidRDefault="008634E8" w:rsidP="00130AE7">
            <w:pPr>
              <w:rPr>
                <w:rFonts w:ascii="Mongolian Baiti" w:hAnsi="Mongolian Baiti" w:cs="Mongolian Baiti"/>
                <w:sz w:val="18"/>
                <w:szCs w:val="18"/>
                <w:lang w:val="en-GB"/>
              </w:rPr>
            </w:pPr>
          </w:p>
        </w:tc>
        <w:tc>
          <w:tcPr>
            <w:tcW w:w="1276" w:type="dxa"/>
            <w:vMerge/>
            <w:shd w:val="clear" w:color="auto" w:fill="auto"/>
          </w:tcPr>
          <w:p w:rsidR="008634E8" w:rsidRPr="00D02987" w:rsidRDefault="008634E8" w:rsidP="00130AE7">
            <w:pPr>
              <w:rPr>
                <w:rFonts w:ascii="Mongolian Baiti" w:hAnsi="Mongolian Baiti" w:cs="Mongolian Baiti"/>
                <w:sz w:val="18"/>
                <w:szCs w:val="18"/>
                <w:lang w:val="en-GB"/>
              </w:rPr>
            </w:pPr>
          </w:p>
        </w:tc>
        <w:tc>
          <w:tcPr>
            <w:tcW w:w="1276" w:type="dxa"/>
            <w:vMerge/>
            <w:shd w:val="clear" w:color="auto" w:fill="auto"/>
          </w:tcPr>
          <w:p w:rsidR="008634E8" w:rsidRPr="00D02987" w:rsidRDefault="008634E8" w:rsidP="00130AE7">
            <w:pPr>
              <w:rPr>
                <w:rFonts w:ascii="Mongolian Baiti" w:hAnsi="Mongolian Baiti" w:cs="Mongolian Baiti"/>
                <w:sz w:val="18"/>
                <w:szCs w:val="18"/>
                <w:lang w:val="en-GB"/>
              </w:rPr>
            </w:pPr>
          </w:p>
        </w:tc>
        <w:tc>
          <w:tcPr>
            <w:tcW w:w="992" w:type="dxa"/>
            <w:vMerge/>
            <w:shd w:val="clear" w:color="auto" w:fill="auto"/>
          </w:tcPr>
          <w:p w:rsidR="008634E8" w:rsidRPr="00D02987" w:rsidRDefault="008634E8" w:rsidP="00130AE7">
            <w:pPr>
              <w:rPr>
                <w:rFonts w:ascii="Mongolian Baiti" w:hAnsi="Mongolian Baiti" w:cs="Mongolian Baiti"/>
                <w:sz w:val="18"/>
                <w:szCs w:val="18"/>
                <w:lang w:val="en-GB"/>
              </w:rPr>
            </w:pPr>
          </w:p>
        </w:tc>
        <w:tc>
          <w:tcPr>
            <w:tcW w:w="2126" w:type="dxa"/>
            <w:shd w:val="clear" w:color="auto" w:fill="auto"/>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Gould et al.</w:t>
            </w:r>
          </w:p>
        </w:tc>
        <w:tc>
          <w:tcPr>
            <w:tcW w:w="993" w:type="dxa"/>
            <w:shd w:val="clear" w:color="auto" w:fill="auto"/>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0.62</w:t>
            </w:r>
          </w:p>
        </w:tc>
        <w:tc>
          <w:tcPr>
            <w:tcW w:w="2551" w:type="dxa"/>
            <w:vMerge/>
            <w:shd w:val="clear" w:color="auto" w:fill="auto"/>
          </w:tcPr>
          <w:p w:rsidR="008634E8" w:rsidRPr="00D02987" w:rsidRDefault="008634E8" w:rsidP="00130AE7">
            <w:pPr>
              <w:rPr>
                <w:rFonts w:ascii="Mongolian Baiti" w:hAnsi="Mongolian Baiti" w:cs="Mongolian Baiti"/>
                <w:sz w:val="18"/>
                <w:szCs w:val="18"/>
                <w:lang w:val="en-GB"/>
              </w:rPr>
            </w:pPr>
          </w:p>
        </w:tc>
      </w:tr>
      <w:tr w:rsidR="008634E8" w:rsidRPr="00D02987" w:rsidTr="00130AE7">
        <w:trPr>
          <w:trHeight w:val="415"/>
        </w:trPr>
        <w:tc>
          <w:tcPr>
            <w:tcW w:w="1245" w:type="dxa"/>
            <w:vMerge/>
            <w:shd w:val="clear" w:color="auto" w:fill="auto"/>
          </w:tcPr>
          <w:p w:rsidR="008634E8" w:rsidRPr="00D02987" w:rsidRDefault="008634E8" w:rsidP="00130AE7">
            <w:pPr>
              <w:rPr>
                <w:rFonts w:ascii="Mongolian Baiti" w:hAnsi="Mongolian Baiti" w:cs="Mongolian Baiti"/>
                <w:sz w:val="18"/>
                <w:szCs w:val="18"/>
                <w:lang w:val="en-GB"/>
              </w:rPr>
            </w:pPr>
          </w:p>
        </w:tc>
        <w:tc>
          <w:tcPr>
            <w:tcW w:w="1307" w:type="dxa"/>
            <w:vMerge/>
            <w:shd w:val="clear" w:color="auto" w:fill="auto"/>
          </w:tcPr>
          <w:p w:rsidR="008634E8" w:rsidRPr="00D02987" w:rsidRDefault="008634E8" w:rsidP="00130AE7">
            <w:pPr>
              <w:rPr>
                <w:rFonts w:ascii="Mongolian Baiti" w:hAnsi="Mongolian Baiti" w:cs="Mongolian Baiti"/>
                <w:sz w:val="18"/>
                <w:szCs w:val="18"/>
                <w:lang w:val="en-GB"/>
              </w:rPr>
            </w:pPr>
          </w:p>
        </w:tc>
        <w:tc>
          <w:tcPr>
            <w:tcW w:w="1559" w:type="dxa"/>
            <w:vMerge/>
            <w:shd w:val="clear" w:color="auto" w:fill="auto"/>
          </w:tcPr>
          <w:p w:rsidR="008634E8" w:rsidRPr="00D02987" w:rsidRDefault="008634E8" w:rsidP="00130AE7">
            <w:pPr>
              <w:rPr>
                <w:rFonts w:ascii="Mongolian Baiti" w:hAnsi="Mongolian Baiti" w:cs="Mongolian Baiti"/>
                <w:sz w:val="18"/>
                <w:szCs w:val="18"/>
                <w:lang w:val="en-GB"/>
              </w:rPr>
            </w:pPr>
          </w:p>
        </w:tc>
        <w:tc>
          <w:tcPr>
            <w:tcW w:w="1276" w:type="dxa"/>
            <w:vMerge/>
            <w:shd w:val="clear" w:color="auto" w:fill="auto"/>
          </w:tcPr>
          <w:p w:rsidR="008634E8" w:rsidRPr="00D02987" w:rsidRDefault="008634E8" w:rsidP="00130AE7">
            <w:pPr>
              <w:rPr>
                <w:rFonts w:ascii="Mongolian Baiti" w:hAnsi="Mongolian Baiti" w:cs="Mongolian Baiti"/>
                <w:sz w:val="18"/>
                <w:szCs w:val="18"/>
                <w:lang w:val="en-GB"/>
              </w:rPr>
            </w:pPr>
          </w:p>
        </w:tc>
        <w:tc>
          <w:tcPr>
            <w:tcW w:w="1276" w:type="dxa"/>
            <w:vMerge/>
            <w:shd w:val="clear" w:color="auto" w:fill="auto"/>
          </w:tcPr>
          <w:p w:rsidR="008634E8" w:rsidRPr="00D02987" w:rsidRDefault="008634E8" w:rsidP="00130AE7">
            <w:pPr>
              <w:rPr>
                <w:rFonts w:ascii="Mongolian Baiti" w:hAnsi="Mongolian Baiti" w:cs="Mongolian Baiti"/>
                <w:sz w:val="18"/>
                <w:szCs w:val="18"/>
                <w:lang w:val="en-GB"/>
              </w:rPr>
            </w:pPr>
          </w:p>
        </w:tc>
        <w:tc>
          <w:tcPr>
            <w:tcW w:w="992" w:type="dxa"/>
            <w:vMerge/>
            <w:shd w:val="clear" w:color="auto" w:fill="auto"/>
          </w:tcPr>
          <w:p w:rsidR="008634E8" w:rsidRPr="00D02987" w:rsidRDefault="008634E8" w:rsidP="00130AE7">
            <w:pPr>
              <w:rPr>
                <w:rFonts w:ascii="Mongolian Baiti" w:hAnsi="Mongolian Baiti" w:cs="Mongolian Baiti"/>
                <w:sz w:val="18"/>
                <w:szCs w:val="18"/>
                <w:lang w:val="en-GB"/>
              </w:rPr>
            </w:pPr>
          </w:p>
        </w:tc>
        <w:tc>
          <w:tcPr>
            <w:tcW w:w="2126" w:type="dxa"/>
            <w:shd w:val="clear" w:color="auto" w:fill="auto"/>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Li et al.</w:t>
            </w:r>
          </w:p>
        </w:tc>
        <w:tc>
          <w:tcPr>
            <w:tcW w:w="993" w:type="dxa"/>
            <w:shd w:val="clear" w:color="auto" w:fill="auto"/>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0.63</w:t>
            </w:r>
          </w:p>
        </w:tc>
        <w:tc>
          <w:tcPr>
            <w:tcW w:w="2551" w:type="dxa"/>
            <w:vMerge/>
            <w:shd w:val="clear" w:color="auto" w:fill="auto"/>
          </w:tcPr>
          <w:p w:rsidR="008634E8" w:rsidRPr="00D02987" w:rsidRDefault="008634E8" w:rsidP="00130AE7">
            <w:pPr>
              <w:rPr>
                <w:rFonts w:ascii="Mongolian Baiti" w:hAnsi="Mongolian Baiti" w:cs="Mongolian Baiti"/>
                <w:sz w:val="18"/>
                <w:szCs w:val="18"/>
                <w:lang w:val="en-GB"/>
              </w:rPr>
            </w:pPr>
          </w:p>
        </w:tc>
      </w:tr>
      <w:tr w:rsidR="008634E8" w:rsidRPr="00A0798D" w:rsidTr="00130AE7">
        <w:trPr>
          <w:trHeight w:val="491"/>
        </w:trPr>
        <w:tc>
          <w:tcPr>
            <w:tcW w:w="1245" w:type="dxa"/>
            <w:vMerge w:val="restart"/>
            <w:shd w:val="clear" w:color="auto" w:fill="auto"/>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Cui et al. </w:t>
            </w:r>
          </w:p>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(2019)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{"citationItems":[{"id":"ITEM-1","itemData":{"DOI":"10.21037/tlcr.2019.09.17","ISSN":"22264477","abstract":"Background: Several classification models based on Western population have been developed to help clinicians to classify the malignancy probability of pulmonary nodules. However, the diagnostic performance of these Western models in Chinese population is unknown. This paper aimed to compare the diagnostic performance of radiologist evaluation of malignancy probability and three classification models (Mayo Clinic, Veterans Affairs, and Brock University) in Chinese clinical pulmonology patients. Methods: This single-center retrospective study included clinical patients from Tianjin Medical University Cancer Institute and Hospital with new, CT-detected pulmonary nodules in 2013. Patients with a nodule with diameter of 4–25 mm, and histological diagnosis or 2-year follow-up were included. Analysis of area under the receiver operating characteristic curve (AUC), decision curve analysis (DCA) and threshold of decision analysis was used to evaluate the diagnostic performance of radiologist diagnosis and the three classification models, with histological diagnosis or 2-year follow-up as the reference. Results: In total, 277 patients (286 nodules) were included. Two hundred and seven of 286 nodules (72.4%) in 203 patients were malignant. AUC of the Mayo model (0.77; 95% CI: 0.72–0.82) and Brock model (0.77; 95% CI: 0.72–0.82) were similar to radiologist diagnosis (0.78; 95% CI: 0.73–0.83; P=0.68, P=0.71, respectively). The diagnostic performance of the VA model (AUC: 0.66) was significantly lower than that of radiologist diagnosis (P=0.003). A three-class classifying threshold analysis and DCA showed that the radiologist evaluation had higher discriminatory power for malignancy than the three classification models. Conclusions: In a cohort of Chinese clinical pulmonology patients, radiologist evaluation of lung nodule malignancy probability demonstrated higher diagnostic performance than Mayo, Brock, and VA classification models. To optimize nodule diagnosis and management, a new model with more radiological characteristics could be valuable.","author":[{"dropping-particle":"","family":"Cui","given":"Xiaonan","non-dropping-particle":"","parse-names":false,"suffix":""},{"dropping-particle":"","family":"Heuvelmans","given":"Marjolein A.","non-dropping-particle":"","parse-names":false,"suffix":""},{"dropping-particle":"","family":"Han","given":"Daiwei","non-dropping-particle":"","parse-names":false,"suffix":""},{"dropping-particle":"","family":"Zhao","given":"Yingru","non-dropping-particle":"","parse-names":false,"suffix":""},{"dropping-particle":"","family":"Fan","given":"Shuxuan","non-dropping-particle":"","parse-names":false,"suffix":""},{"dropping-particle":"","family":"Zheng","given":"Sunyi","non-dropping-particle":"","parse-names":false,"suffix":""},{"dropping-particle":"","family":"Sidorenkov","given":"Grigory","non-dropping-particle":"","parse-names":false,"suffix":""},{"dropping-particle":"","family":"Groen","given":"Harry J.M.","non-dropping-particle":"","parse-names":false,"suffix":""},{"dropping-particle":"","family":"Dorrius","given":"Monique D.","non-dropping-particle":"","parse-names":false,"suffix":""},{"dropping-particle":"","family":"Oudkerk","given":"Matthijs","non-dropping-particle":"","parse-names":false,"suffix":""},{"dropping-particle":"","family":"Bock","given":"Geertruida H.","non-dropping-particle":"De","parse-names":false,"suffix":""},{"dropping-particle":"","family":"Vliegenthart","given":"Rozemarijn","non-dropping-particle":"","parse-names":false,"suffix":""},{"dropping-particle":"","family":"Ye","given":"Zhaoxiang","non-dropping-particle":"","parse-names":false,"suffix":""}],"container-title":"Translational Lung Cancer Research","id":"ITEM-1","issue":"5","issued":{"date-parts":[["2019"]]},"page":"605-613","title":"Comparison of veterans affairs, Mayo, Brock classification models and radiologist diagnosis for classifying the malignancy of pulmonary nodules in Chinese clinical population","type":"article-journal","volume":"8"},"uris":["http://www.mendeley.com/documents/?uuid=df4c358f-3fe4-4066-a401-efab441f997c"]}],"mendeley":{"formattedCitation":"(39)","plainTextFormattedCitation":"(39)","previouslyFormattedCitation":"&lt;sup&gt;39&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(39)</w:t>
            </w:r>
            <w:r w:rsidRPr="00D02987">
              <w:rPr>
                <w:rFonts w:ascii="Mongolian Baiti" w:hAnsi="Mongolian Baiti" w:cs="Mongolian Baiti"/>
                <w:sz w:val="18"/>
                <w:szCs w:val="18"/>
                <w:lang w:val="en-GB"/>
              </w:rPr>
              <w:fldChar w:fldCharType="end"/>
            </w:r>
          </w:p>
        </w:tc>
        <w:tc>
          <w:tcPr>
            <w:tcW w:w="1307" w:type="dxa"/>
            <w:vMerge w:val="restart"/>
            <w:shd w:val="clear" w:color="auto" w:fill="auto"/>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559" w:type="dxa"/>
            <w:vMerge w:val="restart"/>
            <w:shd w:val="clear" w:color="auto" w:fill="auto"/>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Chinese patients with newly detected SPN on CT scans that had been confirmed based on histopathological result or remained stable for at least 2 years.</w:t>
            </w:r>
          </w:p>
        </w:tc>
        <w:tc>
          <w:tcPr>
            <w:tcW w:w="1276" w:type="dxa"/>
            <w:vMerge w:val="restart"/>
            <w:shd w:val="clear" w:color="auto" w:fill="auto"/>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72.4%</w:t>
            </w:r>
          </w:p>
        </w:tc>
        <w:tc>
          <w:tcPr>
            <w:tcW w:w="1276" w:type="dxa"/>
            <w:vMerge w:val="restart"/>
            <w:shd w:val="clear" w:color="auto" w:fill="auto"/>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NR</w:t>
            </w:r>
          </w:p>
        </w:tc>
        <w:tc>
          <w:tcPr>
            <w:tcW w:w="992" w:type="dxa"/>
            <w:vMerge w:val="restart"/>
            <w:shd w:val="clear" w:color="auto" w:fill="auto"/>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277</w:t>
            </w:r>
          </w:p>
        </w:tc>
        <w:tc>
          <w:tcPr>
            <w:tcW w:w="2126" w:type="dxa"/>
            <w:shd w:val="clear" w:color="auto" w:fill="auto"/>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tc>
        <w:tc>
          <w:tcPr>
            <w:tcW w:w="993" w:type="dxa"/>
            <w:shd w:val="clear" w:color="auto" w:fill="auto"/>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0.77</w:t>
            </w:r>
          </w:p>
        </w:tc>
        <w:tc>
          <w:tcPr>
            <w:tcW w:w="2551" w:type="dxa"/>
            <w:vMerge w:val="restart"/>
            <w:shd w:val="clear" w:color="auto" w:fill="auto"/>
          </w:tcPr>
          <w:p w:rsidR="008634E8" w:rsidRPr="00D02987" w:rsidRDefault="008634E8" w:rsidP="00130AE7">
            <w:pP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w:t>
            </w:r>
          </w:p>
        </w:tc>
      </w:tr>
      <w:tr w:rsidR="008634E8" w:rsidRPr="00A0798D" w:rsidTr="00130AE7">
        <w:trPr>
          <w:trHeight w:val="1035"/>
        </w:trPr>
        <w:tc>
          <w:tcPr>
            <w:tcW w:w="1245" w:type="dxa"/>
            <w:vMerge/>
            <w:shd w:val="clear" w:color="auto" w:fill="auto"/>
          </w:tcPr>
          <w:p w:rsidR="008634E8" w:rsidRPr="00D02987" w:rsidRDefault="008634E8" w:rsidP="00130AE7">
            <w:pPr>
              <w:jc w:val="center"/>
              <w:rPr>
                <w:rFonts w:ascii="Mongolian Baiti" w:hAnsi="Mongolian Baiti" w:cs="Mongolian Baiti"/>
                <w:sz w:val="18"/>
                <w:szCs w:val="18"/>
                <w:lang w:val="en-GB"/>
              </w:rPr>
            </w:pPr>
          </w:p>
        </w:tc>
        <w:tc>
          <w:tcPr>
            <w:tcW w:w="1307" w:type="dxa"/>
            <w:vMerge/>
            <w:shd w:val="clear" w:color="auto" w:fill="auto"/>
          </w:tcPr>
          <w:p w:rsidR="008634E8" w:rsidRPr="00D02987" w:rsidRDefault="008634E8" w:rsidP="00130AE7">
            <w:pPr>
              <w:rPr>
                <w:rFonts w:ascii="Mongolian Baiti" w:hAnsi="Mongolian Baiti" w:cs="Mongolian Baiti"/>
                <w:sz w:val="18"/>
                <w:szCs w:val="18"/>
                <w:lang w:val="en-GB"/>
              </w:rPr>
            </w:pPr>
          </w:p>
        </w:tc>
        <w:tc>
          <w:tcPr>
            <w:tcW w:w="1559" w:type="dxa"/>
            <w:vMerge/>
            <w:shd w:val="clear" w:color="auto" w:fill="auto"/>
          </w:tcPr>
          <w:p w:rsidR="008634E8" w:rsidRPr="00D02987" w:rsidRDefault="008634E8" w:rsidP="00130AE7">
            <w:pPr>
              <w:rPr>
                <w:rFonts w:ascii="Mongolian Baiti" w:hAnsi="Mongolian Baiti" w:cs="Mongolian Baiti"/>
                <w:sz w:val="18"/>
                <w:szCs w:val="18"/>
                <w:lang w:val="en-GB"/>
              </w:rPr>
            </w:pPr>
          </w:p>
        </w:tc>
        <w:tc>
          <w:tcPr>
            <w:tcW w:w="1276" w:type="dxa"/>
            <w:vMerge/>
            <w:shd w:val="clear" w:color="auto" w:fill="auto"/>
          </w:tcPr>
          <w:p w:rsidR="008634E8" w:rsidRPr="00D02987" w:rsidRDefault="008634E8" w:rsidP="00130AE7">
            <w:pPr>
              <w:jc w:val="center"/>
              <w:rPr>
                <w:rFonts w:ascii="Mongolian Baiti" w:hAnsi="Mongolian Baiti" w:cs="Mongolian Baiti"/>
                <w:sz w:val="18"/>
                <w:szCs w:val="18"/>
                <w:lang w:val="en-GB"/>
              </w:rPr>
            </w:pPr>
          </w:p>
        </w:tc>
        <w:tc>
          <w:tcPr>
            <w:tcW w:w="1276" w:type="dxa"/>
            <w:vMerge/>
            <w:shd w:val="clear" w:color="auto" w:fill="auto"/>
          </w:tcPr>
          <w:p w:rsidR="008634E8" w:rsidRPr="00D02987" w:rsidRDefault="008634E8" w:rsidP="00130AE7">
            <w:pPr>
              <w:rPr>
                <w:rFonts w:ascii="Mongolian Baiti" w:hAnsi="Mongolian Baiti" w:cs="Mongolian Baiti"/>
                <w:sz w:val="18"/>
                <w:szCs w:val="18"/>
                <w:lang w:val="en-GB"/>
              </w:rPr>
            </w:pPr>
          </w:p>
        </w:tc>
        <w:tc>
          <w:tcPr>
            <w:tcW w:w="992" w:type="dxa"/>
            <w:vMerge/>
            <w:shd w:val="clear" w:color="auto" w:fill="auto"/>
          </w:tcPr>
          <w:p w:rsidR="008634E8" w:rsidRPr="00D02987" w:rsidRDefault="008634E8" w:rsidP="00130AE7">
            <w:pPr>
              <w:rPr>
                <w:rFonts w:ascii="Mongolian Baiti" w:hAnsi="Mongolian Baiti" w:cs="Mongolian Baiti"/>
                <w:sz w:val="18"/>
                <w:szCs w:val="18"/>
                <w:lang w:val="en-GB"/>
              </w:rPr>
            </w:pPr>
          </w:p>
        </w:tc>
        <w:tc>
          <w:tcPr>
            <w:tcW w:w="2126" w:type="dxa"/>
            <w:shd w:val="clear" w:color="auto" w:fill="auto"/>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Gould et al.</w:t>
            </w:r>
          </w:p>
        </w:tc>
        <w:tc>
          <w:tcPr>
            <w:tcW w:w="993" w:type="dxa"/>
            <w:shd w:val="clear" w:color="auto" w:fill="auto"/>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0.66</w:t>
            </w:r>
          </w:p>
        </w:tc>
        <w:tc>
          <w:tcPr>
            <w:tcW w:w="2551" w:type="dxa"/>
            <w:vMerge/>
            <w:shd w:val="clear" w:color="auto" w:fill="auto"/>
          </w:tcPr>
          <w:p w:rsidR="008634E8" w:rsidRPr="00D02987" w:rsidRDefault="008634E8" w:rsidP="00130AE7">
            <w:pPr>
              <w:rPr>
                <w:rFonts w:ascii="Mongolian Baiti" w:hAnsi="Mongolian Baiti" w:cs="Mongolian Baiti"/>
                <w:b/>
                <w:bCs/>
                <w:sz w:val="18"/>
                <w:szCs w:val="18"/>
                <w:lang w:val="en-GB"/>
              </w:rPr>
            </w:pPr>
          </w:p>
        </w:tc>
      </w:tr>
      <w:tr w:rsidR="008634E8" w:rsidRPr="00A0798D" w:rsidTr="00130AE7">
        <w:trPr>
          <w:trHeight w:val="314"/>
        </w:trPr>
        <w:tc>
          <w:tcPr>
            <w:tcW w:w="1245"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Yang B et al.</w:t>
            </w:r>
          </w:p>
          <w:p w:rsidR="008634E8" w:rsidRPr="00D02987" w:rsidRDefault="008634E8" w:rsidP="00130AE7">
            <w:pPr>
              <w:jc w:val="both"/>
              <w:rPr>
                <w:rFonts w:ascii="Mongolian Baiti" w:hAnsi="Mongolian Baiti" w:cs="Mongolian Baiti"/>
                <w:b/>
                <w:bCs/>
                <w:sz w:val="18"/>
                <w:szCs w:val="18"/>
                <w:lang w:val="en-GB"/>
              </w:rPr>
            </w:pPr>
            <w:r w:rsidRPr="00D02987">
              <w:rPr>
                <w:rFonts w:ascii="Mongolian Baiti" w:hAnsi="Mongolian Baiti" w:cs="Mongolian Baiti"/>
                <w:sz w:val="18"/>
                <w:szCs w:val="18"/>
                <w:lang w:val="en-GB"/>
              </w:rPr>
              <w:t xml:space="preserve">(2018)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{"citationItems":[{"id":"ITEM-1","itemData":{"DOI":"10.1371/journal.pone.0201242","ISBN":"1111111111","ISSN":"19326203","abstract":"Objective Four commonly used clinical models for predicting the probability of malignancy in pulmonary nodules were compared. While three of the models (Mayo Clinic, Veterans Association [VA], and Brock University) are based on clinical and computed tomography (CT) characteristics, one model (Herder) additionally includes the 18F-fluorodeoxyglucose (FDG) uptake value among the positron emission tomography (PET) characteristics. This study aimed to compare the predictive power of these four models in the context of a population drawn from a single center in an endemic area for tuberculosis in Korea. Methods A retrospective analysis of 242 pathologically confirmed nodules (4–30 mm in diameter) in 242 patients from January 2015 to December 2015 was performed. The area under the receiver operating characteristic curve (AUC) was used to assess the predictive performance with respect to malignancy. Results Of 242 nodules, 187 (77.2%) were malignant and 55 (22.8%) were benign, with tuberculosis granuloma being the most common type of benign nodule (23/55). PET was performed for 227 nodules (93.8%). The Mayo, VA, and Brock models showed similar predictive performance for malignant nodules (AUC: 0.6145, 0.6042 and 0.6820, respectively). The performance of the Herder model (AUC: 0.5567) was not significantly different from that of the Mayo (vs. Herder, p = 0.576) or VA models (vs. Herder, p = 0.999), and there were no differences among the three models in determining the probability of malignancy of pulmonary nodules. However, compared with the Brock model, the Herder model showed a significantly lower ability to predict malignancy (adjusted p = 0.0132). Conclusions In our study, the Herder model including the18FDG uptake value did not perform better than the other models in predicting malignant nodules, suggesting the limited utility of adding PET/CT data to models predicting malignancy in populations within endemic areas for benign inflammatory nodules, such as tuberculosis.","author":[{"dropping-particle":"","family":"Yang","given":"Bumhee","non-dropping-particle":"","parse-names":false,"suffix":""},{"dropping-particle":"","family":"Jhun","given":"Byung Woo","non-dropping-particle":"","parse-names":false,"suffix":""},{"dropping-particle":"","family":"Shin","given":"Sun Hye","non-dropping-particle":"","parse-names":false,"suffix":""},{"dropping-particle":"","family":"Jeong","given":"Byeong Ho","non-dropping-particle":"","parse-names":false,"suffix":""},{"dropping-particle":"","family":"Um","given":"Sang Won","non-dropping-particle":"","parse-names":false,"suffix":""},{"dropping-particle":"Il","family":"Zo","given":"Jae","non-dropping-particle":"","parse-names":false,"suffix":""},{"dropping-particle":"","family":"Lee","given":"Ho Yun","non-dropping-particle":"","parse-names":false,"suffix":""},{"dropping-particle":"","family":"Sohn","given":"Insoek","non-dropping-particle":"","parse-names":false,"suffix":""},{"dropping-particle":"","family":"Kim","given":"Hojoong","non-dropping-particle":"","parse-names":false,"suffix":""},{"dropping-particle":"","family":"Kwon","given":"O. Jung","non-dropping-particle":"","parse-names":false,"suffix":""},{"dropping-particle":"","family":"Lee","given":"Kyungjong","non-dropping-particle":"","parse-names":false,"suffix":""}],"container-title":"PLoS ONE","id":"ITEM-1","issue":"7","issued":{"date-parts":[["2018"]]},"page":"1-10","title":"Comparison of four models predicting the malignancy of pulmonary nodules: A single-center study of Korean adults","type":"article-journal","volume":"13"},"uris":["http://www.mendeley.com/documents/?uuid=c38e6e62-879e-4729-85ab-6e3eea6cbfe1"]}],"mendeley":{"formattedCitation":"(38)","plainTextFormattedCitation":"(38)","previouslyFormattedCitation":"&lt;sup&gt;38&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(38)</w:t>
            </w:r>
            <w:r w:rsidRPr="00D02987">
              <w:rPr>
                <w:rFonts w:ascii="Mongolian Baiti" w:hAnsi="Mongolian Baiti" w:cs="Mongolian Baiti"/>
                <w:sz w:val="18"/>
                <w:szCs w:val="18"/>
                <w:lang w:val="en-GB"/>
              </w:rPr>
              <w:fldChar w:fldCharType="end"/>
            </w:r>
          </w:p>
        </w:tc>
        <w:tc>
          <w:tcPr>
            <w:tcW w:w="1307"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559" w:type="dxa"/>
            <w:vMerge w:val="restart"/>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Patients with biopsy-proven pulmonary lung nodules at a single centre in Korea.</w:t>
            </w:r>
          </w:p>
        </w:tc>
        <w:tc>
          <w:tcPr>
            <w:tcW w:w="1276"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77</w:t>
            </w:r>
            <w:r>
              <w:rPr>
                <w:rFonts w:ascii="Mongolian Baiti" w:hAnsi="Mongolian Baiti" w:cs="Mongolian Baiti"/>
                <w:sz w:val="18"/>
                <w:szCs w:val="18"/>
                <w:lang w:val="en-GB"/>
              </w:rPr>
              <w:t>.</w:t>
            </w:r>
            <w:r w:rsidRPr="00D02987">
              <w:rPr>
                <w:rFonts w:ascii="Mongolian Baiti" w:hAnsi="Mongolian Baiti" w:cs="Mongolian Baiti"/>
                <w:sz w:val="18"/>
                <w:szCs w:val="18"/>
                <w:lang w:val="en-GB"/>
              </w:rPr>
              <w:t>2%</w:t>
            </w:r>
          </w:p>
        </w:tc>
        <w:tc>
          <w:tcPr>
            <w:tcW w:w="1276" w:type="dxa"/>
            <w:vMerge w:val="restart"/>
          </w:tcPr>
          <w:p w:rsidR="008634E8" w:rsidRPr="00D02987" w:rsidRDefault="008634E8" w:rsidP="00130AE7">
            <w:pPr>
              <w:jc w:val="both"/>
              <w:rPr>
                <w:rFonts w:ascii="Mongolian Baiti" w:hAnsi="Mongolian Baiti" w:cs="Mongolian Baiti"/>
                <w:b/>
                <w:bCs/>
                <w:sz w:val="18"/>
                <w:szCs w:val="18"/>
                <w:lang w:val="en-GB"/>
              </w:rPr>
            </w:pPr>
            <w:r w:rsidRPr="00D02987">
              <w:rPr>
                <w:rFonts w:ascii="Mongolian Baiti" w:hAnsi="Mongolian Baiti" w:cs="Mongolian Baiti"/>
                <w:sz w:val="18"/>
                <w:szCs w:val="18"/>
                <w:lang w:val="en-GB"/>
              </w:rPr>
              <w:t>39%</w:t>
            </w:r>
          </w:p>
        </w:tc>
        <w:tc>
          <w:tcPr>
            <w:tcW w:w="992" w:type="dxa"/>
            <w:vMerge w:val="restart"/>
          </w:tcPr>
          <w:p w:rsidR="008634E8" w:rsidRPr="00D02987" w:rsidRDefault="008634E8" w:rsidP="00130AE7">
            <w:pPr>
              <w:jc w:val="both"/>
              <w:rPr>
                <w:rFonts w:ascii="Mongolian Baiti" w:hAnsi="Mongolian Baiti" w:cs="Mongolian Baiti"/>
                <w:b/>
                <w:bCs/>
                <w:sz w:val="18"/>
                <w:szCs w:val="18"/>
                <w:lang w:val="en-GB"/>
              </w:rPr>
            </w:pPr>
            <w:r w:rsidRPr="00D02987">
              <w:rPr>
                <w:rFonts w:ascii="Mongolian Baiti" w:hAnsi="Mongolian Baiti" w:cs="Mongolian Baiti"/>
                <w:sz w:val="18"/>
                <w:szCs w:val="18"/>
                <w:lang w:val="en-GB"/>
              </w:rPr>
              <w:t>242</w:t>
            </w:r>
          </w:p>
        </w:tc>
        <w:tc>
          <w:tcPr>
            <w:tcW w:w="2126" w:type="dxa"/>
          </w:tcPr>
          <w:p w:rsidR="008634E8" w:rsidRPr="00D02987" w:rsidRDefault="008634E8" w:rsidP="00130AE7">
            <w:pPr>
              <w:jc w:val="both"/>
              <w:rPr>
                <w:rFonts w:ascii="Mongolian Baiti" w:hAnsi="Mongolian Baiti" w:cs="Mongolian Baiti"/>
                <w:b/>
                <w:bCs/>
                <w:sz w:val="18"/>
                <w:szCs w:val="18"/>
                <w:lang w:val="en-GB"/>
              </w:rPr>
            </w:pPr>
            <w:r w:rsidRPr="00D02987">
              <w:rPr>
                <w:rFonts w:ascii="Mongolian Baiti" w:hAnsi="Mongolian Baiti" w:cs="Mongolian Baiti"/>
                <w:sz w:val="18"/>
                <w:szCs w:val="18"/>
                <w:lang w:val="en-GB"/>
              </w:rPr>
              <w:t>Swensen et al.</w:t>
            </w:r>
          </w:p>
        </w:tc>
        <w:tc>
          <w:tcPr>
            <w:tcW w:w="993" w:type="dxa"/>
          </w:tcPr>
          <w:p w:rsidR="008634E8" w:rsidRPr="00D02987" w:rsidRDefault="008634E8" w:rsidP="00130AE7">
            <w:pPr>
              <w:jc w:val="both"/>
              <w:rPr>
                <w:rFonts w:ascii="Mongolian Baiti" w:hAnsi="Mongolian Baiti" w:cs="Mongolian Baiti"/>
                <w:b/>
                <w:bCs/>
                <w:sz w:val="18"/>
                <w:szCs w:val="18"/>
                <w:lang w:val="en-GB"/>
              </w:rPr>
            </w:pPr>
            <w:r w:rsidRPr="00D02987">
              <w:rPr>
                <w:rFonts w:ascii="Mongolian Baiti" w:hAnsi="Mongolian Baiti" w:cs="Mongolian Baiti"/>
                <w:sz w:val="18"/>
                <w:szCs w:val="18"/>
                <w:lang w:val="en-GB"/>
              </w:rPr>
              <w:t>0.61</w:t>
            </w:r>
          </w:p>
        </w:tc>
        <w:tc>
          <w:tcPr>
            <w:tcW w:w="2551" w:type="dxa"/>
            <w:vMerge w:val="restart"/>
          </w:tcPr>
          <w:p w:rsidR="008634E8" w:rsidRPr="00D02987" w:rsidRDefault="008634E8" w:rsidP="00130AE7">
            <w:pPr>
              <w:jc w:val="both"/>
              <w:rPr>
                <w:rFonts w:ascii="Mongolian Baiti" w:hAnsi="Mongolian Baiti" w:cs="Mongolian Baiti"/>
                <w:b/>
                <w:bCs/>
                <w:sz w:val="18"/>
                <w:szCs w:val="18"/>
                <w:lang w:val="en-GB"/>
              </w:rPr>
            </w:pPr>
            <w:r w:rsidRPr="00D02987">
              <w:rPr>
                <w:rFonts w:ascii="Mongolian Baiti" w:hAnsi="Mongolian Baiti" w:cs="Mongolian Baiti"/>
                <w:sz w:val="18"/>
                <w:szCs w:val="18"/>
                <w:lang w:val="en-GB"/>
              </w:rPr>
              <w:t>-</w:t>
            </w:r>
          </w:p>
        </w:tc>
      </w:tr>
      <w:tr w:rsidR="008634E8" w:rsidRPr="00A0798D" w:rsidTr="00130AE7">
        <w:trPr>
          <w:trHeight w:val="407"/>
        </w:trPr>
        <w:tc>
          <w:tcPr>
            <w:tcW w:w="1245" w:type="dxa"/>
            <w:vMerge/>
          </w:tcPr>
          <w:p w:rsidR="008634E8" w:rsidRPr="00D02987" w:rsidRDefault="008634E8" w:rsidP="00130AE7">
            <w:pPr>
              <w:jc w:val="both"/>
              <w:rPr>
                <w:rFonts w:ascii="Mongolian Baiti" w:hAnsi="Mongolian Baiti" w:cs="Mongolian Baiti"/>
                <w:b/>
                <w:bCs/>
                <w:sz w:val="18"/>
                <w:szCs w:val="18"/>
                <w:lang w:val="en-GB"/>
              </w:rPr>
            </w:pPr>
          </w:p>
        </w:tc>
        <w:tc>
          <w:tcPr>
            <w:tcW w:w="1307" w:type="dxa"/>
            <w:vMerge/>
          </w:tcPr>
          <w:p w:rsidR="008634E8" w:rsidRPr="00D02987" w:rsidRDefault="008634E8" w:rsidP="00130AE7">
            <w:pPr>
              <w:jc w:val="both"/>
              <w:rPr>
                <w:rFonts w:ascii="Mongolian Baiti" w:hAnsi="Mongolian Baiti" w:cs="Mongolian Baiti"/>
                <w:b/>
                <w:bCs/>
                <w:sz w:val="18"/>
                <w:szCs w:val="18"/>
                <w:lang w:val="en-GB"/>
              </w:rPr>
            </w:pPr>
          </w:p>
        </w:tc>
        <w:tc>
          <w:tcPr>
            <w:tcW w:w="1559" w:type="dxa"/>
            <w:vMerge/>
          </w:tcPr>
          <w:p w:rsidR="008634E8" w:rsidRPr="00D02987" w:rsidRDefault="008634E8" w:rsidP="00130AE7">
            <w:pPr>
              <w:rPr>
                <w:rFonts w:ascii="Mongolian Baiti" w:hAnsi="Mongolian Baiti" w:cs="Mongolian Baiti"/>
                <w:b/>
                <w:bCs/>
                <w:sz w:val="18"/>
                <w:szCs w:val="18"/>
                <w:lang w:val="en-GB"/>
              </w:rPr>
            </w:pPr>
          </w:p>
        </w:tc>
        <w:tc>
          <w:tcPr>
            <w:tcW w:w="1276" w:type="dxa"/>
            <w:vMerge/>
          </w:tcPr>
          <w:p w:rsidR="008634E8" w:rsidRPr="00D02987" w:rsidRDefault="008634E8" w:rsidP="00130AE7">
            <w:pPr>
              <w:jc w:val="both"/>
              <w:rPr>
                <w:rFonts w:ascii="Mongolian Baiti" w:hAnsi="Mongolian Baiti" w:cs="Mongolian Baiti"/>
                <w:b/>
                <w:bCs/>
                <w:sz w:val="18"/>
                <w:szCs w:val="18"/>
                <w:lang w:val="en-GB"/>
              </w:rPr>
            </w:pPr>
          </w:p>
        </w:tc>
        <w:tc>
          <w:tcPr>
            <w:tcW w:w="1276" w:type="dxa"/>
            <w:vMerge/>
          </w:tcPr>
          <w:p w:rsidR="008634E8" w:rsidRPr="00D02987" w:rsidRDefault="008634E8" w:rsidP="00130AE7">
            <w:pPr>
              <w:jc w:val="both"/>
              <w:rPr>
                <w:rFonts w:ascii="Mongolian Baiti" w:hAnsi="Mongolian Baiti" w:cs="Mongolian Baiti"/>
                <w:b/>
                <w:bCs/>
                <w:sz w:val="18"/>
                <w:szCs w:val="18"/>
                <w:lang w:val="en-GB"/>
              </w:rPr>
            </w:pPr>
          </w:p>
        </w:tc>
        <w:tc>
          <w:tcPr>
            <w:tcW w:w="992" w:type="dxa"/>
            <w:vMerge/>
          </w:tcPr>
          <w:p w:rsidR="008634E8" w:rsidRPr="00D02987" w:rsidRDefault="008634E8" w:rsidP="00130AE7">
            <w:pPr>
              <w:jc w:val="both"/>
              <w:rPr>
                <w:rFonts w:ascii="Mongolian Baiti" w:hAnsi="Mongolian Baiti" w:cs="Mongolian Baiti"/>
                <w:b/>
                <w:bCs/>
                <w:sz w:val="18"/>
                <w:szCs w:val="18"/>
                <w:lang w:val="en-GB"/>
              </w:rPr>
            </w:pPr>
          </w:p>
        </w:tc>
        <w:tc>
          <w:tcPr>
            <w:tcW w:w="2126" w:type="dxa"/>
          </w:tcPr>
          <w:p w:rsidR="008634E8" w:rsidRPr="00D02987" w:rsidRDefault="008634E8" w:rsidP="00130AE7">
            <w:pPr>
              <w:jc w:val="both"/>
              <w:rPr>
                <w:rFonts w:ascii="Mongolian Baiti" w:hAnsi="Mongolian Baiti" w:cs="Mongolian Baiti"/>
                <w:b/>
                <w:bCs/>
                <w:sz w:val="18"/>
                <w:szCs w:val="18"/>
                <w:lang w:val="en-GB"/>
              </w:rPr>
            </w:pPr>
            <w:r w:rsidRPr="00D02987">
              <w:rPr>
                <w:rFonts w:ascii="Mongolian Baiti" w:hAnsi="Mongolian Baiti" w:cs="Mongolian Baiti"/>
                <w:sz w:val="18"/>
                <w:szCs w:val="18"/>
                <w:lang w:val="en-GB"/>
              </w:rPr>
              <w:t>Gould et al.</w:t>
            </w:r>
          </w:p>
        </w:tc>
        <w:tc>
          <w:tcPr>
            <w:tcW w:w="993" w:type="dxa"/>
          </w:tcPr>
          <w:p w:rsidR="008634E8" w:rsidRPr="00D02987" w:rsidRDefault="008634E8" w:rsidP="00130AE7">
            <w:pPr>
              <w:jc w:val="both"/>
              <w:rPr>
                <w:rFonts w:ascii="Mongolian Baiti" w:hAnsi="Mongolian Baiti" w:cs="Mongolian Baiti"/>
                <w:b/>
                <w:bCs/>
                <w:sz w:val="18"/>
                <w:szCs w:val="18"/>
                <w:lang w:val="en-GB"/>
              </w:rPr>
            </w:pPr>
            <w:r w:rsidRPr="00D02987">
              <w:rPr>
                <w:rFonts w:ascii="Mongolian Baiti" w:hAnsi="Mongolian Baiti" w:cs="Mongolian Baiti"/>
                <w:sz w:val="18"/>
                <w:szCs w:val="18"/>
                <w:lang w:val="en-GB"/>
              </w:rPr>
              <w:t>0.60</w:t>
            </w:r>
          </w:p>
        </w:tc>
        <w:tc>
          <w:tcPr>
            <w:tcW w:w="2551" w:type="dxa"/>
            <w:vMerge/>
          </w:tcPr>
          <w:p w:rsidR="008634E8" w:rsidRPr="00D02987" w:rsidRDefault="008634E8" w:rsidP="00130AE7">
            <w:pPr>
              <w:jc w:val="both"/>
              <w:rPr>
                <w:rFonts w:ascii="Mongolian Baiti" w:hAnsi="Mongolian Baiti" w:cs="Mongolian Baiti"/>
                <w:b/>
                <w:bCs/>
                <w:sz w:val="18"/>
                <w:szCs w:val="18"/>
                <w:lang w:val="en-GB"/>
              </w:rPr>
            </w:pPr>
          </w:p>
        </w:tc>
      </w:tr>
      <w:tr w:rsidR="008634E8" w:rsidRPr="00D02987" w:rsidTr="00130AE7">
        <w:trPr>
          <w:trHeight w:val="281"/>
        </w:trPr>
        <w:tc>
          <w:tcPr>
            <w:tcW w:w="1245"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Hammer M et al.</w:t>
            </w:r>
          </w:p>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(2017)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{"citationItems":[{"id":"ITEM-1","itemData":{"DOI":"10.1067/j.cpradiol.2017.04.003","ISSN":"15356302","abstract":"Rationale and Objectives The optimal management of large pulmonary nodules, at higher risk for lung cancer, has not been determined, and it remains unclear as to which patients should undergo follow-up imaging vs invasive tissue diagnosis via biopsy or surgical resection. Materials and Methods Through search of radiology reports, 86 nodules from our institution were identified using the inclusion criterion of solid nodules measuring greater than 8 mm. We evaluated these nodules with a number of risk prediction calculators, including the Brock University model, and compared these against the proven diagnosis. Results Of 86 nodules, 59 (69%) nodules were malignant. The most accurate predictive model, the Brock University calculator, underestimated the risk for this group at 33%. At its optimal threshold, this model had a positive predictive value of 81% and negative predictive value of 53%. Notwithstanding the low negative predictive value, the positive predictive value was no better than patients clinically selected for biopsy (86% of biopsies were malignant). Conclusion Existing nodule risk prediction calculators are of limited usage in guiding the management of large pulmonary nodules. At present, the accuracy of these models in this setting is inferior to expert clinical judgment, and future work is needed to develop management algorithms for higher-risk nodules.","author":[{"dropping-particle":"","family":"Hammer","given":"Mark M.","non-dropping-particle":"","parse-names":false,"suffix":""},{"dropping-particle":"","family":"Nachiappan","given":"Arun C.","non-dropping-particle":"","parse-names":false,"suffix":""},{"dropping-particle":"","family":"Barbosa","given":"Eduardo J.Mortani","non-dropping-particle":"","parse-names":false,"suffix":""}],"container-title":"Current Problems in Diagnostic Radiology","id":"ITEM-1","issue":"1","issued":{"date-parts":[["2018"]]},"page":"23-27","publisher":"Elsevier","title":"Limited Utility of Pulmonary Nodule Risk Calculators for Managing Large Nodules","type":"article-journal","volume":"47"},"uris":["http://www.mendeley.com/documents/?uuid=be32b99b-abb4-42c2-a815-a9390bab9da1"]}],"mendeley":{"formattedCitation":"(30)","plainTextFormattedCitation":"(30)","previouslyFormattedCitation":"&lt;sup&gt;30&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(30)</w:t>
            </w:r>
            <w:r w:rsidRPr="00D02987">
              <w:rPr>
                <w:rFonts w:ascii="Mongolian Baiti" w:hAnsi="Mongolian Baiti" w:cs="Mongolian Baiti"/>
                <w:sz w:val="18"/>
                <w:szCs w:val="18"/>
                <w:lang w:val="en-GB"/>
              </w:rPr>
              <w:fldChar w:fldCharType="end"/>
            </w:r>
          </w:p>
        </w:tc>
        <w:tc>
          <w:tcPr>
            <w:tcW w:w="1307"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559" w:type="dxa"/>
            <w:vMerge w:val="restart"/>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USA patients with large nodules at high risk for lung cancer (non-screening cohort). </w:t>
            </w:r>
          </w:p>
        </w:tc>
        <w:tc>
          <w:tcPr>
            <w:tcW w:w="1276"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69%</w:t>
            </w:r>
          </w:p>
        </w:tc>
        <w:tc>
          <w:tcPr>
            <w:tcW w:w="1276"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84%</w:t>
            </w:r>
          </w:p>
        </w:tc>
        <w:tc>
          <w:tcPr>
            <w:tcW w:w="992"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86</w:t>
            </w:r>
          </w:p>
        </w:tc>
        <w:tc>
          <w:tcPr>
            <w:tcW w:w="2126"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tc>
        <w:tc>
          <w:tcPr>
            <w:tcW w:w="993"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0.62</w:t>
            </w:r>
          </w:p>
        </w:tc>
        <w:tc>
          <w:tcPr>
            <w:tcW w:w="2551"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8634E8" w:rsidRPr="00D02987" w:rsidTr="00130AE7">
        <w:trPr>
          <w:trHeight w:val="278"/>
        </w:trPr>
        <w:tc>
          <w:tcPr>
            <w:tcW w:w="1245" w:type="dxa"/>
            <w:vMerge/>
          </w:tcPr>
          <w:p w:rsidR="008634E8" w:rsidRPr="00D02987" w:rsidRDefault="008634E8" w:rsidP="00130AE7">
            <w:pPr>
              <w:jc w:val="both"/>
              <w:rPr>
                <w:rFonts w:ascii="Mongolian Baiti" w:hAnsi="Mongolian Baiti" w:cs="Mongolian Baiti"/>
                <w:sz w:val="18"/>
                <w:szCs w:val="18"/>
                <w:lang w:val="en-GB"/>
              </w:rPr>
            </w:pPr>
          </w:p>
        </w:tc>
        <w:tc>
          <w:tcPr>
            <w:tcW w:w="1307" w:type="dxa"/>
            <w:vMerge/>
          </w:tcPr>
          <w:p w:rsidR="008634E8" w:rsidRPr="00D02987" w:rsidRDefault="008634E8" w:rsidP="00130AE7">
            <w:pPr>
              <w:jc w:val="both"/>
              <w:rPr>
                <w:rFonts w:ascii="Mongolian Baiti" w:hAnsi="Mongolian Baiti" w:cs="Mongolian Baiti"/>
                <w:sz w:val="18"/>
                <w:szCs w:val="18"/>
                <w:lang w:val="en-GB"/>
              </w:rPr>
            </w:pPr>
          </w:p>
        </w:tc>
        <w:tc>
          <w:tcPr>
            <w:tcW w:w="1559" w:type="dxa"/>
            <w:vMerge/>
          </w:tcPr>
          <w:p w:rsidR="008634E8" w:rsidRPr="00D02987" w:rsidRDefault="008634E8" w:rsidP="00130AE7">
            <w:pPr>
              <w:rPr>
                <w:rFonts w:ascii="Mongolian Baiti" w:hAnsi="Mongolian Baiti" w:cs="Mongolian Baiti"/>
                <w:sz w:val="18"/>
                <w:szCs w:val="18"/>
                <w:lang w:val="en-GB"/>
              </w:rPr>
            </w:pPr>
          </w:p>
        </w:tc>
        <w:tc>
          <w:tcPr>
            <w:tcW w:w="1276" w:type="dxa"/>
            <w:vMerge/>
          </w:tcPr>
          <w:p w:rsidR="008634E8" w:rsidRPr="00D02987" w:rsidRDefault="008634E8" w:rsidP="00130AE7">
            <w:pPr>
              <w:jc w:val="both"/>
              <w:rPr>
                <w:rFonts w:ascii="Mongolian Baiti" w:hAnsi="Mongolian Baiti" w:cs="Mongolian Baiti"/>
                <w:sz w:val="18"/>
                <w:szCs w:val="18"/>
                <w:lang w:val="en-GB"/>
              </w:rPr>
            </w:pPr>
          </w:p>
        </w:tc>
        <w:tc>
          <w:tcPr>
            <w:tcW w:w="1276" w:type="dxa"/>
            <w:vMerge/>
          </w:tcPr>
          <w:p w:rsidR="008634E8" w:rsidRPr="00D02987" w:rsidRDefault="008634E8" w:rsidP="00130AE7">
            <w:pPr>
              <w:jc w:val="both"/>
              <w:rPr>
                <w:rFonts w:ascii="Mongolian Baiti" w:hAnsi="Mongolian Baiti" w:cs="Mongolian Baiti"/>
                <w:sz w:val="18"/>
                <w:szCs w:val="18"/>
                <w:lang w:val="en-GB"/>
              </w:rPr>
            </w:pPr>
          </w:p>
        </w:tc>
        <w:tc>
          <w:tcPr>
            <w:tcW w:w="992" w:type="dxa"/>
            <w:vMerge/>
          </w:tcPr>
          <w:p w:rsidR="008634E8" w:rsidRPr="00D02987" w:rsidRDefault="008634E8" w:rsidP="00130AE7">
            <w:pPr>
              <w:jc w:val="both"/>
              <w:rPr>
                <w:rFonts w:ascii="Mongolian Baiti" w:hAnsi="Mongolian Baiti" w:cs="Mongolian Baiti"/>
                <w:sz w:val="18"/>
                <w:szCs w:val="18"/>
                <w:lang w:val="en-GB"/>
              </w:rPr>
            </w:pPr>
          </w:p>
        </w:tc>
        <w:tc>
          <w:tcPr>
            <w:tcW w:w="2126"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Gould et al.</w:t>
            </w:r>
          </w:p>
        </w:tc>
        <w:tc>
          <w:tcPr>
            <w:tcW w:w="993"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0.59</w:t>
            </w:r>
          </w:p>
        </w:tc>
        <w:tc>
          <w:tcPr>
            <w:tcW w:w="2551" w:type="dxa"/>
            <w:vMerge/>
          </w:tcPr>
          <w:p w:rsidR="008634E8" w:rsidRPr="00D02987" w:rsidRDefault="008634E8" w:rsidP="00130AE7">
            <w:pPr>
              <w:jc w:val="both"/>
              <w:rPr>
                <w:rFonts w:ascii="Mongolian Baiti" w:hAnsi="Mongolian Baiti" w:cs="Mongolian Baiti"/>
                <w:sz w:val="18"/>
                <w:szCs w:val="18"/>
                <w:lang w:val="en-GB"/>
              </w:rPr>
            </w:pPr>
          </w:p>
        </w:tc>
      </w:tr>
      <w:tr w:rsidR="008634E8" w:rsidRPr="00D02987" w:rsidTr="00130AE7">
        <w:trPr>
          <w:trHeight w:val="201"/>
        </w:trPr>
        <w:tc>
          <w:tcPr>
            <w:tcW w:w="1245" w:type="dxa"/>
            <w:vMerge/>
          </w:tcPr>
          <w:p w:rsidR="008634E8" w:rsidRPr="00D02987" w:rsidRDefault="008634E8" w:rsidP="00130AE7">
            <w:pPr>
              <w:jc w:val="both"/>
              <w:rPr>
                <w:rFonts w:ascii="Mongolian Baiti" w:hAnsi="Mongolian Baiti" w:cs="Mongolian Baiti"/>
                <w:sz w:val="18"/>
                <w:szCs w:val="18"/>
                <w:lang w:val="en-GB"/>
              </w:rPr>
            </w:pPr>
          </w:p>
        </w:tc>
        <w:tc>
          <w:tcPr>
            <w:tcW w:w="1307" w:type="dxa"/>
            <w:vMerge/>
          </w:tcPr>
          <w:p w:rsidR="008634E8" w:rsidRPr="00D02987" w:rsidRDefault="008634E8" w:rsidP="00130AE7">
            <w:pPr>
              <w:jc w:val="both"/>
              <w:rPr>
                <w:rFonts w:ascii="Mongolian Baiti" w:hAnsi="Mongolian Baiti" w:cs="Mongolian Baiti"/>
                <w:sz w:val="18"/>
                <w:szCs w:val="18"/>
                <w:lang w:val="en-GB"/>
              </w:rPr>
            </w:pPr>
          </w:p>
        </w:tc>
        <w:tc>
          <w:tcPr>
            <w:tcW w:w="1559" w:type="dxa"/>
            <w:vMerge/>
          </w:tcPr>
          <w:p w:rsidR="008634E8" w:rsidRPr="00D02987" w:rsidRDefault="008634E8" w:rsidP="00130AE7">
            <w:pPr>
              <w:rPr>
                <w:rFonts w:ascii="Mongolian Baiti" w:hAnsi="Mongolian Baiti" w:cs="Mongolian Baiti"/>
                <w:sz w:val="18"/>
                <w:szCs w:val="18"/>
                <w:lang w:val="en-GB"/>
              </w:rPr>
            </w:pPr>
          </w:p>
        </w:tc>
        <w:tc>
          <w:tcPr>
            <w:tcW w:w="1276" w:type="dxa"/>
            <w:vMerge/>
          </w:tcPr>
          <w:p w:rsidR="008634E8" w:rsidRPr="00D02987" w:rsidRDefault="008634E8" w:rsidP="00130AE7">
            <w:pPr>
              <w:jc w:val="both"/>
              <w:rPr>
                <w:rFonts w:ascii="Mongolian Baiti" w:hAnsi="Mongolian Baiti" w:cs="Mongolian Baiti"/>
                <w:sz w:val="18"/>
                <w:szCs w:val="18"/>
                <w:lang w:val="en-GB"/>
              </w:rPr>
            </w:pPr>
          </w:p>
        </w:tc>
        <w:tc>
          <w:tcPr>
            <w:tcW w:w="1276" w:type="dxa"/>
            <w:vMerge/>
          </w:tcPr>
          <w:p w:rsidR="008634E8" w:rsidRPr="00D02987" w:rsidRDefault="008634E8" w:rsidP="00130AE7">
            <w:pPr>
              <w:jc w:val="both"/>
              <w:rPr>
                <w:rFonts w:ascii="Mongolian Baiti" w:hAnsi="Mongolian Baiti" w:cs="Mongolian Baiti"/>
                <w:sz w:val="18"/>
                <w:szCs w:val="18"/>
                <w:lang w:val="en-GB"/>
              </w:rPr>
            </w:pPr>
          </w:p>
        </w:tc>
        <w:tc>
          <w:tcPr>
            <w:tcW w:w="992" w:type="dxa"/>
            <w:vMerge/>
          </w:tcPr>
          <w:p w:rsidR="008634E8" w:rsidRPr="00D02987" w:rsidRDefault="008634E8" w:rsidP="00130AE7">
            <w:pPr>
              <w:jc w:val="both"/>
              <w:rPr>
                <w:rFonts w:ascii="Mongolian Baiti" w:hAnsi="Mongolian Baiti" w:cs="Mongolian Baiti"/>
                <w:sz w:val="18"/>
                <w:szCs w:val="18"/>
                <w:lang w:val="en-GB"/>
              </w:rPr>
            </w:pPr>
          </w:p>
        </w:tc>
        <w:tc>
          <w:tcPr>
            <w:tcW w:w="2126"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Li et al.</w:t>
            </w:r>
          </w:p>
        </w:tc>
        <w:tc>
          <w:tcPr>
            <w:tcW w:w="993"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0.53</w:t>
            </w:r>
          </w:p>
        </w:tc>
        <w:tc>
          <w:tcPr>
            <w:tcW w:w="2551" w:type="dxa"/>
            <w:vMerge/>
          </w:tcPr>
          <w:p w:rsidR="008634E8" w:rsidRPr="00D02987" w:rsidRDefault="008634E8" w:rsidP="00130AE7">
            <w:pPr>
              <w:jc w:val="both"/>
              <w:rPr>
                <w:rFonts w:ascii="Mongolian Baiti" w:hAnsi="Mongolian Baiti" w:cs="Mongolian Baiti"/>
                <w:sz w:val="18"/>
                <w:szCs w:val="18"/>
                <w:lang w:val="en-GB"/>
              </w:rPr>
            </w:pPr>
          </w:p>
        </w:tc>
      </w:tr>
      <w:tr w:rsidR="008634E8" w:rsidRPr="00D02987" w:rsidTr="00130AE7">
        <w:trPr>
          <w:trHeight w:val="201"/>
        </w:trPr>
        <w:tc>
          <w:tcPr>
            <w:tcW w:w="1245"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Soardi G et al.</w:t>
            </w:r>
          </w:p>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(2016)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{"citationItems":[{"id":"ITEM-1","itemData":{"DOI":"10.1007/s00330-016-4538-5","ISSN":"14321084","abstract":"Objectives: To provide multicentre external validation of the Bayesian Inference Malignancy Calculator (BIMC) model by assessing diagnostic accuracy in a cohort of solitary pulmonary nodules (SPNs) collected in a clinic-based setting. To assess model impact on SPN decision analysis and to compare findings with those obtained via the Mayo Clinic model. Methods: Clinical and imaging data were retrospectively collected from 200 patients from three centres. Accuracy was assessed by means of receiver-operating characteristic (ROC) areas under the curve (AUCs). Decision analysis was performed by adopting both the American College of Chest Physicians (ACCP) and the British Thoracic Society (BTS) risk thresholds. Results: ROC analysis showed an AUC of 0.880 (95 % CI, 0.832-0.928) for the BIMC model and of 0.604 (95 % CI, 0.524-0.683) for the Mayo Clinic model. Difference was 0.276 (95 % CI, 0.190-0.363, P &lt; 0.0001). Decision analysis showed a slightly reduced number of false-negative and false-positive results when using ACCP risk thresholds. Conclusions: The BIMC model proved to be an accurate tool when characterising SPNs. In a clinical setting it can distinguish malignancies from benign nodules with minimal errors by adopting current ACCP or BTS risk thresholds and guiding lesion-tailored diagnostic and interventional procedures during the work-up. Key Points: • The BIMC model can accurately discriminate malignancies in the clinical setting • The BIMC model showed ROC AUC of 0.880 in this multicentre study • The BIMC model compares favourably with the Mayo Clinic model.","author":[{"dropping-particle":"","family":"Soardi","given":"Gian Alberto","non-dropping-particle":"","parse-names":false,"suffix":""},{"dropping-particle":"","family":"Perandini","given":"Simone","non-dropping-particle":"","parse-names":false,"suffix":""},{"dropping-particle":"","family":"Larici","given":"Anna Rita","non-dropping-particle":"","parse-names":false,"suffix":""},{"dropping-particle":"","family":"Ciello","given":"Annemilia","non-dropping-particle":"del","parse-names":false,"suffix":""},{"dropping-particle":"","family":"Rizzardi","given":"Giovanna","non-dropping-particle":"","parse-names":false,"suffix":""},{"dropping-particle":"","family":"Solazzo","given":"Antonio","non-dropping-particle":"","parse-names":false,"suffix":""},{"dropping-particle":"","family":"Mancino","given":"Laura","non-dropping-particle":"","parse-names":false,"suffix":""},{"dropping-particle":"","family":"Bernhart","given":"Marco","non-dropping-particle":"","parse-names":false,"suffix":""},{"dropping-particle":"","family":"Motton","given":"Massimiliano","non-dropping-particle":"","parse-names":false,"suffix":""},{"dropping-particle":"","family":"Montemezzi","given":"Stefania","non-dropping-particle":"","parse-names":false,"suffix":""}],"container-title":"European Radiology","id":"ITEM-1","issue":"5","issued":{"date-parts":[["2017"]]},"page":"1929-1933","publisher":"European Radiology","title":"Multicentre external validation of the BIMC model for solid solitary pulmonary nodule malignancy prediction","type":"article-journal","volume":"27"},"uris":["http://www.mendeley.com/documents/?uuid=4e08a64b-3984-4540-a7ac-8bea9d7cb512"]}],"mendeley":{"formattedCitation":"(44)","plainTextFormattedCitation":"(44)","previouslyFormattedCitation":"&lt;sup&gt;44&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(44)</w:t>
            </w:r>
            <w:r w:rsidRPr="00D02987">
              <w:rPr>
                <w:rFonts w:ascii="Mongolian Baiti" w:hAnsi="Mongolian Baiti" w:cs="Mongolian Baiti"/>
                <w:sz w:val="18"/>
                <w:szCs w:val="18"/>
                <w:lang w:val="en-GB"/>
              </w:rPr>
              <w:fldChar w:fldCharType="end"/>
            </w:r>
          </w:p>
        </w:tc>
        <w:tc>
          <w:tcPr>
            <w:tcW w:w="1307"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559"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Italian patients with SPN with a definitive diagnosis by</w:t>
            </w:r>
          </w:p>
        </w:tc>
        <w:tc>
          <w:tcPr>
            <w:tcW w:w="1276"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54.5%</w:t>
            </w:r>
          </w:p>
        </w:tc>
        <w:tc>
          <w:tcPr>
            <w:tcW w:w="1276"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52%</w:t>
            </w:r>
          </w:p>
        </w:tc>
        <w:tc>
          <w:tcPr>
            <w:tcW w:w="992"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200</w:t>
            </w:r>
          </w:p>
        </w:tc>
        <w:tc>
          <w:tcPr>
            <w:tcW w:w="2126"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tc>
        <w:tc>
          <w:tcPr>
            <w:tcW w:w="993"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0.60</w:t>
            </w:r>
          </w:p>
        </w:tc>
        <w:tc>
          <w:tcPr>
            <w:tcW w:w="2551"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bl>
    <w:p w:rsidR="008634E8" w:rsidRPr="00D02987" w:rsidRDefault="008634E8" w:rsidP="008634E8">
      <w:pPr>
        <w:tabs>
          <w:tab w:val="left" w:pos="1390"/>
        </w:tabs>
        <w:jc w:val="right"/>
        <w:rPr>
          <w:rFonts w:ascii="Mongolian Baiti" w:hAnsi="Mongolian Baiti" w:cs="Mongolian Baiti"/>
          <w:b/>
          <w:bCs/>
          <w:sz w:val="18"/>
          <w:szCs w:val="18"/>
          <w:lang w:val="en-GB"/>
        </w:rPr>
      </w:pPr>
      <w:r w:rsidRPr="00D02987">
        <w:rPr>
          <w:rFonts w:ascii="Mongolian Baiti" w:hAnsi="Mongolian Baiti" w:cs="Mongolian Baiti"/>
          <w:sz w:val="18"/>
          <w:szCs w:val="18"/>
          <w:lang w:val="en-GB"/>
        </w:rPr>
        <w:t>(Continued)</w:t>
      </w:r>
    </w:p>
    <w:p w:rsidR="008634E8" w:rsidRDefault="008634E8" w:rsidP="008634E8">
      <w:pPr>
        <w:tabs>
          <w:tab w:val="left" w:pos="1390"/>
        </w:tabs>
        <w:rPr>
          <w:rFonts w:ascii="Mongolian Baiti" w:hAnsi="Mongolian Baiti" w:cs="Mongolian Baiti"/>
          <w:b/>
          <w:bCs/>
          <w:sz w:val="18"/>
          <w:szCs w:val="18"/>
          <w:lang w:val="en-GB"/>
        </w:rPr>
      </w:pPr>
    </w:p>
    <w:p w:rsidR="008634E8" w:rsidRPr="00A76800" w:rsidRDefault="008634E8" w:rsidP="008634E8">
      <w:pPr>
        <w:tabs>
          <w:tab w:val="left" w:pos="1390"/>
        </w:tabs>
        <w:rPr>
          <w:rFonts w:ascii="Mongolian Baiti" w:hAnsi="Mongolian Baiti" w:cs="Mongolian Baiti"/>
          <w:sz w:val="18"/>
          <w:szCs w:val="18"/>
          <w:lang w:val="en-GB"/>
        </w:rPr>
      </w:pPr>
      <w:r w:rsidRPr="00A76800">
        <w:rPr>
          <w:rFonts w:ascii="Mongolian Baiti" w:hAnsi="Mongolian Baiti" w:cs="Mongolian Baiti"/>
          <w:b/>
          <w:bCs/>
          <w:sz w:val="18"/>
          <w:szCs w:val="18"/>
          <w:lang w:val="en-GB"/>
        </w:rPr>
        <w:lastRenderedPageBreak/>
        <w:t xml:space="preserve">Appendix B </w:t>
      </w:r>
      <w:r w:rsidRPr="00A76800">
        <w:rPr>
          <w:rFonts w:ascii="Mongolian Baiti" w:hAnsi="Mongolian Baiti" w:cs="Mongolian Baiti"/>
          <w:sz w:val="18"/>
          <w:szCs w:val="18"/>
          <w:lang w:val="en-GB"/>
        </w:rPr>
        <w:t>(</w:t>
      </w:r>
      <w:r w:rsidRPr="00906E4F">
        <w:rPr>
          <w:rFonts w:ascii="Mongolian Baiti" w:hAnsi="Mongolian Baiti" w:cs="Mongolian Baiti"/>
          <w:i/>
          <w:iCs/>
          <w:sz w:val="18"/>
          <w:szCs w:val="18"/>
          <w:lang w:val="en-GB"/>
        </w:rPr>
        <w:t>Continued</w:t>
      </w:r>
      <w:r w:rsidRPr="00A76800">
        <w:rPr>
          <w:rFonts w:ascii="Mongolian Baiti" w:hAnsi="Mongolian Baiti" w:cs="Mongolian Baiti"/>
          <w:sz w:val="18"/>
          <w:szCs w:val="18"/>
          <w:lang w:val="en-GB"/>
        </w:rPr>
        <w:t>)</w:t>
      </w: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5"/>
        <w:gridCol w:w="1307"/>
        <w:gridCol w:w="1696"/>
        <w:gridCol w:w="1276"/>
        <w:gridCol w:w="1275"/>
        <w:gridCol w:w="1134"/>
        <w:gridCol w:w="2127"/>
        <w:gridCol w:w="850"/>
        <w:gridCol w:w="2693"/>
      </w:tblGrid>
      <w:tr w:rsidR="008634E8" w:rsidRPr="00D02987" w:rsidTr="00130AE7">
        <w:trPr>
          <w:trHeight w:val="1107"/>
        </w:trPr>
        <w:tc>
          <w:tcPr>
            <w:tcW w:w="1245" w:type="dxa"/>
            <w:tcBorders>
              <w:top w:val="single" w:sz="4" w:space="0" w:color="auto"/>
              <w:bottom w:val="single" w:sz="4" w:space="0" w:color="auto"/>
            </w:tcBorders>
            <w:vAlign w:val="center"/>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Authors</w:t>
            </w:r>
          </w:p>
          <w:p w:rsidR="008634E8" w:rsidRPr="00D02987" w:rsidDel="007739C5" w:rsidRDefault="008634E8" w:rsidP="00130AE7">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(year)</w:t>
            </w:r>
          </w:p>
        </w:tc>
        <w:tc>
          <w:tcPr>
            <w:tcW w:w="1307" w:type="dxa"/>
            <w:tcBorders>
              <w:top w:val="single" w:sz="4" w:space="0" w:color="auto"/>
              <w:bottom w:val="single" w:sz="4" w:space="0" w:color="auto"/>
            </w:tcBorders>
            <w:vAlign w:val="center"/>
          </w:tcPr>
          <w:p w:rsidR="008634E8" w:rsidRPr="00D02987" w:rsidDel="007739C5" w:rsidRDefault="008634E8" w:rsidP="00130AE7">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Types of prediction models by TRIPOD statement1</w:t>
            </w:r>
            <w:r w:rsidRPr="00D02987">
              <w:rPr>
                <w:rFonts w:ascii="Mongolian Baiti" w:hAnsi="Mongolian Baiti" w:cs="Mongolian Baiti"/>
                <w:b/>
                <w:bCs/>
                <w:sz w:val="18"/>
                <w:szCs w:val="18"/>
                <w:vertAlign w:val="superscript"/>
                <w:lang w:val="en-GB"/>
              </w:rPr>
              <w:t>1</w:t>
            </w:r>
          </w:p>
        </w:tc>
        <w:tc>
          <w:tcPr>
            <w:tcW w:w="1696" w:type="dxa"/>
            <w:tcBorders>
              <w:top w:val="single" w:sz="4" w:space="0" w:color="auto"/>
              <w:bottom w:val="single" w:sz="4" w:space="0" w:color="auto"/>
            </w:tcBorders>
            <w:vAlign w:val="center"/>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Del="007739C5" w:rsidRDefault="008634E8" w:rsidP="00130AE7">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Study population</w:t>
            </w:r>
          </w:p>
        </w:tc>
        <w:tc>
          <w:tcPr>
            <w:tcW w:w="1276" w:type="dxa"/>
            <w:tcBorders>
              <w:top w:val="single" w:sz="4" w:space="0" w:color="auto"/>
              <w:bottom w:val="single" w:sz="4" w:space="0" w:color="auto"/>
            </w:tcBorders>
            <w:vAlign w:val="center"/>
          </w:tcPr>
          <w:p w:rsidR="008634E8" w:rsidRPr="00D02987" w:rsidRDefault="008634E8" w:rsidP="00130AE7">
            <w:pPr>
              <w:jc w:val="center"/>
              <w:rPr>
                <w:rFonts w:ascii="Mongolian Baiti" w:hAnsi="Mongolian Baiti" w:cs="Mongolian Baiti"/>
                <w:b/>
                <w:bCs/>
                <w:sz w:val="18"/>
                <w:szCs w:val="18"/>
                <w:lang w:val="en-GB"/>
              </w:rPr>
            </w:pPr>
          </w:p>
          <w:p w:rsidR="008634E8" w:rsidRPr="00D02987" w:rsidDel="007739C5" w:rsidRDefault="008634E8" w:rsidP="00130AE7">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Prevalence of malignancy</w:t>
            </w:r>
          </w:p>
        </w:tc>
        <w:tc>
          <w:tcPr>
            <w:tcW w:w="1275" w:type="dxa"/>
            <w:tcBorders>
              <w:top w:val="single" w:sz="4" w:space="0" w:color="auto"/>
              <w:bottom w:val="single" w:sz="4" w:space="0" w:color="auto"/>
            </w:tcBorders>
            <w:vAlign w:val="center"/>
          </w:tcPr>
          <w:p w:rsidR="008634E8" w:rsidRPr="00D02987" w:rsidRDefault="008634E8" w:rsidP="00130AE7">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Prevalence of</w:t>
            </w:r>
          </w:p>
          <w:p w:rsidR="008634E8" w:rsidRPr="00D02987" w:rsidDel="007739C5" w:rsidRDefault="008634E8" w:rsidP="00130AE7">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active or former smokers</w:t>
            </w:r>
          </w:p>
        </w:tc>
        <w:tc>
          <w:tcPr>
            <w:tcW w:w="1134" w:type="dxa"/>
            <w:tcBorders>
              <w:top w:val="single" w:sz="4" w:space="0" w:color="auto"/>
              <w:bottom w:val="single" w:sz="4" w:space="0" w:color="auto"/>
            </w:tcBorders>
            <w:vAlign w:val="center"/>
          </w:tcPr>
          <w:p w:rsidR="008634E8" w:rsidRPr="00D02987" w:rsidDel="007739C5" w:rsidRDefault="008634E8" w:rsidP="00130AE7">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Validation sample size</w:t>
            </w:r>
          </w:p>
        </w:tc>
        <w:tc>
          <w:tcPr>
            <w:tcW w:w="2127" w:type="dxa"/>
            <w:tcBorders>
              <w:top w:val="single" w:sz="4" w:space="0" w:color="auto"/>
              <w:bottom w:val="single" w:sz="4" w:space="0" w:color="auto"/>
            </w:tcBorders>
            <w:vAlign w:val="center"/>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Del="007739C5" w:rsidRDefault="008634E8" w:rsidP="00130AE7">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Prediction model</w:t>
            </w:r>
          </w:p>
        </w:tc>
        <w:tc>
          <w:tcPr>
            <w:tcW w:w="850" w:type="dxa"/>
            <w:tcBorders>
              <w:top w:val="single" w:sz="4" w:space="0" w:color="auto"/>
              <w:bottom w:val="single" w:sz="4" w:space="0" w:color="auto"/>
            </w:tcBorders>
            <w:vAlign w:val="center"/>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Del="007739C5" w:rsidRDefault="008634E8" w:rsidP="00130AE7">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AUC</w:t>
            </w:r>
            <w:r w:rsidRPr="00D02987">
              <w:rPr>
                <w:rFonts w:ascii="Mongolian Baiti" w:hAnsi="Mongolian Baiti" w:cs="Mongolian Baiti"/>
                <w:b/>
                <w:bCs/>
                <w:sz w:val="18"/>
                <w:szCs w:val="18"/>
                <w:vertAlign w:val="superscript"/>
                <w:lang w:val="en-GB"/>
              </w:rPr>
              <w:t>2</w:t>
            </w:r>
          </w:p>
        </w:tc>
        <w:tc>
          <w:tcPr>
            <w:tcW w:w="2693" w:type="dxa"/>
            <w:tcBorders>
              <w:top w:val="single" w:sz="4" w:space="0" w:color="auto"/>
              <w:bottom w:val="single" w:sz="4" w:space="0" w:color="auto"/>
            </w:tcBorders>
            <w:vAlign w:val="center"/>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Del="007739C5" w:rsidRDefault="008634E8" w:rsidP="00130AE7">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Calibration</w:t>
            </w:r>
            <w:r w:rsidRPr="00D02987">
              <w:rPr>
                <w:rFonts w:ascii="Mongolian Baiti" w:hAnsi="Mongolian Baiti" w:cs="Mongolian Baiti"/>
                <w:b/>
                <w:bCs/>
                <w:sz w:val="18"/>
                <w:szCs w:val="18"/>
                <w:vertAlign w:val="superscript"/>
                <w:lang w:val="en-GB"/>
              </w:rPr>
              <w:t>3</w:t>
            </w:r>
          </w:p>
        </w:tc>
      </w:tr>
      <w:tr w:rsidR="008634E8" w:rsidRPr="001D4D75" w:rsidTr="00130AE7">
        <w:trPr>
          <w:trHeight w:val="345"/>
        </w:trPr>
        <w:tc>
          <w:tcPr>
            <w:tcW w:w="1245" w:type="dxa"/>
            <w:tcBorders>
              <w:top w:val="single" w:sz="4" w:space="0" w:color="auto"/>
            </w:tcBorders>
          </w:tcPr>
          <w:p w:rsidR="008634E8" w:rsidRPr="00D02987" w:rsidRDefault="008634E8" w:rsidP="00130AE7">
            <w:pPr>
              <w:jc w:val="both"/>
              <w:rPr>
                <w:rFonts w:ascii="Mongolian Baiti" w:hAnsi="Mongolian Baiti" w:cs="Mongolian Baiti"/>
                <w:sz w:val="18"/>
                <w:szCs w:val="18"/>
                <w:lang w:val="en-GB"/>
              </w:rPr>
            </w:pPr>
          </w:p>
        </w:tc>
        <w:tc>
          <w:tcPr>
            <w:tcW w:w="1307" w:type="dxa"/>
            <w:tcBorders>
              <w:top w:val="single" w:sz="4" w:space="0" w:color="auto"/>
            </w:tcBorders>
          </w:tcPr>
          <w:p w:rsidR="008634E8" w:rsidRPr="00D02987" w:rsidRDefault="008634E8" w:rsidP="00130AE7">
            <w:pPr>
              <w:jc w:val="both"/>
              <w:rPr>
                <w:rFonts w:ascii="Mongolian Baiti" w:hAnsi="Mongolian Baiti" w:cs="Mongolian Baiti"/>
                <w:sz w:val="18"/>
                <w:szCs w:val="18"/>
                <w:lang w:val="en-GB"/>
              </w:rPr>
            </w:pPr>
          </w:p>
        </w:tc>
        <w:tc>
          <w:tcPr>
            <w:tcW w:w="1696" w:type="dxa"/>
            <w:tcBorders>
              <w:top w:val="single" w:sz="4" w:space="0" w:color="auto"/>
            </w:tcBorders>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biopsy or stability/volume reduction.</w:t>
            </w:r>
          </w:p>
        </w:tc>
        <w:tc>
          <w:tcPr>
            <w:tcW w:w="1276" w:type="dxa"/>
            <w:tcBorders>
              <w:top w:val="single" w:sz="4" w:space="0" w:color="auto"/>
            </w:tcBorders>
          </w:tcPr>
          <w:p w:rsidR="008634E8" w:rsidRPr="00D02987" w:rsidRDefault="008634E8" w:rsidP="00130AE7">
            <w:pPr>
              <w:jc w:val="both"/>
              <w:rPr>
                <w:rFonts w:ascii="Mongolian Baiti" w:hAnsi="Mongolian Baiti" w:cs="Mongolian Baiti"/>
                <w:sz w:val="18"/>
                <w:szCs w:val="18"/>
                <w:lang w:val="en-GB"/>
              </w:rPr>
            </w:pPr>
          </w:p>
        </w:tc>
        <w:tc>
          <w:tcPr>
            <w:tcW w:w="1275" w:type="dxa"/>
            <w:tcBorders>
              <w:top w:val="single" w:sz="4" w:space="0" w:color="auto"/>
            </w:tcBorders>
          </w:tcPr>
          <w:p w:rsidR="008634E8" w:rsidRPr="00D02987" w:rsidRDefault="008634E8" w:rsidP="00130AE7">
            <w:pPr>
              <w:jc w:val="both"/>
              <w:rPr>
                <w:rFonts w:ascii="Mongolian Baiti" w:hAnsi="Mongolian Baiti" w:cs="Mongolian Baiti"/>
                <w:sz w:val="18"/>
                <w:szCs w:val="18"/>
                <w:lang w:val="en-GB"/>
              </w:rPr>
            </w:pPr>
          </w:p>
        </w:tc>
        <w:tc>
          <w:tcPr>
            <w:tcW w:w="1134" w:type="dxa"/>
            <w:tcBorders>
              <w:top w:val="single" w:sz="4" w:space="0" w:color="auto"/>
            </w:tcBorders>
          </w:tcPr>
          <w:p w:rsidR="008634E8" w:rsidRPr="00D02987" w:rsidRDefault="008634E8" w:rsidP="00130AE7">
            <w:pPr>
              <w:jc w:val="both"/>
              <w:rPr>
                <w:rFonts w:ascii="Mongolian Baiti" w:hAnsi="Mongolian Baiti" w:cs="Mongolian Baiti"/>
                <w:sz w:val="18"/>
                <w:szCs w:val="18"/>
                <w:lang w:val="en-GB"/>
              </w:rPr>
            </w:pPr>
          </w:p>
        </w:tc>
        <w:tc>
          <w:tcPr>
            <w:tcW w:w="2127" w:type="dxa"/>
            <w:tcBorders>
              <w:top w:val="single" w:sz="4" w:space="0" w:color="auto"/>
            </w:tcBorders>
          </w:tcPr>
          <w:p w:rsidR="008634E8" w:rsidRPr="00D02987" w:rsidRDefault="008634E8" w:rsidP="00130AE7">
            <w:pPr>
              <w:jc w:val="both"/>
              <w:rPr>
                <w:rFonts w:ascii="Mongolian Baiti" w:hAnsi="Mongolian Baiti" w:cs="Mongolian Baiti"/>
                <w:sz w:val="18"/>
                <w:szCs w:val="18"/>
                <w:lang w:val="en-GB"/>
              </w:rPr>
            </w:pPr>
          </w:p>
        </w:tc>
        <w:tc>
          <w:tcPr>
            <w:tcW w:w="850" w:type="dxa"/>
            <w:tcBorders>
              <w:top w:val="single" w:sz="4" w:space="0" w:color="auto"/>
            </w:tcBorders>
          </w:tcPr>
          <w:p w:rsidR="008634E8" w:rsidRPr="00D02987" w:rsidRDefault="008634E8" w:rsidP="00130AE7">
            <w:pPr>
              <w:jc w:val="both"/>
              <w:rPr>
                <w:rFonts w:ascii="Mongolian Baiti" w:hAnsi="Mongolian Baiti" w:cs="Mongolian Baiti"/>
                <w:sz w:val="18"/>
                <w:szCs w:val="18"/>
                <w:lang w:val="en-GB"/>
              </w:rPr>
            </w:pPr>
          </w:p>
        </w:tc>
        <w:tc>
          <w:tcPr>
            <w:tcW w:w="2693" w:type="dxa"/>
            <w:tcBorders>
              <w:top w:val="single" w:sz="4" w:space="0" w:color="auto"/>
            </w:tcBorders>
          </w:tcPr>
          <w:p w:rsidR="008634E8" w:rsidRPr="00D02987" w:rsidRDefault="008634E8" w:rsidP="00130AE7">
            <w:pPr>
              <w:rPr>
                <w:rFonts w:ascii="Mongolian Baiti" w:hAnsi="Mongolian Baiti" w:cs="Mongolian Baiti"/>
                <w:sz w:val="18"/>
                <w:szCs w:val="18"/>
                <w:lang w:val="en-GB"/>
              </w:rPr>
            </w:pPr>
          </w:p>
        </w:tc>
      </w:tr>
      <w:tr w:rsidR="008634E8" w:rsidRPr="00A0798D" w:rsidTr="00130AE7">
        <w:trPr>
          <w:trHeight w:val="345"/>
        </w:trPr>
        <w:tc>
          <w:tcPr>
            <w:tcW w:w="1245"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Talwar A et al.</w:t>
            </w:r>
          </w:p>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(2016)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 xml:space="preserve">ADDIN CSL_CITATION {"citationItems":[{"id":"ITEM-1","itemData":{"DOI":"10.1016/j.crad.2016.09.014","ISSN":"1365229X","abstract":"Aim To estimate the probability of malignancy in small pulmonary nodules (PNs) based on clinical and radiological characteristics in a non-screening population that includes patients with a prior history of malignancy using three validated models. Materials and methods Retrospective data on clinical and radiological characteristics was collected from the medical records of 702 patients (379 men, 323 women; range 19–94 years) with PNs </w:instrText>
            </w:r>
            <w:r>
              <w:rPr>
                <w:rFonts w:ascii="Times New Roman" w:hAnsi="Times New Roman" w:cs="Times New Roman"/>
                <w:sz w:val="18"/>
                <w:szCs w:val="18"/>
                <w:lang w:val="en-GB"/>
              </w:rPr>
              <w:instrText>≤</w:instrText>
            </w:r>
            <w:r>
              <w:rPr>
                <w:rFonts w:ascii="Mongolian Baiti" w:hAnsi="Mongolian Baiti" w:cs="Mongolian Baiti"/>
                <w:sz w:val="18"/>
                <w:szCs w:val="18"/>
                <w:lang w:val="en-GB"/>
              </w:rPr>
              <w:instrText>12 mm in diameter at a single centre. The final diagnosis was compared to the probability of malignancy calculated by one of three models (Mayo, VA, and McWilliams). Model accuracy was assessed by receiver operating characteristics (ROC). The models were calibrated by comparing predicted and observed rates of malignancy. Results The area under the ROC curve (AUC) was highest for the McWilliams model (0.82; 95% confidence interval [CI]: 0.78–0.91) and lowest for the Mayo model (0.58; 95% CI: 0.55–0.59). The VA model had an AUC of (0.62; 95% CI: 0.47–0.64). Performance of the models was significantly lower than that in the published literature. Conclusions The accuracy of the three models is lower in a non-screening population with a high prevalence of prior malignancy compared to the papers that describe their development. To the authors’ knowledge, this is the largest study to validate predictive models for PNs in a non-screening clinically referred patient population, and has potential implications for the implementation of predictive models.","author":[{"dropping-particle":"","family":"Talwar","given":"A.","non-dropping-particle":"","parse-names":false,"suffix":""},{"dropping-particle":"","family":"Rahman","given":"N. M.","non-dropping-particle":"","parse-names":false,"suffix":""},{"dropping-particle":"","family":"Kadir","given":"T.","non-dropping-particle":"","parse-names":false,"suffix":""},{"dropping-particle":"","family":"Pickup","given":"L. C.","non-dropping-particle":"","parse-names":false,"suffix":""},{"dropping-particle":"","family":"Gleeson","given":"F.","non-dropping-particle":"","parse-names":false,"suffix":""}],"container-title":"Clinical Radiology","id":"ITEM-1","issue":"2","issued":{"date-parts":[["2017"]]},"page":"177.e1-177.e8","publisher":"Elsevier Ltd","title":"A retrospective validation study of three models to estimate the probability of malignancy in patients with small pulmonary nodules from a tertiary oncology follow-up centre","type":"article-journal","volume":"72"},"uris":["http://www.mendeley.com/documents/?uuid=efc22de4-63e0-475b-b810-8a1f0225163a"]}],"mendeley":{"formattedCitation":"(31)","plainTextFormattedCitation":"(31)","previouslyFormattedCitation":"&lt;sup&gt;31&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(31)</w:t>
            </w:r>
            <w:r w:rsidRPr="00D02987">
              <w:rPr>
                <w:rFonts w:ascii="Mongolian Baiti" w:hAnsi="Mongolian Baiti" w:cs="Mongolian Baiti"/>
                <w:sz w:val="18"/>
                <w:szCs w:val="18"/>
                <w:lang w:val="en-GB"/>
              </w:rPr>
              <w:fldChar w:fldCharType="end"/>
            </w:r>
          </w:p>
        </w:tc>
        <w:tc>
          <w:tcPr>
            <w:tcW w:w="1307"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696" w:type="dxa"/>
            <w:vMerge w:val="restart"/>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Non-screening USA population with PNs (incidental finding on a chest CT and patients with either a known or prior cancer within the last 5 years scanned either as a staging or follow-up scan or scanned for another reason).</w:t>
            </w:r>
          </w:p>
        </w:tc>
        <w:tc>
          <w:tcPr>
            <w:tcW w:w="1276"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46%</w:t>
            </w:r>
          </w:p>
        </w:tc>
        <w:tc>
          <w:tcPr>
            <w:tcW w:w="1275"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65%</w:t>
            </w:r>
          </w:p>
        </w:tc>
        <w:tc>
          <w:tcPr>
            <w:tcW w:w="1134"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702</w:t>
            </w:r>
          </w:p>
        </w:tc>
        <w:tc>
          <w:tcPr>
            <w:tcW w:w="2127"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tc>
        <w:tc>
          <w:tcPr>
            <w:tcW w:w="850"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0.58</w:t>
            </w:r>
          </w:p>
        </w:tc>
        <w:tc>
          <w:tcPr>
            <w:tcW w:w="2693"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This model underestimated the probability of malignancy in 1</w:t>
            </w:r>
            <w:r w:rsidRPr="00D02987">
              <w:rPr>
                <w:rFonts w:ascii="Mongolian Baiti" w:hAnsi="Mongolian Baiti" w:cs="Mongolian Baiti"/>
                <w:sz w:val="18"/>
                <w:szCs w:val="18"/>
                <w:vertAlign w:val="superscript"/>
                <w:lang w:val="en-GB"/>
              </w:rPr>
              <w:t>st</w:t>
            </w:r>
            <w:r w:rsidRPr="00D02987">
              <w:rPr>
                <w:rFonts w:ascii="Mongolian Baiti" w:hAnsi="Mongolian Baiti" w:cs="Mongolian Baiti"/>
                <w:sz w:val="18"/>
                <w:szCs w:val="18"/>
                <w:lang w:val="en-GB"/>
              </w:rPr>
              <w:t xml:space="preserve"> 2</w:t>
            </w:r>
            <w:r w:rsidRPr="00D02987">
              <w:rPr>
                <w:rFonts w:ascii="Mongolian Baiti" w:hAnsi="Mongolian Baiti" w:cs="Mongolian Baiti"/>
                <w:sz w:val="18"/>
                <w:szCs w:val="18"/>
                <w:vertAlign w:val="superscript"/>
                <w:lang w:val="en-GB"/>
              </w:rPr>
              <w:t>nd</w:t>
            </w:r>
            <w:r w:rsidRPr="00D02987">
              <w:rPr>
                <w:rFonts w:ascii="Mongolian Baiti" w:hAnsi="Mongolian Baiti" w:cs="Mongolian Baiti"/>
                <w:sz w:val="18"/>
                <w:szCs w:val="18"/>
                <w:lang w:val="en-GB"/>
              </w:rPr>
              <w:t xml:space="preserve"> and 3</w:t>
            </w:r>
            <w:r w:rsidRPr="00D02987">
              <w:rPr>
                <w:rFonts w:ascii="Mongolian Baiti" w:hAnsi="Mongolian Baiti" w:cs="Mongolian Baiti"/>
                <w:sz w:val="18"/>
                <w:szCs w:val="18"/>
                <w:vertAlign w:val="superscript"/>
                <w:lang w:val="en-GB"/>
              </w:rPr>
              <w:t>th</w:t>
            </w:r>
            <w:r w:rsidRPr="00D02987">
              <w:rPr>
                <w:rFonts w:ascii="Mongolian Baiti" w:hAnsi="Mongolian Baiti" w:cs="Mongolian Baiti"/>
                <w:sz w:val="18"/>
                <w:szCs w:val="18"/>
                <w:lang w:val="en-GB"/>
              </w:rPr>
              <w:t xml:space="preserve"> quintiles. It overestimated the probability of malignancy in 4</w:t>
            </w:r>
            <w:r w:rsidRPr="00D02987">
              <w:rPr>
                <w:rFonts w:ascii="Mongolian Baiti" w:hAnsi="Mongolian Baiti" w:cs="Mongolian Baiti"/>
                <w:sz w:val="18"/>
                <w:szCs w:val="18"/>
                <w:vertAlign w:val="superscript"/>
                <w:lang w:val="en-GB"/>
              </w:rPr>
              <w:t>th</w:t>
            </w:r>
            <w:r w:rsidRPr="00D02987">
              <w:rPr>
                <w:rFonts w:ascii="Mongolian Baiti" w:hAnsi="Mongolian Baiti" w:cs="Mongolian Baiti"/>
                <w:sz w:val="18"/>
                <w:szCs w:val="18"/>
                <w:lang w:val="en-GB"/>
              </w:rPr>
              <w:t xml:space="preserve"> and 5</w:t>
            </w:r>
            <w:r w:rsidRPr="00D02987">
              <w:rPr>
                <w:rFonts w:ascii="Mongolian Baiti" w:hAnsi="Mongolian Baiti" w:cs="Mongolian Baiti"/>
                <w:sz w:val="18"/>
                <w:szCs w:val="18"/>
                <w:vertAlign w:val="superscript"/>
                <w:lang w:val="en-GB"/>
              </w:rPr>
              <w:t>th</w:t>
            </w:r>
            <w:r w:rsidRPr="00D02987">
              <w:rPr>
                <w:rFonts w:ascii="Mongolian Baiti" w:hAnsi="Mongolian Baiti" w:cs="Mongolian Baiti"/>
                <w:sz w:val="18"/>
                <w:szCs w:val="18"/>
                <w:lang w:val="en-GB"/>
              </w:rPr>
              <w:t xml:space="preserve"> quintiles.</w:t>
            </w:r>
          </w:p>
        </w:tc>
      </w:tr>
      <w:tr w:rsidR="008634E8" w:rsidRPr="00A0798D" w:rsidTr="00130AE7">
        <w:trPr>
          <w:trHeight w:val="872"/>
        </w:trPr>
        <w:tc>
          <w:tcPr>
            <w:tcW w:w="1245" w:type="dxa"/>
            <w:vMerge/>
          </w:tcPr>
          <w:p w:rsidR="008634E8" w:rsidRPr="00D02987" w:rsidRDefault="008634E8" w:rsidP="00130AE7">
            <w:pPr>
              <w:jc w:val="both"/>
              <w:rPr>
                <w:rFonts w:ascii="Mongolian Baiti" w:hAnsi="Mongolian Baiti" w:cs="Mongolian Baiti"/>
                <w:sz w:val="18"/>
                <w:szCs w:val="18"/>
                <w:lang w:val="en-GB"/>
              </w:rPr>
            </w:pPr>
          </w:p>
        </w:tc>
        <w:tc>
          <w:tcPr>
            <w:tcW w:w="1307" w:type="dxa"/>
            <w:vMerge/>
          </w:tcPr>
          <w:p w:rsidR="008634E8" w:rsidRPr="00D02987" w:rsidRDefault="008634E8" w:rsidP="00130AE7">
            <w:pPr>
              <w:jc w:val="both"/>
              <w:rPr>
                <w:rFonts w:ascii="Mongolian Baiti" w:hAnsi="Mongolian Baiti" w:cs="Mongolian Baiti"/>
                <w:sz w:val="18"/>
                <w:szCs w:val="18"/>
                <w:lang w:val="en-GB"/>
              </w:rPr>
            </w:pPr>
          </w:p>
        </w:tc>
        <w:tc>
          <w:tcPr>
            <w:tcW w:w="1696" w:type="dxa"/>
            <w:vMerge/>
          </w:tcPr>
          <w:p w:rsidR="008634E8" w:rsidRPr="00D02987" w:rsidRDefault="008634E8" w:rsidP="00130AE7">
            <w:pPr>
              <w:jc w:val="both"/>
              <w:rPr>
                <w:rFonts w:ascii="Mongolian Baiti" w:hAnsi="Mongolian Baiti" w:cs="Mongolian Baiti"/>
                <w:sz w:val="18"/>
                <w:szCs w:val="18"/>
                <w:lang w:val="en-GB"/>
              </w:rPr>
            </w:pPr>
          </w:p>
        </w:tc>
        <w:tc>
          <w:tcPr>
            <w:tcW w:w="1276" w:type="dxa"/>
            <w:vMerge/>
          </w:tcPr>
          <w:p w:rsidR="008634E8" w:rsidRPr="00D02987" w:rsidRDefault="008634E8" w:rsidP="00130AE7">
            <w:pPr>
              <w:jc w:val="both"/>
              <w:rPr>
                <w:rFonts w:ascii="Mongolian Baiti" w:hAnsi="Mongolian Baiti" w:cs="Mongolian Baiti"/>
                <w:sz w:val="18"/>
                <w:szCs w:val="18"/>
                <w:lang w:val="en-GB"/>
              </w:rPr>
            </w:pPr>
          </w:p>
        </w:tc>
        <w:tc>
          <w:tcPr>
            <w:tcW w:w="1275" w:type="dxa"/>
            <w:vMerge/>
          </w:tcPr>
          <w:p w:rsidR="008634E8" w:rsidRPr="00D02987" w:rsidRDefault="008634E8" w:rsidP="00130AE7">
            <w:pPr>
              <w:jc w:val="both"/>
              <w:rPr>
                <w:rFonts w:ascii="Mongolian Baiti" w:hAnsi="Mongolian Baiti" w:cs="Mongolian Baiti"/>
                <w:sz w:val="18"/>
                <w:szCs w:val="18"/>
                <w:lang w:val="en-GB"/>
              </w:rPr>
            </w:pPr>
          </w:p>
        </w:tc>
        <w:tc>
          <w:tcPr>
            <w:tcW w:w="1134" w:type="dxa"/>
            <w:vMerge/>
          </w:tcPr>
          <w:p w:rsidR="008634E8" w:rsidRPr="00D02987" w:rsidRDefault="008634E8" w:rsidP="00130AE7">
            <w:pPr>
              <w:jc w:val="both"/>
              <w:rPr>
                <w:rFonts w:ascii="Mongolian Baiti" w:hAnsi="Mongolian Baiti" w:cs="Mongolian Baiti"/>
                <w:sz w:val="18"/>
                <w:szCs w:val="18"/>
                <w:lang w:val="en-GB"/>
              </w:rPr>
            </w:pPr>
          </w:p>
        </w:tc>
        <w:tc>
          <w:tcPr>
            <w:tcW w:w="2127"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Gould et al.</w:t>
            </w:r>
          </w:p>
        </w:tc>
        <w:tc>
          <w:tcPr>
            <w:tcW w:w="850"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0.62</w:t>
            </w:r>
          </w:p>
        </w:tc>
        <w:tc>
          <w:tcPr>
            <w:tcW w:w="2693"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This model underestimated the probability of malignancy in 1</w:t>
            </w:r>
            <w:r w:rsidRPr="00D02987">
              <w:rPr>
                <w:rFonts w:ascii="Mongolian Baiti" w:hAnsi="Mongolian Baiti" w:cs="Mongolian Baiti"/>
                <w:sz w:val="18"/>
                <w:szCs w:val="18"/>
                <w:vertAlign w:val="superscript"/>
                <w:lang w:val="en-GB"/>
              </w:rPr>
              <w:t>st</w:t>
            </w:r>
            <w:r w:rsidRPr="00D02987">
              <w:rPr>
                <w:rFonts w:ascii="Mongolian Baiti" w:hAnsi="Mongolian Baiti" w:cs="Mongolian Baiti"/>
                <w:sz w:val="18"/>
                <w:szCs w:val="18"/>
                <w:lang w:val="en-GB"/>
              </w:rPr>
              <w:t xml:space="preserve"> 2</w:t>
            </w:r>
            <w:r w:rsidRPr="00D02987">
              <w:rPr>
                <w:rFonts w:ascii="Mongolian Baiti" w:hAnsi="Mongolian Baiti" w:cs="Mongolian Baiti"/>
                <w:sz w:val="18"/>
                <w:szCs w:val="18"/>
                <w:vertAlign w:val="superscript"/>
                <w:lang w:val="en-GB"/>
              </w:rPr>
              <w:t>nd</w:t>
            </w:r>
            <w:r w:rsidRPr="00D02987">
              <w:rPr>
                <w:rFonts w:ascii="Mongolian Baiti" w:hAnsi="Mongolian Baiti" w:cs="Mongolian Baiti"/>
                <w:sz w:val="18"/>
                <w:szCs w:val="18"/>
                <w:lang w:val="en-GB"/>
              </w:rPr>
              <w:t xml:space="preserve"> and 3</w:t>
            </w:r>
            <w:r w:rsidRPr="00D02987">
              <w:rPr>
                <w:rFonts w:ascii="Mongolian Baiti" w:hAnsi="Mongolian Baiti" w:cs="Mongolian Baiti"/>
                <w:sz w:val="18"/>
                <w:szCs w:val="18"/>
                <w:vertAlign w:val="superscript"/>
                <w:lang w:val="en-GB"/>
              </w:rPr>
              <w:t>th</w:t>
            </w:r>
            <w:r w:rsidRPr="00D02987">
              <w:rPr>
                <w:rFonts w:ascii="Mongolian Baiti" w:hAnsi="Mongolian Baiti" w:cs="Mongolian Baiti"/>
                <w:sz w:val="18"/>
                <w:szCs w:val="18"/>
                <w:lang w:val="en-GB"/>
              </w:rPr>
              <w:t xml:space="preserve"> quintiles. It overestimated the probability of malignancy in 4</w:t>
            </w:r>
            <w:r w:rsidRPr="00D02987">
              <w:rPr>
                <w:rFonts w:ascii="Mongolian Baiti" w:hAnsi="Mongolian Baiti" w:cs="Mongolian Baiti"/>
                <w:sz w:val="18"/>
                <w:szCs w:val="18"/>
                <w:vertAlign w:val="superscript"/>
                <w:lang w:val="en-GB"/>
              </w:rPr>
              <w:t>th</w:t>
            </w:r>
            <w:r w:rsidRPr="00D02987">
              <w:rPr>
                <w:rFonts w:ascii="Mongolian Baiti" w:hAnsi="Mongolian Baiti" w:cs="Mongolian Baiti"/>
                <w:sz w:val="18"/>
                <w:szCs w:val="18"/>
                <w:lang w:val="en-GB"/>
              </w:rPr>
              <w:t xml:space="preserve"> and 5</w:t>
            </w:r>
            <w:r w:rsidRPr="00D02987">
              <w:rPr>
                <w:rFonts w:ascii="Mongolian Baiti" w:hAnsi="Mongolian Baiti" w:cs="Mongolian Baiti"/>
                <w:sz w:val="18"/>
                <w:szCs w:val="18"/>
                <w:vertAlign w:val="superscript"/>
                <w:lang w:val="en-GB"/>
              </w:rPr>
              <w:t>th</w:t>
            </w:r>
            <w:r w:rsidRPr="00D02987">
              <w:rPr>
                <w:rFonts w:ascii="Mongolian Baiti" w:hAnsi="Mongolian Baiti" w:cs="Mongolian Baiti"/>
                <w:sz w:val="18"/>
                <w:szCs w:val="18"/>
                <w:lang w:val="en-GB"/>
              </w:rPr>
              <w:t xml:space="preserve"> quintiles.</w:t>
            </w:r>
          </w:p>
        </w:tc>
      </w:tr>
      <w:tr w:rsidR="008634E8" w:rsidRPr="00D02987" w:rsidTr="00130AE7">
        <w:trPr>
          <w:trHeight w:val="399"/>
        </w:trPr>
        <w:tc>
          <w:tcPr>
            <w:tcW w:w="1245"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Perandini S et al.</w:t>
            </w:r>
          </w:p>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(2015)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{"citationItems":[{"id":"ITEM-1","itemData":{"DOI":"10.1007/s00330-015-4138-9","ISSN":"14321084","abstract":"Objectives: The aim of this study was to compare classification results from four major risk prediction models in a wide population of incidentally detected solitary pulmonary nodules (SPNs) which were selected to crossmatch inclusion criteria for the selected models. Methods: A total of 285 solitary pulmonary nodules with a definitive diagnosis were evaluated by means of four major risk assessment models developed from non-screening populations, namely the Mayo, Gurney, PKUPH and BIMC models. Accuracy was evaluated by receiver operating characteristic (ROC) area under the curve (AUC) analysis. Each model’s fitness to provide reliable help in decision analysis was primarily assessed by adopting a surgical threshold of 65 % and an observation threshold of 5 % as suggested by ACCP guidelines. Results: ROC AUC values, false positives, false negatives and indeterminate nodules were respectively 0.775, 3, 8, 227 (Mayo); 0.794, 41, 6, 125 (Gurney); 0.889, 42, 0, 144 (PKUPH); 0.898, 16, 0, 118 (BIMC). Conclusions: Resultant data suggests that the BIMC model may be of greater help than Mayo, Gurney and PKUPH models in preoperative SPN characterization when using ACCP risk thresholds because of overall better accuracy and smaller numbers of indeterminate nodules and false positive results. Key Points: • The BIMC and PKUPH models offer better characterization than older prediction models • Both the PKUPH and BIMC models completely avoided false negative results • The Mayo model suffers from a large number of indeterminate results","author":[{"dropping-particle":"","family":"Perandini","given":"Simone","non-dropping-particle":"","parse-names":false,"suffix":""},{"dropping-particle":"","family":"Soardi","given":"Gian Alberto","non-dropping-particle":"","parse-names":false,"suffix":""},{"dropping-particle":"","family":"Motton","given":"Massimiliano","non-dropping-particle":"","parse-names":false,"suffix":""},{"dropping-particle":"","family":"Rossi","given":"Arianna","non-dropping-particle":"","parse-names":false,"suffix":""},{"dropping-particle":"","family":"Signorini","given":"Manuel","non-dropping-particle":"","parse-names":false,"suffix":""},{"dropping-particle":"","family":"Montemezzi","given":"Stefania","non-dropping-particle":"","parse-names":false,"suffix":""}],"container-title":"European Radiology","id":"ITEM-1","issue":"9","issued":{"date-parts":[["2015"]]},"page":"3071-3076","title":"Solid pulmonary nodule risk assessment and decision analysis: comparison of four prediction models in 285 cases","type":"article-journal","volume":"26"},"uris":["http://www.mendeley.com/documents/?uuid=7c7f8532-83cd-481e-8387-22ed2153b5b5"]}],"mendeley":{"formattedCitation":"(46)","plainTextFormattedCitation":"(46)","previouslyFormattedCitation":"&lt;sup&gt;46&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(46)</w:t>
            </w:r>
            <w:r w:rsidRPr="00D02987">
              <w:rPr>
                <w:rFonts w:ascii="Mongolian Baiti" w:hAnsi="Mongolian Baiti" w:cs="Mongolian Baiti"/>
                <w:sz w:val="18"/>
                <w:szCs w:val="18"/>
                <w:lang w:val="en-GB"/>
              </w:rPr>
              <w:fldChar w:fldCharType="end"/>
            </w:r>
          </w:p>
        </w:tc>
        <w:tc>
          <w:tcPr>
            <w:tcW w:w="1307"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696"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Patients with a newly discovered solid SPN with a definitive diagnosis by biopsy or by means of serial volume assessment found in electronic medical records.</w:t>
            </w:r>
          </w:p>
        </w:tc>
        <w:tc>
          <w:tcPr>
            <w:tcW w:w="1276"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54.7%</w:t>
            </w:r>
          </w:p>
        </w:tc>
        <w:tc>
          <w:tcPr>
            <w:tcW w:w="1275"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NR</w:t>
            </w:r>
          </w:p>
        </w:tc>
        <w:tc>
          <w:tcPr>
            <w:tcW w:w="1134"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285</w:t>
            </w:r>
          </w:p>
        </w:tc>
        <w:tc>
          <w:tcPr>
            <w:tcW w:w="2127"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tc>
        <w:tc>
          <w:tcPr>
            <w:tcW w:w="850"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0.77</w:t>
            </w:r>
          </w:p>
        </w:tc>
        <w:tc>
          <w:tcPr>
            <w:tcW w:w="2693" w:type="dxa"/>
            <w:vMerge w:val="restart"/>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8634E8" w:rsidRPr="00D02987" w:rsidTr="00130AE7">
        <w:trPr>
          <w:trHeight w:val="1140"/>
        </w:trPr>
        <w:tc>
          <w:tcPr>
            <w:tcW w:w="1245" w:type="dxa"/>
            <w:vMerge/>
          </w:tcPr>
          <w:p w:rsidR="008634E8" w:rsidRPr="00D02987" w:rsidRDefault="008634E8" w:rsidP="00130AE7">
            <w:pPr>
              <w:jc w:val="both"/>
              <w:rPr>
                <w:rFonts w:ascii="Mongolian Baiti" w:hAnsi="Mongolian Baiti" w:cs="Mongolian Baiti"/>
                <w:sz w:val="18"/>
                <w:szCs w:val="18"/>
                <w:lang w:val="en-GB"/>
              </w:rPr>
            </w:pPr>
          </w:p>
        </w:tc>
        <w:tc>
          <w:tcPr>
            <w:tcW w:w="1307" w:type="dxa"/>
            <w:vMerge/>
          </w:tcPr>
          <w:p w:rsidR="008634E8" w:rsidRPr="00D02987" w:rsidRDefault="008634E8" w:rsidP="00130AE7">
            <w:pPr>
              <w:jc w:val="both"/>
              <w:rPr>
                <w:rFonts w:ascii="Mongolian Baiti" w:hAnsi="Mongolian Baiti" w:cs="Mongolian Baiti"/>
                <w:sz w:val="18"/>
                <w:szCs w:val="18"/>
                <w:lang w:val="en-GB"/>
              </w:rPr>
            </w:pPr>
          </w:p>
        </w:tc>
        <w:tc>
          <w:tcPr>
            <w:tcW w:w="1696" w:type="dxa"/>
            <w:vMerge/>
          </w:tcPr>
          <w:p w:rsidR="008634E8" w:rsidRPr="00D02987" w:rsidRDefault="008634E8" w:rsidP="00130AE7">
            <w:pPr>
              <w:jc w:val="both"/>
              <w:rPr>
                <w:rFonts w:ascii="Mongolian Baiti" w:hAnsi="Mongolian Baiti" w:cs="Mongolian Baiti"/>
                <w:sz w:val="18"/>
                <w:szCs w:val="18"/>
                <w:lang w:val="en-GB"/>
              </w:rPr>
            </w:pPr>
          </w:p>
        </w:tc>
        <w:tc>
          <w:tcPr>
            <w:tcW w:w="1276" w:type="dxa"/>
            <w:vMerge/>
          </w:tcPr>
          <w:p w:rsidR="008634E8" w:rsidRPr="00D02987" w:rsidRDefault="008634E8" w:rsidP="00130AE7">
            <w:pPr>
              <w:jc w:val="both"/>
              <w:rPr>
                <w:rFonts w:ascii="Mongolian Baiti" w:hAnsi="Mongolian Baiti" w:cs="Mongolian Baiti"/>
                <w:sz w:val="18"/>
                <w:szCs w:val="18"/>
                <w:lang w:val="en-GB"/>
              </w:rPr>
            </w:pPr>
          </w:p>
        </w:tc>
        <w:tc>
          <w:tcPr>
            <w:tcW w:w="1275" w:type="dxa"/>
            <w:vMerge/>
          </w:tcPr>
          <w:p w:rsidR="008634E8" w:rsidRPr="00D02987" w:rsidRDefault="008634E8" w:rsidP="00130AE7">
            <w:pPr>
              <w:jc w:val="both"/>
              <w:rPr>
                <w:rFonts w:ascii="Mongolian Baiti" w:hAnsi="Mongolian Baiti" w:cs="Mongolian Baiti"/>
                <w:sz w:val="18"/>
                <w:szCs w:val="18"/>
                <w:lang w:val="en-GB"/>
              </w:rPr>
            </w:pPr>
          </w:p>
        </w:tc>
        <w:tc>
          <w:tcPr>
            <w:tcW w:w="1134" w:type="dxa"/>
            <w:vMerge/>
          </w:tcPr>
          <w:p w:rsidR="008634E8" w:rsidRPr="00D02987" w:rsidRDefault="008634E8" w:rsidP="00130AE7">
            <w:pPr>
              <w:jc w:val="both"/>
              <w:rPr>
                <w:rFonts w:ascii="Mongolian Baiti" w:hAnsi="Mongolian Baiti" w:cs="Mongolian Baiti"/>
                <w:sz w:val="18"/>
                <w:szCs w:val="18"/>
                <w:lang w:val="en-GB"/>
              </w:rPr>
            </w:pPr>
          </w:p>
        </w:tc>
        <w:tc>
          <w:tcPr>
            <w:tcW w:w="2127"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Li et al.</w:t>
            </w:r>
          </w:p>
        </w:tc>
        <w:tc>
          <w:tcPr>
            <w:tcW w:w="850"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0.88</w:t>
            </w:r>
          </w:p>
        </w:tc>
        <w:tc>
          <w:tcPr>
            <w:tcW w:w="2693" w:type="dxa"/>
            <w:vMerge/>
          </w:tcPr>
          <w:p w:rsidR="008634E8" w:rsidRPr="00D02987" w:rsidRDefault="008634E8" w:rsidP="00130AE7">
            <w:pPr>
              <w:rPr>
                <w:rFonts w:ascii="Mongolian Baiti" w:hAnsi="Mongolian Baiti" w:cs="Mongolian Baiti"/>
                <w:sz w:val="18"/>
                <w:szCs w:val="18"/>
                <w:lang w:val="en-GB"/>
              </w:rPr>
            </w:pPr>
          </w:p>
        </w:tc>
      </w:tr>
      <w:tr w:rsidR="008634E8" w:rsidRPr="00A0798D" w:rsidTr="00130AE7">
        <w:trPr>
          <w:trHeight w:val="389"/>
        </w:trPr>
        <w:tc>
          <w:tcPr>
            <w:tcW w:w="1245" w:type="dxa"/>
            <w:vMerge w:val="restart"/>
          </w:tcPr>
          <w:p w:rsidR="008634E8" w:rsidRPr="005D5E6E" w:rsidRDefault="008634E8" w:rsidP="00130AE7">
            <w:pPr>
              <w:jc w:val="both"/>
              <w:rPr>
                <w:rFonts w:ascii="Mongolian Baiti" w:hAnsi="Mongolian Baiti" w:cs="Mongolian Baiti"/>
                <w:sz w:val="18"/>
                <w:szCs w:val="18"/>
              </w:rPr>
            </w:pPr>
            <w:r w:rsidRPr="005D5E6E">
              <w:rPr>
                <w:rFonts w:ascii="Mongolian Baiti" w:hAnsi="Mongolian Baiti" w:cs="Mongolian Baiti"/>
                <w:sz w:val="18"/>
                <w:szCs w:val="18"/>
              </w:rPr>
              <w:t>Al-Almeri A et al.</w:t>
            </w:r>
          </w:p>
          <w:p w:rsidR="008634E8" w:rsidRPr="003B60B9" w:rsidRDefault="008634E8" w:rsidP="00130AE7">
            <w:pPr>
              <w:jc w:val="both"/>
              <w:rPr>
                <w:rFonts w:ascii="Mongolian Baiti" w:hAnsi="Mongolian Baiti" w:cs="Mongolian Baiti"/>
                <w:sz w:val="18"/>
                <w:szCs w:val="18"/>
                <w:lang w:val="en-US"/>
              </w:rPr>
            </w:pPr>
            <w:r w:rsidRPr="005D5E6E">
              <w:rPr>
                <w:rFonts w:ascii="Mongolian Baiti" w:hAnsi="Mongolian Baiti" w:cs="Mongolian Baiti"/>
                <w:sz w:val="18"/>
                <w:szCs w:val="18"/>
              </w:rPr>
              <w:t xml:space="preserve">(2015)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rPr>
              <w:instrText>ADDIN CSL_CITATION {"citationItems":[{"id":"ITEM-1","itemData":{"DOI":"10.1016/j.lungcan.2015.03.018","ISSN":"18728332","abstract":"Objectives: Clinical prediction models assess the likelihood of malignancy in pulmonary nodules detected by computed tomography (CT). This study aimed to validate four such models in a UK population of patients with pulmonary nodules. Three models used clinical and CT characteristics to predict risk (Mayo Clinic, Veterans Association, Brock University) with a fourth model (Herder et al. [4]) additionally incorporating 18Fluorine-Fluorodeoxyglucose (FDG) avidity on positron emission tomography-computed tomography (PET-CT). Materials and methods: The likelihood of malignancy was calculated for patients with pulmonary nodules (4-30. mm diameter) and data used to calculate the area under the receiver operating characteristic curve (AUC) for each model. The models were used in a restricted cohort of patients based on each model's exclusion criteria and in the total cohort of all patients. Results: Two hundred and forty-four patients were studied, of whom 139 underwent FDG PET-CT. Ninety-nine (40.6%) patients were subsequently confirmed to have malignant nodules (33.2% primary lung cancer, 7.4% metastatic disease). The Mayo and Brock models performed similarly (AUC 0.895 and 0.902 respectively) and both were significantly better than the Veterans Association model (AUC 0.735, p&lt;. 0.001 and p= 0.002 respectively). In patients undergoing FDG PET-CT, the Herder model had significantly higher accuracy than the other three models (AUC 0.924). When the models were tested on all patients in the cohort (i.e. including those outside the original model inclusion criteria) AUC values were reduced, yet remained high especially for the Herder model (AUC 0.916). For sub-centimetre nodules, AUC values for the Mayo and Brock models were 0.788 and 0.852 respectively. Conclusions: The Mayo and Brock models showed good accuracy for determining likelihood of malignancy in nodules detected on CT scan. In patients undergoing FDG PET-CT for nodule evaluation, the highest accuracy was seen for the model described by Herder et al. incorporating FDG avidity.","author":[{"dropping-particle":"","family":"Al-Ameri","given":"Ali","non-dropping-particle":"",</w:instrText>
            </w:r>
            <w:r w:rsidRPr="00A0798D">
              <w:rPr>
                <w:rFonts w:ascii="Mongolian Baiti" w:hAnsi="Mongolian Baiti" w:cs="Mongolian Baiti"/>
                <w:sz w:val="18"/>
                <w:szCs w:val="18"/>
                <w:lang w:val="en-GB"/>
              </w:rPr>
              <w:instrText>"parse-names":false,"suffix":""},{"dropping-particle":"","family":"Malhotra","given":"Puneet","non-dropping-particle":"","parse-names":false,"suffix":""},{"dropping-particle":"","family":"Thygesen","given":"Helene","non-dropping-particle":"","parse-names":false,"suffix":""},{"dropping-particle":"","family":"Plant","given":"Paul K.","non-dropping-particle":"","parse-names":false,"suffix":""},{"dropping-particle":"","family":"Vaidyanathan","given":"Sri","non-dropping-particle":"","parse-names":false,"suffix":""},{"dropping-particle":"","family":"Karthik","given":"Shishir","non-dropping-particle":"","parse-names":false,"suffix":""},{"dropping-particle":"","family":"Scarsbrook","given":"Andrew","non-dropping-particle":"","parse-names":false,"suffix":""},{"dropping-particle":"","family":"Callister","given":"Matthew E.J.","non-dropping-particle":"","parse-names":false,"suffix":""}],"container-title":"Lung Cancer","id":"ITEM-1","issue":"1","issued":{"date-parts":[["2015"]]},"page":"27-30","publisher":"Elsevier Ireland Ltd","title":"Risk of malignancy in pulmonary nodules: A validation study of four prediction models","type":"article-journal","volume":"89"},"uris":["http://www.mendeley.com/documents/?uuid=de85521d-a417-4920-9237-91a94239e50b"]}],"mendeley":{"formattedCitation":"(41)","plainTextFormattedCitation":"(41)","previouslyFormattedCitation":"&lt;sup&gt;41&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US"/>
              </w:rPr>
              <w:t>(41)</w:t>
            </w:r>
            <w:r w:rsidRPr="00D02987">
              <w:rPr>
                <w:rFonts w:ascii="Mongolian Baiti" w:hAnsi="Mongolian Baiti" w:cs="Mongolian Baiti"/>
                <w:sz w:val="18"/>
                <w:szCs w:val="18"/>
                <w:lang w:val="en-GB"/>
              </w:rPr>
              <w:fldChar w:fldCharType="end"/>
            </w:r>
          </w:p>
        </w:tc>
        <w:tc>
          <w:tcPr>
            <w:tcW w:w="1307"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696"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UK patients with PN detected in routine clinical practice.</w:t>
            </w:r>
          </w:p>
        </w:tc>
        <w:tc>
          <w:tcPr>
            <w:tcW w:w="1276"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40.6%</w:t>
            </w:r>
          </w:p>
        </w:tc>
        <w:tc>
          <w:tcPr>
            <w:tcW w:w="1275"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76.2%</w:t>
            </w:r>
          </w:p>
        </w:tc>
        <w:tc>
          <w:tcPr>
            <w:tcW w:w="1134"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244</w:t>
            </w:r>
          </w:p>
        </w:tc>
        <w:tc>
          <w:tcPr>
            <w:tcW w:w="2127"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tc>
        <w:tc>
          <w:tcPr>
            <w:tcW w:w="850"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0.89</w:t>
            </w:r>
          </w:p>
        </w:tc>
        <w:tc>
          <w:tcPr>
            <w:tcW w:w="2693" w:type="dxa"/>
            <w:vMerge w:val="restart"/>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8634E8" w:rsidRPr="00A0798D" w:rsidTr="00130AE7">
        <w:trPr>
          <w:trHeight w:val="570"/>
        </w:trPr>
        <w:tc>
          <w:tcPr>
            <w:tcW w:w="1245" w:type="dxa"/>
            <w:vMerge/>
          </w:tcPr>
          <w:p w:rsidR="008634E8" w:rsidRPr="00D02987" w:rsidRDefault="008634E8" w:rsidP="00130AE7">
            <w:pPr>
              <w:jc w:val="both"/>
              <w:rPr>
                <w:rFonts w:ascii="Mongolian Baiti" w:hAnsi="Mongolian Baiti" w:cs="Mongolian Baiti"/>
                <w:sz w:val="18"/>
                <w:szCs w:val="18"/>
                <w:lang w:val="en-GB"/>
              </w:rPr>
            </w:pPr>
          </w:p>
        </w:tc>
        <w:tc>
          <w:tcPr>
            <w:tcW w:w="1307" w:type="dxa"/>
            <w:vMerge/>
          </w:tcPr>
          <w:p w:rsidR="008634E8" w:rsidRPr="00D02987" w:rsidRDefault="008634E8" w:rsidP="00130AE7">
            <w:pPr>
              <w:jc w:val="both"/>
              <w:rPr>
                <w:rFonts w:ascii="Mongolian Baiti" w:hAnsi="Mongolian Baiti" w:cs="Mongolian Baiti"/>
                <w:sz w:val="18"/>
                <w:szCs w:val="18"/>
                <w:lang w:val="en-GB"/>
              </w:rPr>
            </w:pPr>
          </w:p>
        </w:tc>
        <w:tc>
          <w:tcPr>
            <w:tcW w:w="1696" w:type="dxa"/>
            <w:vMerge/>
          </w:tcPr>
          <w:p w:rsidR="008634E8" w:rsidRPr="00D02987" w:rsidRDefault="008634E8" w:rsidP="00130AE7">
            <w:pPr>
              <w:jc w:val="both"/>
              <w:rPr>
                <w:rFonts w:ascii="Mongolian Baiti" w:hAnsi="Mongolian Baiti" w:cs="Mongolian Baiti"/>
                <w:sz w:val="18"/>
                <w:szCs w:val="18"/>
                <w:lang w:val="en-GB"/>
              </w:rPr>
            </w:pPr>
          </w:p>
        </w:tc>
        <w:tc>
          <w:tcPr>
            <w:tcW w:w="1276" w:type="dxa"/>
            <w:vMerge/>
          </w:tcPr>
          <w:p w:rsidR="008634E8" w:rsidRPr="00D02987" w:rsidRDefault="008634E8" w:rsidP="00130AE7">
            <w:pPr>
              <w:jc w:val="both"/>
              <w:rPr>
                <w:rFonts w:ascii="Mongolian Baiti" w:hAnsi="Mongolian Baiti" w:cs="Mongolian Baiti"/>
                <w:sz w:val="18"/>
                <w:szCs w:val="18"/>
                <w:lang w:val="en-GB"/>
              </w:rPr>
            </w:pPr>
          </w:p>
        </w:tc>
        <w:tc>
          <w:tcPr>
            <w:tcW w:w="1275" w:type="dxa"/>
            <w:vMerge/>
          </w:tcPr>
          <w:p w:rsidR="008634E8" w:rsidRPr="00D02987" w:rsidRDefault="008634E8" w:rsidP="00130AE7">
            <w:pPr>
              <w:jc w:val="both"/>
              <w:rPr>
                <w:rFonts w:ascii="Mongolian Baiti" w:hAnsi="Mongolian Baiti" w:cs="Mongolian Baiti"/>
                <w:sz w:val="18"/>
                <w:szCs w:val="18"/>
                <w:lang w:val="en-GB"/>
              </w:rPr>
            </w:pPr>
          </w:p>
        </w:tc>
        <w:tc>
          <w:tcPr>
            <w:tcW w:w="1134" w:type="dxa"/>
            <w:vMerge/>
          </w:tcPr>
          <w:p w:rsidR="008634E8" w:rsidRPr="00D02987" w:rsidRDefault="008634E8" w:rsidP="00130AE7">
            <w:pPr>
              <w:jc w:val="both"/>
              <w:rPr>
                <w:rFonts w:ascii="Mongolian Baiti" w:hAnsi="Mongolian Baiti" w:cs="Mongolian Baiti"/>
                <w:sz w:val="18"/>
                <w:szCs w:val="18"/>
                <w:lang w:val="en-GB"/>
              </w:rPr>
            </w:pPr>
          </w:p>
        </w:tc>
        <w:tc>
          <w:tcPr>
            <w:tcW w:w="2127"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Gould et al.</w:t>
            </w:r>
          </w:p>
        </w:tc>
        <w:tc>
          <w:tcPr>
            <w:tcW w:w="850"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0.73</w:t>
            </w:r>
          </w:p>
        </w:tc>
        <w:tc>
          <w:tcPr>
            <w:tcW w:w="2693" w:type="dxa"/>
            <w:vMerge/>
          </w:tcPr>
          <w:p w:rsidR="008634E8" w:rsidRPr="00D02987" w:rsidRDefault="008634E8" w:rsidP="00130AE7">
            <w:pPr>
              <w:rPr>
                <w:rFonts w:ascii="Mongolian Baiti" w:hAnsi="Mongolian Baiti" w:cs="Mongolian Baiti"/>
                <w:sz w:val="18"/>
                <w:szCs w:val="18"/>
                <w:lang w:val="en-GB"/>
              </w:rPr>
            </w:pPr>
          </w:p>
        </w:tc>
      </w:tr>
    </w:tbl>
    <w:p w:rsidR="008634E8" w:rsidRDefault="008634E8" w:rsidP="008634E8">
      <w:pPr>
        <w:jc w:val="right"/>
        <w:rPr>
          <w:rFonts w:ascii="Mongolian Baiti" w:hAnsi="Mongolian Baiti" w:cs="Mongolian Baiti"/>
          <w:sz w:val="18"/>
          <w:szCs w:val="18"/>
          <w:lang w:val="en-GB"/>
        </w:rPr>
      </w:pPr>
      <w:r w:rsidRPr="00D02987">
        <w:rPr>
          <w:rFonts w:ascii="Mongolian Baiti" w:hAnsi="Mongolian Baiti" w:cs="Mongolian Baiti"/>
          <w:sz w:val="18"/>
          <w:szCs w:val="18"/>
          <w:lang w:val="en-GB"/>
        </w:rPr>
        <w:t>(Continued)</w:t>
      </w:r>
    </w:p>
    <w:p w:rsidR="008634E8" w:rsidRPr="00D02987" w:rsidRDefault="008634E8" w:rsidP="008634E8">
      <w:pPr>
        <w:jc w:val="right"/>
        <w:rPr>
          <w:rFonts w:ascii="Mongolian Baiti" w:hAnsi="Mongolian Baiti" w:cs="Mongolian Baiti"/>
          <w:sz w:val="18"/>
          <w:szCs w:val="18"/>
          <w:lang w:val="en-GB"/>
        </w:rPr>
      </w:pPr>
    </w:p>
    <w:p w:rsidR="008634E8" w:rsidRPr="00A76800" w:rsidRDefault="008634E8" w:rsidP="008634E8">
      <w:pPr>
        <w:tabs>
          <w:tab w:val="left" w:pos="1390"/>
        </w:tabs>
        <w:rPr>
          <w:rFonts w:ascii="Mongolian Baiti" w:hAnsi="Mongolian Baiti" w:cs="Mongolian Baiti"/>
          <w:sz w:val="18"/>
          <w:szCs w:val="18"/>
          <w:lang w:val="en-GB"/>
        </w:rPr>
      </w:pPr>
      <w:r w:rsidRPr="00A76800">
        <w:rPr>
          <w:rFonts w:ascii="Mongolian Baiti" w:hAnsi="Mongolian Baiti" w:cs="Mongolian Baiti"/>
          <w:b/>
          <w:bCs/>
          <w:sz w:val="18"/>
          <w:szCs w:val="18"/>
          <w:lang w:val="en-GB"/>
        </w:rPr>
        <w:lastRenderedPageBreak/>
        <w:t xml:space="preserve">Appendix B </w:t>
      </w:r>
      <w:r w:rsidRPr="00A76800">
        <w:rPr>
          <w:rFonts w:ascii="Mongolian Baiti" w:hAnsi="Mongolian Baiti" w:cs="Mongolian Baiti"/>
          <w:sz w:val="18"/>
          <w:szCs w:val="18"/>
          <w:lang w:val="en-GB"/>
        </w:rPr>
        <w:t>(</w:t>
      </w:r>
      <w:r w:rsidRPr="00906E4F">
        <w:rPr>
          <w:rFonts w:ascii="Mongolian Baiti" w:hAnsi="Mongolian Baiti" w:cs="Mongolian Baiti"/>
          <w:i/>
          <w:iCs/>
          <w:sz w:val="18"/>
          <w:szCs w:val="18"/>
          <w:lang w:val="en-GB"/>
        </w:rPr>
        <w:t>Continued</w:t>
      </w:r>
      <w:r w:rsidRPr="00A76800">
        <w:rPr>
          <w:rFonts w:ascii="Mongolian Baiti" w:hAnsi="Mongolian Baiti" w:cs="Mongolian Baiti"/>
          <w:sz w:val="18"/>
          <w:szCs w:val="18"/>
          <w:lang w:val="en-GB"/>
        </w:rPr>
        <w:t>)</w:t>
      </w:r>
    </w:p>
    <w:tbl>
      <w:tblPr>
        <w:tblStyle w:val="TableGrid"/>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5"/>
        <w:gridCol w:w="1307"/>
        <w:gridCol w:w="1559"/>
        <w:gridCol w:w="1276"/>
        <w:gridCol w:w="1276"/>
        <w:gridCol w:w="1417"/>
        <w:gridCol w:w="1701"/>
        <w:gridCol w:w="993"/>
        <w:gridCol w:w="3118"/>
      </w:tblGrid>
      <w:tr w:rsidR="008634E8" w:rsidRPr="00A0798D" w:rsidTr="00130AE7">
        <w:trPr>
          <w:trHeight w:val="1163"/>
        </w:trPr>
        <w:tc>
          <w:tcPr>
            <w:tcW w:w="1245"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Authors</w:t>
            </w:r>
          </w:p>
          <w:p w:rsidR="008634E8" w:rsidRPr="00D02987" w:rsidRDefault="008634E8" w:rsidP="00130AE7">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(year)</w:t>
            </w:r>
          </w:p>
        </w:tc>
        <w:tc>
          <w:tcPr>
            <w:tcW w:w="1307"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sz w:val="18"/>
                <w:szCs w:val="18"/>
                <w:vertAlign w:val="superscript"/>
                <w:lang w:val="en-GB"/>
              </w:rPr>
            </w:pPr>
            <w:r w:rsidRPr="00D02987">
              <w:rPr>
                <w:rFonts w:ascii="Mongolian Baiti" w:hAnsi="Mongolian Baiti" w:cs="Mongolian Baiti"/>
                <w:b/>
                <w:bCs/>
                <w:sz w:val="18"/>
                <w:szCs w:val="18"/>
                <w:lang w:val="en-GB"/>
              </w:rPr>
              <w:t>Types of prediction models by TRIPOD statement1</w:t>
            </w:r>
            <w:r w:rsidRPr="00D02987">
              <w:rPr>
                <w:rFonts w:ascii="Mongolian Baiti" w:hAnsi="Mongolian Baiti" w:cs="Mongolian Baiti"/>
                <w:b/>
                <w:bCs/>
                <w:sz w:val="18"/>
                <w:szCs w:val="18"/>
                <w:vertAlign w:val="superscript"/>
                <w:lang w:val="en-GB"/>
              </w:rPr>
              <w:t>1</w:t>
            </w:r>
          </w:p>
        </w:tc>
        <w:tc>
          <w:tcPr>
            <w:tcW w:w="1559"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Study population</w:t>
            </w:r>
          </w:p>
        </w:tc>
        <w:tc>
          <w:tcPr>
            <w:tcW w:w="1276"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Prevalence of malignancy</w:t>
            </w:r>
          </w:p>
        </w:tc>
        <w:tc>
          <w:tcPr>
            <w:tcW w:w="1276"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Prevalence of</w:t>
            </w:r>
          </w:p>
          <w:p w:rsidR="008634E8" w:rsidRPr="00D02987" w:rsidRDefault="008634E8" w:rsidP="00130AE7">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active or former smokers</w:t>
            </w:r>
          </w:p>
        </w:tc>
        <w:tc>
          <w:tcPr>
            <w:tcW w:w="1417"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Validation sample size</w:t>
            </w:r>
          </w:p>
        </w:tc>
        <w:tc>
          <w:tcPr>
            <w:tcW w:w="1701"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Prediction model</w:t>
            </w:r>
          </w:p>
        </w:tc>
        <w:tc>
          <w:tcPr>
            <w:tcW w:w="993"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sz w:val="18"/>
                <w:szCs w:val="18"/>
                <w:vertAlign w:val="superscript"/>
                <w:lang w:val="en-GB"/>
              </w:rPr>
            </w:pPr>
            <w:r w:rsidRPr="00D02987">
              <w:rPr>
                <w:rFonts w:ascii="Mongolian Baiti" w:hAnsi="Mongolian Baiti" w:cs="Mongolian Baiti"/>
                <w:b/>
                <w:bCs/>
                <w:sz w:val="18"/>
                <w:szCs w:val="18"/>
                <w:lang w:val="en-GB"/>
              </w:rPr>
              <w:t>AUC</w:t>
            </w:r>
            <w:r w:rsidRPr="00D02987">
              <w:rPr>
                <w:rFonts w:ascii="Mongolian Baiti" w:hAnsi="Mongolian Baiti" w:cs="Mongolian Baiti"/>
                <w:b/>
                <w:bCs/>
                <w:sz w:val="18"/>
                <w:szCs w:val="18"/>
                <w:vertAlign w:val="superscript"/>
                <w:lang w:val="en-GB"/>
              </w:rPr>
              <w:t>2</w:t>
            </w:r>
          </w:p>
        </w:tc>
        <w:tc>
          <w:tcPr>
            <w:tcW w:w="3118"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sz w:val="18"/>
                <w:szCs w:val="18"/>
                <w:vertAlign w:val="superscript"/>
                <w:lang w:val="en-GB"/>
              </w:rPr>
            </w:pPr>
            <w:r w:rsidRPr="00D02987">
              <w:rPr>
                <w:rFonts w:ascii="Mongolian Baiti" w:hAnsi="Mongolian Baiti" w:cs="Mongolian Baiti"/>
                <w:b/>
                <w:bCs/>
                <w:sz w:val="18"/>
                <w:szCs w:val="18"/>
                <w:lang w:val="en-GB"/>
              </w:rPr>
              <w:t>Calibration</w:t>
            </w:r>
            <w:r w:rsidRPr="00D02987">
              <w:rPr>
                <w:rFonts w:ascii="Mongolian Baiti" w:hAnsi="Mongolian Baiti" w:cs="Mongolian Baiti"/>
                <w:b/>
                <w:bCs/>
                <w:sz w:val="18"/>
                <w:szCs w:val="18"/>
                <w:vertAlign w:val="superscript"/>
                <w:lang w:val="en-GB"/>
              </w:rPr>
              <w:t>3</w:t>
            </w:r>
          </w:p>
        </w:tc>
      </w:tr>
      <w:tr w:rsidR="008634E8" w:rsidRPr="00A0798D" w:rsidTr="00130AE7">
        <w:trPr>
          <w:trHeight w:val="270"/>
        </w:trPr>
        <w:tc>
          <w:tcPr>
            <w:tcW w:w="1245" w:type="dxa"/>
            <w:vMerge w:val="restart"/>
            <w:tcBorders>
              <w:top w:val="single" w:sz="4" w:space="0" w:color="auto"/>
            </w:tcBorders>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Tanner et al.</w:t>
            </w:r>
          </w:p>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(2015)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{"citationItems":[{"id":"ITEM-1","itemData":{"DOI":"10.1378/chest.15-0630","ISSN":"19313543","abstract":"BACKGROUND: Pulmonary nodules (PNs) are a common reason for referral to pulmonologists. Th e majority of data for the evaluation and management of PNs is derived from studies performed in academic medical centers. Little is known about the prevalence and diagnosis of PNs, the use of diagnostic testing, or the management of PNs by community pulmonologists. METHODS: Th is multicenter observational record review evaluated 377 patients aged 40 to 89 years referred to 18 geographically diverse community pulmonary practices for intermediate PNs (8-20 mm). Study measures included the prevalence of malignancy, procedure/test use, and nodule pretest probability of malignancy as calculated by two previously validated models. Th e relationship between calculated pretest probability and management decisions was evaluated. RESULTS: Th e prevalence of malignancy was 25% (n = 94). Nearly one-half of the patients (46%, n = 175) had surveillance alone. Biopsy was performed on 125 patients (33.2%). A total of 77 patients (20.4%) underwent surgery, of whom 35% (n = 27) had benign disease. PET scan was used in 141 patients (37%). Th e false-positive rate for PET scan was 39% (95% CI, 27.1%-52.1%). Pretest probability of malignancy calculations showed that 9.5% (n = 36) were at a low risk, 79.6% (n = 300) were at a moderate risk, and 10.8% (n = 41) were at a high risk of malignancy. Th e rate of surgical resection was similar among the three groups (17%, 21%, 17%, respectively; P 5.69). CONCLUSIONS: A substantial fraction of intermediate-sized nodules referred to pulmonologists ultimately prove to be lung cancer. Despite advances in imaging and nonsurgical biopsy techniques, invasive sampling of low-risk nodules and surgical resection of benign nodules remain common, suggesting a lack of adherence to guidelines for the management of PNs.","author":[{"dropping-particle":"","family":"Tanner","given":"Nichole T.","non-dropping-particle":"","parse-names":false,"suffix":""},{"dropping-particle":"","family":"Aggarwal","given":"Jyoti","non-dropping-particle":"","parse-names":false,"suffix":""},{"dropping-particle":"","family":"Gould","given":"Michael K.","non-dropping-particle":"","parse-names":false,"suffix":""},{"dropping-particle":"","family":"Kearney","given":"Paul","non-dropping-particle":"","parse-names":false,"suffix":""},{"dropping-particle":"","family":"Diette","given":"Gregory","non-dropping-particle":"","parse-names":false,"suffix":""},{"dropping-particle":"","family":"Vachani","given":"Anil","non-dropping-particle":"","parse-names":false,"suffix":""},{"dropping-particle":"","family":"Fang","given":"Kenneth C.","non-dropping-particle":"","parse-names":false,"suffix":""},{"dropping-particle":"","family":"Silvestri","given":"Gerard A.","non-dropping-particle":"","parse-names":false,"suffix":""}],"container-title":"Chest","id":"ITEM-1","issue":"6","issued":{"date-parts":[["2015"]]},"page":"1405-1414","publisher":"The American College of Chest Physicians","title":"Management of pulmonary nodules by community pulmonologists a multicenter observational study","type":"article-journal","volume":"148"},"uris":["http://www.mendeley.com/documents/?uuid=429a62b0-872e-48cf-9e8f-161b89980f00"]}],"mendeley":{"formattedCitation":"(32)","plainTextFormattedCitation":"(32)","previouslyFormattedCitation":"&lt;sup&gt;32&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(32)</w:t>
            </w:r>
            <w:r w:rsidRPr="00D02987">
              <w:rPr>
                <w:rFonts w:ascii="Mongolian Baiti" w:hAnsi="Mongolian Baiti" w:cs="Mongolian Baiti"/>
                <w:sz w:val="18"/>
                <w:szCs w:val="18"/>
                <w:lang w:val="en-GB"/>
              </w:rPr>
              <w:fldChar w:fldCharType="end"/>
            </w:r>
          </w:p>
        </w:tc>
        <w:tc>
          <w:tcPr>
            <w:tcW w:w="1307" w:type="dxa"/>
            <w:vMerge w:val="restart"/>
            <w:tcBorders>
              <w:top w:val="single" w:sz="4" w:space="0" w:color="auto"/>
            </w:tcBorders>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559" w:type="dxa"/>
            <w:vMerge w:val="restart"/>
            <w:tcBorders>
              <w:top w:val="single" w:sz="4" w:space="0" w:color="auto"/>
            </w:tcBorders>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USA patients with a PN with a definitive diagnosis (identified by querying databases). </w:t>
            </w:r>
          </w:p>
        </w:tc>
        <w:tc>
          <w:tcPr>
            <w:tcW w:w="1276" w:type="dxa"/>
            <w:vMerge w:val="restart"/>
            <w:tcBorders>
              <w:top w:val="single" w:sz="4" w:space="0" w:color="auto"/>
            </w:tcBorders>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25%</w:t>
            </w:r>
          </w:p>
        </w:tc>
        <w:tc>
          <w:tcPr>
            <w:tcW w:w="1276" w:type="dxa"/>
            <w:vMerge w:val="restart"/>
            <w:tcBorders>
              <w:top w:val="single" w:sz="4" w:space="0" w:color="auto"/>
            </w:tcBorders>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73%</w:t>
            </w:r>
          </w:p>
        </w:tc>
        <w:tc>
          <w:tcPr>
            <w:tcW w:w="1417" w:type="dxa"/>
            <w:vMerge w:val="restart"/>
            <w:tcBorders>
              <w:top w:val="single" w:sz="4" w:space="0" w:color="auto"/>
            </w:tcBorders>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377</w:t>
            </w:r>
          </w:p>
        </w:tc>
        <w:tc>
          <w:tcPr>
            <w:tcW w:w="1701" w:type="dxa"/>
            <w:tcBorders>
              <w:top w:val="single" w:sz="4" w:space="0" w:color="auto"/>
            </w:tcBorders>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tc>
        <w:tc>
          <w:tcPr>
            <w:tcW w:w="993" w:type="dxa"/>
            <w:tcBorders>
              <w:top w:val="single" w:sz="4" w:space="0" w:color="auto"/>
            </w:tcBorders>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0.77</w:t>
            </w:r>
          </w:p>
        </w:tc>
        <w:tc>
          <w:tcPr>
            <w:tcW w:w="3118" w:type="dxa"/>
            <w:vMerge w:val="restart"/>
            <w:tcBorders>
              <w:top w:val="single" w:sz="4" w:space="0" w:color="auto"/>
            </w:tcBorders>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8634E8" w:rsidRPr="00A0798D" w:rsidTr="00130AE7">
        <w:trPr>
          <w:trHeight w:val="418"/>
        </w:trPr>
        <w:tc>
          <w:tcPr>
            <w:tcW w:w="1245" w:type="dxa"/>
            <w:vMerge/>
          </w:tcPr>
          <w:p w:rsidR="008634E8" w:rsidRPr="00D02987" w:rsidRDefault="008634E8" w:rsidP="00130AE7">
            <w:pPr>
              <w:jc w:val="both"/>
              <w:rPr>
                <w:rFonts w:ascii="Mongolian Baiti" w:hAnsi="Mongolian Baiti" w:cs="Mongolian Baiti"/>
                <w:sz w:val="18"/>
                <w:szCs w:val="18"/>
                <w:lang w:val="en-GB"/>
              </w:rPr>
            </w:pPr>
          </w:p>
        </w:tc>
        <w:tc>
          <w:tcPr>
            <w:tcW w:w="1307" w:type="dxa"/>
            <w:vMerge/>
          </w:tcPr>
          <w:p w:rsidR="008634E8" w:rsidRPr="00D02987" w:rsidRDefault="008634E8" w:rsidP="00130AE7">
            <w:pPr>
              <w:jc w:val="both"/>
              <w:rPr>
                <w:rFonts w:ascii="Mongolian Baiti" w:hAnsi="Mongolian Baiti" w:cs="Mongolian Baiti"/>
                <w:sz w:val="18"/>
                <w:szCs w:val="18"/>
                <w:lang w:val="en-GB"/>
              </w:rPr>
            </w:pPr>
          </w:p>
        </w:tc>
        <w:tc>
          <w:tcPr>
            <w:tcW w:w="1559" w:type="dxa"/>
            <w:vMerge/>
          </w:tcPr>
          <w:p w:rsidR="008634E8" w:rsidRPr="00D02987" w:rsidRDefault="008634E8" w:rsidP="00130AE7">
            <w:pPr>
              <w:rPr>
                <w:rFonts w:ascii="Mongolian Baiti" w:hAnsi="Mongolian Baiti" w:cs="Mongolian Baiti"/>
                <w:sz w:val="18"/>
                <w:szCs w:val="18"/>
                <w:lang w:val="en-GB"/>
              </w:rPr>
            </w:pPr>
          </w:p>
        </w:tc>
        <w:tc>
          <w:tcPr>
            <w:tcW w:w="1276" w:type="dxa"/>
            <w:vMerge/>
          </w:tcPr>
          <w:p w:rsidR="008634E8" w:rsidRPr="00D02987" w:rsidRDefault="008634E8" w:rsidP="00130AE7">
            <w:pPr>
              <w:jc w:val="both"/>
              <w:rPr>
                <w:rFonts w:ascii="Mongolian Baiti" w:hAnsi="Mongolian Baiti" w:cs="Mongolian Baiti"/>
                <w:sz w:val="18"/>
                <w:szCs w:val="18"/>
                <w:lang w:val="en-GB"/>
              </w:rPr>
            </w:pPr>
          </w:p>
        </w:tc>
        <w:tc>
          <w:tcPr>
            <w:tcW w:w="1276" w:type="dxa"/>
            <w:vMerge/>
          </w:tcPr>
          <w:p w:rsidR="008634E8" w:rsidRPr="00D02987" w:rsidRDefault="008634E8" w:rsidP="00130AE7">
            <w:pPr>
              <w:jc w:val="both"/>
              <w:rPr>
                <w:rFonts w:ascii="Mongolian Baiti" w:hAnsi="Mongolian Baiti" w:cs="Mongolian Baiti"/>
                <w:sz w:val="18"/>
                <w:szCs w:val="18"/>
                <w:lang w:val="en-GB"/>
              </w:rPr>
            </w:pPr>
          </w:p>
        </w:tc>
        <w:tc>
          <w:tcPr>
            <w:tcW w:w="1417" w:type="dxa"/>
            <w:vMerge/>
          </w:tcPr>
          <w:p w:rsidR="008634E8" w:rsidRPr="00D02987" w:rsidRDefault="008634E8" w:rsidP="00130AE7">
            <w:pPr>
              <w:jc w:val="both"/>
              <w:rPr>
                <w:rFonts w:ascii="Mongolian Baiti" w:hAnsi="Mongolian Baiti" w:cs="Mongolian Baiti"/>
                <w:sz w:val="18"/>
                <w:szCs w:val="18"/>
                <w:lang w:val="en-GB"/>
              </w:rPr>
            </w:pPr>
          </w:p>
        </w:tc>
        <w:tc>
          <w:tcPr>
            <w:tcW w:w="1701"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Gould et al.</w:t>
            </w:r>
          </w:p>
        </w:tc>
        <w:tc>
          <w:tcPr>
            <w:tcW w:w="993"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0.74</w:t>
            </w:r>
          </w:p>
        </w:tc>
        <w:tc>
          <w:tcPr>
            <w:tcW w:w="3118" w:type="dxa"/>
            <w:vMerge/>
          </w:tcPr>
          <w:p w:rsidR="008634E8" w:rsidRPr="00D02987" w:rsidRDefault="008634E8" w:rsidP="00130AE7">
            <w:pPr>
              <w:jc w:val="both"/>
              <w:rPr>
                <w:rFonts w:ascii="Mongolian Baiti" w:hAnsi="Mongolian Baiti" w:cs="Mongolian Baiti"/>
                <w:sz w:val="18"/>
                <w:szCs w:val="18"/>
                <w:lang w:val="en-GB"/>
              </w:rPr>
            </w:pPr>
          </w:p>
        </w:tc>
      </w:tr>
      <w:tr w:rsidR="008634E8" w:rsidRPr="00D02987" w:rsidTr="00130AE7">
        <w:trPr>
          <w:trHeight w:val="408"/>
        </w:trPr>
        <w:tc>
          <w:tcPr>
            <w:tcW w:w="1245"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Perandini et al.</w:t>
            </w:r>
          </w:p>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(2014)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{"citationItems":[{"id":"ITEM-1","itemData":{"DOI":"10.1002/jso.23730","ISSN":"10969098","abstract":"Background and Objectives Preoperative characterization of the solitary pulmonary nodule is a delicate task faced by surgeons, radiologists, and clinicians. Mathematical models have been developed to overcome subjectivity. The Mayo Clinic model was suggested in the latest ACCP evidence-based clinical practice guidelines for the preoperative risk assessment of solitary pulmonary nodule malignancy. The aim of the study is to assess the validity of the Mayo Clinic model in a current continuous case series of biopsy-proven nodules. Methods The Mayo Clinic model was applied to estimate probability of malignancy in 288 consecutive cases in this single-center retrospective study. Results ROC curve analysis returned an AUC of 0.767, while analysis performed on 158 malignant nodules showed a mean predicted risk value of 38.15%. In our clinical setting, using a risk observational threshold set at 5% and a risk surgical threshold set at 60%, there would have been 4 cases of unnecessary surgery (false positives) at the cost of 13 cases of cancer progression (false negatives), while 68.75% of all nodules would have received non-decisional values. Conclusions Surgeons should be aware that current data shows how the Mayo Clinic model is of little use in preoperative nodule characterization. J. Surg. Oncol. 2014 110:883-887.","author":[{"dropping-particle":"","family":"Perandini","given":"S.","non-dropping-particle":"","parse-names":false,"suffix":""},{"dropping-particle":"","family":"Soardi","given":"G. A.","non-dropping-particle":"","parse-names":false,"suffix":""},{"dropping-particle":"","family":"Motton","given":"M.","non-dropping-particle":"","parse-names":false,"suffix":""},{"dropping-particle":"","family":"Dallaserra","given":"C.","non-dropping-particle":"","parse-names":false,"suffix":""},{"dropping-particle":"","family":"Montemezzi","given":"S.","non-dropping-particle":"","parse-names":false,"suffix":""}],"container-title":"Journal of Surgical Oncology","id":"ITEM-1","issue":"7","issued":{"date-parts":[["2014"]]},"page":"883-887","title":"Limited value of logistic regression analysis in solid solitary pulmonary nodules characterization: A single-center experience on 288 consecutive cases","type":"article-journal","volume":"110"},"uris":["http://www.mendeley.com/documents/?uuid=57642ae0-a426-48f8-9d5f-5d4c374b0733"]}],"mendeley":{"formattedCitation":"(45)","plainTextFormattedCitation":"(45)","previouslyFormattedCitation":"&lt;sup&gt;45&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(45)</w:t>
            </w:r>
            <w:r w:rsidRPr="00D02987">
              <w:rPr>
                <w:rFonts w:ascii="Mongolian Baiti" w:hAnsi="Mongolian Baiti" w:cs="Mongolian Baiti"/>
                <w:sz w:val="18"/>
                <w:szCs w:val="18"/>
                <w:lang w:val="en-GB"/>
              </w:rPr>
              <w:fldChar w:fldCharType="end"/>
            </w:r>
          </w:p>
        </w:tc>
        <w:tc>
          <w:tcPr>
            <w:tcW w:w="1307"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559"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Patients with SPN found in CT images from the hospital medical records.</w:t>
            </w:r>
          </w:p>
        </w:tc>
        <w:tc>
          <w:tcPr>
            <w:tcW w:w="1276"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54.8%</w:t>
            </w:r>
          </w:p>
        </w:tc>
        <w:tc>
          <w:tcPr>
            <w:tcW w:w="1276"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11.8%</w:t>
            </w:r>
          </w:p>
        </w:tc>
        <w:tc>
          <w:tcPr>
            <w:tcW w:w="1417"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288</w:t>
            </w:r>
          </w:p>
        </w:tc>
        <w:tc>
          <w:tcPr>
            <w:tcW w:w="1701"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tc>
        <w:tc>
          <w:tcPr>
            <w:tcW w:w="993"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0.76</w:t>
            </w:r>
          </w:p>
        </w:tc>
        <w:tc>
          <w:tcPr>
            <w:tcW w:w="3118"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8634E8" w:rsidRPr="00A0798D" w:rsidTr="00130AE7">
        <w:trPr>
          <w:trHeight w:val="332"/>
        </w:trPr>
        <w:tc>
          <w:tcPr>
            <w:tcW w:w="1245"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Zhang X et al.</w:t>
            </w:r>
          </w:p>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(2014)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{"citationItems":[{"id":"ITEM-1","itemData":{"DOI":"10.3978/j.issn.1000-9604.2014.11.02","ISSN":"19930631","abstract":"Background: Effective methods for managing patients with solitary pulmonary nodules (SPNs) depend critically on the predictive probability of malignancy. Methods: Between July 2009 and June 2011, data on gender, age, cancer history, tumor familial history, smoking status, tumor location, nodule size, spiculation, calcification, the tumor border, and the final pathological diagnosis were collected retrospectively from 154 surgical patients with an SPN measuring 3-30 mm. Each final diagnosis was compared with the probability calculated by three predicted models—the Mayo, VA, and Peking University (PU) models. The accuracy of each model was assessed using area under the receiver operating characteristics (ROC) and calibration curves. Results: The area under the ROC curve of the PU model [0.800; 95% confidence interval (CI): 0.708-0.891] was higher than that of the Mayo model (0.753; 95% CI: 0.650-0.857) or VA model (0.728; 95% CI: 0.623-0.833); however, this finding was not statistically significant. To varying degrees, calibration curves showed that all three models overestimated malignancy. Conclusions: The three predicted models have similar accuracy for prediction of SPN malignancy, although the accuracy is not sufficient. For Chinese patients, the PU model may has greater predictive power.","author":[{"dropping-particle":"","family":"Zhang","given":"Xuan","non-dropping-particle":"","parse-names":false,"suffix":""},{"dropping-particle":"","family":"Yan","given":"Hong Hong","non-dropping-particle":"","parse-names":false,"suffix":""},{"dropping-particle":"","family":"Lin","given":"Jun Tao","non-dropping-particle":"","parse-names":false,"suffix":""},{"dropping-particle":"","family":"Wu","given":"Ze Hua","non-dropping-particle":"","parse-names":false,"suffix":""},{"dropping-particle":"","family":"Liu","given":"Jia","non-dropping-particle":"","parse-names":false,"suffix":""},{"dropping-particle":"","family":"Cao","given":"Xu Wei","non-dropping-particle":"","parse-names":false,"suffix":""},{"dropping-particle":"","family":"Yang","given":"Xue Ning","non-dropping-particle":"","parse-names":false,"suffix":""}],"container-title":"Chinese Journal of Cancer Research","id":"ITEM-1","issue":"6","issued":{"date-parts":[["2014"]]},"page":"647-652","title":"Comparison of three mathematical prediction models in patients with a solitary pulmonary nodule","type":"article-journal","volume":"26"},"uris":["http://www.mendeley.com/documents/?uuid=60ed9387-1552-4113-8f99-547b1ac269c9"]}],"mendeley":{"formattedCitation":"(37)","plainTextFormattedCitation":"(37)","previouslyFormattedCitation":"&lt;sup&gt;37&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(37)</w:t>
            </w:r>
            <w:r w:rsidRPr="00D02987">
              <w:rPr>
                <w:rFonts w:ascii="Mongolian Baiti" w:hAnsi="Mongolian Baiti" w:cs="Mongolian Baiti"/>
                <w:sz w:val="18"/>
                <w:szCs w:val="18"/>
                <w:lang w:val="en-GB"/>
              </w:rPr>
              <w:fldChar w:fldCharType="end"/>
            </w:r>
          </w:p>
        </w:tc>
        <w:tc>
          <w:tcPr>
            <w:tcW w:w="1307"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559" w:type="dxa"/>
            <w:vMerge w:val="restart"/>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Patients with SPN who underwent surgical resection, mainly from the south of China.</w:t>
            </w:r>
          </w:p>
        </w:tc>
        <w:tc>
          <w:tcPr>
            <w:tcW w:w="1276"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81.2%</w:t>
            </w:r>
          </w:p>
        </w:tc>
        <w:tc>
          <w:tcPr>
            <w:tcW w:w="1276"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31,8%</w:t>
            </w:r>
          </w:p>
        </w:tc>
        <w:tc>
          <w:tcPr>
            <w:tcW w:w="1417"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154</w:t>
            </w:r>
          </w:p>
        </w:tc>
        <w:tc>
          <w:tcPr>
            <w:tcW w:w="1701"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tc>
        <w:tc>
          <w:tcPr>
            <w:tcW w:w="993"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0.75</w:t>
            </w:r>
          </w:p>
          <w:p w:rsidR="008634E8" w:rsidRPr="00D02987" w:rsidRDefault="008634E8" w:rsidP="00130AE7">
            <w:pPr>
              <w:jc w:val="both"/>
              <w:rPr>
                <w:rFonts w:ascii="Mongolian Baiti" w:hAnsi="Mongolian Baiti" w:cs="Mongolian Baiti"/>
                <w:sz w:val="18"/>
                <w:szCs w:val="18"/>
                <w:lang w:val="en-GB"/>
              </w:rPr>
            </w:pPr>
          </w:p>
        </w:tc>
        <w:tc>
          <w:tcPr>
            <w:tcW w:w="3118"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This model underestimated the probability of malignancy.</w:t>
            </w:r>
          </w:p>
        </w:tc>
      </w:tr>
      <w:tr w:rsidR="008634E8" w:rsidRPr="00A0798D" w:rsidTr="00130AE7">
        <w:trPr>
          <w:trHeight w:val="337"/>
        </w:trPr>
        <w:tc>
          <w:tcPr>
            <w:tcW w:w="1245" w:type="dxa"/>
            <w:vMerge/>
          </w:tcPr>
          <w:p w:rsidR="008634E8" w:rsidRPr="00D02987" w:rsidRDefault="008634E8" w:rsidP="00130AE7">
            <w:pPr>
              <w:jc w:val="both"/>
              <w:rPr>
                <w:rFonts w:ascii="Mongolian Baiti" w:hAnsi="Mongolian Baiti" w:cs="Mongolian Baiti"/>
                <w:sz w:val="18"/>
                <w:szCs w:val="18"/>
                <w:lang w:val="en-GB"/>
              </w:rPr>
            </w:pPr>
          </w:p>
        </w:tc>
        <w:tc>
          <w:tcPr>
            <w:tcW w:w="1307" w:type="dxa"/>
            <w:vMerge/>
          </w:tcPr>
          <w:p w:rsidR="008634E8" w:rsidRPr="00D02987" w:rsidRDefault="008634E8" w:rsidP="00130AE7">
            <w:pPr>
              <w:jc w:val="both"/>
              <w:rPr>
                <w:rFonts w:ascii="Mongolian Baiti" w:hAnsi="Mongolian Baiti" w:cs="Mongolian Baiti"/>
                <w:sz w:val="18"/>
                <w:szCs w:val="18"/>
                <w:lang w:val="en-GB"/>
              </w:rPr>
            </w:pPr>
          </w:p>
        </w:tc>
        <w:tc>
          <w:tcPr>
            <w:tcW w:w="1559" w:type="dxa"/>
            <w:vMerge/>
          </w:tcPr>
          <w:p w:rsidR="008634E8" w:rsidRPr="00D02987" w:rsidRDefault="008634E8" w:rsidP="00130AE7">
            <w:pPr>
              <w:jc w:val="both"/>
              <w:rPr>
                <w:rFonts w:ascii="Mongolian Baiti" w:hAnsi="Mongolian Baiti" w:cs="Mongolian Baiti"/>
                <w:sz w:val="18"/>
                <w:szCs w:val="18"/>
                <w:lang w:val="en-GB"/>
              </w:rPr>
            </w:pPr>
          </w:p>
        </w:tc>
        <w:tc>
          <w:tcPr>
            <w:tcW w:w="1276" w:type="dxa"/>
            <w:vMerge/>
          </w:tcPr>
          <w:p w:rsidR="008634E8" w:rsidRPr="00D02987" w:rsidRDefault="008634E8" w:rsidP="00130AE7">
            <w:pPr>
              <w:jc w:val="both"/>
              <w:rPr>
                <w:rFonts w:ascii="Mongolian Baiti" w:hAnsi="Mongolian Baiti" w:cs="Mongolian Baiti"/>
                <w:sz w:val="18"/>
                <w:szCs w:val="18"/>
                <w:lang w:val="en-GB"/>
              </w:rPr>
            </w:pPr>
          </w:p>
        </w:tc>
        <w:tc>
          <w:tcPr>
            <w:tcW w:w="1276" w:type="dxa"/>
            <w:vMerge/>
          </w:tcPr>
          <w:p w:rsidR="008634E8" w:rsidRPr="00D02987" w:rsidRDefault="008634E8" w:rsidP="00130AE7">
            <w:pPr>
              <w:jc w:val="both"/>
              <w:rPr>
                <w:rFonts w:ascii="Mongolian Baiti" w:hAnsi="Mongolian Baiti" w:cs="Mongolian Baiti"/>
                <w:sz w:val="18"/>
                <w:szCs w:val="18"/>
                <w:lang w:val="en-GB"/>
              </w:rPr>
            </w:pPr>
          </w:p>
        </w:tc>
        <w:tc>
          <w:tcPr>
            <w:tcW w:w="1417" w:type="dxa"/>
            <w:vMerge/>
          </w:tcPr>
          <w:p w:rsidR="008634E8" w:rsidRPr="00D02987" w:rsidRDefault="008634E8" w:rsidP="00130AE7">
            <w:pPr>
              <w:jc w:val="both"/>
              <w:rPr>
                <w:rFonts w:ascii="Mongolian Baiti" w:hAnsi="Mongolian Baiti" w:cs="Mongolian Baiti"/>
                <w:sz w:val="18"/>
                <w:szCs w:val="18"/>
                <w:lang w:val="en-GB"/>
              </w:rPr>
            </w:pPr>
          </w:p>
        </w:tc>
        <w:tc>
          <w:tcPr>
            <w:tcW w:w="1701"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Gould et al.</w:t>
            </w:r>
          </w:p>
        </w:tc>
        <w:tc>
          <w:tcPr>
            <w:tcW w:w="993"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0.72</w:t>
            </w:r>
          </w:p>
        </w:tc>
        <w:tc>
          <w:tcPr>
            <w:tcW w:w="3118"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This model underestimated the probability of malignancy.</w:t>
            </w:r>
          </w:p>
        </w:tc>
      </w:tr>
      <w:tr w:rsidR="008634E8" w:rsidRPr="00A0798D" w:rsidTr="00130AE7">
        <w:trPr>
          <w:trHeight w:val="232"/>
        </w:trPr>
        <w:tc>
          <w:tcPr>
            <w:tcW w:w="1245" w:type="dxa"/>
            <w:vMerge/>
          </w:tcPr>
          <w:p w:rsidR="008634E8" w:rsidRPr="00D02987" w:rsidRDefault="008634E8" w:rsidP="00130AE7">
            <w:pPr>
              <w:jc w:val="both"/>
              <w:rPr>
                <w:rFonts w:ascii="Mongolian Baiti" w:hAnsi="Mongolian Baiti" w:cs="Mongolian Baiti"/>
                <w:sz w:val="18"/>
                <w:szCs w:val="18"/>
                <w:lang w:val="en-GB"/>
              </w:rPr>
            </w:pPr>
          </w:p>
        </w:tc>
        <w:tc>
          <w:tcPr>
            <w:tcW w:w="1307" w:type="dxa"/>
            <w:vMerge/>
          </w:tcPr>
          <w:p w:rsidR="008634E8" w:rsidRPr="00D02987" w:rsidRDefault="008634E8" w:rsidP="00130AE7">
            <w:pPr>
              <w:jc w:val="both"/>
              <w:rPr>
                <w:rFonts w:ascii="Mongolian Baiti" w:hAnsi="Mongolian Baiti" w:cs="Mongolian Baiti"/>
                <w:sz w:val="18"/>
                <w:szCs w:val="18"/>
                <w:lang w:val="en-GB"/>
              </w:rPr>
            </w:pPr>
          </w:p>
        </w:tc>
        <w:tc>
          <w:tcPr>
            <w:tcW w:w="1559" w:type="dxa"/>
            <w:vMerge/>
          </w:tcPr>
          <w:p w:rsidR="008634E8" w:rsidRPr="00D02987" w:rsidRDefault="008634E8" w:rsidP="00130AE7">
            <w:pPr>
              <w:jc w:val="both"/>
              <w:rPr>
                <w:rFonts w:ascii="Mongolian Baiti" w:hAnsi="Mongolian Baiti" w:cs="Mongolian Baiti"/>
                <w:sz w:val="18"/>
                <w:szCs w:val="18"/>
                <w:lang w:val="en-GB"/>
              </w:rPr>
            </w:pPr>
          </w:p>
        </w:tc>
        <w:tc>
          <w:tcPr>
            <w:tcW w:w="1276" w:type="dxa"/>
            <w:vMerge/>
          </w:tcPr>
          <w:p w:rsidR="008634E8" w:rsidRPr="00D02987" w:rsidRDefault="008634E8" w:rsidP="00130AE7">
            <w:pPr>
              <w:jc w:val="both"/>
              <w:rPr>
                <w:rFonts w:ascii="Mongolian Baiti" w:hAnsi="Mongolian Baiti" w:cs="Mongolian Baiti"/>
                <w:sz w:val="18"/>
                <w:szCs w:val="18"/>
                <w:lang w:val="en-GB"/>
              </w:rPr>
            </w:pPr>
          </w:p>
        </w:tc>
        <w:tc>
          <w:tcPr>
            <w:tcW w:w="1276" w:type="dxa"/>
            <w:vMerge/>
          </w:tcPr>
          <w:p w:rsidR="008634E8" w:rsidRPr="00D02987" w:rsidRDefault="008634E8" w:rsidP="00130AE7">
            <w:pPr>
              <w:jc w:val="both"/>
              <w:rPr>
                <w:rFonts w:ascii="Mongolian Baiti" w:hAnsi="Mongolian Baiti" w:cs="Mongolian Baiti"/>
                <w:sz w:val="18"/>
                <w:szCs w:val="18"/>
                <w:lang w:val="en-GB"/>
              </w:rPr>
            </w:pPr>
          </w:p>
        </w:tc>
        <w:tc>
          <w:tcPr>
            <w:tcW w:w="1417" w:type="dxa"/>
            <w:vMerge/>
          </w:tcPr>
          <w:p w:rsidR="008634E8" w:rsidRPr="00D02987" w:rsidRDefault="008634E8" w:rsidP="00130AE7">
            <w:pPr>
              <w:jc w:val="both"/>
              <w:rPr>
                <w:rFonts w:ascii="Mongolian Baiti" w:hAnsi="Mongolian Baiti" w:cs="Mongolian Baiti"/>
                <w:sz w:val="18"/>
                <w:szCs w:val="18"/>
                <w:lang w:val="en-GB"/>
              </w:rPr>
            </w:pPr>
          </w:p>
        </w:tc>
        <w:tc>
          <w:tcPr>
            <w:tcW w:w="1701"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Li et al.</w:t>
            </w:r>
          </w:p>
        </w:tc>
        <w:tc>
          <w:tcPr>
            <w:tcW w:w="993"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0.80</w:t>
            </w:r>
          </w:p>
        </w:tc>
        <w:tc>
          <w:tcPr>
            <w:tcW w:w="3118"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This model underestimated the probability of malignancy in all quintiles except the 4</w:t>
            </w:r>
            <w:r w:rsidRPr="00D02987">
              <w:rPr>
                <w:rFonts w:ascii="Mongolian Baiti" w:hAnsi="Mongolian Baiti" w:cs="Mongolian Baiti"/>
                <w:sz w:val="18"/>
                <w:szCs w:val="18"/>
                <w:vertAlign w:val="superscript"/>
                <w:lang w:val="en-GB"/>
              </w:rPr>
              <w:t>th</w:t>
            </w:r>
            <w:r w:rsidRPr="00D02987">
              <w:rPr>
                <w:rFonts w:ascii="Mongolian Baiti" w:hAnsi="Mongolian Baiti" w:cs="Mongolian Baiti"/>
                <w:sz w:val="18"/>
                <w:szCs w:val="18"/>
                <w:lang w:val="en-GB"/>
              </w:rPr>
              <w:t xml:space="preserve"> quintile.</w:t>
            </w:r>
          </w:p>
        </w:tc>
      </w:tr>
      <w:tr w:rsidR="008634E8" w:rsidRPr="00D02987" w:rsidTr="00130AE7">
        <w:trPr>
          <w:trHeight w:val="232"/>
        </w:trPr>
        <w:tc>
          <w:tcPr>
            <w:tcW w:w="1245"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Shinohara S et al.</w:t>
            </w:r>
          </w:p>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(2014)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{"citationItems":[{"id":"ITEM-1","itemData":{"DOI":"10.2478/raon-2013-0064","ISSN":"15813207","abstract":"Background. This study retrospectively investigated the clinical significance of undiagnosed solitary lung nodules removed by surgical resection. Patients and methods. We retrospectively collected data on the age, smoking, cancer history, nodule size, location and spiculation of 241 patients who had nodules measuring 7 mm to 30 mm and a final diagnosis established by histopathology. We compared the final diagnosis of each patient with the probability of malignancy (POM) which was proposed by the American College of Chest Physicians (ACCP) guidelines. Results. Of the 241 patients, 203 patients were diagnosed to have a malignant lung tumor, while 38 patients were diagnosed with benign disease. There were significant differences in the patients with malignant and benign disease in terms of their age, smoking history, nodule size and spiculation. The mean value and the standard deviation of the POM in patients with malignant tumors were 51.7 + 26.1%, and that of patients with benign lesions was 34.6 + 26.7%. The area under the receiver operating characteristic (ROC) curve (AUC) was 0.67. The best cut-off value provided from the ROC curve was 22.6. When the cut-off value was set at 22.6, the sensitivity was 83%, specificity 52%, positive predictive value 90%, negative predictive value 36% and accuracy 77%, respectively. Conclusions. The clinical prediction model proposed in the ACCP guidelines showed unsatisfactory results in terms of the differential diagnosis between malignant disease and benign disease of solitary lung nodules in our study, because the specificity, negative predictive value and AUC were relatively low.","author":[{"dropping-particle":"","family":"Shinohara","given":"Shinji","non-dropping-particle":"","parse-names":false,"suffix":""},{"dropping-particle":"","family":"Hanagiri","given":"Takeshi","non-dropping-particle":"","parse-names":false,"suffix":""},{"dropping-particle":"","family":"Takenaka","given":"Masaru","non-dropping-particle":"","parse-names":false,"suffix":""},{"dropping-particle":"","family":"Chikaishi","given":"Yasuhiro","non-dropping-particle":"","parse-names":false,"suffix":""},{"dropping-particle":"","family":"Oka","given":"Soich","non-dropping-particle":"","parse-names":false,"suffix":""},{"dropping-particle":"","family":"Shimokawa","given":"Hidehiko","non-dropping-particle":"","parse-names":false,"suffix":""},{"dropping-particle":"","family":"Nakagawa","given":"Makoto","non-dropping-particle":"","parse-names":false,"suffix":""},{"dropping-particle":"","family":"Uramoto","given":"Hidetaka","non-dropping-particle":"","parse-names":false,"suffix":""},{"dropping-particle":"","family":"So","given":"Tomoko","non-dropping-particle":"","parse-names":false,"suffix":""},{"dropping-particle":"","family":"Aoki","given":"Takatoshi","non-dropping-particle":"","parse-names":false,"suffix":""},{"dropping-particle":"","family":"Tanaka","given":"Fumihiro","non-dropping-particle":"","parse-names":false,"suffix":""}],"container-title":"Radiology and Oncology","id":"ITEM-1","issue":"1","issued":{"date-parts":[["2014"]]},"page":"50-55","title":"Evaluation of undiagnosed solitary lung nodules according to the probability of malignancy in the American College of Chest Physicians (ACCP) evidence-based clinical practice guidelines","type":"article-journal","volume":"48"},"uris":["http://www.mendeley.com/documents/?uuid=83154bc5-1c1e-4701-bfee-3ab9f563c84b"]}],"mendeley":{"formattedCitation":"(36)","plainTextFormattedCitation":"(36)","previouslyFormattedCitation":"&lt;sup&gt;36&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(36)</w:t>
            </w:r>
            <w:r w:rsidRPr="00D02987">
              <w:rPr>
                <w:rFonts w:ascii="Mongolian Baiti" w:hAnsi="Mongolian Baiti" w:cs="Mongolian Baiti"/>
                <w:sz w:val="18"/>
                <w:szCs w:val="18"/>
                <w:lang w:val="en-GB"/>
              </w:rPr>
              <w:fldChar w:fldCharType="end"/>
            </w:r>
          </w:p>
        </w:tc>
        <w:tc>
          <w:tcPr>
            <w:tcW w:w="1307"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559"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Japanese patients with SPN who underwent surgical resection.</w:t>
            </w:r>
          </w:p>
        </w:tc>
        <w:tc>
          <w:tcPr>
            <w:tcW w:w="1276"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84.2%</w:t>
            </w:r>
          </w:p>
        </w:tc>
        <w:tc>
          <w:tcPr>
            <w:tcW w:w="1276"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61.8%</w:t>
            </w:r>
          </w:p>
        </w:tc>
        <w:tc>
          <w:tcPr>
            <w:tcW w:w="1417"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241</w:t>
            </w:r>
          </w:p>
        </w:tc>
        <w:tc>
          <w:tcPr>
            <w:tcW w:w="1701"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tc>
        <w:tc>
          <w:tcPr>
            <w:tcW w:w="993"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0.67</w:t>
            </w:r>
          </w:p>
        </w:tc>
        <w:tc>
          <w:tcPr>
            <w:tcW w:w="3118" w:type="dxa"/>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 </w:t>
            </w:r>
          </w:p>
        </w:tc>
      </w:tr>
      <w:tr w:rsidR="008634E8" w:rsidRPr="00A0798D" w:rsidTr="00130AE7">
        <w:trPr>
          <w:trHeight w:val="322"/>
        </w:trPr>
        <w:tc>
          <w:tcPr>
            <w:tcW w:w="1245"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Xiao F et al. </w:t>
            </w:r>
          </w:p>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(2013)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{"citationItems":[{"id":"ITEM-1","itemData":{"DOI":"10.1371/journal.pone.0078271","ISSN":"19326203","abstract":"Objective: To study risk factors that affect the evaluation of malignancy in patients with solitary pulmonary nodules (SPN) and verify different predictive models for malignant probability of SPN. Methods: Retrospectively analyzed 107 cases of SPN with definite post-operative histological diagnosis whom underwent surgical procedures in China-Japan Friendship Hospital from November of 2010 to February of 2013. Age, gender, smoking history, malignancy history of patients, imaging features of the nodule including maximum diameter, position, spiculation, lobulation, calcification and serum level of CEA and Cyfra21-1 were assessed as potential risk factors. Univariate analysis model was used to establish statistical correlation between risk factors and post-operative histological diagnosis. Receiver operating characteristic (ROC) curves were drawn using different predictive models for malignant probability of SPN to get areas under the curves (AUC values), sensitivity, specificity, positive predictive values, negative predictive values for each model, respectively. The predictive effectiveness of each model was statistically assessed subsequently. Results: In 107 patients, 78 cases were malignant (72.9%), 29 cases were benign (27.1%). Statistical significant difference was found between benign and malignant group in age, maximum diameter, serum level of Cyfra21-1, spiculation, lobulation and calcification of the nodules. The AUC values were 0.78660.053 (Mayo model), 0.68260.060 (VA model) and 0.81060.051 (Peking University People's Hospital model), respectively. Conclusions: Serum level of Cyfra21-1, patient's age, maximum diameter of the nodule, spiculation, lobulation and calcification of the nodule are independent risk factors associated with the malignant probability of SPN. Peking University People's Hospital model is of high accuracy and clinical value for patients with SPN. Adding serum index (e.g. Cyfra21-1) into the prediction models as a new risk factor and adjusting the weight of age in the models might improve the accuracy of prediction for SPN.","author":[{"dropping-particle":"","family":"Xiao","given":"Fei","non-dropping-particle":"","parse-names":false,"suffix":""},{"dropping-particle":"","family":"Liu","given":"Deruo","non-dropping-particle":"","parse-names":false,"suffix":""},{"dropping-particle":"","family":"Guo","given":"Yongqing","non-dropping-particle":"","parse-names":false,"suffix":""},{"dropping-particle":"","family":"Shi","given":"Bin","non-dropping-particle":"","parse-names":false,"suffix":""},{"dropping-particle":"","family":"Song","given":"Zhiyi","non-dropping-particle":"","parse-names":false,"suffix":""},{"dropping-particle":"","family":"Tian","given":"Yanchu","non-dropping-particle":"","parse-names":false,"suffix":""},{"dropping-particle":"","family":"Liang","given":"Chaoyang","non-dropping-particle":"","parse-names":false,"suffix":""}],"container-title":"PLoS ONE","id":"ITEM-1","issue":"10","issued":{"date-parts":[["2013"]]},"page":"1-6","title":"Novel and convenient method to evaluate the character of solitary pulmonary nodule-comparison of three mathematical prediction models and further stratification of risk factors","type":"article-journal","volume":"8"},"uris":["http://www.mendeley.com/documents/?uuid=5c06b361-9fb9-459a-9a81-97d6ecf66ab4"]}],"mendeley":{"formattedCitation":"(35)","plainTextFormattedCitation":"(35)","previouslyFormattedCitation":"&lt;sup&gt;35&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(35)</w:t>
            </w:r>
            <w:r w:rsidRPr="00D02987">
              <w:rPr>
                <w:rFonts w:ascii="Mongolian Baiti" w:hAnsi="Mongolian Baiti" w:cs="Mongolian Baiti"/>
                <w:sz w:val="18"/>
                <w:szCs w:val="18"/>
                <w:lang w:val="en-GB"/>
              </w:rPr>
              <w:fldChar w:fldCharType="end"/>
            </w:r>
          </w:p>
        </w:tc>
        <w:tc>
          <w:tcPr>
            <w:tcW w:w="1307"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559"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Patients with SPN confirmed by CT who underwent surgical procedure in China-Japan.</w:t>
            </w:r>
          </w:p>
        </w:tc>
        <w:tc>
          <w:tcPr>
            <w:tcW w:w="1276"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72.8%</w:t>
            </w:r>
          </w:p>
        </w:tc>
        <w:tc>
          <w:tcPr>
            <w:tcW w:w="1276"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37.4%</w:t>
            </w:r>
          </w:p>
        </w:tc>
        <w:tc>
          <w:tcPr>
            <w:tcW w:w="1417"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107</w:t>
            </w:r>
          </w:p>
        </w:tc>
        <w:tc>
          <w:tcPr>
            <w:tcW w:w="1701"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tc>
        <w:tc>
          <w:tcPr>
            <w:tcW w:w="993"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0.78</w:t>
            </w:r>
          </w:p>
        </w:tc>
        <w:tc>
          <w:tcPr>
            <w:tcW w:w="3118" w:type="dxa"/>
            <w:vMerge w:val="restart"/>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8634E8" w:rsidRPr="00A0798D" w:rsidTr="00130AE7">
        <w:trPr>
          <w:trHeight w:val="283"/>
        </w:trPr>
        <w:tc>
          <w:tcPr>
            <w:tcW w:w="1245" w:type="dxa"/>
            <w:vMerge/>
          </w:tcPr>
          <w:p w:rsidR="008634E8" w:rsidRPr="00D02987" w:rsidRDefault="008634E8" w:rsidP="00130AE7">
            <w:pPr>
              <w:jc w:val="both"/>
              <w:rPr>
                <w:rFonts w:ascii="Mongolian Baiti" w:hAnsi="Mongolian Baiti" w:cs="Mongolian Baiti"/>
                <w:sz w:val="18"/>
                <w:szCs w:val="18"/>
                <w:lang w:val="en-GB"/>
              </w:rPr>
            </w:pPr>
          </w:p>
        </w:tc>
        <w:tc>
          <w:tcPr>
            <w:tcW w:w="1307" w:type="dxa"/>
            <w:vMerge/>
          </w:tcPr>
          <w:p w:rsidR="008634E8" w:rsidRPr="00D02987" w:rsidRDefault="008634E8" w:rsidP="00130AE7">
            <w:pPr>
              <w:jc w:val="both"/>
              <w:rPr>
                <w:rFonts w:ascii="Mongolian Baiti" w:hAnsi="Mongolian Baiti" w:cs="Mongolian Baiti"/>
                <w:sz w:val="18"/>
                <w:szCs w:val="18"/>
                <w:lang w:val="en-GB"/>
              </w:rPr>
            </w:pPr>
          </w:p>
        </w:tc>
        <w:tc>
          <w:tcPr>
            <w:tcW w:w="1559" w:type="dxa"/>
            <w:vMerge/>
          </w:tcPr>
          <w:p w:rsidR="008634E8" w:rsidRPr="00D02987" w:rsidRDefault="008634E8" w:rsidP="00130AE7">
            <w:pPr>
              <w:jc w:val="both"/>
              <w:rPr>
                <w:rFonts w:ascii="Mongolian Baiti" w:hAnsi="Mongolian Baiti" w:cs="Mongolian Baiti"/>
                <w:sz w:val="18"/>
                <w:szCs w:val="18"/>
                <w:lang w:val="en-GB"/>
              </w:rPr>
            </w:pPr>
          </w:p>
        </w:tc>
        <w:tc>
          <w:tcPr>
            <w:tcW w:w="1276" w:type="dxa"/>
            <w:vMerge/>
          </w:tcPr>
          <w:p w:rsidR="008634E8" w:rsidRPr="00D02987" w:rsidRDefault="008634E8" w:rsidP="00130AE7">
            <w:pPr>
              <w:jc w:val="both"/>
              <w:rPr>
                <w:rFonts w:ascii="Mongolian Baiti" w:hAnsi="Mongolian Baiti" w:cs="Mongolian Baiti"/>
                <w:sz w:val="18"/>
                <w:szCs w:val="18"/>
                <w:lang w:val="en-GB"/>
              </w:rPr>
            </w:pPr>
          </w:p>
        </w:tc>
        <w:tc>
          <w:tcPr>
            <w:tcW w:w="1276" w:type="dxa"/>
            <w:vMerge/>
          </w:tcPr>
          <w:p w:rsidR="008634E8" w:rsidRPr="00D02987" w:rsidRDefault="008634E8" w:rsidP="00130AE7">
            <w:pPr>
              <w:jc w:val="both"/>
              <w:rPr>
                <w:rFonts w:ascii="Mongolian Baiti" w:hAnsi="Mongolian Baiti" w:cs="Mongolian Baiti"/>
                <w:sz w:val="18"/>
                <w:szCs w:val="18"/>
                <w:lang w:val="en-GB"/>
              </w:rPr>
            </w:pPr>
          </w:p>
        </w:tc>
        <w:tc>
          <w:tcPr>
            <w:tcW w:w="1417" w:type="dxa"/>
            <w:vMerge/>
          </w:tcPr>
          <w:p w:rsidR="008634E8" w:rsidRPr="00D02987" w:rsidRDefault="008634E8" w:rsidP="00130AE7">
            <w:pPr>
              <w:jc w:val="both"/>
              <w:rPr>
                <w:rFonts w:ascii="Mongolian Baiti" w:hAnsi="Mongolian Baiti" w:cs="Mongolian Baiti"/>
                <w:sz w:val="18"/>
                <w:szCs w:val="18"/>
                <w:lang w:val="en-GB"/>
              </w:rPr>
            </w:pPr>
          </w:p>
        </w:tc>
        <w:tc>
          <w:tcPr>
            <w:tcW w:w="1701"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Gould et al.</w:t>
            </w:r>
          </w:p>
        </w:tc>
        <w:tc>
          <w:tcPr>
            <w:tcW w:w="993"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0.68</w:t>
            </w:r>
          </w:p>
        </w:tc>
        <w:tc>
          <w:tcPr>
            <w:tcW w:w="3118" w:type="dxa"/>
            <w:vMerge/>
          </w:tcPr>
          <w:p w:rsidR="008634E8" w:rsidRPr="00D02987" w:rsidRDefault="008634E8" w:rsidP="00130AE7">
            <w:pPr>
              <w:rPr>
                <w:rFonts w:ascii="Mongolian Baiti" w:hAnsi="Mongolian Baiti" w:cs="Mongolian Baiti"/>
                <w:sz w:val="18"/>
                <w:szCs w:val="18"/>
                <w:lang w:val="en-GB"/>
              </w:rPr>
            </w:pPr>
          </w:p>
        </w:tc>
      </w:tr>
      <w:tr w:rsidR="008634E8" w:rsidRPr="00A0798D" w:rsidTr="00130AE7">
        <w:trPr>
          <w:trHeight w:val="345"/>
        </w:trPr>
        <w:tc>
          <w:tcPr>
            <w:tcW w:w="1245" w:type="dxa"/>
            <w:vMerge/>
          </w:tcPr>
          <w:p w:rsidR="008634E8" w:rsidRPr="00D02987" w:rsidRDefault="008634E8" w:rsidP="00130AE7">
            <w:pPr>
              <w:jc w:val="both"/>
              <w:rPr>
                <w:rFonts w:ascii="Mongolian Baiti" w:hAnsi="Mongolian Baiti" w:cs="Mongolian Baiti"/>
                <w:sz w:val="18"/>
                <w:szCs w:val="18"/>
                <w:lang w:val="en-GB"/>
              </w:rPr>
            </w:pPr>
          </w:p>
        </w:tc>
        <w:tc>
          <w:tcPr>
            <w:tcW w:w="1307" w:type="dxa"/>
            <w:vMerge/>
          </w:tcPr>
          <w:p w:rsidR="008634E8" w:rsidRPr="00D02987" w:rsidRDefault="008634E8" w:rsidP="00130AE7">
            <w:pPr>
              <w:jc w:val="both"/>
              <w:rPr>
                <w:rFonts w:ascii="Mongolian Baiti" w:hAnsi="Mongolian Baiti" w:cs="Mongolian Baiti"/>
                <w:sz w:val="18"/>
                <w:szCs w:val="18"/>
                <w:lang w:val="en-GB"/>
              </w:rPr>
            </w:pPr>
          </w:p>
        </w:tc>
        <w:tc>
          <w:tcPr>
            <w:tcW w:w="1559" w:type="dxa"/>
            <w:vMerge/>
          </w:tcPr>
          <w:p w:rsidR="008634E8" w:rsidRPr="00D02987" w:rsidRDefault="008634E8" w:rsidP="00130AE7">
            <w:pPr>
              <w:jc w:val="both"/>
              <w:rPr>
                <w:rFonts w:ascii="Mongolian Baiti" w:hAnsi="Mongolian Baiti" w:cs="Mongolian Baiti"/>
                <w:sz w:val="18"/>
                <w:szCs w:val="18"/>
                <w:lang w:val="en-GB"/>
              </w:rPr>
            </w:pPr>
          </w:p>
        </w:tc>
        <w:tc>
          <w:tcPr>
            <w:tcW w:w="1276" w:type="dxa"/>
            <w:vMerge/>
          </w:tcPr>
          <w:p w:rsidR="008634E8" w:rsidRPr="00D02987" w:rsidRDefault="008634E8" w:rsidP="00130AE7">
            <w:pPr>
              <w:jc w:val="both"/>
              <w:rPr>
                <w:rFonts w:ascii="Mongolian Baiti" w:hAnsi="Mongolian Baiti" w:cs="Mongolian Baiti"/>
                <w:sz w:val="18"/>
                <w:szCs w:val="18"/>
                <w:lang w:val="en-GB"/>
              </w:rPr>
            </w:pPr>
          </w:p>
        </w:tc>
        <w:tc>
          <w:tcPr>
            <w:tcW w:w="1276" w:type="dxa"/>
            <w:vMerge/>
          </w:tcPr>
          <w:p w:rsidR="008634E8" w:rsidRPr="00D02987" w:rsidRDefault="008634E8" w:rsidP="00130AE7">
            <w:pPr>
              <w:jc w:val="both"/>
              <w:rPr>
                <w:rFonts w:ascii="Mongolian Baiti" w:hAnsi="Mongolian Baiti" w:cs="Mongolian Baiti"/>
                <w:sz w:val="18"/>
                <w:szCs w:val="18"/>
                <w:lang w:val="en-GB"/>
              </w:rPr>
            </w:pPr>
          </w:p>
        </w:tc>
        <w:tc>
          <w:tcPr>
            <w:tcW w:w="1417" w:type="dxa"/>
            <w:vMerge/>
          </w:tcPr>
          <w:p w:rsidR="008634E8" w:rsidRPr="00D02987" w:rsidRDefault="008634E8" w:rsidP="00130AE7">
            <w:pPr>
              <w:jc w:val="both"/>
              <w:rPr>
                <w:rFonts w:ascii="Mongolian Baiti" w:hAnsi="Mongolian Baiti" w:cs="Mongolian Baiti"/>
                <w:sz w:val="18"/>
                <w:szCs w:val="18"/>
                <w:lang w:val="en-GB"/>
              </w:rPr>
            </w:pPr>
          </w:p>
        </w:tc>
        <w:tc>
          <w:tcPr>
            <w:tcW w:w="1701"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Li et al.</w:t>
            </w:r>
          </w:p>
        </w:tc>
        <w:tc>
          <w:tcPr>
            <w:tcW w:w="993"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0.81</w:t>
            </w:r>
          </w:p>
        </w:tc>
        <w:tc>
          <w:tcPr>
            <w:tcW w:w="3118" w:type="dxa"/>
            <w:vMerge/>
          </w:tcPr>
          <w:p w:rsidR="008634E8" w:rsidRPr="00D02987" w:rsidRDefault="008634E8" w:rsidP="00130AE7">
            <w:pPr>
              <w:rPr>
                <w:rFonts w:ascii="Mongolian Baiti" w:hAnsi="Mongolian Baiti" w:cs="Mongolian Baiti"/>
                <w:sz w:val="18"/>
                <w:szCs w:val="18"/>
                <w:lang w:val="en-GB"/>
              </w:rPr>
            </w:pPr>
          </w:p>
        </w:tc>
      </w:tr>
      <w:tr w:rsidR="008634E8" w:rsidRPr="00D02987" w:rsidTr="00130AE7">
        <w:trPr>
          <w:trHeight w:val="280"/>
        </w:trPr>
        <w:tc>
          <w:tcPr>
            <w:tcW w:w="1245"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Melo CB et al.</w:t>
            </w:r>
          </w:p>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(2012)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{"citationItems":[{"id":"ITEM-1","itemData":{"DOI":"10.4025/jphyseduc.v30i1.3036","abstract":"Objetivo: Analisar características clínicas e radiográficas que influenciaram o diagnóstico anatomopatológico de nódulo pulmonar solitário (NPS) e comparar/validar dois modelos probabilísticos de malignidade do NPS em pacientes com NPS no Brasil. Métodos: Análise retrospectiva de 110 pacientes com diagnóstico de NPS submetidos à ressecção em um hospital terciário no período entre 2000 e 2009. As características clínicas estudadas foram gênero, idade, presença de comorbidades sistêmicas, história de neoplasia maligna ao diagnóstico de NPS, diagnóstico histopatológico do NPS, tabagismo, carga tabágica e tempo de cessação do tabagismo. As características radiográficas avaliadas em relação ao NPS foram presença de margens espiculadas, tamanho do maior diâmetro transversal e localização anatômica do NPS. Foram utilizados dois modelos matemáticos, criados em 1997 e 2007, respectivamente, para determinar a probabilidade de malignidade do NPS. Resultados: Houve associações significantes entre malignidade do NPS e idade (p = 0,006; OR = 5,70 para idade &gt;70 anos), presença de margens espiculadas (p = 0,001) e diâmetro maior do NPS (p = 0,001; OR = 2,62 para diâmetro &gt;20 mm). O modelo probabilístico de 1997 mostrou-se superior ao de 2007 — área sob a curva [ASC] ROC = 0,79 ± 0,44 (IC95%: 0,70-0,88) vs. ASC = 0,69 ± 0,50 (IC95%: 0,59-0,79). Conclusões: Idade elevada, maior diâmetro do NPS e presença de margens espiculadas tiveram associações significantes ao diagnóstico de malignidade do NPS. Nossa análise mostrou que, embora os dois modelos matemáticos sejam eficazes na determinação de malignidade","author":[{"dropping-particle":"","family":"Cromwell Barbosa de Carvalho Melo, João Aléssio Juliano Perfeito, Danilo Félix Daud, Altair da Silva Costa Júnior, Ilka Ilka Lopes Santoro","given":"Luiz Eduardo Villaça Leão","non-dropping-particle":"","parse-names":false,"suffix":""}],"container-title":"J Bras Pneumol.","id":"ITEM-1","issue":"2","issued":{"date-parts":[["2012"]]},"page":"159-166","title":"Analysis and validation of probabilistic models for predicting malignancy in solitary pulmonary nodules in a population in Brazil","type":"article-journal","volume":"63"},"uris":["http://www.mendeley.com/documents/?uuid=785de9e8-7e24-4fe7-bc89-7121fec23613"]}],"mendeley":{"formattedCitation":"(42)","plainTextFormattedCitation":"(42)","previouslyFormattedCitation":"&lt;sup&gt;42&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(42)</w:t>
            </w:r>
            <w:r w:rsidRPr="00D02987">
              <w:rPr>
                <w:rFonts w:ascii="Mongolian Baiti" w:hAnsi="Mongolian Baiti" w:cs="Mongolian Baiti"/>
                <w:sz w:val="18"/>
                <w:szCs w:val="18"/>
                <w:lang w:val="en-GB"/>
              </w:rPr>
              <w:fldChar w:fldCharType="end"/>
            </w:r>
          </w:p>
        </w:tc>
        <w:tc>
          <w:tcPr>
            <w:tcW w:w="1307"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559"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Brazilian patients submitted to resection of SPN in Brazil.</w:t>
            </w:r>
          </w:p>
        </w:tc>
        <w:tc>
          <w:tcPr>
            <w:tcW w:w="1276"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NR</w:t>
            </w:r>
          </w:p>
        </w:tc>
        <w:tc>
          <w:tcPr>
            <w:tcW w:w="1276"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NR</w:t>
            </w:r>
          </w:p>
        </w:tc>
        <w:tc>
          <w:tcPr>
            <w:tcW w:w="1417"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110</w:t>
            </w:r>
          </w:p>
        </w:tc>
        <w:tc>
          <w:tcPr>
            <w:tcW w:w="1701"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tc>
        <w:tc>
          <w:tcPr>
            <w:tcW w:w="993"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0.79</w:t>
            </w:r>
          </w:p>
        </w:tc>
        <w:tc>
          <w:tcPr>
            <w:tcW w:w="3118" w:type="dxa"/>
            <w:vMerge w:val="restart"/>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8634E8" w:rsidRPr="00D02987" w:rsidTr="00130AE7">
        <w:trPr>
          <w:trHeight w:val="412"/>
        </w:trPr>
        <w:tc>
          <w:tcPr>
            <w:tcW w:w="1245" w:type="dxa"/>
            <w:vMerge/>
          </w:tcPr>
          <w:p w:rsidR="008634E8" w:rsidRPr="00D02987" w:rsidRDefault="008634E8" w:rsidP="00130AE7">
            <w:pPr>
              <w:jc w:val="both"/>
              <w:rPr>
                <w:rFonts w:ascii="Mongolian Baiti" w:hAnsi="Mongolian Baiti" w:cs="Mongolian Baiti"/>
                <w:sz w:val="18"/>
                <w:szCs w:val="18"/>
                <w:lang w:val="en-GB"/>
              </w:rPr>
            </w:pPr>
          </w:p>
        </w:tc>
        <w:tc>
          <w:tcPr>
            <w:tcW w:w="1307" w:type="dxa"/>
            <w:vMerge/>
          </w:tcPr>
          <w:p w:rsidR="008634E8" w:rsidRPr="00D02987" w:rsidRDefault="008634E8" w:rsidP="00130AE7">
            <w:pPr>
              <w:jc w:val="both"/>
              <w:rPr>
                <w:rFonts w:ascii="Mongolian Baiti" w:hAnsi="Mongolian Baiti" w:cs="Mongolian Baiti"/>
                <w:sz w:val="18"/>
                <w:szCs w:val="18"/>
                <w:lang w:val="en-GB"/>
              </w:rPr>
            </w:pPr>
          </w:p>
        </w:tc>
        <w:tc>
          <w:tcPr>
            <w:tcW w:w="1559" w:type="dxa"/>
            <w:vMerge/>
          </w:tcPr>
          <w:p w:rsidR="008634E8" w:rsidRPr="00D02987" w:rsidRDefault="008634E8" w:rsidP="00130AE7">
            <w:pPr>
              <w:jc w:val="both"/>
              <w:rPr>
                <w:rFonts w:ascii="Mongolian Baiti" w:hAnsi="Mongolian Baiti" w:cs="Mongolian Baiti"/>
                <w:sz w:val="18"/>
                <w:szCs w:val="18"/>
                <w:lang w:val="en-GB"/>
              </w:rPr>
            </w:pPr>
          </w:p>
        </w:tc>
        <w:tc>
          <w:tcPr>
            <w:tcW w:w="1276" w:type="dxa"/>
            <w:vMerge/>
          </w:tcPr>
          <w:p w:rsidR="008634E8" w:rsidRPr="00D02987" w:rsidRDefault="008634E8" w:rsidP="00130AE7">
            <w:pPr>
              <w:jc w:val="both"/>
              <w:rPr>
                <w:rFonts w:ascii="Mongolian Baiti" w:hAnsi="Mongolian Baiti" w:cs="Mongolian Baiti"/>
                <w:sz w:val="18"/>
                <w:szCs w:val="18"/>
                <w:lang w:val="en-GB"/>
              </w:rPr>
            </w:pPr>
          </w:p>
        </w:tc>
        <w:tc>
          <w:tcPr>
            <w:tcW w:w="1276" w:type="dxa"/>
            <w:vMerge/>
          </w:tcPr>
          <w:p w:rsidR="008634E8" w:rsidRPr="00D02987" w:rsidRDefault="008634E8" w:rsidP="00130AE7">
            <w:pPr>
              <w:jc w:val="both"/>
              <w:rPr>
                <w:rFonts w:ascii="Mongolian Baiti" w:hAnsi="Mongolian Baiti" w:cs="Mongolian Baiti"/>
                <w:sz w:val="18"/>
                <w:szCs w:val="18"/>
                <w:lang w:val="en-GB"/>
              </w:rPr>
            </w:pPr>
          </w:p>
        </w:tc>
        <w:tc>
          <w:tcPr>
            <w:tcW w:w="1417" w:type="dxa"/>
            <w:vMerge/>
          </w:tcPr>
          <w:p w:rsidR="008634E8" w:rsidRPr="00D02987" w:rsidRDefault="008634E8" w:rsidP="00130AE7">
            <w:pPr>
              <w:jc w:val="both"/>
              <w:rPr>
                <w:rFonts w:ascii="Mongolian Baiti" w:hAnsi="Mongolian Baiti" w:cs="Mongolian Baiti"/>
                <w:sz w:val="18"/>
                <w:szCs w:val="18"/>
                <w:lang w:val="en-GB"/>
              </w:rPr>
            </w:pPr>
          </w:p>
        </w:tc>
        <w:tc>
          <w:tcPr>
            <w:tcW w:w="1701"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Gould et al.</w:t>
            </w:r>
          </w:p>
        </w:tc>
        <w:tc>
          <w:tcPr>
            <w:tcW w:w="993"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0.69</w:t>
            </w:r>
          </w:p>
        </w:tc>
        <w:tc>
          <w:tcPr>
            <w:tcW w:w="3118" w:type="dxa"/>
            <w:vMerge/>
          </w:tcPr>
          <w:p w:rsidR="008634E8" w:rsidRPr="00D02987" w:rsidRDefault="008634E8" w:rsidP="00130AE7">
            <w:pPr>
              <w:rPr>
                <w:rFonts w:ascii="Mongolian Baiti" w:hAnsi="Mongolian Baiti" w:cs="Mongolian Baiti"/>
                <w:sz w:val="18"/>
                <w:szCs w:val="18"/>
                <w:lang w:val="en-GB"/>
              </w:rPr>
            </w:pPr>
          </w:p>
        </w:tc>
      </w:tr>
    </w:tbl>
    <w:p w:rsidR="008634E8" w:rsidRPr="00D02987" w:rsidRDefault="008634E8" w:rsidP="008634E8">
      <w:pPr>
        <w:jc w:val="right"/>
        <w:rPr>
          <w:rFonts w:ascii="Mongolian Baiti" w:hAnsi="Mongolian Baiti" w:cs="Mongolian Baiti"/>
          <w:sz w:val="18"/>
          <w:szCs w:val="18"/>
          <w:lang w:val="en-GB"/>
        </w:rPr>
      </w:pPr>
      <w:r w:rsidRPr="00D02987">
        <w:rPr>
          <w:rFonts w:ascii="Mongolian Baiti" w:hAnsi="Mongolian Baiti" w:cs="Mongolian Baiti"/>
          <w:sz w:val="18"/>
          <w:szCs w:val="18"/>
          <w:lang w:val="en-GB"/>
        </w:rPr>
        <w:t>(Continued)</w:t>
      </w:r>
    </w:p>
    <w:p w:rsidR="008634E8" w:rsidRPr="00A76800" w:rsidRDefault="008634E8" w:rsidP="008634E8">
      <w:pPr>
        <w:rPr>
          <w:rFonts w:ascii="Mongolian Baiti" w:hAnsi="Mongolian Baiti" w:cs="Mongolian Baiti"/>
          <w:sz w:val="18"/>
          <w:szCs w:val="18"/>
          <w:lang w:val="en-GB"/>
        </w:rPr>
      </w:pPr>
      <w:r w:rsidRPr="00A76800">
        <w:rPr>
          <w:rFonts w:ascii="Mongolian Baiti" w:hAnsi="Mongolian Baiti" w:cs="Mongolian Baiti"/>
          <w:b/>
          <w:bCs/>
          <w:sz w:val="18"/>
          <w:szCs w:val="18"/>
          <w:lang w:val="en-GB"/>
        </w:rPr>
        <w:lastRenderedPageBreak/>
        <w:t xml:space="preserve">Appendix B </w:t>
      </w:r>
      <w:r w:rsidRPr="00A76800">
        <w:rPr>
          <w:rFonts w:ascii="Mongolian Baiti" w:hAnsi="Mongolian Baiti" w:cs="Mongolian Baiti"/>
          <w:sz w:val="18"/>
          <w:szCs w:val="18"/>
          <w:lang w:val="en-GB"/>
        </w:rPr>
        <w:t>(</w:t>
      </w:r>
      <w:r w:rsidRPr="00906E4F">
        <w:rPr>
          <w:rFonts w:ascii="Mongolian Baiti" w:hAnsi="Mongolian Baiti" w:cs="Mongolian Baiti"/>
          <w:i/>
          <w:iCs/>
          <w:sz w:val="18"/>
          <w:szCs w:val="18"/>
          <w:lang w:val="en-GB"/>
        </w:rPr>
        <w:t>Continued</w:t>
      </w:r>
      <w:r>
        <w:rPr>
          <w:rFonts w:ascii="Mongolian Baiti" w:hAnsi="Mongolian Baiti" w:cs="Mongolian Baiti"/>
          <w:sz w:val="18"/>
          <w:szCs w:val="18"/>
          <w:lang w:val="en-GB"/>
        </w:rPr>
        <w:t>)</w:t>
      </w:r>
    </w:p>
    <w:tbl>
      <w:tblPr>
        <w:tblStyle w:val="TableGrid"/>
        <w:tblW w:w="13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5"/>
        <w:gridCol w:w="1307"/>
        <w:gridCol w:w="1559"/>
        <w:gridCol w:w="1276"/>
        <w:gridCol w:w="1276"/>
        <w:gridCol w:w="1417"/>
        <w:gridCol w:w="1701"/>
        <w:gridCol w:w="993"/>
        <w:gridCol w:w="2409"/>
      </w:tblGrid>
      <w:tr w:rsidR="008634E8" w:rsidRPr="00D02987" w:rsidTr="00130AE7">
        <w:trPr>
          <w:trHeight w:val="1168"/>
        </w:trPr>
        <w:tc>
          <w:tcPr>
            <w:tcW w:w="1245"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Authors</w:t>
            </w:r>
          </w:p>
          <w:p w:rsidR="008634E8" w:rsidRPr="00D02987" w:rsidRDefault="008634E8" w:rsidP="00130AE7">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(year)</w:t>
            </w:r>
          </w:p>
        </w:tc>
        <w:tc>
          <w:tcPr>
            <w:tcW w:w="1307"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sz w:val="18"/>
                <w:szCs w:val="18"/>
                <w:vertAlign w:val="superscript"/>
                <w:lang w:val="en-GB"/>
              </w:rPr>
            </w:pPr>
            <w:r w:rsidRPr="00D02987">
              <w:rPr>
                <w:rFonts w:ascii="Mongolian Baiti" w:hAnsi="Mongolian Baiti" w:cs="Mongolian Baiti"/>
                <w:b/>
                <w:bCs/>
                <w:sz w:val="18"/>
                <w:szCs w:val="18"/>
                <w:lang w:val="en-GB"/>
              </w:rPr>
              <w:t>Types of prediction models by TRIPOD statement</w:t>
            </w:r>
            <w:r w:rsidRPr="00D02987">
              <w:rPr>
                <w:rFonts w:ascii="Mongolian Baiti" w:hAnsi="Mongolian Baiti" w:cs="Mongolian Baiti"/>
                <w:b/>
                <w:bCs/>
                <w:sz w:val="18"/>
                <w:szCs w:val="18"/>
                <w:vertAlign w:val="superscript"/>
                <w:lang w:val="en-GB"/>
              </w:rPr>
              <w:t>1</w:t>
            </w:r>
          </w:p>
        </w:tc>
        <w:tc>
          <w:tcPr>
            <w:tcW w:w="1559"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Study population</w:t>
            </w:r>
          </w:p>
        </w:tc>
        <w:tc>
          <w:tcPr>
            <w:tcW w:w="1276"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Prevalence of malignancy</w:t>
            </w:r>
          </w:p>
        </w:tc>
        <w:tc>
          <w:tcPr>
            <w:tcW w:w="1276"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Prevalence of</w:t>
            </w:r>
          </w:p>
          <w:p w:rsidR="008634E8" w:rsidRPr="00D02987" w:rsidRDefault="008634E8" w:rsidP="00130AE7">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active or former smokers</w:t>
            </w:r>
          </w:p>
        </w:tc>
        <w:tc>
          <w:tcPr>
            <w:tcW w:w="1417"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Validation sample size</w:t>
            </w:r>
          </w:p>
        </w:tc>
        <w:tc>
          <w:tcPr>
            <w:tcW w:w="1701"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Prediction model</w:t>
            </w:r>
          </w:p>
        </w:tc>
        <w:tc>
          <w:tcPr>
            <w:tcW w:w="993"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sz w:val="18"/>
                <w:szCs w:val="18"/>
                <w:vertAlign w:val="superscript"/>
                <w:lang w:val="en-GB"/>
              </w:rPr>
            </w:pPr>
            <w:r w:rsidRPr="00D02987">
              <w:rPr>
                <w:rFonts w:ascii="Mongolian Baiti" w:hAnsi="Mongolian Baiti" w:cs="Mongolian Baiti"/>
                <w:b/>
                <w:bCs/>
                <w:sz w:val="18"/>
                <w:szCs w:val="18"/>
                <w:lang w:val="en-GB"/>
              </w:rPr>
              <w:t>AUC</w:t>
            </w:r>
            <w:r w:rsidRPr="00D02987">
              <w:rPr>
                <w:rFonts w:ascii="Mongolian Baiti" w:hAnsi="Mongolian Baiti" w:cs="Mongolian Baiti"/>
                <w:b/>
                <w:bCs/>
                <w:sz w:val="18"/>
                <w:szCs w:val="18"/>
                <w:vertAlign w:val="superscript"/>
                <w:lang w:val="en-GB"/>
              </w:rPr>
              <w:t>2</w:t>
            </w:r>
          </w:p>
        </w:tc>
        <w:tc>
          <w:tcPr>
            <w:tcW w:w="2409" w:type="dxa"/>
            <w:tcBorders>
              <w:top w:val="single" w:sz="4" w:space="0" w:color="auto"/>
              <w:bottom w:val="single" w:sz="4" w:space="0" w:color="auto"/>
            </w:tcBorders>
          </w:tcPr>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b/>
                <w:bCs/>
                <w:sz w:val="18"/>
                <w:szCs w:val="18"/>
                <w:lang w:val="en-GB"/>
              </w:rPr>
            </w:pPr>
          </w:p>
          <w:p w:rsidR="008634E8" w:rsidRPr="00D02987" w:rsidRDefault="008634E8" w:rsidP="00130AE7">
            <w:pPr>
              <w:jc w:val="center"/>
              <w:rPr>
                <w:rFonts w:ascii="Mongolian Baiti" w:hAnsi="Mongolian Baiti" w:cs="Mongolian Baiti"/>
                <w:sz w:val="18"/>
                <w:szCs w:val="18"/>
                <w:vertAlign w:val="superscript"/>
                <w:lang w:val="en-GB"/>
              </w:rPr>
            </w:pPr>
            <w:r w:rsidRPr="00D02987">
              <w:rPr>
                <w:rFonts w:ascii="Mongolian Baiti" w:hAnsi="Mongolian Baiti" w:cs="Mongolian Baiti"/>
                <w:b/>
                <w:bCs/>
                <w:sz w:val="18"/>
                <w:szCs w:val="18"/>
                <w:lang w:val="en-GB"/>
              </w:rPr>
              <w:t>Calibration</w:t>
            </w:r>
            <w:r w:rsidRPr="00D02987">
              <w:rPr>
                <w:rFonts w:ascii="Mongolian Baiti" w:hAnsi="Mongolian Baiti" w:cs="Mongolian Baiti"/>
                <w:b/>
                <w:bCs/>
                <w:sz w:val="18"/>
                <w:szCs w:val="18"/>
                <w:vertAlign w:val="superscript"/>
                <w:lang w:val="en-GB"/>
              </w:rPr>
              <w:t>3</w:t>
            </w:r>
          </w:p>
        </w:tc>
      </w:tr>
      <w:tr w:rsidR="008634E8" w:rsidRPr="001D4D75" w:rsidTr="00130AE7">
        <w:trPr>
          <w:trHeight w:val="861"/>
        </w:trPr>
        <w:tc>
          <w:tcPr>
            <w:tcW w:w="1245" w:type="dxa"/>
            <w:tcBorders>
              <w:top w:val="single" w:sz="4" w:space="0" w:color="auto"/>
            </w:tcBorders>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Isbell et al.</w:t>
            </w:r>
          </w:p>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(2011)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{"citationItems":[{"id":"ITEM-1","itemData":{"DOI":"10.1016/j.athoracsur.2010.08.054","ISSN":"00034975","abstract":"Background Patients undergoing resections for suspicious pulmonary lesions have a 9% to 55% benign rate. Validated prediction models exist to estimate the probability of malignancy in a general population and current practice guidelines recommend their use. We evaluated these models in a surgical population to determine the accuracy of existing models to predict benign or malignant disease. Methods We conducted a retrospective review of our thoracic surgery quality improvement database (2005 to 2008) to identify patients who underwent resection of a pulmonary lesion. Patients were stratified into subgroups based on age, smoking status, and fluorodeoxyglucose positron emission tomography (PET) results. The probability of malignancy was calculated for each patient using the Mayo and solitary pulmonary nodules prediction models. Receiver operating characteristic and calibration curves were used to measure model performance. Results A total of 189 patients met selection criteria; 73% were malignant. Patients with preoperative PET scans were divided into four subgroups based on age, smoking history, and nodule PET avidity. Older smokers with PET-avid lesions had a 90% malignancy rate. Patients with PET-nonavid lesions, PET-avid lesions with age less than 50 years, or never smokers of any age had a 62% malignancy rate. The area under the receiver operating characteristic curve for the Mayo and solitary pulmonary nodules models was 0.79 and 0.80, respectively; however, the models were poorly calibrated (p &lt; 0.001). Conclusions Despite improvements in diagnostic and imaging techniques, current general population models do not accurately predict lung cancer among patients referred for surgical evaluation. Prediction models with greater accuracy are needed to identify patients with benign disease to reduce nontherapeutic resections. © 2011 The Society of Thoracic Surgeons.","author":[{"dropping-particle":"","family":"Isbell","given":"James M.","non-dropping-particle":"","parse-names":false,"suffix":""},{"dropping-particle":"","family":"Deppen","given":"Stephen","non-dropping-particle":"","parse-names":false,"suffix":""},{"dropping-particle":"","family":"Putnam","given":"Joe B.","non-dropping-particle":"","parse-names":false,"suffix":""},{"dropping-particle":"","family":"Nesbitt","given":"Jonathan C.","non-dropping-particle":"","parse-names":false,"suffix":""},{"dropping-particle":"","family":"Lambright","given":"Eric S.","non-dropping-particle":"","parse-names":false,"suffix":""},{"dropping-particle":"","family":"Dawes","given":"Aaron","non-dropping-particle":"","parse-names":false,"suffix":""},{"dropping-particle":"","family":"Massion","given":"Pierre P.","non-dropping-particle":"","parse-names":false,"suffix":""},{"dropping-particle":"","family":"Speroff","given":"Theodore","non-dropping-particle":"","parse-names":false,"suffix":""},{"dropping-particle":"","family":"Jones","given":"David R.","non-dropping-particle":"","parse-names":false,"suffix":""},{"dropping-particle":"","family":"Grogan","given":"Eric L.","non-dropping-particle":"","parse-names":false,"suffix":""}],"container-title":"Annals of Thoracic Surgery","id":"ITEM-1","issue":"1","issued":{"date-parts":[["2011"]]},"page":"227-233","publisher":"Elsevier Inc.","title":"Existing general population models inaccurately predict lung cancer risk in patients referred for surgical evaluation","type":"article-journal","volume":"91"},"uris":["http://www.mendeley.com/documents/?uuid=10de34e7-bb65-4e4c-900a-eb5dc2bfc84a"]}],"mendeley":{"formattedCitation":"(33)","plainTextFormattedCitation":"(33)","previouslyFormattedCitation":"&lt;sup&gt;33&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(33)</w:t>
            </w:r>
            <w:r w:rsidRPr="00D02987">
              <w:rPr>
                <w:rFonts w:ascii="Mongolian Baiti" w:hAnsi="Mongolian Baiti" w:cs="Mongolian Baiti"/>
                <w:sz w:val="18"/>
                <w:szCs w:val="18"/>
                <w:lang w:val="en-GB"/>
              </w:rPr>
              <w:fldChar w:fldCharType="end"/>
            </w:r>
          </w:p>
          <w:p w:rsidR="008634E8" w:rsidRPr="00D02987" w:rsidRDefault="008634E8" w:rsidP="00130AE7">
            <w:pPr>
              <w:jc w:val="both"/>
              <w:rPr>
                <w:rFonts w:ascii="Mongolian Baiti" w:hAnsi="Mongolian Baiti" w:cs="Mongolian Baiti"/>
                <w:sz w:val="18"/>
                <w:szCs w:val="18"/>
                <w:lang w:val="en-GB"/>
              </w:rPr>
            </w:pPr>
          </w:p>
        </w:tc>
        <w:tc>
          <w:tcPr>
            <w:tcW w:w="1307" w:type="dxa"/>
            <w:tcBorders>
              <w:top w:val="single" w:sz="4" w:space="0" w:color="auto"/>
            </w:tcBorders>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559" w:type="dxa"/>
            <w:tcBorders>
              <w:top w:val="single" w:sz="4" w:space="0" w:color="auto"/>
            </w:tcBorders>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USA patients who underwent resection of a PN.</w:t>
            </w:r>
          </w:p>
        </w:tc>
        <w:tc>
          <w:tcPr>
            <w:tcW w:w="1276" w:type="dxa"/>
            <w:tcBorders>
              <w:top w:val="single" w:sz="4" w:space="0" w:color="auto"/>
            </w:tcBorders>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73%</w:t>
            </w:r>
          </w:p>
        </w:tc>
        <w:tc>
          <w:tcPr>
            <w:tcW w:w="1276" w:type="dxa"/>
            <w:tcBorders>
              <w:top w:val="single" w:sz="4" w:space="0" w:color="auto"/>
            </w:tcBorders>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74%</w:t>
            </w:r>
          </w:p>
        </w:tc>
        <w:tc>
          <w:tcPr>
            <w:tcW w:w="1417" w:type="dxa"/>
            <w:tcBorders>
              <w:top w:val="single" w:sz="4" w:space="0" w:color="auto"/>
            </w:tcBorders>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189</w:t>
            </w:r>
          </w:p>
        </w:tc>
        <w:tc>
          <w:tcPr>
            <w:tcW w:w="1701" w:type="dxa"/>
            <w:tcBorders>
              <w:top w:val="single" w:sz="4" w:space="0" w:color="auto"/>
            </w:tcBorders>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tc>
        <w:tc>
          <w:tcPr>
            <w:tcW w:w="993" w:type="dxa"/>
            <w:tcBorders>
              <w:top w:val="single" w:sz="4" w:space="0" w:color="auto"/>
            </w:tcBorders>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0.79</w:t>
            </w:r>
          </w:p>
        </w:tc>
        <w:tc>
          <w:tcPr>
            <w:tcW w:w="2409" w:type="dxa"/>
            <w:tcBorders>
              <w:top w:val="single" w:sz="4" w:space="0" w:color="auto"/>
            </w:tcBorders>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This model underestimated the probability of malignancy in 4</w:t>
            </w:r>
            <w:r w:rsidRPr="00D02987">
              <w:rPr>
                <w:rFonts w:ascii="Mongolian Baiti" w:hAnsi="Mongolian Baiti" w:cs="Mongolian Baiti"/>
                <w:sz w:val="18"/>
                <w:szCs w:val="18"/>
                <w:vertAlign w:val="superscript"/>
                <w:lang w:val="en-GB"/>
              </w:rPr>
              <w:t>th</w:t>
            </w:r>
            <w:r w:rsidRPr="00D02987">
              <w:rPr>
                <w:rFonts w:ascii="Mongolian Baiti" w:hAnsi="Mongolian Baiti" w:cs="Mongolian Baiti"/>
                <w:sz w:val="18"/>
                <w:szCs w:val="18"/>
                <w:lang w:val="en-GB"/>
              </w:rPr>
              <w:t xml:space="preserve"> and 5</w:t>
            </w:r>
            <w:r w:rsidRPr="00D02987">
              <w:rPr>
                <w:rFonts w:ascii="Mongolian Baiti" w:hAnsi="Mongolian Baiti" w:cs="Mongolian Baiti"/>
                <w:sz w:val="18"/>
                <w:szCs w:val="18"/>
                <w:vertAlign w:val="superscript"/>
                <w:lang w:val="en-GB"/>
              </w:rPr>
              <w:t>th</w:t>
            </w:r>
            <w:r w:rsidRPr="00D02987">
              <w:rPr>
                <w:rFonts w:ascii="Mongolian Baiti" w:hAnsi="Mongolian Baiti" w:cs="Mongolian Baiti"/>
                <w:sz w:val="18"/>
                <w:szCs w:val="18"/>
                <w:lang w:val="en-GB"/>
              </w:rPr>
              <w:t xml:space="preserve"> quintiles, the other quintiles were well calibrated. </w:t>
            </w:r>
          </w:p>
        </w:tc>
      </w:tr>
      <w:tr w:rsidR="008634E8" w:rsidRPr="00A0798D" w:rsidTr="00130AE7">
        <w:trPr>
          <w:trHeight w:val="87"/>
        </w:trPr>
        <w:tc>
          <w:tcPr>
            <w:tcW w:w="1245"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Schultz E et al.</w:t>
            </w:r>
          </w:p>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(2008)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{"citationItems":[{"id":"ITEM-1","itemData":{"DOI":"10.1136/thx.2007.084731","ISSN":"00406376","abstract":"Background: Effective strategies for managing patients with solitary pulmonary nodules (SPN) depend critically on the pre-test probability of malignancy. Objective: To validate two previously developed models that estimate the probability that an indeterminate SPN is malignant, based on clinical characteristics and radiographic findings. Methods: Data on age, smoking and cancer history, nodule size, location and spiculation were collected retrospectively from the medical records of 151 veterans (145 men, 6 women; age range 39-87 years) with an SPN measuring 7-30 mm (inclusive) and a final diagnosis established by histopathology or 2-year follow-up. Each patient's final diagnosis was compared with the probability of malignancy predicted by two models: one developed by investigators at the Mayo Clinic and the other developed from patients enrolled in a VA Cooperative Study. The accuracy of each model was assessed by calculating areas under the receiver operating characteristic (ROC) curve and the models were calibrated by comparing predicted and observed rates of malignancy. Results: The area under the ROC curve for the Mayo Clinic model (0.80; 95% CI 0.72 to 0.88) was higher than that of the VA model (0.73; 95% CI 0.64 to 0.82), but this difference was not statistically significant (</w:instrText>
            </w:r>
            <w:r>
              <w:rPr>
                <w:rFonts w:ascii="Cambria" w:hAnsi="Cambria" w:cs="Cambria"/>
                <w:sz w:val="18"/>
                <w:szCs w:val="18"/>
                <w:lang w:val="en-GB"/>
              </w:rPr>
              <w:instrText>Δ</w:instrText>
            </w:r>
            <w:r>
              <w:rPr>
                <w:rFonts w:ascii="Mongolian Baiti" w:hAnsi="Mongolian Baiti" w:cs="Mongolian Baiti"/>
                <w:sz w:val="18"/>
                <w:szCs w:val="18"/>
                <w:lang w:val="en-GB"/>
              </w:rPr>
              <w:instrText xml:space="preserve"> = 0.07; 95% CI -0.03 to 0.16). Calibration curves showed that the probability of malignancy was underestimated by the Mayo Clinic model and overestimated by the VA model. Conclusions: Two existing prediction models are sufficiently accurate to guide decisions about the selection and interpretation of subsequent diagnostic tests in patients with SPNs, although clinicians should also consider the prevalence of malignancy in their practice setting when choosing a model.","author":[{"dropping-particle":"","family":"Schultz","given":"E. M.","non-dropping-particle":"","parse-names":false,"suffix":""},{"dropping-particle":"","family":"Sanders","given":"G. D.","non-dropping-particle":"","parse-names":false,"suffix":""},{"dropping-particle":"","family":"Trotter","given":"P. R.","non-dropping-particle":"","parse-names":false,"suffix":""},{"dropping-particle":"","family":"Patz","given":"E. F.","non-dropping-particle":"","parse-names":false,"suffix":""},{"dropping-particle":"","family":"Silvestri","given":"G. A.","non-dropping-particle":"","parse-names":false,"suffix":""},{"dropping-particle":"","family":"Owens","given":"D. K.","non-dropping-particle":"","parse-names":false,"suffix":""},{"dropping-particle":"","family":"Gould","given":"M. K.","non-dropping-particle":"","parse-names":false,"suffix":""}],"container-title":"Thorax","id":"ITEM-1","issue":"4","issued":{"date-parts":[["2008"]]},"page":"335-341","title":"Validation of two models to estimate the probability of malignancy in patients with solitary pulmonary nodules","type":"article-journal","volume":"63"},"uris":["http://www.mendeley.com/documents/?uuid=781519fa-c651-4bcf-b58a-615017a5aae3"]}],"mendeley":{"formattedCitation":"(34)","plainTextFormattedCitation":"(34)","previouslyFormattedCitation":"&lt;sup&gt;34&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(34)</w:t>
            </w:r>
            <w:r w:rsidRPr="00D02987">
              <w:rPr>
                <w:rFonts w:ascii="Mongolian Baiti" w:hAnsi="Mongolian Baiti" w:cs="Mongolian Baiti"/>
                <w:sz w:val="18"/>
                <w:szCs w:val="18"/>
                <w:lang w:val="en-GB"/>
              </w:rPr>
              <w:fldChar w:fldCharType="end"/>
            </w:r>
          </w:p>
        </w:tc>
        <w:tc>
          <w:tcPr>
            <w:tcW w:w="1307"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559" w:type="dxa"/>
            <w:vMerge w:val="restart"/>
          </w:tcPr>
          <w:p w:rsidR="008634E8" w:rsidRPr="00D02987" w:rsidRDefault="008634E8" w:rsidP="00130AE7">
            <w:pPr>
              <w:rPr>
                <w:rFonts w:ascii="Mongolian Baiti" w:hAnsi="Mongolian Baiti" w:cs="Mongolian Baiti"/>
                <w:sz w:val="18"/>
                <w:szCs w:val="18"/>
                <w:lang w:val="en-GB"/>
              </w:rPr>
            </w:pPr>
            <w:r w:rsidRPr="00D02987">
              <w:rPr>
                <w:rFonts w:ascii="Mongolian Baiti" w:hAnsi="Mongolian Baiti" w:cs="Mongolian Baiti"/>
                <w:sz w:val="18"/>
                <w:szCs w:val="18"/>
                <w:lang w:val="en-GB"/>
              </w:rPr>
              <w:t>USA patients with SPN discovered incidentally in chest CT, who underwent surgery.</w:t>
            </w:r>
          </w:p>
        </w:tc>
        <w:tc>
          <w:tcPr>
            <w:tcW w:w="1276"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45%</w:t>
            </w:r>
          </w:p>
        </w:tc>
        <w:tc>
          <w:tcPr>
            <w:tcW w:w="1276"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89%</w:t>
            </w:r>
          </w:p>
        </w:tc>
        <w:tc>
          <w:tcPr>
            <w:tcW w:w="1417" w:type="dxa"/>
            <w:vMerge w:val="restart"/>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151</w:t>
            </w:r>
          </w:p>
        </w:tc>
        <w:tc>
          <w:tcPr>
            <w:tcW w:w="1701"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p w:rsidR="008634E8" w:rsidRPr="00D02987" w:rsidRDefault="008634E8" w:rsidP="00130AE7">
            <w:pPr>
              <w:rPr>
                <w:rFonts w:ascii="Mongolian Baiti" w:hAnsi="Mongolian Baiti" w:cs="Mongolian Baiti"/>
                <w:sz w:val="18"/>
                <w:szCs w:val="18"/>
                <w:lang w:val="en-GB"/>
              </w:rPr>
            </w:pPr>
          </w:p>
        </w:tc>
        <w:tc>
          <w:tcPr>
            <w:tcW w:w="993"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0.80</w:t>
            </w:r>
          </w:p>
          <w:p w:rsidR="008634E8" w:rsidRPr="00D02987" w:rsidRDefault="008634E8" w:rsidP="00130AE7">
            <w:pPr>
              <w:rPr>
                <w:rFonts w:ascii="Mongolian Baiti" w:hAnsi="Mongolian Baiti" w:cs="Mongolian Baiti"/>
                <w:sz w:val="18"/>
                <w:szCs w:val="18"/>
                <w:lang w:val="en-GB"/>
              </w:rPr>
            </w:pPr>
          </w:p>
        </w:tc>
        <w:tc>
          <w:tcPr>
            <w:tcW w:w="2409" w:type="dxa"/>
          </w:tcPr>
          <w:p w:rsidR="008634E8" w:rsidRPr="00D02987" w:rsidRDefault="008634E8" w:rsidP="00130AE7">
            <w:pPr>
              <w:rPr>
                <w:rFonts w:ascii="Mongolian Baiti" w:hAnsi="Mongolian Baiti" w:cs="Mongolian Baiti"/>
                <w:sz w:val="18"/>
                <w:szCs w:val="18"/>
                <w:highlight w:val="yellow"/>
                <w:lang w:val="en-GB"/>
              </w:rPr>
            </w:pPr>
            <w:r w:rsidRPr="00D02987">
              <w:rPr>
                <w:rFonts w:ascii="Mongolian Baiti" w:hAnsi="Mongolian Baiti" w:cs="Mongolian Baiti"/>
                <w:sz w:val="18"/>
                <w:szCs w:val="18"/>
                <w:lang w:val="en-GB"/>
              </w:rPr>
              <w:t>This model underestimated the probability of malignancy in all quintiles except the 1</w:t>
            </w:r>
            <w:r w:rsidRPr="00D02987">
              <w:rPr>
                <w:rFonts w:ascii="Mongolian Baiti" w:hAnsi="Mongolian Baiti" w:cs="Mongolian Baiti"/>
                <w:sz w:val="18"/>
                <w:szCs w:val="18"/>
                <w:vertAlign w:val="superscript"/>
                <w:lang w:val="en-GB"/>
              </w:rPr>
              <w:t>st.</w:t>
            </w:r>
            <w:r w:rsidRPr="00D02987">
              <w:rPr>
                <w:rFonts w:ascii="Mongolian Baiti" w:hAnsi="Mongolian Baiti" w:cs="Mongolian Baiti"/>
                <w:sz w:val="18"/>
                <w:szCs w:val="18"/>
                <w:lang w:val="en-GB"/>
              </w:rPr>
              <w:t>.</w:t>
            </w:r>
          </w:p>
        </w:tc>
      </w:tr>
      <w:tr w:rsidR="008634E8" w:rsidRPr="00A0798D" w:rsidTr="00130AE7">
        <w:trPr>
          <w:trHeight w:val="447"/>
        </w:trPr>
        <w:tc>
          <w:tcPr>
            <w:tcW w:w="1245" w:type="dxa"/>
            <w:vMerge/>
          </w:tcPr>
          <w:p w:rsidR="008634E8" w:rsidRPr="00D02987" w:rsidRDefault="008634E8" w:rsidP="00130AE7">
            <w:pPr>
              <w:jc w:val="both"/>
              <w:rPr>
                <w:rFonts w:ascii="Mongolian Baiti" w:hAnsi="Mongolian Baiti" w:cs="Mongolian Baiti"/>
                <w:sz w:val="16"/>
                <w:szCs w:val="16"/>
                <w:lang w:val="en-GB"/>
              </w:rPr>
            </w:pPr>
          </w:p>
        </w:tc>
        <w:tc>
          <w:tcPr>
            <w:tcW w:w="1307" w:type="dxa"/>
            <w:vMerge/>
          </w:tcPr>
          <w:p w:rsidR="008634E8" w:rsidRPr="00D02987" w:rsidRDefault="008634E8" w:rsidP="00130AE7">
            <w:pPr>
              <w:jc w:val="both"/>
              <w:rPr>
                <w:rFonts w:ascii="Mongolian Baiti" w:hAnsi="Mongolian Baiti" w:cs="Mongolian Baiti"/>
                <w:sz w:val="16"/>
                <w:szCs w:val="16"/>
                <w:lang w:val="en-GB"/>
              </w:rPr>
            </w:pPr>
          </w:p>
        </w:tc>
        <w:tc>
          <w:tcPr>
            <w:tcW w:w="1559" w:type="dxa"/>
            <w:vMerge/>
          </w:tcPr>
          <w:p w:rsidR="008634E8" w:rsidRPr="00D02987" w:rsidRDefault="008634E8" w:rsidP="00130AE7">
            <w:pPr>
              <w:jc w:val="both"/>
              <w:rPr>
                <w:rFonts w:ascii="Mongolian Baiti" w:hAnsi="Mongolian Baiti" w:cs="Mongolian Baiti"/>
                <w:sz w:val="16"/>
                <w:szCs w:val="16"/>
                <w:lang w:val="en-GB"/>
              </w:rPr>
            </w:pPr>
          </w:p>
        </w:tc>
        <w:tc>
          <w:tcPr>
            <w:tcW w:w="1276" w:type="dxa"/>
            <w:vMerge/>
          </w:tcPr>
          <w:p w:rsidR="008634E8" w:rsidRPr="00D02987" w:rsidRDefault="008634E8" w:rsidP="00130AE7">
            <w:pPr>
              <w:jc w:val="both"/>
              <w:rPr>
                <w:rFonts w:ascii="Mongolian Baiti" w:hAnsi="Mongolian Baiti" w:cs="Mongolian Baiti"/>
                <w:sz w:val="16"/>
                <w:szCs w:val="16"/>
                <w:lang w:val="en-GB"/>
              </w:rPr>
            </w:pPr>
          </w:p>
        </w:tc>
        <w:tc>
          <w:tcPr>
            <w:tcW w:w="1276" w:type="dxa"/>
            <w:vMerge/>
          </w:tcPr>
          <w:p w:rsidR="008634E8" w:rsidRPr="00D02987" w:rsidRDefault="008634E8" w:rsidP="00130AE7">
            <w:pPr>
              <w:jc w:val="both"/>
              <w:rPr>
                <w:rFonts w:ascii="Mongolian Baiti" w:hAnsi="Mongolian Baiti" w:cs="Mongolian Baiti"/>
                <w:sz w:val="16"/>
                <w:szCs w:val="16"/>
                <w:lang w:val="en-GB"/>
              </w:rPr>
            </w:pPr>
          </w:p>
        </w:tc>
        <w:tc>
          <w:tcPr>
            <w:tcW w:w="1417" w:type="dxa"/>
            <w:vMerge/>
          </w:tcPr>
          <w:p w:rsidR="008634E8" w:rsidRPr="00D02987" w:rsidRDefault="008634E8" w:rsidP="00130AE7">
            <w:pPr>
              <w:jc w:val="both"/>
              <w:rPr>
                <w:rFonts w:ascii="Mongolian Baiti" w:hAnsi="Mongolian Baiti" w:cs="Mongolian Baiti"/>
                <w:sz w:val="16"/>
                <w:szCs w:val="16"/>
                <w:lang w:val="en-GB"/>
              </w:rPr>
            </w:pPr>
          </w:p>
        </w:tc>
        <w:tc>
          <w:tcPr>
            <w:tcW w:w="1701"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Gould et al.</w:t>
            </w:r>
          </w:p>
        </w:tc>
        <w:tc>
          <w:tcPr>
            <w:tcW w:w="993" w:type="dxa"/>
          </w:tcPr>
          <w:p w:rsidR="008634E8" w:rsidRPr="00D02987" w:rsidRDefault="008634E8" w:rsidP="00130AE7">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0.73</w:t>
            </w:r>
          </w:p>
        </w:tc>
        <w:tc>
          <w:tcPr>
            <w:tcW w:w="2409" w:type="dxa"/>
          </w:tcPr>
          <w:p w:rsidR="008634E8" w:rsidRPr="00D02987" w:rsidRDefault="008634E8" w:rsidP="00130AE7">
            <w:pPr>
              <w:rPr>
                <w:rFonts w:ascii="Mongolian Baiti" w:hAnsi="Mongolian Baiti" w:cs="Mongolian Baiti"/>
                <w:sz w:val="16"/>
                <w:szCs w:val="16"/>
                <w:lang w:val="en-GB"/>
              </w:rPr>
            </w:pPr>
            <w:r w:rsidRPr="00D02987">
              <w:rPr>
                <w:rFonts w:ascii="Mongolian Baiti" w:hAnsi="Mongolian Baiti" w:cs="Mongolian Baiti"/>
                <w:sz w:val="18"/>
                <w:szCs w:val="18"/>
                <w:lang w:val="en-GB"/>
              </w:rPr>
              <w:t>This model overestimated the probability of malignancy.</w:t>
            </w:r>
          </w:p>
        </w:tc>
      </w:tr>
      <w:tr w:rsidR="008634E8" w:rsidRPr="00A0798D" w:rsidTr="00130AE7">
        <w:trPr>
          <w:trHeight w:val="447"/>
        </w:trPr>
        <w:tc>
          <w:tcPr>
            <w:tcW w:w="1245" w:type="dxa"/>
            <w:tcBorders>
              <w:bottom w:val="single" w:sz="4" w:space="0" w:color="auto"/>
            </w:tcBorders>
          </w:tcPr>
          <w:p w:rsidR="008634E8" w:rsidRPr="00D02987" w:rsidRDefault="008634E8" w:rsidP="00130AE7">
            <w:pPr>
              <w:jc w:val="both"/>
              <w:rPr>
                <w:rFonts w:ascii="Mongolian Baiti" w:hAnsi="Mongolian Baiti" w:cs="Mongolian Baiti"/>
                <w:sz w:val="16"/>
                <w:szCs w:val="16"/>
                <w:lang w:val="en-GB"/>
              </w:rPr>
            </w:pPr>
            <w:r>
              <w:rPr>
                <w:rFonts w:ascii="Mongolian Baiti" w:hAnsi="Mongolian Baiti" w:cs="Mongolian Baiti"/>
                <w:sz w:val="16"/>
                <w:szCs w:val="16"/>
                <w:lang w:val="en-GB"/>
              </w:rPr>
              <w:t xml:space="preserve">Herder et al. </w:t>
            </w:r>
            <w:r w:rsidRPr="002E731C">
              <w:rPr>
                <w:rFonts w:ascii="Mongolian Baiti" w:hAnsi="Mongolian Baiti" w:cs="Mongolian Baiti"/>
                <w:sz w:val="16"/>
                <w:szCs w:val="16"/>
                <w:lang w:val="en-GB"/>
              </w:rPr>
              <w:t>(2005)</w:t>
            </w:r>
            <w:r>
              <w:rPr>
                <w:rFonts w:ascii="Mongolian Baiti" w:hAnsi="Mongolian Baiti" w:cs="Mongolian Baiti"/>
                <w:sz w:val="16"/>
                <w:szCs w:val="16"/>
                <w:lang w:val="en-GB"/>
              </w:rPr>
              <w:t xml:space="preserve"> </w:t>
            </w:r>
            <w:r>
              <w:rPr>
                <w:rFonts w:ascii="Mongolian Baiti" w:hAnsi="Mongolian Baiti" w:cs="Mongolian Baiti"/>
                <w:sz w:val="16"/>
                <w:szCs w:val="16"/>
                <w:lang w:val="en-GB"/>
              </w:rPr>
              <w:fldChar w:fldCharType="begin" w:fldLock="1"/>
            </w:r>
            <w:r>
              <w:rPr>
                <w:rFonts w:ascii="Mongolian Baiti" w:hAnsi="Mongolian Baiti" w:cs="Mongolian Baiti"/>
                <w:sz w:val="16"/>
                <w:szCs w:val="16"/>
                <w:lang w:val="en-GB"/>
              </w:rPr>
              <w:instrText>ADDIN CSL_CITATION {"citationItems":[{"id":"ITEM-1","itemData":{"DOI":"10.1378/chest.128.4.2490","ISSN":"00123692","PMID":"16236914","abstract":"Background: The added value of 18F-fluorodeoxyglucose (FDG) positron emission tomography (PET) scanning as a function of pretest risk assessment in indeterminate pulmonary nodules is still unclear. Objective: To obtain an external validation of the prediction model according to Swensen and colleagues, and to quantify the potential added value of FDC-PET scanning as a function of its operating characteristics in relation to this prediction model, in a population of patients with radiologically indeterminate pulmonary nodules. Design, setting, and patients: Between August 1997 and March 2001, all patients with an indeterminate solitary pulmonary nodule who had been referred for FDG-PET scanning were retrospectively identified from the database of the PET center at the VU University Medical Center. Results: One hundred six patients were eligible for the study, and 61 patients (57%) proved to have malignant nodules. The goodness-of-fit statistic for the model (according to Swensen) indicated that the observed proportion of malignancies did not differ from the predicted proportion (p = 0.46). PET scan results, which were classified using the 4-point intensity scale reading, yielded an area under the evaluated receiver operating characteristic curve of 0.88 (95% confidence interval [CI], 0.77 to 0.91). The estimated difference of 0.095 (95% CI, -0.003 to 0.193) between the PET scan results classified using the 4-point intensity scale reading and the area under the curve (AUC) from the Swensen prediction was not significant (p = 0.058). The PET scan results, when added to the predicted probability calculated by the Swensen model, improves the AUC by 13.6% (95% CI, 6 to 21; p = 0.0003). Conclusion: The clinical prediction model of Swensen et al was proven to have external validity. However, especially in the lower range of its estimates, the model may underestimate the actual probability of malignancy. The combination of visually read FDG-PET scans and pretest factors appears to yield the best accuracy.","author":[{"dropping-particle":"","family":"Herder","given":"Gerarda J.","non-dropping-particle":"","parse-names":false,"suffix":""},{"dropping-particle":"","family":"Tinteren","given":"Harm","non-dropping-particle":"Van","parse-names":false,"suffix":""},{"dropping-particle":"","family":"Golding","given":"Richard P.","non-dropping-particle":"","parse-names":false,"suffix":""},{"dropping-particle":"","family":"Kostense","given":"Piet J.","non-dropping-particle":"","parse-names":false,"suffix":""},{"dropping-particle":"","family":"Comans","given":"Emile F.","non-dropping-particle":"","parse-names":false,"suffix":""},{"dropping-particle":"","family":"Smit","given":"Egbert F.","non-dropping-particle":"","parse-names":false,"suffix":""},{"dropping-particle":"","family":"Hoekstra","given":"Otto S.","non-dropping-particle":"","parse-names":false,"suffix":""}],"container-title":"Chest","id":"ITEM-1","issue":"4","issued":{"date-parts":[["2005"]]},"page":"2490-2496","publisher":"The American College of Chest Physicians","title":"Clinical prediction model to characterize pulmonary nodules: Validation and added value of18F-fluorodeoxyglucose positron emission tomography","type":"article-journal","volume":"128"},"uris":["http://www.mendeley.com/documents/?uuid=e82b70c9-55a9-4897-bd29-02fd962be524"]}],"mendeley":{"formattedCitation":"(43)","plainTextFormattedCitation":"(43)","previouslyFormattedCitation":"&lt;sup&gt;43&lt;/sup&gt;"},"properties":{"noteIndex":0},"schema":"https://github.com/citation-style-language/schema/raw/master/csl-citation.json"}</w:instrText>
            </w:r>
            <w:r>
              <w:rPr>
                <w:rFonts w:ascii="Mongolian Baiti" w:hAnsi="Mongolian Baiti" w:cs="Mongolian Baiti"/>
                <w:sz w:val="16"/>
                <w:szCs w:val="16"/>
                <w:lang w:val="en-GB"/>
              </w:rPr>
              <w:fldChar w:fldCharType="separate"/>
            </w:r>
            <w:r w:rsidRPr="00A0798D">
              <w:rPr>
                <w:rFonts w:ascii="Mongolian Baiti" w:hAnsi="Mongolian Baiti" w:cs="Mongolian Baiti"/>
                <w:noProof/>
                <w:sz w:val="16"/>
                <w:szCs w:val="16"/>
                <w:lang w:val="en-GB"/>
              </w:rPr>
              <w:t>(43)</w:t>
            </w:r>
            <w:r>
              <w:rPr>
                <w:rFonts w:ascii="Mongolian Baiti" w:hAnsi="Mongolian Baiti" w:cs="Mongolian Baiti"/>
                <w:sz w:val="16"/>
                <w:szCs w:val="16"/>
                <w:lang w:val="en-GB"/>
              </w:rPr>
              <w:fldChar w:fldCharType="end"/>
            </w:r>
          </w:p>
        </w:tc>
        <w:tc>
          <w:tcPr>
            <w:tcW w:w="1307" w:type="dxa"/>
            <w:tcBorders>
              <w:bottom w:val="single" w:sz="4" w:space="0" w:color="auto"/>
            </w:tcBorders>
          </w:tcPr>
          <w:p w:rsidR="008634E8" w:rsidRPr="00D02987" w:rsidRDefault="008634E8" w:rsidP="00130AE7">
            <w:pPr>
              <w:jc w:val="both"/>
              <w:rPr>
                <w:rFonts w:ascii="Mongolian Baiti" w:hAnsi="Mongolian Baiti" w:cs="Mongolian Baiti"/>
                <w:sz w:val="16"/>
                <w:szCs w:val="16"/>
                <w:lang w:val="en-GB"/>
              </w:rPr>
            </w:pPr>
            <w:r>
              <w:rPr>
                <w:rFonts w:ascii="Mongolian Baiti" w:hAnsi="Mongolian Baiti" w:cs="Mongolian Baiti"/>
                <w:sz w:val="16"/>
                <w:szCs w:val="16"/>
                <w:lang w:val="en-GB"/>
              </w:rPr>
              <w:t>4</w:t>
            </w:r>
          </w:p>
        </w:tc>
        <w:tc>
          <w:tcPr>
            <w:tcW w:w="1559" w:type="dxa"/>
            <w:tcBorders>
              <w:bottom w:val="single" w:sz="4" w:space="0" w:color="auto"/>
            </w:tcBorders>
          </w:tcPr>
          <w:p w:rsidR="008634E8" w:rsidRPr="00D02987" w:rsidRDefault="008634E8" w:rsidP="00130AE7">
            <w:pPr>
              <w:jc w:val="both"/>
              <w:rPr>
                <w:rFonts w:ascii="Mongolian Baiti" w:hAnsi="Mongolian Baiti" w:cs="Mongolian Baiti"/>
                <w:sz w:val="16"/>
                <w:szCs w:val="16"/>
                <w:lang w:val="en-GB"/>
              </w:rPr>
            </w:pPr>
            <w:r>
              <w:rPr>
                <w:rFonts w:ascii="Mongolian Baiti" w:hAnsi="Mongolian Baiti" w:cs="Mongolian Baiti"/>
                <w:sz w:val="16"/>
                <w:szCs w:val="16"/>
                <w:lang w:val="en-GB"/>
              </w:rPr>
              <w:t>Dutch</w:t>
            </w:r>
            <w:r w:rsidRPr="001C2F45">
              <w:rPr>
                <w:rFonts w:ascii="Mongolian Baiti" w:hAnsi="Mongolian Baiti" w:cs="Mongolian Baiti"/>
                <w:sz w:val="16"/>
                <w:szCs w:val="16"/>
                <w:lang w:val="en-GB"/>
              </w:rPr>
              <w:t xml:space="preserve"> patients with an indeterminate SPN, which had been detected during normal clinical work </w:t>
            </w:r>
            <w:r>
              <w:rPr>
                <w:rFonts w:ascii="Mongolian Baiti" w:hAnsi="Mongolian Baiti" w:cs="Mongolian Baiti"/>
                <w:sz w:val="16"/>
                <w:szCs w:val="16"/>
                <w:lang w:val="en-GB"/>
              </w:rPr>
              <w:t>,</w:t>
            </w:r>
            <w:r w:rsidRPr="001C2F45">
              <w:rPr>
                <w:rFonts w:ascii="Mongolian Baiti" w:hAnsi="Mongolian Baiti" w:cs="Mongolian Baiti"/>
                <w:sz w:val="16"/>
                <w:szCs w:val="16"/>
                <w:lang w:val="en-GB"/>
              </w:rPr>
              <w:t>who had been referred for FDG-PET</w:t>
            </w:r>
            <w:r>
              <w:rPr>
                <w:rFonts w:ascii="Mongolian Baiti" w:hAnsi="Mongolian Baiti" w:cs="Mongolian Baiti"/>
                <w:sz w:val="16"/>
                <w:szCs w:val="16"/>
                <w:lang w:val="en-GB"/>
              </w:rPr>
              <w:t>-CT.</w:t>
            </w:r>
          </w:p>
        </w:tc>
        <w:tc>
          <w:tcPr>
            <w:tcW w:w="1276" w:type="dxa"/>
            <w:tcBorders>
              <w:bottom w:val="single" w:sz="4" w:space="0" w:color="auto"/>
            </w:tcBorders>
          </w:tcPr>
          <w:p w:rsidR="008634E8" w:rsidRPr="00D02987" w:rsidRDefault="008634E8" w:rsidP="00130AE7">
            <w:pPr>
              <w:jc w:val="both"/>
              <w:rPr>
                <w:rFonts w:ascii="Mongolian Baiti" w:hAnsi="Mongolian Baiti" w:cs="Mongolian Baiti"/>
                <w:sz w:val="16"/>
                <w:szCs w:val="16"/>
                <w:lang w:val="en-GB"/>
              </w:rPr>
            </w:pPr>
            <w:r>
              <w:rPr>
                <w:rFonts w:ascii="Mongolian Baiti" w:hAnsi="Mongolian Baiti" w:cs="Mongolian Baiti"/>
                <w:sz w:val="16"/>
                <w:szCs w:val="16"/>
                <w:lang w:val="en-GB"/>
              </w:rPr>
              <w:t>57.5%</w:t>
            </w:r>
          </w:p>
        </w:tc>
        <w:tc>
          <w:tcPr>
            <w:tcW w:w="1276" w:type="dxa"/>
            <w:tcBorders>
              <w:bottom w:val="single" w:sz="4" w:space="0" w:color="auto"/>
            </w:tcBorders>
          </w:tcPr>
          <w:p w:rsidR="008634E8" w:rsidRPr="00D02987" w:rsidRDefault="008634E8" w:rsidP="00130AE7">
            <w:pPr>
              <w:jc w:val="both"/>
              <w:rPr>
                <w:rFonts w:ascii="Mongolian Baiti" w:hAnsi="Mongolian Baiti" w:cs="Mongolian Baiti"/>
                <w:sz w:val="16"/>
                <w:szCs w:val="16"/>
                <w:lang w:val="en-GB"/>
              </w:rPr>
            </w:pPr>
            <w:r>
              <w:rPr>
                <w:rFonts w:ascii="Mongolian Baiti" w:hAnsi="Mongolian Baiti" w:cs="Mongolian Baiti"/>
                <w:sz w:val="16"/>
                <w:szCs w:val="16"/>
                <w:lang w:val="en-GB"/>
              </w:rPr>
              <w:t>74.5%</w:t>
            </w:r>
          </w:p>
        </w:tc>
        <w:tc>
          <w:tcPr>
            <w:tcW w:w="1417" w:type="dxa"/>
            <w:tcBorders>
              <w:bottom w:val="single" w:sz="4" w:space="0" w:color="auto"/>
            </w:tcBorders>
          </w:tcPr>
          <w:p w:rsidR="008634E8" w:rsidRPr="00D02987" w:rsidRDefault="008634E8" w:rsidP="00130AE7">
            <w:pPr>
              <w:jc w:val="both"/>
              <w:rPr>
                <w:rFonts w:ascii="Mongolian Baiti" w:hAnsi="Mongolian Baiti" w:cs="Mongolian Baiti"/>
                <w:sz w:val="16"/>
                <w:szCs w:val="16"/>
                <w:lang w:val="en-GB"/>
              </w:rPr>
            </w:pPr>
            <w:r>
              <w:rPr>
                <w:rFonts w:ascii="Mongolian Baiti" w:hAnsi="Mongolian Baiti" w:cs="Mongolian Baiti"/>
                <w:sz w:val="16"/>
                <w:szCs w:val="16"/>
                <w:lang w:val="en-GB"/>
              </w:rPr>
              <w:t>106</w:t>
            </w:r>
          </w:p>
        </w:tc>
        <w:tc>
          <w:tcPr>
            <w:tcW w:w="1701" w:type="dxa"/>
            <w:tcBorders>
              <w:bottom w:val="single" w:sz="4" w:space="0" w:color="auto"/>
            </w:tcBorders>
          </w:tcPr>
          <w:p w:rsidR="008634E8" w:rsidRPr="00D02987" w:rsidRDefault="008634E8" w:rsidP="00130AE7">
            <w:pPr>
              <w:rPr>
                <w:rFonts w:ascii="Mongolian Baiti" w:hAnsi="Mongolian Baiti" w:cs="Mongolian Baiti"/>
                <w:sz w:val="18"/>
                <w:szCs w:val="18"/>
                <w:lang w:val="en-GB"/>
              </w:rPr>
            </w:pPr>
            <w:r>
              <w:rPr>
                <w:rFonts w:ascii="Mongolian Baiti" w:hAnsi="Mongolian Baiti" w:cs="Mongolian Baiti"/>
                <w:sz w:val="18"/>
                <w:szCs w:val="18"/>
                <w:lang w:val="en-GB"/>
              </w:rPr>
              <w:t>Swensen et al.</w:t>
            </w:r>
          </w:p>
        </w:tc>
        <w:tc>
          <w:tcPr>
            <w:tcW w:w="993" w:type="dxa"/>
            <w:tcBorders>
              <w:bottom w:val="single" w:sz="4" w:space="0" w:color="auto"/>
            </w:tcBorders>
          </w:tcPr>
          <w:p w:rsidR="008634E8" w:rsidRPr="00D02987" w:rsidRDefault="008634E8" w:rsidP="00130AE7">
            <w:pPr>
              <w:jc w:val="both"/>
              <w:rPr>
                <w:rFonts w:ascii="Mongolian Baiti" w:hAnsi="Mongolian Baiti" w:cs="Mongolian Baiti"/>
                <w:sz w:val="18"/>
                <w:szCs w:val="18"/>
                <w:lang w:val="en-GB"/>
              </w:rPr>
            </w:pPr>
            <w:r w:rsidRPr="00023453">
              <w:rPr>
                <w:rFonts w:ascii="Mongolian Baiti" w:hAnsi="Mongolian Baiti" w:cs="Mongolian Baiti"/>
                <w:sz w:val="18"/>
                <w:szCs w:val="18"/>
                <w:lang w:val="en-GB"/>
              </w:rPr>
              <w:t>0.79</w:t>
            </w:r>
          </w:p>
        </w:tc>
        <w:tc>
          <w:tcPr>
            <w:tcW w:w="2409" w:type="dxa"/>
            <w:tcBorders>
              <w:bottom w:val="single" w:sz="4" w:space="0" w:color="auto"/>
            </w:tcBorders>
          </w:tcPr>
          <w:p w:rsidR="008634E8" w:rsidRPr="00D02987" w:rsidRDefault="008634E8" w:rsidP="00130AE7">
            <w:pPr>
              <w:rPr>
                <w:rFonts w:ascii="Mongolian Baiti" w:hAnsi="Mongolian Baiti" w:cs="Mongolian Baiti"/>
                <w:sz w:val="18"/>
                <w:szCs w:val="18"/>
                <w:lang w:val="en-GB"/>
              </w:rPr>
            </w:pPr>
            <w:r>
              <w:rPr>
                <w:rFonts w:ascii="Mongolian Baiti" w:hAnsi="Mongolian Baiti" w:cs="Mongolian Baiti"/>
                <w:sz w:val="18"/>
                <w:szCs w:val="18"/>
                <w:lang w:val="en-GB"/>
              </w:rPr>
              <w:t>This</w:t>
            </w:r>
            <w:r w:rsidRPr="002A6E84">
              <w:rPr>
                <w:rFonts w:ascii="Mongolian Baiti" w:hAnsi="Mongolian Baiti" w:cs="Mongolian Baiti"/>
                <w:sz w:val="18"/>
                <w:szCs w:val="18"/>
                <w:lang w:val="en-GB"/>
              </w:rPr>
              <w:t xml:space="preserve"> model tended to underestimate the probability of malignancy, particularly at lower probabilities</w:t>
            </w:r>
            <w:r>
              <w:rPr>
                <w:rFonts w:ascii="Mongolian Baiti" w:hAnsi="Mongolian Baiti" w:cs="Mongolian Baiti"/>
                <w:sz w:val="18"/>
                <w:szCs w:val="18"/>
                <w:lang w:val="en-GB"/>
              </w:rPr>
              <w:t>.</w:t>
            </w:r>
          </w:p>
        </w:tc>
      </w:tr>
    </w:tbl>
    <w:p w:rsidR="008634E8" w:rsidRPr="00D02987" w:rsidRDefault="008634E8" w:rsidP="008634E8">
      <w:pPr>
        <w:jc w:val="both"/>
        <w:rPr>
          <w:rFonts w:ascii="Mongolian Baiti" w:hAnsi="Mongolian Baiti" w:cs="Mongolian Baiti"/>
          <w:sz w:val="18"/>
          <w:szCs w:val="18"/>
          <w:lang w:val="en-GB"/>
        </w:rPr>
      </w:pPr>
      <w:r w:rsidRPr="00B77CB4">
        <w:rPr>
          <w:rFonts w:ascii="Mongolian Baiti" w:hAnsi="Mongolian Baiti" w:cs="Mongolian Baiti"/>
          <w:b/>
          <w:bCs/>
          <w:sz w:val="18"/>
          <w:szCs w:val="18"/>
          <w:lang w:val="en-GB"/>
        </w:rPr>
        <w:t>Abbreviations</w:t>
      </w:r>
      <w:r>
        <w:rPr>
          <w:rFonts w:ascii="Mongolian Baiti" w:hAnsi="Mongolian Baiti" w:cs="Mongolian Baiti"/>
          <w:sz w:val="18"/>
          <w:szCs w:val="18"/>
          <w:lang w:val="en-GB"/>
        </w:rPr>
        <w:t xml:space="preserve">: </w:t>
      </w:r>
      <w:r w:rsidRPr="00D02987">
        <w:rPr>
          <w:rFonts w:ascii="Mongolian Baiti" w:hAnsi="Mongolian Baiti" w:cs="Mongolian Baiti"/>
          <w:sz w:val="18"/>
          <w:szCs w:val="18"/>
          <w:lang w:val="en-GB"/>
        </w:rPr>
        <w:t>SPN</w:t>
      </w:r>
      <w:r>
        <w:rPr>
          <w:rFonts w:ascii="Mongolian Baiti" w:hAnsi="Mongolian Baiti" w:cs="Mongolian Baiti"/>
          <w:sz w:val="18"/>
          <w:szCs w:val="18"/>
          <w:lang w:val="en-GB"/>
        </w:rPr>
        <w:t>,</w:t>
      </w:r>
      <w:r w:rsidRPr="00D02987">
        <w:rPr>
          <w:rFonts w:ascii="Mongolian Baiti" w:hAnsi="Mongolian Baiti" w:cs="Mongolian Baiti"/>
          <w:sz w:val="18"/>
          <w:szCs w:val="18"/>
          <w:lang w:val="en-GB"/>
        </w:rPr>
        <w:t xml:space="preserve"> Solitary Pulmonary Nodule; PN</w:t>
      </w:r>
      <w:r>
        <w:rPr>
          <w:rFonts w:ascii="Mongolian Baiti" w:hAnsi="Mongolian Baiti" w:cs="Mongolian Baiti"/>
          <w:sz w:val="18"/>
          <w:szCs w:val="18"/>
          <w:lang w:val="en-GB"/>
        </w:rPr>
        <w:t>,</w:t>
      </w:r>
      <w:r w:rsidRPr="00D02987">
        <w:rPr>
          <w:rFonts w:ascii="Mongolian Baiti" w:hAnsi="Mongolian Baiti" w:cs="Mongolian Baiti"/>
          <w:sz w:val="18"/>
          <w:szCs w:val="18"/>
          <w:lang w:val="en-GB"/>
        </w:rPr>
        <w:t xml:space="preserve"> Pulmonary Nodule; UK</w:t>
      </w:r>
      <w:r>
        <w:rPr>
          <w:rFonts w:ascii="Mongolian Baiti" w:hAnsi="Mongolian Baiti" w:cs="Mongolian Baiti"/>
          <w:sz w:val="18"/>
          <w:szCs w:val="18"/>
          <w:lang w:val="en-GB"/>
        </w:rPr>
        <w:t xml:space="preserve">, </w:t>
      </w:r>
      <w:r w:rsidRPr="00D02987">
        <w:rPr>
          <w:rFonts w:ascii="Mongolian Baiti" w:hAnsi="Mongolian Baiti" w:cs="Mongolian Baiti"/>
          <w:sz w:val="18"/>
          <w:szCs w:val="18"/>
          <w:lang w:val="en-GB"/>
        </w:rPr>
        <w:t>United Kingdom; USA</w:t>
      </w:r>
      <w:r>
        <w:rPr>
          <w:rFonts w:ascii="Mongolian Baiti" w:hAnsi="Mongolian Baiti" w:cs="Mongolian Baiti"/>
          <w:sz w:val="18"/>
          <w:szCs w:val="18"/>
          <w:lang w:val="en-GB"/>
        </w:rPr>
        <w:t xml:space="preserve">, </w:t>
      </w:r>
      <w:r w:rsidRPr="00D02987">
        <w:rPr>
          <w:rFonts w:ascii="Mongolian Baiti" w:hAnsi="Mongolian Baiti" w:cs="Mongolian Baiti"/>
          <w:sz w:val="18"/>
          <w:szCs w:val="18"/>
          <w:lang w:val="en-GB"/>
        </w:rPr>
        <w:t>United States of America; CT</w:t>
      </w:r>
      <w:r>
        <w:rPr>
          <w:rFonts w:ascii="Mongolian Baiti" w:hAnsi="Mongolian Baiti" w:cs="Mongolian Baiti"/>
          <w:sz w:val="18"/>
          <w:szCs w:val="18"/>
          <w:lang w:val="en-GB"/>
        </w:rPr>
        <w:t xml:space="preserve">, </w:t>
      </w:r>
      <w:r w:rsidRPr="00D02987">
        <w:rPr>
          <w:rFonts w:ascii="Mongolian Baiti" w:hAnsi="Mongolian Baiti" w:cs="Mongolian Baiti"/>
          <w:sz w:val="18"/>
          <w:szCs w:val="18"/>
          <w:lang w:val="en-GB"/>
        </w:rPr>
        <w:t>Computed Tomography;</w:t>
      </w:r>
      <w:r w:rsidRPr="001C2F45">
        <w:rPr>
          <w:rFonts w:ascii="Mongolian Baiti" w:hAnsi="Mongolian Baiti" w:cs="Mongolian Baiti"/>
          <w:sz w:val="16"/>
          <w:szCs w:val="16"/>
          <w:lang w:val="en-GB"/>
        </w:rPr>
        <w:t xml:space="preserve"> FDG-PET</w:t>
      </w:r>
      <w:r>
        <w:rPr>
          <w:rFonts w:ascii="Mongolian Baiti" w:hAnsi="Mongolian Baiti" w:cs="Mongolian Baiti"/>
          <w:sz w:val="16"/>
          <w:szCs w:val="16"/>
          <w:lang w:val="en-GB"/>
        </w:rPr>
        <w:t>,</w:t>
      </w:r>
      <w:r w:rsidRPr="001C2F45">
        <w:rPr>
          <w:rFonts w:ascii="Mongolian Baiti" w:hAnsi="Mongolian Baiti" w:cs="Mongolian Baiti"/>
          <w:sz w:val="16"/>
          <w:szCs w:val="16"/>
          <w:lang w:val="en-GB"/>
        </w:rPr>
        <w:t xml:space="preserve"> </w:t>
      </w:r>
      <w:r>
        <w:rPr>
          <w:rFonts w:ascii="Mongolian Baiti" w:hAnsi="Mongolian Baiti" w:cs="Mongolian Baiti"/>
          <w:sz w:val="16"/>
          <w:szCs w:val="16"/>
          <w:lang w:val="en-GB"/>
        </w:rPr>
        <w:t xml:space="preserve"> </w:t>
      </w:r>
      <w:r w:rsidRPr="00C31D11">
        <w:rPr>
          <w:rFonts w:ascii="Mongolian Baiti" w:hAnsi="Mongolian Baiti" w:cs="Mongolian Baiti"/>
          <w:sz w:val="16"/>
          <w:szCs w:val="16"/>
          <w:lang w:val="en-GB"/>
        </w:rPr>
        <w:t>F-fluorodeoxyglucose-</w:t>
      </w:r>
      <w:r>
        <w:rPr>
          <w:rFonts w:ascii="Mongolian Baiti" w:hAnsi="Mongolian Baiti" w:cs="Mongolian Baiti"/>
          <w:sz w:val="16"/>
          <w:szCs w:val="16"/>
          <w:lang w:val="en-GB"/>
        </w:rPr>
        <w:t>P</w:t>
      </w:r>
      <w:r w:rsidRPr="00C31D11">
        <w:rPr>
          <w:rFonts w:ascii="Mongolian Baiti" w:hAnsi="Mongolian Baiti" w:cs="Mongolian Baiti"/>
          <w:sz w:val="16"/>
          <w:szCs w:val="16"/>
          <w:lang w:val="en-GB"/>
        </w:rPr>
        <w:t xml:space="preserve">ositron </w:t>
      </w:r>
      <w:r>
        <w:rPr>
          <w:rFonts w:ascii="Mongolian Baiti" w:hAnsi="Mongolian Baiti" w:cs="Mongolian Baiti"/>
          <w:sz w:val="16"/>
          <w:szCs w:val="16"/>
          <w:lang w:val="en-GB"/>
        </w:rPr>
        <w:t>E</w:t>
      </w:r>
      <w:r w:rsidRPr="00C31D11">
        <w:rPr>
          <w:rFonts w:ascii="Mongolian Baiti" w:hAnsi="Mongolian Baiti" w:cs="Mongolian Baiti"/>
          <w:sz w:val="16"/>
          <w:szCs w:val="16"/>
          <w:lang w:val="en-GB"/>
        </w:rPr>
        <w:t xml:space="preserve">mission </w:t>
      </w:r>
      <w:r>
        <w:rPr>
          <w:rFonts w:ascii="Mongolian Baiti" w:hAnsi="Mongolian Baiti" w:cs="Mongolian Baiti"/>
          <w:sz w:val="16"/>
          <w:szCs w:val="16"/>
          <w:lang w:val="en-GB"/>
        </w:rPr>
        <w:t>T</w:t>
      </w:r>
      <w:r w:rsidRPr="00C31D11">
        <w:rPr>
          <w:rFonts w:ascii="Mongolian Baiti" w:hAnsi="Mongolian Baiti" w:cs="Mongolian Baiti"/>
          <w:sz w:val="16"/>
          <w:szCs w:val="16"/>
          <w:lang w:val="en-GB"/>
        </w:rPr>
        <w:t>omography/</w:t>
      </w:r>
      <w:r>
        <w:rPr>
          <w:rFonts w:ascii="Mongolian Baiti" w:hAnsi="Mongolian Baiti" w:cs="Mongolian Baiti"/>
          <w:sz w:val="16"/>
          <w:szCs w:val="16"/>
          <w:lang w:val="en-GB"/>
        </w:rPr>
        <w:t>C</w:t>
      </w:r>
      <w:r w:rsidRPr="00C31D11">
        <w:rPr>
          <w:rFonts w:ascii="Mongolian Baiti" w:hAnsi="Mongolian Baiti" w:cs="Mongolian Baiti"/>
          <w:sz w:val="16"/>
          <w:szCs w:val="16"/>
          <w:lang w:val="en-GB"/>
        </w:rPr>
        <w:t xml:space="preserve">omputed </w:t>
      </w:r>
      <w:r>
        <w:rPr>
          <w:rFonts w:ascii="Mongolian Baiti" w:hAnsi="Mongolian Baiti" w:cs="Mongolian Baiti"/>
          <w:sz w:val="16"/>
          <w:szCs w:val="16"/>
          <w:lang w:val="en-GB"/>
        </w:rPr>
        <w:t>T</w:t>
      </w:r>
      <w:r w:rsidRPr="00C31D11">
        <w:rPr>
          <w:rFonts w:ascii="Mongolian Baiti" w:hAnsi="Mongolian Baiti" w:cs="Mongolian Baiti"/>
          <w:sz w:val="16"/>
          <w:szCs w:val="16"/>
          <w:lang w:val="en-GB"/>
        </w:rPr>
        <w:t>omography</w:t>
      </w:r>
      <w:r>
        <w:rPr>
          <w:rFonts w:ascii="Mongolian Baiti" w:hAnsi="Mongolian Baiti" w:cs="Mongolian Baiti"/>
          <w:sz w:val="16"/>
          <w:szCs w:val="16"/>
          <w:lang w:val="en-GB"/>
        </w:rPr>
        <w:t xml:space="preserve">; </w:t>
      </w:r>
      <w:r w:rsidRPr="00D02987">
        <w:rPr>
          <w:rFonts w:ascii="Mongolian Baiti" w:hAnsi="Mongolian Baiti" w:cs="Mongolian Baiti"/>
          <w:sz w:val="18"/>
          <w:szCs w:val="18"/>
          <w:lang w:val="en-GB"/>
        </w:rPr>
        <w:t xml:space="preserve"> NR</w:t>
      </w:r>
      <w:r>
        <w:rPr>
          <w:rFonts w:ascii="Mongolian Baiti" w:hAnsi="Mongolian Baiti" w:cs="Mongolian Baiti"/>
          <w:sz w:val="18"/>
          <w:szCs w:val="18"/>
          <w:lang w:val="en-GB"/>
        </w:rPr>
        <w:t xml:space="preserve">, </w:t>
      </w:r>
      <w:r w:rsidRPr="00D02987">
        <w:rPr>
          <w:rFonts w:ascii="Mongolian Baiti" w:hAnsi="Mongolian Baiti" w:cs="Mongolian Baiti"/>
          <w:sz w:val="18"/>
          <w:szCs w:val="18"/>
          <w:lang w:val="en-GB"/>
        </w:rPr>
        <w:t xml:space="preserve">Not </w:t>
      </w:r>
      <w:r>
        <w:rPr>
          <w:rFonts w:ascii="Mongolian Baiti" w:hAnsi="Mongolian Baiti" w:cs="Mongolian Baiti"/>
          <w:sz w:val="18"/>
          <w:szCs w:val="18"/>
          <w:lang w:val="en-GB"/>
        </w:rPr>
        <w:t>R</w:t>
      </w:r>
      <w:r w:rsidRPr="00D02987">
        <w:rPr>
          <w:rFonts w:ascii="Mongolian Baiti" w:hAnsi="Mongolian Baiti" w:cs="Mongolian Baiti"/>
          <w:sz w:val="18"/>
          <w:szCs w:val="18"/>
          <w:lang w:val="en-GB"/>
        </w:rPr>
        <w:t>eported; TRIPOD</w:t>
      </w:r>
      <w:r>
        <w:rPr>
          <w:rFonts w:ascii="Mongolian Baiti" w:hAnsi="Mongolian Baiti" w:cs="Mongolian Baiti"/>
          <w:sz w:val="18"/>
          <w:szCs w:val="18"/>
          <w:lang w:val="en-GB"/>
        </w:rPr>
        <w:t>,</w:t>
      </w:r>
      <w:r w:rsidRPr="00D02987">
        <w:rPr>
          <w:rFonts w:ascii="Mongolian Baiti" w:hAnsi="Mongolian Baiti" w:cs="Mongolian Baiti"/>
          <w:sz w:val="18"/>
          <w:szCs w:val="18"/>
          <w:lang w:val="en-GB"/>
        </w:rPr>
        <w:t xml:space="preserve"> Transparent Reporting of a multivariable Prediction model for Individual Prognosis Or Diagnosis</w:t>
      </w:r>
      <w:r w:rsidRPr="00D02987">
        <w:rPr>
          <w:rFonts w:ascii="Mongolian Baiti" w:hAnsi="Mongolian Baiti" w:cs="Mongolian Baiti"/>
          <w:sz w:val="14"/>
          <w:szCs w:val="14"/>
          <w:lang w:val="en-GB"/>
        </w:rPr>
        <w:t xml:space="preserve"> </w:t>
      </w:r>
      <w:r w:rsidRPr="00D02987">
        <w:rPr>
          <w:rFonts w:ascii="Mongolian Baiti" w:hAnsi="Mongolian Baiti" w:cs="Mongolian Baiti"/>
          <w:sz w:val="18"/>
          <w:szCs w:val="18"/>
          <w:lang w:val="en-GB"/>
        </w:rPr>
        <w:t>; AUC</w:t>
      </w:r>
      <w:r>
        <w:rPr>
          <w:rFonts w:ascii="Mongolian Baiti" w:hAnsi="Mongolian Baiti" w:cs="Mongolian Baiti"/>
          <w:sz w:val="18"/>
          <w:szCs w:val="18"/>
          <w:lang w:val="en-GB"/>
        </w:rPr>
        <w:t>,</w:t>
      </w:r>
      <w:r w:rsidRPr="00D02987">
        <w:rPr>
          <w:rFonts w:ascii="Mongolian Baiti" w:hAnsi="Mongolian Baiti" w:cs="Mongolian Baiti"/>
          <w:sz w:val="18"/>
          <w:szCs w:val="18"/>
          <w:lang w:val="en-GB"/>
        </w:rPr>
        <w:t xml:space="preserve"> the Area Under the Curve.</w:t>
      </w:r>
    </w:p>
    <w:p w:rsidR="008634E8" w:rsidRPr="00D02987" w:rsidRDefault="008634E8" w:rsidP="008634E8">
      <w:pPr>
        <w:spacing w:line="276" w:lineRule="auto"/>
        <w:jc w:val="both"/>
        <w:rPr>
          <w:rFonts w:ascii="Mongolian Baiti" w:hAnsi="Mongolian Baiti" w:cs="Mongolian Baiti"/>
          <w:sz w:val="18"/>
          <w:szCs w:val="18"/>
          <w:lang w:val="en-GB"/>
        </w:rPr>
      </w:pPr>
      <w:r w:rsidRPr="00B77CB4">
        <w:rPr>
          <w:rFonts w:ascii="Mongolian Baiti" w:hAnsi="Mongolian Baiti" w:cs="Mongolian Baiti"/>
          <w:b/>
          <w:bCs/>
          <w:sz w:val="18"/>
          <w:szCs w:val="18"/>
          <w:lang w:val="en-GB"/>
        </w:rPr>
        <w:t>Notes</w:t>
      </w:r>
      <w:r>
        <w:rPr>
          <w:rFonts w:ascii="Mongolian Baiti" w:hAnsi="Mongolian Baiti" w:cs="Mongolian Baiti"/>
          <w:sz w:val="18"/>
          <w:szCs w:val="18"/>
          <w:lang w:val="en-GB"/>
        </w:rPr>
        <w:t xml:space="preserve">: </w:t>
      </w:r>
      <w:r w:rsidRPr="00D02987">
        <w:rPr>
          <w:rFonts w:ascii="Mongolian Baiti" w:hAnsi="Mongolian Baiti" w:cs="Mongolian Baiti"/>
          <w:sz w:val="18"/>
          <w:szCs w:val="18"/>
          <w:vertAlign w:val="superscript"/>
          <w:lang w:val="en-GB"/>
        </w:rPr>
        <w:t>1</w:t>
      </w:r>
      <w:r w:rsidRPr="00D02987">
        <w:rPr>
          <w:rFonts w:ascii="Mongolian Baiti" w:hAnsi="Mongolian Baiti" w:cs="Mongolian Baiti"/>
          <w:sz w:val="18"/>
          <w:szCs w:val="18"/>
          <w:lang w:val="en-GB"/>
        </w:rPr>
        <w:t>Types of prediction models by TRIPOD statement:</w:t>
      </w:r>
      <w:r w:rsidRPr="00D02987">
        <w:rPr>
          <w:rFonts w:ascii="Mongolian Baiti" w:hAnsi="Mongolian Baiti" w:cs="Mongolian Baiti"/>
          <w:sz w:val="18"/>
          <w:szCs w:val="18"/>
          <w:vertAlign w:val="superscript"/>
          <w:lang w:val="en-GB"/>
        </w:rPr>
        <w:t xml:space="preserve"> </w:t>
      </w:r>
      <w:r>
        <w:rPr>
          <w:rFonts w:ascii="Mongolian Baiti" w:hAnsi="Mongolian Baiti" w:cs="Mongolian Baiti"/>
          <w:sz w:val="18"/>
          <w:szCs w:val="18"/>
          <w:vertAlign w:val="superscript"/>
          <w:lang w:val="en-GB"/>
        </w:rPr>
        <w:t xml:space="preserve"> </w:t>
      </w:r>
      <w:r w:rsidRPr="00D02987">
        <w:rPr>
          <w:rFonts w:ascii="Mongolian Baiti" w:hAnsi="Mongolian Baiti" w:cs="Mongolian Baiti"/>
          <w:b/>
          <w:bCs/>
          <w:sz w:val="18"/>
          <w:szCs w:val="18"/>
          <w:lang w:val="en-GB"/>
        </w:rPr>
        <w:t>Type 4</w:t>
      </w:r>
      <w:r w:rsidRPr="00D02987">
        <w:rPr>
          <w:rFonts w:ascii="Mongolian Baiti" w:hAnsi="Mongolian Baiti" w:cs="Mongolian Baiti"/>
          <w:sz w:val="18"/>
          <w:szCs w:val="18"/>
          <w:lang w:val="en-GB"/>
        </w:rPr>
        <w:t xml:space="preserve"> corresponds to an external validation, in a separate population, of a previously constructed model (a new model is not created, only an external validation of an existing model is performed).</w:t>
      </w:r>
      <w:r>
        <w:rPr>
          <w:rFonts w:ascii="Mongolian Baiti" w:hAnsi="Mongolian Baiti" w:cs="Mongolian Baiti"/>
          <w:sz w:val="18"/>
          <w:szCs w:val="18"/>
          <w:lang w:val="en-GB"/>
        </w:rPr>
        <w:t xml:space="preserve"> </w:t>
      </w:r>
      <w:r w:rsidRPr="00D02987">
        <w:rPr>
          <w:rFonts w:ascii="Mongolian Baiti" w:hAnsi="Mongolian Baiti" w:cs="Mongolian Baiti"/>
          <w:sz w:val="18"/>
          <w:szCs w:val="18"/>
          <w:vertAlign w:val="superscript"/>
          <w:lang w:val="en-GB"/>
        </w:rPr>
        <w:t>2</w:t>
      </w:r>
      <w:r w:rsidRPr="00D02987">
        <w:rPr>
          <w:rFonts w:ascii="Mongolian Baiti" w:hAnsi="Mongolian Baiti" w:cs="Mongolian Baiti"/>
          <w:sz w:val="18"/>
          <w:szCs w:val="18"/>
          <w:lang w:val="en-GB"/>
        </w:rPr>
        <w:t xml:space="preserve">AUC = </w:t>
      </w:r>
      <w:r w:rsidRPr="00D02987">
        <w:rPr>
          <w:rFonts w:ascii="Mongolian Baiti" w:hAnsi="Mongolian Baiti" w:cs="Mongolian Baiti"/>
          <w:b/>
          <w:bCs/>
          <w:sz w:val="18"/>
          <w:szCs w:val="18"/>
          <w:lang w:val="en-GB"/>
        </w:rPr>
        <w:t>Discrimination</w:t>
      </w:r>
      <w:r w:rsidRPr="00D02987">
        <w:rPr>
          <w:rFonts w:ascii="Mongolian Baiti" w:hAnsi="Mongolian Baiti" w:cs="Mongolian Baiti"/>
          <w:sz w:val="18"/>
          <w:szCs w:val="18"/>
          <w:lang w:val="en-GB"/>
        </w:rPr>
        <w:t xml:space="preserve"> is the ability of the model to assign, on pairs of randomly selected subjects, one from the group with malignancy and the other without it, the correct result (greater probability in the group with malignancy). For binary results, the area under the ROC curve (AUC), or C statistic, is the most frequently used discrimination measure.</w:t>
      </w:r>
      <w:r>
        <w:rPr>
          <w:rFonts w:ascii="Mongolian Baiti" w:hAnsi="Mongolian Baiti" w:cs="Mongolian Baiti"/>
          <w:sz w:val="18"/>
          <w:szCs w:val="18"/>
          <w:lang w:val="en-GB"/>
        </w:rPr>
        <w:t xml:space="preserve"> </w:t>
      </w:r>
      <w:r w:rsidRPr="00D02987">
        <w:rPr>
          <w:rFonts w:ascii="Mongolian Baiti" w:hAnsi="Mongolian Baiti" w:cs="Mongolian Baiti"/>
          <w:sz w:val="18"/>
          <w:szCs w:val="18"/>
          <w:vertAlign w:val="superscript"/>
          <w:lang w:val="en-GB"/>
        </w:rPr>
        <w:t xml:space="preserve">3 </w:t>
      </w:r>
      <w:r w:rsidRPr="00D02987">
        <w:rPr>
          <w:rFonts w:ascii="Mongolian Baiti" w:hAnsi="Mongolian Baiti" w:cs="Mongolian Baiti"/>
          <w:b/>
          <w:bCs/>
          <w:sz w:val="18"/>
          <w:szCs w:val="18"/>
          <w:lang w:val="en-GB"/>
        </w:rPr>
        <w:t>Calibration</w:t>
      </w:r>
      <w:r w:rsidRPr="00D02987">
        <w:rPr>
          <w:rFonts w:ascii="Mongolian Baiti" w:hAnsi="Mongolian Baiti" w:cs="Mongolian Baiti"/>
          <w:sz w:val="18"/>
          <w:szCs w:val="18"/>
          <w:lang w:val="en-GB"/>
        </w:rPr>
        <w:t xml:space="preserve"> is a measure that expresses the agreement between the observed results and the model predictions. The most common calibration measurements are the calibration slope and the Hosmer-Lemeshow test.</w:t>
      </w:r>
    </w:p>
    <w:p w:rsidR="008634E8" w:rsidRPr="00D02987" w:rsidRDefault="008634E8" w:rsidP="008634E8">
      <w:pPr>
        <w:pBdr>
          <w:bottom w:val="single" w:sz="2" w:space="1" w:color="auto"/>
        </w:pBdr>
        <w:jc w:val="center"/>
        <w:rPr>
          <w:rFonts w:ascii="Mongolian Baiti" w:hAnsi="Mongolian Baiti" w:cs="Mongolian Baiti"/>
          <w:b/>
          <w:bCs/>
          <w:sz w:val="18"/>
          <w:szCs w:val="18"/>
          <w:lang w:val="en-GB"/>
        </w:rPr>
      </w:pPr>
    </w:p>
    <w:p w:rsidR="008634E8" w:rsidRPr="00D02987" w:rsidRDefault="008634E8" w:rsidP="008634E8">
      <w:pPr>
        <w:pBdr>
          <w:bottom w:val="single" w:sz="2" w:space="1" w:color="auto"/>
        </w:pBdr>
        <w:jc w:val="center"/>
        <w:rPr>
          <w:rFonts w:ascii="Mongolian Baiti" w:hAnsi="Mongolian Baiti" w:cs="Mongolian Baiti"/>
          <w:b/>
          <w:bCs/>
          <w:sz w:val="18"/>
          <w:szCs w:val="18"/>
          <w:lang w:val="en-GB"/>
        </w:rPr>
      </w:pPr>
    </w:p>
    <w:p w:rsidR="008634E8" w:rsidRPr="00D02987" w:rsidRDefault="008634E8" w:rsidP="008634E8">
      <w:pPr>
        <w:rPr>
          <w:lang w:val="en-GB"/>
        </w:rPr>
        <w:sectPr w:rsidR="008634E8" w:rsidRPr="00D02987" w:rsidSect="002F75E0">
          <w:pgSz w:w="16838" w:h="11906" w:orient="landscape"/>
          <w:pgMar w:top="1701" w:right="1417" w:bottom="1701" w:left="1417" w:header="708" w:footer="708" w:gutter="0"/>
          <w:cols w:space="708"/>
          <w:docGrid w:linePitch="360"/>
        </w:sectPr>
      </w:pPr>
    </w:p>
    <w:p w:rsidR="008634E8" w:rsidRDefault="008634E8" w:rsidP="008634E8">
      <w:pPr>
        <w:spacing w:line="276" w:lineRule="auto"/>
        <w:rPr>
          <w:rFonts w:ascii="Mongolian Baiti" w:hAnsi="Mongolian Baiti" w:cs="Mongolian Baiti"/>
          <w:b/>
          <w:bCs/>
          <w:sz w:val="20"/>
          <w:szCs w:val="20"/>
          <w:lang w:val="en-GB"/>
        </w:rPr>
      </w:pPr>
      <w:bookmarkStart w:id="2" w:name="_Toc43137207"/>
      <w:r w:rsidRPr="00D02987">
        <w:rPr>
          <w:rStyle w:val="Heading1Char"/>
          <w:rFonts w:ascii="Mongolian Baiti" w:hAnsi="Mongolian Baiti" w:cs="Mongolian Baiti"/>
          <w:b/>
          <w:bCs/>
          <w:sz w:val="20"/>
          <w:szCs w:val="20"/>
          <w:lang w:val="en-GB"/>
        </w:rPr>
        <w:lastRenderedPageBreak/>
        <w:t>Appendix C</w:t>
      </w:r>
      <w:r>
        <w:rPr>
          <w:rStyle w:val="Heading1Char"/>
          <w:rFonts w:ascii="Mongolian Baiti" w:hAnsi="Mongolian Baiti" w:cs="Mongolian Baiti"/>
          <w:b/>
          <w:bCs/>
          <w:sz w:val="20"/>
          <w:szCs w:val="20"/>
          <w:lang w:val="en-GB"/>
        </w:rPr>
        <w:t xml:space="preserve"> </w:t>
      </w:r>
      <w:r w:rsidRPr="00B77CB4">
        <w:rPr>
          <w:rFonts w:ascii="Mongolian Baiti" w:hAnsi="Mongolian Baiti" w:cs="Mongolian Baiti"/>
          <w:sz w:val="20"/>
          <w:szCs w:val="20"/>
          <w:lang w:val="en-GB"/>
        </w:rPr>
        <w:t>Mathematical equations of the included models</w:t>
      </w:r>
      <w:r w:rsidRPr="00D02987">
        <w:rPr>
          <w:rFonts w:ascii="Mongolian Baiti" w:hAnsi="Mongolian Baiti" w:cs="Mongolian Baiti"/>
          <w:b/>
          <w:bCs/>
          <w:sz w:val="20"/>
          <w:szCs w:val="20"/>
          <w:lang w:val="en-GB"/>
        </w:rPr>
        <w:t xml:space="preserve"> </w:t>
      </w:r>
    </w:p>
    <w:p w:rsidR="008634E8" w:rsidRDefault="008634E8" w:rsidP="008634E8">
      <w:pPr>
        <w:spacing w:line="276" w:lineRule="auto"/>
        <w:rPr>
          <w:rFonts w:ascii="Times New Roman" w:hAnsi="Times New Roman" w:cs="Times New Roman"/>
          <w:b/>
          <w:bCs/>
          <w:sz w:val="20"/>
          <w:szCs w:val="20"/>
        </w:rPr>
      </w:pPr>
      <w:r w:rsidRPr="003B60B9">
        <w:rPr>
          <w:rFonts w:ascii="Times New Roman" w:hAnsi="Times New Roman" w:cs="Times New Roman"/>
          <w:b/>
          <w:bCs/>
          <w:sz w:val="20"/>
          <w:szCs w:val="20"/>
        </w:rPr>
        <w:t>M. JACOB ET AL. MODEL</w:t>
      </w:r>
    </w:p>
    <w:p w:rsidR="008634E8" w:rsidRDefault="008634E8" w:rsidP="008634E8">
      <w:pPr>
        <w:pStyle w:val="ListParagraph"/>
        <w:numPr>
          <w:ilvl w:val="0"/>
          <w:numId w:val="6"/>
        </w:numPr>
        <w:spacing w:line="276" w:lineRule="auto"/>
        <w:jc w:val="both"/>
        <w:rPr>
          <w:rFonts w:ascii="Times New Roman" w:hAnsi="Times New Roman" w:cs="Times New Roman"/>
          <w:sz w:val="20"/>
          <w:szCs w:val="20"/>
          <w:lang w:val="en-GB"/>
        </w:rPr>
      </w:pPr>
      <w:r w:rsidRPr="0058415E">
        <w:rPr>
          <w:rFonts w:ascii="Times New Roman" w:hAnsi="Times New Roman" w:cs="Times New Roman"/>
          <w:sz w:val="20"/>
          <w:szCs w:val="20"/>
          <w:lang w:val="en-GB"/>
        </w:rPr>
        <w:t>Pre-test probability of a malignant SPN = e</w:t>
      </w:r>
      <w:r w:rsidRPr="0058415E">
        <w:rPr>
          <w:rFonts w:ascii="Times New Roman" w:hAnsi="Times New Roman" w:cs="Times New Roman"/>
          <w:sz w:val="20"/>
          <w:szCs w:val="20"/>
          <w:vertAlign w:val="superscript"/>
          <w:lang w:val="en-GB"/>
        </w:rPr>
        <w:t>x</w:t>
      </w:r>
      <w:r w:rsidRPr="0058415E">
        <w:rPr>
          <w:rFonts w:ascii="Times New Roman" w:hAnsi="Times New Roman" w:cs="Times New Roman"/>
          <w:sz w:val="20"/>
          <w:szCs w:val="20"/>
          <w:lang w:val="en-GB"/>
        </w:rPr>
        <w:t>/(1+e</w:t>
      </w:r>
      <w:r w:rsidRPr="00B67BB3">
        <w:rPr>
          <w:rFonts w:ascii="Times New Roman" w:hAnsi="Times New Roman" w:cs="Times New Roman"/>
          <w:sz w:val="20"/>
          <w:szCs w:val="20"/>
          <w:vertAlign w:val="superscript"/>
          <w:lang w:val="en-GB"/>
        </w:rPr>
        <w:t>x</w:t>
      </w:r>
      <w:r w:rsidRPr="00B67BB3">
        <w:rPr>
          <w:rFonts w:ascii="Times New Roman" w:hAnsi="Times New Roman" w:cs="Times New Roman"/>
          <w:sz w:val="20"/>
          <w:szCs w:val="20"/>
          <w:lang w:val="en-GB"/>
        </w:rPr>
        <w:t>)</w:t>
      </w:r>
    </w:p>
    <w:p w:rsidR="008634E8" w:rsidRPr="00737E70" w:rsidRDefault="008634E8" w:rsidP="008634E8">
      <w:pPr>
        <w:pStyle w:val="ListParagraph"/>
        <w:numPr>
          <w:ilvl w:val="0"/>
          <w:numId w:val="6"/>
        </w:numPr>
        <w:spacing w:line="276" w:lineRule="auto"/>
        <w:jc w:val="both"/>
        <w:rPr>
          <w:rFonts w:ascii="Times New Roman" w:hAnsi="Times New Roman" w:cs="Times New Roman"/>
          <w:sz w:val="20"/>
          <w:szCs w:val="20"/>
          <w:lang w:val="en-GB"/>
        </w:rPr>
      </w:pPr>
      <w:r w:rsidRPr="00892027">
        <w:rPr>
          <w:rFonts w:ascii="Times New Roman" w:hAnsi="Times New Roman" w:cs="Times New Roman"/>
          <w:sz w:val="20"/>
          <w:szCs w:val="20"/>
          <w:lang w:val="en-GB"/>
        </w:rPr>
        <w:t xml:space="preserve">x = </w:t>
      </w:r>
      <w:r w:rsidRPr="003B60B9">
        <w:rPr>
          <w:rFonts w:ascii="Times New Roman" w:hAnsi="Times New Roman" w:cs="Times New Roman"/>
          <w:sz w:val="20"/>
          <w:szCs w:val="20"/>
          <w:lang w:val="en-GB"/>
        </w:rPr>
        <w:t xml:space="preserve">−8.61 + (1.56 × </w:t>
      </w:r>
      <w:r w:rsidRPr="003B60B9">
        <w:rPr>
          <w:rFonts w:ascii="Times New Roman" w:hAnsi="Times New Roman" w:cs="Times New Roman"/>
          <w:b/>
          <w:bCs/>
          <w:sz w:val="20"/>
          <w:szCs w:val="20"/>
          <w:lang w:val="en-GB"/>
        </w:rPr>
        <w:t>Age Category</w:t>
      </w:r>
      <w:r w:rsidRPr="003B60B9">
        <w:rPr>
          <w:rFonts w:ascii="Times New Roman" w:hAnsi="Times New Roman" w:cs="Times New Roman"/>
          <w:sz w:val="20"/>
          <w:szCs w:val="20"/>
          <w:lang w:val="en-GB"/>
        </w:rPr>
        <w:t xml:space="preserve">) + (1.87 × </w:t>
      </w:r>
      <w:r w:rsidRPr="003B60B9">
        <w:rPr>
          <w:rFonts w:ascii="Times New Roman" w:hAnsi="Times New Roman" w:cs="Times New Roman"/>
          <w:b/>
          <w:bCs/>
          <w:sz w:val="20"/>
          <w:szCs w:val="20"/>
          <w:lang w:val="en-GB"/>
        </w:rPr>
        <w:t>Gender</w:t>
      </w:r>
      <w:r w:rsidRPr="003B60B9">
        <w:rPr>
          <w:rFonts w:ascii="Times New Roman" w:hAnsi="Times New Roman" w:cs="Times New Roman"/>
          <w:sz w:val="20"/>
          <w:szCs w:val="20"/>
          <w:lang w:val="en-GB"/>
        </w:rPr>
        <w:t xml:space="preserve">) + (1.26 × </w:t>
      </w:r>
      <w:r w:rsidRPr="003B60B9">
        <w:rPr>
          <w:rFonts w:ascii="Times New Roman" w:hAnsi="Times New Roman" w:cs="Times New Roman"/>
          <w:b/>
          <w:bCs/>
          <w:sz w:val="20"/>
          <w:szCs w:val="20"/>
          <w:lang w:val="en-GB"/>
        </w:rPr>
        <w:t>Smoking Status</w:t>
      </w:r>
      <w:r w:rsidRPr="003B60B9">
        <w:rPr>
          <w:rFonts w:ascii="Times New Roman" w:hAnsi="Times New Roman" w:cs="Times New Roman"/>
          <w:sz w:val="20"/>
          <w:szCs w:val="20"/>
          <w:lang w:val="en-GB"/>
        </w:rPr>
        <w:t xml:space="preserve">) + (1.28 × </w:t>
      </w:r>
      <w:r w:rsidRPr="003B60B9">
        <w:rPr>
          <w:rFonts w:ascii="Times New Roman" w:hAnsi="Times New Roman" w:cs="Times New Roman"/>
          <w:b/>
          <w:bCs/>
          <w:sz w:val="20"/>
          <w:szCs w:val="20"/>
          <w:lang w:val="en-GB"/>
        </w:rPr>
        <w:t>Current ExtraPulmonary Cancer</w:t>
      </w:r>
      <w:r w:rsidRPr="003B60B9">
        <w:rPr>
          <w:rFonts w:ascii="Times New Roman" w:hAnsi="Times New Roman" w:cs="Times New Roman"/>
          <w:sz w:val="20"/>
          <w:szCs w:val="20"/>
          <w:lang w:val="en-GB"/>
        </w:rPr>
        <w:t xml:space="preserve">) + (1.27 × </w:t>
      </w:r>
      <w:r w:rsidRPr="003B60B9">
        <w:rPr>
          <w:rFonts w:ascii="Times New Roman" w:hAnsi="Times New Roman" w:cs="Times New Roman"/>
          <w:b/>
          <w:bCs/>
          <w:sz w:val="20"/>
          <w:szCs w:val="20"/>
          <w:lang w:val="en-GB"/>
        </w:rPr>
        <w:t>Air Bronchogram</w:t>
      </w:r>
      <w:r w:rsidRPr="003B60B9">
        <w:rPr>
          <w:rFonts w:ascii="Times New Roman" w:hAnsi="Times New Roman" w:cs="Times New Roman"/>
          <w:sz w:val="20"/>
          <w:szCs w:val="20"/>
          <w:lang w:val="en-GB"/>
        </w:rPr>
        <w:t xml:space="preserve">) + (0.22 × </w:t>
      </w:r>
      <w:r w:rsidRPr="003B60B9">
        <w:rPr>
          <w:rFonts w:ascii="Times New Roman" w:hAnsi="Times New Roman" w:cs="Times New Roman"/>
          <w:b/>
          <w:bCs/>
          <w:sz w:val="20"/>
          <w:szCs w:val="20"/>
          <w:lang w:val="en-GB"/>
        </w:rPr>
        <w:t>Nodule Size</w:t>
      </w:r>
      <w:r w:rsidRPr="003B60B9">
        <w:rPr>
          <w:rFonts w:ascii="Times New Roman" w:hAnsi="Times New Roman" w:cs="Times New Roman"/>
          <w:sz w:val="20"/>
          <w:szCs w:val="20"/>
          <w:lang w:val="en-GB"/>
        </w:rPr>
        <w:t>)</w:t>
      </w:r>
      <w:r w:rsidRPr="00737E70">
        <w:rPr>
          <w:rFonts w:ascii="Times New Roman" w:hAnsi="Times New Roman" w:cs="Times New Roman"/>
          <w:sz w:val="20"/>
          <w:szCs w:val="20"/>
          <w:lang w:val="en-GB"/>
        </w:rPr>
        <w:t>.</w:t>
      </w:r>
    </w:p>
    <w:p w:rsidR="008634E8" w:rsidRDefault="008634E8" w:rsidP="008634E8">
      <w:pPr>
        <w:spacing w:line="276" w:lineRule="auto"/>
        <w:jc w:val="both"/>
        <w:rPr>
          <w:rFonts w:ascii="Times New Roman" w:hAnsi="Times New Roman" w:cs="Times New Roman"/>
          <w:sz w:val="20"/>
          <w:szCs w:val="20"/>
          <w:lang w:val="en-GB"/>
        </w:rPr>
      </w:pPr>
      <w:r w:rsidRPr="00737E70">
        <w:rPr>
          <w:rFonts w:ascii="Times New Roman" w:hAnsi="Times New Roman" w:cs="Times New Roman"/>
          <w:sz w:val="20"/>
          <w:szCs w:val="20"/>
          <w:lang w:val="en-GB"/>
        </w:rPr>
        <w:t>where e is the base of natural logarithms, while x is the regression coefﬁcient in the logistic regression; The rest is not reported.</w:t>
      </w:r>
      <w:r>
        <w:rPr>
          <w:rFonts w:ascii="Times New Roman" w:hAnsi="Times New Roman" w:cs="Times New Roman"/>
          <w:sz w:val="20"/>
          <w:szCs w:val="20"/>
          <w:lang w:val="en-GB"/>
        </w:rPr>
        <w:t xml:space="preserve"> </w:t>
      </w:r>
    </w:p>
    <w:p w:rsidR="008634E8" w:rsidRPr="003B60B9" w:rsidRDefault="008634E8" w:rsidP="008634E8">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In this study, the assigned weight of </w:t>
      </w:r>
      <w:r>
        <w:rPr>
          <w:rFonts w:ascii="Times New Roman" w:hAnsi="Times New Roman" w:cs="Times New Roman"/>
          <w:sz w:val="20"/>
          <w:szCs w:val="20"/>
          <w:lang w:val="en-GB"/>
        </w:rPr>
        <w:t>one</w:t>
      </w:r>
      <w:r w:rsidRPr="00D02987">
        <w:rPr>
          <w:rFonts w:ascii="Times New Roman" w:hAnsi="Times New Roman" w:cs="Times New Roman"/>
          <w:sz w:val="20"/>
          <w:szCs w:val="20"/>
          <w:lang w:val="en-GB"/>
        </w:rPr>
        <w:t xml:space="preserve"> predictor in the ﬁnal model do not correspond to the result from the reported multivariable analysis: the weight assigned to “</w:t>
      </w:r>
      <w:r w:rsidRPr="003B60B9">
        <w:rPr>
          <w:rFonts w:ascii="Times New Roman" w:hAnsi="Times New Roman" w:cs="Times New Roman"/>
          <w:sz w:val="20"/>
          <w:szCs w:val="20"/>
          <w:lang w:val="en-GB"/>
        </w:rPr>
        <w:t>Current ExtraPulmonary Cancer</w:t>
      </w:r>
      <w:r w:rsidRPr="00D02987">
        <w:rPr>
          <w:rFonts w:ascii="Times New Roman" w:hAnsi="Times New Roman" w:cs="Times New Roman"/>
          <w:sz w:val="20"/>
          <w:szCs w:val="20"/>
          <w:lang w:val="en-GB"/>
        </w:rPr>
        <w:t>” variable is</w:t>
      </w:r>
      <w:r>
        <w:rPr>
          <w:rFonts w:ascii="Times New Roman" w:hAnsi="Times New Roman" w:cs="Times New Roman"/>
          <w:sz w:val="20"/>
          <w:szCs w:val="20"/>
          <w:lang w:val="en-GB"/>
        </w:rPr>
        <w:t xml:space="preserve"> 1.28</w:t>
      </w:r>
      <w:r w:rsidRPr="00D02987">
        <w:rPr>
          <w:rFonts w:ascii="Times New Roman" w:hAnsi="Times New Roman" w:cs="Times New Roman"/>
          <w:sz w:val="20"/>
          <w:szCs w:val="20"/>
          <w:lang w:val="en-GB"/>
        </w:rPr>
        <w:t xml:space="preserve">, to obtain this value the corresponding OR would be </w:t>
      </w:r>
      <w:r>
        <w:rPr>
          <w:rFonts w:ascii="Times New Roman" w:hAnsi="Times New Roman" w:cs="Times New Roman"/>
          <w:sz w:val="20"/>
          <w:szCs w:val="20"/>
          <w:lang w:val="en-GB"/>
        </w:rPr>
        <w:t xml:space="preserve">3.59 </w:t>
      </w:r>
      <w:r w:rsidRPr="00D02987">
        <w:rPr>
          <w:rFonts w:ascii="Times New Roman" w:hAnsi="Times New Roman" w:cs="Times New Roman"/>
          <w:sz w:val="20"/>
          <w:szCs w:val="20"/>
          <w:lang w:val="en-GB"/>
        </w:rPr>
        <w:t>(on the other hand, in the multivariate analysis table the OR =</w:t>
      </w:r>
      <w:r>
        <w:rPr>
          <w:rFonts w:ascii="Times New Roman" w:hAnsi="Times New Roman" w:cs="Times New Roman"/>
          <w:sz w:val="20"/>
          <w:szCs w:val="20"/>
          <w:lang w:val="en-GB"/>
        </w:rPr>
        <w:t xml:space="preserve"> 8.94</w:t>
      </w:r>
      <w:r w:rsidRPr="00D02987">
        <w:rPr>
          <w:rFonts w:ascii="Times New Roman" w:hAnsi="Times New Roman" w:cs="Times New Roman"/>
          <w:sz w:val="20"/>
          <w:szCs w:val="20"/>
          <w:lang w:val="en-GB"/>
        </w:rPr>
        <w:t>), therefore the assigned weight should be</w:t>
      </w:r>
      <w:r>
        <w:rPr>
          <w:rFonts w:ascii="Times New Roman" w:hAnsi="Times New Roman" w:cs="Times New Roman"/>
          <w:sz w:val="20"/>
          <w:szCs w:val="20"/>
          <w:lang w:val="en-GB"/>
        </w:rPr>
        <w:t xml:space="preserve"> </w:t>
      </w:r>
      <w:r w:rsidRPr="00C90F55">
        <w:rPr>
          <w:rFonts w:ascii="Times New Roman" w:hAnsi="Times New Roman" w:cs="Times New Roman"/>
          <w:b/>
          <w:bCs/>
          <w:sz w:val="20"/>
          <w:szCs w:val="20"/>
          <w:lang w:val="en-GB"/>
        </w:rPr>
        <w:t>2.19</w:t>
      </w:r>
      <w:r>
        <w:rPr>
          <w:rFonts w:ascii="Times New Roman" w:hAnsi="Times New Roman" w:cs="Times New Roman"/>
          <w:sz w:val="20"/>
          <w:szCs w:val="20"/>
          <w:lang w:val="en-GB"/>
        </w:rPr>
        <w:t>.</w:t>
      </w:r>
    </w:p>
    <w:p w:rsidR="008634E8" w:rsidRDefault="008634E8" w:rsidP="008634E8">
      <w:pPr>
        <w:spacing w:line="276" w:lineRule="auto"/>
        <w:jc w:val="both"/>
        <w:rPr>
          <w:rFonts w:ascii="Times New Roman" w:hAnsi="Times New Roman" w:cs="Times New Roman"/>
          <w:b/>
          <w:bCs/>
          <w:sz w:val="20"/>
          <w:szCs w:val="20"/>
          <w:lang w:val="en-GB"/>
        </w:rPr>
      </w:pPr>
      <w:r w:rsidRPr="003B60B9">
        <w:rPr>
          <w:rFonts w:ascii="Times New Roman" w:hAnsi="Times New Roman" w:cs="Times New Roman"/>
          <w:b/>
          <w:bCs/>
          <w:sz w:val="20"/>
          <w:szCs w:val="20"/>
          <w:lang w:val="en-GB"/>
        </w:rPr>
        <w:t xml:space="preserve">CHEN W </w:t>
      </w:r>
      <w:r w:rsidRPr="005E7C57">
        <w:rPr>
          <w:rFonts w:ascii="Times New Roman" w:hAnsi="Times New Roman" w:cs="Times New Roman"/>
          <w:b/>
          <w:bCs/>
          <w:sz w:val="20"/>
          <w:szCs w:val="20"/>
          <w:lang w:val="en-GB"/>
        </w:rPr>
        <w:t xml:space="preserve">ET AL. </w:t>
      </w:r>
      <w:r w:rsidRPr="00A51B66">
        <w:rPr>
          <w:rFonts w:ascii="Times New Roman" w:hAnsi="Times New Roman" w:cs="Times New Roman"/>
          <w:b/>
          <w:bCs/>
          <w:sz w:val="20"/>
          <w:szCs w:val="20"/>
          <w:lang w:val="en-GB"/>
        </w:rPr>
        <w:t>MODEL</w:t>
      </w:r>
    </w:p>
    <w:p w:rsidR="008634E8" w:rsidRDefault="008634E8" w:rsidP="008634E8">
      <w:pPr>
        <w:pStyle w:val="ListParagraph"/>
        <w:numPr>
          <w:ilvl w:val="0"/>
          <w:numId w:val="6"/>
        </w:numPr>
        <w:spacing w:line="276" w:lineRule="auto"/>
        <w:rPr>
          <w:rFonts w:ascii="Times New Roman" w:hAnsi="Times New Roman" w:cs="Times New Roman"/>
          <w:sz w:val="20"/>
          <w:szCs w:val="20"/>
          <w:lang w:val="en-GB"/>
        </w:rPr>
      </w:pPr>
      <w:r w:rsidRPr="0058415E">
        <w:rPr>
          <w:rFonts w:ascii="Times New Roman" w:hAnsi="Times New Roman" w:cs="Times New Roman"/>
          <w:sz w:val="20"/>
          <w:szCs w:val="20"/>
          <w:lang w:val="en-GB"/>
        </w:rPr>
        <w:t>Pre-test probability of a malignant SPN = e</w:t>
      </w:r>
      <w:r w:rsidRPr="0058415E">
        <w:rPr>
          <w:rFonts w:ascii="Times New Roman" w:hAnsi="Times New Roman" w:cs="Times New Roman"/>
          <w:sz w:val="20"/>
          <w:szCs w:val="20"/>
          <w:vertAlign w:val="superscript"/>
          <w:lang w:val="en-GB"/>
        </w:rPr>
        <w:t>x</w:t>
      </w:r>
      <w:r w:rsidRPr="0058415E">
        <w:rPr>
          <w:rFonts w:ascii="Times New Roman" w:hAnsi="Times New Roman" w:cs="Times New Roman"/>
          <w:sz w:val="20"/>
          <w:szCs w:val="20"/>
          <w:lang w:val="en-GB"/>
        </w:rPr>
        <w:t>/(1+e</w:t>
      </w:r>
      <w:r w:rsidRPr="00A51B66">
        <w:rPr>
          <w:rFonts w:ascii="Times New Roman" w:hAnsi="Times New Roman" w:cs="Times New Roman"/>
          <w:sz w:val="20"/>
          <w:szCs w:val="20"/>
          <w:vertAlign w:val="superscript"/>
          <w:lang w:val="en-GB"/>
        </w:rPr>
        <w:t>x</w:t>
      </w:r>
      <w:r w:rsidRPr="00A51B66">
        <w:rPr>
          <w:rFonts w:ascii="Times New Roman" w:hAnsi="Times New Roman" w:cs="Times New Roman"/>
          <w:sz w:val="20"/>
          <w:szCs w:val="20"/>
          <w:lang w:val="en-GB"/>
        </w:rPr>
        <w:t>)</w:t>
      </w:r>
    </w:p>
    <w:p w:rsidR="008634E8" w:rsidRDefault="008634E8" w:rsidP="008634E8">
      <w:pPr>
        <w:pStyle w:val="ListParagraph"/>
        <w:numPr>
          <w:ilvl w:val="0"/>
          <w:numId w:val="6"/>
        </w:numPr>
        <w:spacing w:line="276" w:lineRule="auto"/>
        <w:jc w:val="both"/>
        <w:rPr>
          <w:rFonts w:ascii="Times New Roman" w:hAnsi="Times New Roman" w:cs="Times New Roman"/>
          <w:sz w:val="20"/>
          <w:szCs w:val="20"/>
          <w:lang w:val="en-GB"/>
        </w:rPr>
      </w:pPr>
      <w:r w:rsidRPr="00892027">
        <w:rPr>
          <w:rFonts w:ascii="Times New Roman" w:hAnsi="Times New Roman" w:cs="Times New Roman"/>
          <w:sz w:val="20"/>
          <w:szCs w:val="20"/>
          <w:lang w:val="en-GB"/>
        </w:rPr>
        <w:t xml:space="preserve">x = </w:t>
      </w:r>
      <w:r>
        <w:rPr>
          <w:rFonts w:ascii="Times New Roman" w:hAnsi="Times New Roman" w:cs="Times New Roman"/>
          <w:sz w:val="20"/>
          <w:szCs w:val="20"/>
          <w:lang w:val="en-GB"/>
        </w:rPr>
        <w:t>-</w:t>
      </w:r>
      <w:r w:rsidRPr="00DA5502">
        <w:rPr>
          <w:rFonts w:ascii="Times New Roman" w:hAnsi="Times New Roman" w:cs="Times New Roman"/>
          <w:sz w:val="20"/>
          <w:szCs w:val="20"/>
          <w:lang w:val="en-GB"/>
        </w:rPr>
        <w:t>2.957 - (0.004</w:t>
      </w:r>
      <w:r w:rsidRPr="003B60B9">
        <w:rPr>
          <w:rFonts w:ascii="Times New Roman" w:hAnsi="Times New Roman" w:cs="Times New Roman"/>
          <w:sz w:val="20"/>
          <w:szCs w:val="20"/>
          <w:lang w:val="en-GB"/>
        </w:rPr>
        <w:t xml:space="preserve"> x </w:t>
      </w:r>
      <w:r w:rsidRPr="003B60B9">
        <w:rPr>
          <w:rFonts w:ascii="Times New Roman" w:hAnsi="Times New Roman" w:cs="Times New Roman"/>
          <w:b/>
          <w:bCs/>
          <w:sz w:val="20"/>
          <w:szCs w:val="20"/>
          <w:lang w:val="en-GB"/>
        </w:rPr>
        <w:t>lung nodule density</w:t>
      </w:r>
      <w:r w:rsidRPr="00DA5502">
        <w:rPr>
          <w:rFonts w:ascii="Times New Roman" w:hAnsi="Times New Roman" w:cs="Times New Roman"/>
          <w:sz w:val="20"/>
          <w:szCs w:val="20"/>
          <w:lang w:val="en-GB"/>
        </w:rPr>
        <w:t>) + (1.096</w:t>
      </w:r>
      <w:r w:rsidRPr="003B60B9">
        <w:rPr>
          <w:rFonts w:ascii="Times New Roman" w:hAnsi="Times New Roman" w:cs="Times New Roman"/>
          <w:sz w:val="20"/>
          <w:szCs w:val="20"/>
          <w:lang w:val="en-GB"/>
        </w:rPr>
        <w:t xml:space="preserve"> x </w:t>
      </w:r>
      <w:r w:rsidRPr="003B60B9">
        <w:rPr>
          <w:rFonts w:ascii="Times New Roman" w:hAnsi="Times New Roman" w:cs="Times New Roman"/>
          <w:b/>
          <w:bCs/>
          <w:sz w:val="20"/>
          <w:szCs w:val="20"/>
          <w:lang w:val="en-GB"/>
        </w:rPr>
        <w:t>vascular penetration sign</w:t>
      </w:r>
      <w:r w:rsidRPr="00DA5502">
        <w:rPr>
          <w:rFonts w:ascii="Times New Roman" w:hAnsi="Times New Roman" w:cs="Times New Roman"/>
          <w:sz w:val="20"/>
          <w:szCs w:val="20"/>
          <w:lang w:val="en-GB"/>
        </w:rPr>
        <w:t>) + (1.198</w:t>
      </w:r>
      <w:r w:rsidRPr="003B60B9">
        <w:rPr>
          <w:rFonts w:ascii="Times New Roman" w:hAnsi="Times New Roman" w:cs="Times New Roman"/>
          <w:sz w:val="20"/>
          <w:szCs w:val="20"/>
          <w:lang w:val="en-GB"/>
        </w:rPr>
        <w:t xml:space="preserve"> x </w:t>
      </w:r>
      <w:r w:rsidRPr="003B60B9">
        <w:rPr>
          <w:rFonts w:ascii="Times New Roman" w:hAnsi="Times New Roman" w:cs="Times New Roman"/>
          <w:b/>
          <w:bCs/>
          <w:sz w:val="20"/>
          <w:szCs w:val="20"/>
          <w:lang w:val="en-GB"/>
        </w:rPr>
        <w:t>nodule type</w:t>
      </w:r>
      <w:r w:rsidRPr="00DA5502">
        <w:rPr>
          <w:rFonts w:ascii="Times New Roman" w:hAnsi="Times New Roman" w:cs="Times New Roman"/>
          <w:sz w:val="20"/>
          <w:szCs w:val="20"/>
          <w:lang w:val="en-GB"/>
        </w:rPr>
        <w:t>) - (1.811</w:t>
      </w:r>
      <w:r w:rsidRPr="003B60B9">
        <w:rPr>
          <w:rFonts w:ascii="Times New Roman" w:hAnsi="Times New Roman" w:cs="Times New Roman"/>
          <w:sz w:val="20"/>
          <w:szCs w:val="20"/>
          <w:lang w:val="en-GB"/>
        </w:rPr>
        <w:t xml:space="preserve"> x </w:t>
      </w:r>
      <w:r w:rsidRPr="003B60B9">
        <w:rPr>
          <w:rFonts w:ascii="Times New Roman" w:hAnsi="Times New Roman" w:cs="Times New Roman"/>
          <w:b/>
          <w:bCs/>
          <w:sz w:val="20"/>
          <w:szCs w:val="20"/>
          <w:lang w:val="en-GB"/>
        </w:rPr>
        <w:t>incisure</w:t>
      </w:r>
      <w:r w:rsidRPr="00DA5502">
        <w:rPr>
          <w:rFonts w:ascii="Times New Roman" w:hAnsi="Times New Roman" w:cs="Times New Roman"/>
          <w:sz w:val="20"/>
          <w:szCs w:val="20"/>
          <w:lang w:val="en-GB"/>
        </w:rPr>
        <w:t>)</w:t>
      </w:r>
      <w:r>
        <w:rPr>
          <w:rFonts w:ascii="Times New Roman" w:hAnsi="Times New Roman" w:cs="Times New Roman"/>
          <w:sz w:val="20"/>
          <w:szCs w:val="20"/>
          <w:lang w:val="en-GB"/>
        </w:rPr>
        <w:t>.</w:t>
      </w:r>
    </w:p>
    <w:p w:rsidR="008634E8" w:rsidRPr="003B60B9" w:rsidRDefault="008634E8" w:rsidP="008634E8">
      <w:pPr>
        <w:spacing w:line="276" w:lineRule="auto"/>
        <w:ind w:left="3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where e </w:t>
      </w:r>
      <w:r w:rsidRPr="00892027">
        <w:rPr>
          <w:rFonts w:ascii="Times New Roman" w:hAnsi="Times New Roman" w:cs="Times New Roman"/>
          <w:sz w:val="20"/>
          <w:szCs w:val="20"/>
          <w:lang w:val="en-GB"/>
        </w:rPr>
        <w:t xml:space="preserve">is the base of natural logarithms, </w:t>
      </w:r>
      <w:r w:rsidRPr="001B7188">
        <w:rPr>
          <w:rFonts w:ascii="Times New Roman" w:hAnsi="Times New Roman" w:cs="Times New Roman"/>
          <w:sz w:val="20"/>
          <w:szCs w:val="20"/>
          <w:lang w:val="en-GB"/>
        </w:rPr>
        <w:t>while x is the regression coefﬁcient in the logistic regression</w:t>
      </w:r>
      <w:r>
        <w:rPr>
          <w:rFonts w:ascii="Times New Roman" w:hAnsi="Times New Roman" w:cs="Times New Roman"/>
          <w:sz w:val="20"/>
          <w:szCs w:val="20"/>
          <w:lang w:val="en-GB"/>
        </w:rPr>
        <w:t xml:space="preserve">; </w:t>
      </w:r>
      <w:r w:rsidRPr="006916FC">
        <w:rPr>
          <w:rFonts w:ascii="Times New Roman" w:hAnsi="Times New Roman" w:cs="Times New Roman"/>
          <w:sz w:val="20"/>
          <w:szCs w:val="20"/>
          <w:lang w:val="en-GB"/>
        </w:rPr>
        <w:t>lung nodule density</w:t>
      </w:r>
      <w:r>
        <w:rPr>
          <w:rFonts w:ascii="Times New Roman" w:hAnsi="Times New Roman" w:cs="Times New Roman"/>
          <w:sz w:val="20"/>
          <w:szCs w:val="20"/>
          <w:lang w:val="en-GB"/>
        </w:rPr>
        <w:t xml:space="preserve"> indicates the lung nodule density </w:t>
      </w:r>
      <w:r w:rsidRPr="006916FC">
        <w:rPr>
          <w:rFonts w:ascii="Times New Roman" w:hAnsi="Times New Roman" w:cs="Times New Roman"/>
          <w:sz w:val="20"/>
          <w:szCs w:val="20"/>
          <w:lang w:val="en-GB"/>
        </w:rPr>
        <w:t>in H</w:t>
      </w:r>
      <w:r>
        <w:rPr>
          <w:rFonts w:ascii="Times New Roman" w:hAnsi="Times New Roman" w:cs="Times New Roman"/>
          <w:sz w:val="20"/>
          <w:szCs w:val="20"/>
          <w:lang w:val="en-GB"/>
        </w:rPr>
        <w:t xml:space="preserve">ounsfield </w:t>
      </w:r>
      <w:r w:rsidRPr="006916FC">
        <w:rPr>
          <w:rFonts w:ascii="Times New Roman" w:hAnsi="Times New Roman" w:cs="Times New Roman"/>
          <w:sz w:val="20"/>
          <w:szCs w:val="20"/>
          <w:lang w:val="en-GB"/>
        </w:rPr>
        <w:t>U</w:t>
      </w:r>
      <w:r>
        <w:rPr>
          <w:rFonts w:ascii="Times New Roman" w:hAnsi="Times New Roman" w:cs="Times New Roman"/>
          <w:sz w:val="20"/>
          <w:szCs w:val="20"/>
          <w:lang w:val="en-GB"/>
        </w:rPr>
        <w:t>nits;</w:t>
      </w:r>
      <w:r w:rsidRPr="006916FC">
        <w:rPr>
          <w:rFonts w:ascii="Times New Roman" w:hAnsi="Times New Roman" w:cs="Times New Roman"/>
          <w:sz w:val="20"/>
          <w:szCs w:val="20"/>
          <w:lang w:val="en-GB"/>
        </w:rPr>
        <w:t xml:space="preserve"> vascular penetration sign</w:t>
      </w:r>
      <w:r>
        <w:rPr>
          <w:rFonts w:ascii="Times New Roman" w:hAnsi="Times New Roman" w:cs="Times New Roman"/>
          <w:sz w:val="20"/>
          <w:szCs w:val="20"/>
          <w:lang w:val="en-GB"/>
        </w:rPr>
        <w:t xml:space="preserve"> </w:t>
      </w:r>
      <w:r w:rsidRPr="006916FC">
        <w:rPr>
          <w:rFonts w:ascii="Times New Roman" w:hAnsi="Times New Roman" w:cs="Times New Roman"/>
          <w:sz w:val="20"/>
          <w:szCs w:val="20"/>
          <w:lang w:val="en-GB"/>
        </w:rPr>
        <w:t>(</w:t>
      </w:r>
      <w:r>
        <w:rPr>
          <w:rFonts w:ascii="Times New Roman" w:hAnsi="Times New Roman" w:cs="Times New Roman"/>
          <w:sz w:val="20"/>
          <w:szCs w:val="20"/>
          <w:lang w:val="en-GB"/>
        </w:rPr>
        <w:t>1</w:t>
      </w:r>
      <w:r w:rsidRPr="006916FC">
        <w:rPr>
          <w:rFonts w:ascii="Times New Roman" w:hAnsi="Times New Roman" w:cs="Times New Roman"/>
          <w:sz w:val="20"/>
          <w:szCs w:val="20"/>
          <w:lang w:val="en-GB"/>
        </w:rPr>
        <w:t xml:space="preserve"> = </w:t>
      </w:r>
      <w:r>
        <w:rPr>
          <w:rFonts w:ascii="Times New Roman" w:hAnsi="Times New Roman" w:cs="Times New Roman"/>
          <w:sz w:val="20"/>
          <w:szCs w:val="20"/>
          <w:lang w:val="en-GB"/>
        </w:rPr>
        <w:t>if vascular penetration sign is present</w:t>
      </w:r>
      <w:r w:rsidRPr="006916FC">
        <w:rPr>
          <w:rFonts w:ascii="Times New Roman" w:hAnsi="Times New Roman" w:cs="Times New Roman"/>
          <w:sz w:val="20"/>
          <w:szCs w:val="20"/>
          <w:lang w:val="en-GB"/>
        </w:rPr>
        <w:t xml:space="preserve">, </w:t>
      </w:r>
      <w:r>
        <w:rPr>
          <w:rFonts w:ascii="Times New Roman" w:hAnsi="Times New Roman" w:cs="Times New Roman"/>
          <w:sz w:val="20"/>
          <w:szCs w:val="20"/>
          <w:lang w:val="en-GB"/>
        </w:rPr>
        <w:t>0 = otherwise</w:t>
      </w:r>
      <w:r w:rsidRPr="006916FC">
        <w:rPr>
          <w:rFonts w:ascii="Times New Roman" w:hAnsi="Times New Roman" w:cs="Times New Roman"/>
          <w:sz w:val="20"/>
          <w:szCs w:val="20"/>
          <w:lang w:val="en-GB"/>
        </w:rPr>
        <w:t>), nodule type (</w:t>
      </w:r>
      <w:r>
        <w:rPr>
          <w:rFonts w:ascii="Times New Roman" w:hAnsi="Times New Roman" w:cs="Times New Roman"/>
          <w:sz w:val="20"/>
          <w:szCs w:val="20"/>
          <w:lang w:val="en-GB"/>
        </w:rPr>
        <w:t xml:space="preserve">1 = </w:t>
      </w:r>
      <w:r w:rsidRPr="006916FC">
        <w:rPr>
          <w:rFonts w:ascii="Times New Roman" w:hAnsi="Times New Roman" w:cs="Times New Roman"/>
          <w:sz w:val="20"/>
          <w:szCs w:val="20"/>
          <w:lang w:val="en-GB"/>
        </w:rPr>
        <w:t>m</w:t>
      </w:r>
      <w:r>
        <w:rPr>
          <w:rFonts w:ascii="Times New Roman" w:hAnsi="Times New Roman" w:cs="Times New Roman"/>
          <w:sz w:val="20"/>
          <w:szCs w:val="20"/>
          <w:lang w:val="en-GB"/>
        </w:rPr>
        <w:t xml:space="preserve">ixed </w:t>
      </w:r>
      <w:r w:rsidRPr="006916FC">
        <w:rPr>
          <w:rFonts w:ascii="Times New Roman" w:hAnsi="Times New Roman" w:cs="Times New Roman"/>
          <w:sz w:val="20"/>
          <w:szCs w:val="20"/>
          <w:lang w:val="en-GB"/>
        </w:rPr>
        <w:t>G</w:t>
      </w:r>
      <w:r>
        <w:rPr>
          <w:rFonts w:ascii="Times New Roman" w:hAnsi="Times New Roman" w:cs="Times New Roman"/>
          <w:sz w:val="20"/>
          <w:szCs w:val="20"/>
          <w:lang w:val="en-GB"/>
        </w:rPr>
        <w:t xml:space="preserve">round </w:t>
      </w:r>
      <w:r w:rsidRPr="006916FC">
        <w:rPr>
          <w:rFonts w:ascii="Times New Roman" w:hAnsi="Times New Roman" w:cs="Times New Roman"/>
          <w:sz w:val="20"/>
          <w:szCs w:val="20"/>
          <w:lang w:val="en-GB"/>
        </w:rPr>
        <w:t>G</w:t>
      </w:r>
      <w:r>
        <w:rPr>
          <w:rFonts w:ascii="Times New Roman" w:hAnsi="Times New Roman" w:cs="Times New Roman"/>
          <w:sz w:val="20"/>
          <w:szCs w:val="20"/>
          <w:lang w:val="en-GB"/>
        </w:rPr>
        <w:t xml:space="preserve">lass </w:t>
      </w:r>
      <w:r w:rsidRPr="006916FC">
        <w:rPr>
          <w:rFonts w:ascii="Times New Roman" w:hAnsi="Times New Roman" w:cs="Times New Roman"/>
          <w:sz w:val="20"/>
          <w:szCs w:val="20"/>
          <w:lang w:val="en-GB"/>
        </w:rPr>
        <w:t>N</w:t>
      </w:r>
      <w:r>
        <w:rPr>
          <w:rFonts w:ascii="Times New Roman" w:hAnsi="Times New Roman" w:cs="Times New Roman"/>
          <w:sz w:val="20"/>
          <w:szCs w:val="20"/>
          <w:lang w:val="en-GB"/>
        </w:rPr>
        <w:t>odule (GGN),</w:t>
      </w:r>
      <w:r w:rsidRPr="006916FC">
        <w:rPr>
          <w:rFonts w:ascii="Times New Roman" w:hAnsi="Times New Roman" w:cs="Times New Roman"/>
          <w:sz w:val="20"/>
          <w:szCs w:val="20"/>
          <w:lang w:val="en-GB"/>
        </w:rPr>
        <w:t xml:space="preserve"> solid or p</w:t>
      </w:r>
      <w:r>
        <w:rPr>
          <w:rFonts w:ascii="Times New Roman" w:hAnsi="Times New Roman" w:cs="Times New Roman"/>
          <w:sz w:val="20"/>
          <w:szCs w:val="20"/>
          <w:lang w:val="en-GB"/>
        </w:rPr>
        <w:t xml:space="preserve">ure </w:t>
      </w:r>
      <w:r w:rsidRPr="006916FC">
        <w:rPr>
          <w:rFonts w:ascii="Times New Roman" w:hAnsi="Times New Roman" w:cs="Times New Roman"/>
          <w:sz w:val="20"/>
          <w:szCs w:val="20"/>
          <w:lang w:val="en-GB"/>
        </w:rPr>
        <w:t>GGN= 0)</w:t>
      </w:r>
      <w:r>
        <w:rPr>
          <w:rFonts w:ascii="Times New Roman" w:hAnsi="Times New Roman" w:cs="Times New Roman"/>
          <w:sz w:val="20"/>
          <w:szCs w:val="20"/>
          <w:lang w:val="en-GB"/>
        </w:rPr>
        <w:t xml:space="preserve">; </w:t>
      </w:r>
      <w:r w:rsidRPr="006916FC">
        <w:rPr>
          <w:rFonts w:ascii="Times New Roman" w:hAnsi="Times New Roman" w:cs="Times New Roman"/>
          <w:sz w:val="20"/>
          <w:szCs w:val="20"/>
          <w:lang w:val="en-GB"/>
        </w:rPr>
        <w:t>incisure (1</w:t>
      </w:r>
      <w:r>
        <w:rPr>
          <w:rFonts w:ascii="Times New Roman" w:hAnsi="Times New Roman" w:cs="Times New Roman"/>
          <w:sz w:val="20"/>
          <w:szCs w:val="20"/>
          <w:lang w:val="en-GB"/>
        </w:rPr>
        <w:t xml:space="preserve"> = if incisure surrounding nodules are present</w:t>
      </w:r>
      <w:r w:rsidRPr="006916FC">
        <w:rPr>
          <w:rFonts w:ascii="Times New Roman" w:hAnsi="Times New Roman" w:cs="Times New Roman"/>
          <w:sz w:val="20"/>
          <w:szCs w:val="20"/>
          <w:lang w:val="en-GB"/>
        </w:rPr>
        <w:t xml:space="preserve">, </w:t>
      </w:r>
      <w:r>
        <w:rPr>
          <w:rFonts w:ascii="Times New Roman" w:hAnsi="Times New Roman" w:cs="Times New Roman"/>
          <w:sz w:val="20"/>
          <w:szCs w:val="20"/>
          <w:lang w:val="en-GB"/>
        </w:rPr>
        <w:t>otherwise = 0</w:t>
      </w:r>
      <w:r w:rsidRPr="006916FC">
        <w:rPr>
          <w:rFonts w:ascii="Times New Roman" w:hAnsi="Times New Roman" w:cs="Times New Roman"/>
          <w:sz w:val="20"/>
          <w:szCs w:val="20"/>
          <w:lang w:val="en-GB"/>
        </w:rPr>
        <w:t>).</w:t>
      </w:r>
    </w:p>
    <w:p w:rsidR="008634E8" w:rsidRDefault="008634E8" w:rsidP="008634E8">
      <w:pPr>
        <w:spacing w:line="276" w:lineRule="auto"/>
        <w:jc w:val="both"/>
        <w:rPr>
          <w:rFonts w:ascii="Times New Roman" w:hAnsi="Times New Roman" w:cs="Times New Roman"/>
          <w:b/>
          <w:bCs/>
          <w:sz w:val="20"/>
          <w:szCs w:val="20"/>
          <w:lang w:val="en-GB"/>
        </w:rPr>
      </w:pPr>
      <w:r w:rsidRPr="00D02987">
        <w:rPr>
          <w:rFonts w:ascii="Times New Roman" w:hAnsi="Times New Roman" w:cs="Times New Roman"/>
          <w:sz w:val="20"/>
          <w:szCs w:val="20"/>
          <w:lang w:val="en-GB"/>
        </w:rPr>
        <w:t>In this study, the assigned weights of the predictors in the ﬁnal model do not correspond to the results from the reported multivariable analysis: the weight assigned to “</w:t>
      </w:r>
      <w:r>
        <w:rPr>
          <w:rFonts w:ascii="Times New Roman" w:hAnsi="Times New Roman" w:cs="Times New Roman"/>
          <w:sz w:val="20"/>
          <w:szCs w:val="20"/>
          <w:lang w:val="en-GB"/>
        </w:rPr>
        <w:t>Nodule density</w:t>
      </w:r>
      <w:r w:rsidRPr="00D02987">
        <w:rPr>
          <w:rFonts w:ascii="Times New Roman" w:hAnsi="Times New Roman" w:cs="Times New Roman"/>
          <w:sz w:val="20"/>
          <w:szCs w:val="20"/>
          <w:lang w:val="en-GB"/>
        </w:rPr>
        <w:t>” variable is</w:t>
      </w:r>
      <w:r>
        <w:rPr>
          <w:rFonts w:ascii="Times New Roman" w:hAnsi="Times New Roman" w:cs="Times New Roman"/>
          <w:sz w:val="20"/>
          <w:szCs w:val="20"/>
          <w:lang w:val="en-GB"/>
        </w:rPr>
        <w:t xml:space="preserve"> 0.004</w:t>
      </w:r>
      <w:r w:rsidRPr="00D02987">
        <w:rPr>
          <w:rFonts w:ascii="Times New Roman" w:hAnsi="Times New Roman" w:cs="Times New Roman"/>
          <w:sz w:val="20"/>
          <w:szCs w:val="20"/>
          <w:lang w:val="en-GB"/>
        </w:rPr>
        <w:t xml:space="preserve">, to obtain this value the corresponding OR would be </w:t>
      </w:r>
      <w:r>
        <w:rPr>
          <w:rFonts w:ascii="Times New Roman" w:hAnsi="Times New Roman" w:cs="Times New Roman"/>
          <w:sz w:val="20"/>
          <w:szCs w:val="20"/>
          <w:lang w:val="en-GB"/>
        </w:rPr>
        <w:t>1.004</w:t>
      </w:r>
      <w:r w:rsidRPr="00D02987">
        <w:rPr>
          <w:rFonts w:ascii="Times New Roman" w:hAnsi="Times New Roman" w:cs="Times New Roman"/>
          <w:sz w:val="20"/>
          <w:szCs w:val="20"/>
          <w:lang w:val="en-GB"/>
        </w:rPr>
        <w:t xml:space="preserve">, (on the other hand, in the multivariate analysis table the OR = </w:t>
      </w:r>
      <w:r>
        <w:rPr>
          <w:rFonts w:ascii="Times New Roman" w:hAnsi="Times New Roman" w:cs="Times New Roman"/>
          <w:sz w:val="20"/>
          <w:szCs w:val="20"/>
          <w:lang w:val="en-GB"/>
        </w:rPr>
        <w:t>0.995</w:t>
      </w:r>
      <w:r w:rsidRPr="00D02987">
        <w:rPr>
          <w:rFonts w:ascii="Times New Roman" w:hAnsi="Times New Roman" w:cs="Times New Roman"/>
          <w:sz w:val="20"/>
          <w:szCs w:val="20"/>
          <w:lang w:val="en-GB"/>
        </w:rPr>
        <w:t>), therefore the assigned weight should be</w:t>
      </w:r>
      <w:r>
        <w:rPr>
          <w:rFonts w:ascii="Times New Roman" w:hAnsi="Times New Roman" w:cs="Times New Roman"/>
          <w:sz w:val="20"/>
          <w:szCs w:val="20"/>
          <w:lang w:val="en-GB"/>
        </w:rPr>
        <w:t xml:space="preserve"> </w:t>
      </w:r>
      <w:r w:rsidRPr="00C90F55">
        <w:rPr>
          <w:rFonts w:ascii="Times New Roman" w:hAnsi="Times New Roman" w:cs="Times New Roman"/>
          <w:b/>
          <w:bCs/>
          <w:sz w:val="20"/>
          <w:szCs w:val="20"/>
          <w:lang w:val="en-GB"/>
        </w:rPr>
        <w:t>-0.005</w:t>
      </w:r>
      <w:r w:rsidRPr="00D02987">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D02987">
        <w:rPr>
          <w:rFonts w:ascii="Times New Roman" w:hAnsi="Times New Roman" w:cs="Times New Roman"/>
          <w:sz w:val="20"/>
          <w:szCs w:val="20"/>
          <w:lang w:val="en-GB"/>
        </w:rPr>
        <w:t>the weight assigned to “</w:t>
      </w:r>
      <w:r>
        <w:rPr>
          <w:rFonts w:ascii="Times New Roman" w:hAnsi="Times New Roman" w:cs="Times New Roman"/>
          <w:sz w:val="20"/>
          <w:szCs w:val="20"/>
          <w:lang w:val="en-GB"/>
        </w:rPr>
        <w:t>vascular penetration sign</w:t>
      </w:r>
      <w:r w:rsidRPr="00D02987">
        <w:rPr>
          <w:rFonts w:ascii="Times New Roman" w:hAnsi="Times New Roman" w:cs="Times New Roman"/>
          <w:sz w:val="20"/>
          <w:szCs w:val="20"/>
          <w:lang w:val="en-GB"/>
        </w:rPr>
        <w:t>” variable is</w:t>
      </w:r>
      <w:r>
        <w:rPr>
          <w:rFonts w:ascii="Times New Roman" w:hAnsi="Times New Roman" w:cs="Times New Roman"/>
          <w:sz w:val="20"/>
          <w:szCs w:val="20"/>
          <w:lang w:val="en-GB"/>
        </w:rPr>
        <w:t xml:space="preserve"> 1.096</w:t>
      </w:r>
      <w:r w:rsidRPr="00D02987">
        <w:rPr>
          <w:rFonts w:ascii="Times New Roman" w:hAnsi="Times New Roman" w:cs="Times New Roman"/>
          <w:sz w:val="20"/>
          <w:szCs w:val="20"/>
          <w:lang w:val="en-GB"/>
        </w:rPr>
        <w:t xml:space="preserve">, to obtain this value the corresponding OR would be </w:t>
      </w:r>
      <w:r>
        <w:rPr>
          <w:rFonts w:ascii="Times New Roman" w:hAnsi="Times New Roman" w:cs="Times New Roman"/>
          <w:sz w:val="20"/>
          <w:szCs w:val="20"/>
          <w:lang w:val="en-GB"/>
        </w:rPr>
        <w:t>2.99</w:t>
      </w:r>
      <w:r w:rsidRPr="00D02987">
        <w:rPr>
          <w:rFonts w:ascii="Times New Roman" w:hAnsi="Times New Roman" w:cs="Times New Roman"/>
          <w:sz w:val="20"/>
          <w:szCs w:val="20"/>
          <w:lang w:val="en-GB"/>
        </w:rPr>
        <w:t xml:space="preserve">, (on the other hand, in the multivariate analysis table the OR = </w:t>
      </w:r>
      <w:r>
        <w:rPr>
          <w:rFonts w:ascii="Times New Roman" w:hAnsi="Times New Roman" w:cs="Times New Roman"/>
          <w:sz w:val="20"/>
          <w:szCs w:val="20"/>
          <w:lang w:val="en-GB"/>
        </w:rPr>
        <w:t>3.49</w:t>
      </w:r>
      <w:r w:rsidRPr="00D02987">
        <w:rPr>
          <w:rFonts w:ascii="Times New Roman" w:hAnsi="Times New Roman" w:cs="Times New Roman"/>
          <w:sz w:val="20"/>
          <w:szCs w:val="20"/>
          <w:lang w:val="en-GB"/>
        </w:rPr>
        <w:t>), therefore the assigned weight should be</w:t>
      </w:r>
      <w:r>
        <w:rPr>
          <w:rFonts w:ascii="Times New Roman" w:hAnsi="Times New Roman" w:cs="Times New Roman"/>
          <w:sz w:val="20"/>
          <w:szCs w:val="20"/>
          <w:lang w:val="en-GB"/>
        </w:rPr>
        <w:t xml:space="preserve"> </w:t>
      </w:r>
      <w:r w:rsidRPr="00C90F55">
        <w:rPr>
          <w:rFonts w:ascii="Times New Roman" w:hAnsi="Times New Roman" w:cs="Times New Roman"/>
          <w:b/>
          <w:bCs/>
          <w:sz w:val="20"/>
          <w:szCs w:val="20"/>
          <w:lang w:val="en-GB"/>
        </w:rPr>
        <w:t>1.25</w:t>
      </w:r>
      <w:r w:rsidRPr="00D02987">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D02987">
        <w:rPr>
          <w:rFonts w:ascii="Times New Roman" w:hAnsi="Times New Roman" w:cs="Times New Roman"/>
          <w:sz w:val="20"/>
          <w:szCs w:val="20"/>
          <w:lang w:val="en-GB"/>
        </w:rPr>
        <w:t>the weight assigned to “</w:t>
      </w:r>
      <w:r>
        <w:rPr>
          <w:rFonts w:ascii="Times New Roman" w:hAnsi="Times New Roman" w:cs="Times New Roman"/>
          <w:sz w:val="20"/>
          <w:szCs w:val="20"/>
          <w:lang w:val="en-GB"/>
        </w:rPr>
        <w:t>Nodule Type</w:t>
      </w:r>
      <w:r w:rsidRPr="00D02987">
        <w:rPr>
          <w:rFonts w:ascii="Times New Roman" w:hAnsi="Times New Roman" w:cs="Times New Roman"/>
          <w:sz w:val="20"/>
          <w:szCs w:val="20"/>
          <w:lang w:val="en-GB"/>
        </w:rPr>
        <w:t xml:space="preserve">” variable </w:t>
      </w:r>
      <w:r>
        <w:rPr>
          <w:rFonts w:ascii="Times New Roman" w:hAnsi="Times New Roman" w:cs="Times New Roman"/>
          <w:sz w:val="20"/>
          <w:szCs w:val="20"/>
          <w:lang w:val="en-GB"/>
        </w:rPr>
        <w:t>is 1.198</w:t>
      </w:r>
      <w:r w:rsidRPr="00D02987">
        <w:rPr>
          <w:rFonts w:ascii="Times New Roman" w:hAnsi="Times New Roman" w:cs="Times New Roman"/>
          <w:sz w:val="20"/>
          <w:szCs w:val="20"/>
          <w:lang w:val="en-GB"/>
        </w:rPr>
        <w:t xml:space="preserve">, to obtain this value the corresponding OR would be </w:t>
      </w:r>
      <w:r>
        <w:rPr>
          <w:rFonts w:ascii="Times New Roman" w:hAnsi="Times New Roman" w:cs="Times New Roman"/>
          <w:sz w:val="20"/>
          <w:szCs w:val="20"/>
          <w:lang w:val="en-GB"/>
        </w:rPr>
        <w:t>2.99</w:t>
      </w:r>
      <w:r w:rsidRPr="00D02987">
        <w:rPr>
          <w:rFonts w:ascii="Times New Roman" w:hAnsi="Times New Roman" w:cs="Times New Roman"/>
          <w:sz w:val="20"/>
          <w:szCs w:val="20"/>
          <w:lang w:val="en-GB"/>
        </w:rPr>
        <w:t xml:space="preserve">, (on the other hand, in the multivariate analysis table the OR = </w:t>
      </w:r>
      <w:r>
        <w:rPr>
          <w:rFonts w:ascii="Times New Roman" w:hAnsi="Times New Roman" w:cs="Times New Roman"/>
          <w:sz w:val="20"/>
          <w:szCs w:val="20"/>
          <w:lang w:val="en-GB"/>
        </w:rPr>
        <w:t>4.27</w:t>
      </w:r>
      <w:r w:rsidRPr="00D02987">
        <w:rPr>
          <w:rFonts w:ascii="Times New Roman" w:hAnsi="Times New Roman" w:cs="Times New Roman"/>
          <w:sz w:val="20"/>
          <w:szCs w:val="20"/>
          <w:lang w:val="en-GB"/>
        </w:rPr>
        <w:t>), therefore the assigned weight should be</w:t>
      </w:r>
      <w:r>
        <w:rPr>
          <w:rFonts w:ascii="Times New Roman" w:hAnsi="Times New Roman" w:cs="Times New Roman"/>
          <w:sz w:val="20"/>
          <w:szCs w:val="20"/>
          <w:lang w:val="en-GB"/>
        </w:rPr>
        <w:t xml:space="preserve"> </w:t>
      </w:r>
      <w:r w:rsidRPr="00C90F55">
        <w:rPr>
          <w:rFonts w:ascii="Times New Roman" w:hAnsi="Times New Roman" w:cs="Times New Roman"/>
          <w:b/>
          <w:bCs/>
          <w:sz w:val="20"/>
          <w:szCs w:val="20"/>
          <w:lang w:val="en-GB"/>
        </w:rPr>
        <w:t>1.451</w:t>
      </w:r>
      <w:r w:rsidRPr="00D02987">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D02987">
        <w:rPr>
          <w:rFonts w:ascii="Times New Roman" w:hAnsi="Times New Roman" w:cs="Times New Roman"/>
          <w:sz w:val="20"/>
          <w:szCs w:val="20"/>
          <w:lang w:val="en-GB"/>
        </w:rPr>
        <w:t>the weight assigned to “</w:t>
      </w:r>
      <w:r>
        <w:rPr>
          <w:rFonts w:ascii="Times New Roman" w:hAnsi="Times New Roman" w:cs="Times New Roman"/>
          <w:sz w:val="20"/>
          <w:szCs w:val="20"/>
          <w:lang w:val="en-GB"/>
        </w:rPr>
        <w:t>incisure</w:t>
      </w:r>
      <w:r w:rsidRPr="00D02987">
        <w:rPr>
          <w:rFonts w:ascii="Times New Roman" w:hAnsi="Times New Roman" w:cs="Times New Roman"/>
          <w:sz w:val="20"/>
          <w:szCs w:val="20"/>
          <w:lang w:val="en-GB"/>
        </w:rPr>
        <w:t xml:space="preserve">” variable </w:t>
      </w:r>
      <w:r>
        <w:rPr>
          <w:rFonts w:ascii="Times New Roman" w:hAnsi="Times New Roman" w:cs="Times New Roman"/>
          <w:sz w:val="20"/>
          <w:szCs w:val="20"/>
          <w:lang w:val="en-GB"/>
        </w:rPr>
        <w:t>is 1.811</w:t>
      </w:r>
      <w:r w:rsidRPr="00D02987">
        <w:rPr>
          <w:rFonts w:ascii="Times New Roman" w:hAnsi="Times New Roman" w:cs="Times New Roman"/>
          <w:sz w:val="20"/>
          <w:szCs w:val="20"/>
          <w:lang w:val="en-GB"/>
        </w:rPr>
        <w:t xml:space="preserve">, to obtain this value the corresponding OR would be </w:t>
      </w:r>
      <w:r>
        <w:rPr>
          <w:rFonts w:ascii="Times New Roman" w:hAnsi="Times New Roman" w:cs="Times New Roman"/>
          <w:sz w:val="20"/>
          <w:szCs w:val="20"/>
          <w:lang w:val="en-GB"/>
        </w:rPr>
        <w:t>6.11</w:t>
      </w:r>
      <w:r w:rsidRPr="00D02987">
        <w:rPr>
          <w:rFonts w:ascii="Times New Roman" w:hAnsi="Times New Roman" w:cs="Times New Roman"/>
          <w:sz w:val="20"/>
          <w:szCs w:val="20"/>
          <w:lang w:val="en-GB"/>
        </w:rPr>
        <w:t xml:space="preserve">, (on the other hand, in the multivariate analysis table the OR = </w:t>
      </w:r>
      <w:r>
        <w:rPr>
          <w:rFonts w:ascii="Times New Roman" w:hAnsi="Times New Roman" w:cs="Times New Roman"/>
          <w:sz w:val="20"/>
          <w:szCs w:val="20"/>
          <w:lang w:val="en-GB"/>
        </w:rPr>
        <w:t>0.179</w:t>
      </w:r>
      <w:r w:rsidRPr="00D02987">
        <w:rPr>
          <w:rFonts w:ascii="Times New Roman" w:hAnsi="Times New Roman" w:cs="Times New Roman"/>
          <w:sz w:val="20"/>
          <w:szCs w:val="20"/>
          <w:lang w:val="en-GB"/>
        </w:rPr>
        <w:t>), therefore the assigned weight should be</w:t>
      </w:r>
      <w:r>
        <w:rPr>
          <w:rFonts w:ascii="Times New Roman" w:hAnsi="Times New Roman" w:cs="Times New Roman"/>
          <w:sz w:val="20"/>
          <w:szCs w:val="20"/>
          <w:lang w:val="en-GB"/>
        </w:rPr>
        <w:t xml:space="preserve"> </w:t>
      </w:r>
      <w:r w:rsidRPr="00C90F55">
        <w:rPr>
          <w:rFonts w:ascii="Times New Roman" w:hAnsi="Times New Roman" w:cs="Times New Roman"/>
          <w:b/>
          <w:bCs/>
          <w:sz w:val="20"/>
          <w:szCs w:val="20"/>
          <w:lang w:val="en-GB"/>
        </w:rPr>
        <w:t>-1.720</w:t>
      </w:r>
      <w:r>
        <w:rPr>
          <w:rFonts w:ascii="Times New Roman" w:hAnsi="Times New Roman" w:cs="Times New Roman"/>
          <w:sz w:val="20"/>
          <w:szCs w:val="20"/>
          <w:lang w:val="en-GB"/>
        </w:rPr>
        <w:t>.</w:t>
      </w:r>
    </w:p>
    <w:p w:rsidR="008634E8" w:rsidRPr="003B60B9" w:rsidRDefault="008634E8" w:rsidP="008634E8">
      <w:pPr>
        <w:spacing w:line="276" w:lineRule="auto"/>
        <w:rPr>
          <w:rFonts w:ascii="Mongolian Baiti" w:hAnsi="Mongolian Baiti" w:cs="Mongolian Baiti"/>
          <w:b/>
          <w:bCs/>
          <w:sz w:val="20"/>
          <w:szCs w:val="20"/>
          <w:lang w:val="en-GB"/>
        </w:rPr>
      </w:pPr>
      <w:r w:rsidRPr="003B60B9">
        <w:rPr>
          <w:rFonts w:ascii="Times New Roman" w:hAnsi="Times New Roman" w:cs="Times New Roman"/>
          <w:b/>
          <w:bCs/>
          <w:sz w:val="20"/>
          <w:szCs w:val="20"/>
          <w:lang w:val="en-GB"/>
        </w:rPr>
        <w:t>WU Z ET AL. MODEL</w:t>
      </w:r>
    </w:p>
    <w:p w:rsidR="008634E8" w:rsidRPr="00D02987" w:rsidRDefault="008634E8" w:rsidP="008634E8">
      <w:p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The</w:t>
      </w:r>
      <w:r w:rsidRPr="00D02987">
        <w:rPr>
          <w:rFonts w:ascii="Times New Roman" w:hAnsi="Times New Roman" w:cs="Times New Roman"/>
          <w:b/>
          <w:bCs/>
          <w:sz w:val="20"/>
          <w:szCs w:val="20"/>
          <w:lang w:val="en-GB"/>
        </w:rPr>
        <w:t xml:space="preserve"> </w:t>
      </w:r>
      <w:r>
        <w:rPr>
          <w:rFonts w:ascii="Times New Roman" w:hAnsi="Times New Roman" w:cs="Times New Roman"/>
          <w:b/>
          <w:bCs/>
          <w:sz w:val="20"/>
          <w:szCs w:val="20"/>
          <w:lang w:val="en-GB"/>
        </w:rPr>
        <w:t>Wu Z</w:t>
      </w:r>
      <w:r w:rsidRPr="00D02987">
        <w:rPr>
          <w:rFonts w:ascii="Times New Roman" w:hAnsi="Times New Roman" w:cs="Times New Roman"/>
          <w:b/>
          <w:bCs/>
          <w:sz w:val="20"/>
          <w:szCs w:val="20"/>
          <w:lang w:val="en-GB"/>
        </w:rPr>
        <w:t xml:space="preserve"> et al. model </w:t>
      </w:r>
      <w:r w:rsidRPr="00D02987">
        <w:rPr>
          <w:rFonts w:ascii="Times New Roman" w:hAnsi="Times New Roman" w:cs="Times New Roman"/>
          <w:sz w:val="20"/>
          <w:szCs w:val="20"/>
          <w:lang w:val="en-GB"/>
        </w:rPr>
        <w:t>is defined by the equations:</w:t>
      </w:r>
    </w:p>
    <w:p w:rsidR="008634E8" w:rsidRPr="00D02987" w:rsidRDefault="008634E8" w:rsidP="008634E8">
      <w:pPr>
        <w:pStyle w:val="ListParagraph"/>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malignant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 xml:space="preserve">) </w:t>
      </w:r>
    </w:p>
    <w:p w:rsidR="008634E8" w:rsidRDefault="008634E8" w:rsidP="008634E8">
      <w:pPr>
        <w:pStyle w:val="ListParagraph"/>
        <w:numPr>
          <w:ilvl w:val="0"/>
          <w:numId w:val="6"/>
        </w:numPr>
        <w:spacing w:line="276" w:lineRule="auto"/>
        <w:jc w:val="both"/>
        <w:rPr>
          <w:rFonts w:ascii="Times New Roman" w:hAnsi="Times New Roman" w:cs="Times New Roman"/>
          <w:sz w:val="20"/>
          <w:szCs w:val="20"/>
          <w:lang w:val="en-GB"/>
        </w:rPr>
      </w:pPr>
      <w:r w:rsidRPr="00892027">
        <w:rPr>
          <w:rFonts w:ascii="Times New Roman" w:hAnsi="Times New Roman" w:cs="Times New Roman"/>
          <w:sz w:val="20"/>
          <w:szCs w:val="20"/>
          <w:lang w:val="en-GB"/>
        </w:rPr>
        <w:t>x = − 2.8107 + (1.2454 × </w:t>
      </w:r>
      <w:r w:rsidRPr="003B60B9">
        <w:rPr>
          <w:rFonts w:ascii="Times New Roman" w:hAnsi="Times New Roman" w:cs="Times New Roman"/>
          <w:b/>
          <w:bCs/>
          <w:sz w:val="20"/>
          <w:szCs w:val="20"/>
          <w:lang w:val="en-GB"/>
        </w:rPr>
        <w:t>smoking history</w:t>
      </w:r>
      <w:r w:rsidRPr="00892027">
        <w:rPr>
          <w:rFonts w:ascii="Times New Roman" w:hAnsi="Times New Roman" w:cs="Times New Roman"/>
          <w:sz w:val="20"/>
          <w:szCs w:val="20"/>
          <w:lang w:val="en-GB"/>
        </w:rPr>
        <w:t>) +  (− 1.4055</w:t>
      </w:r>
      <w:r w:rsidRPr="003B60B9">
        <w:rPr>
          <w:lang w:val="en-GB"/>
        </w:rPr>
        <w:t xml:space="preserve"> </w:t>
      </w:r>
      <w:r w:rsidRPr="00892027">
        <w:rPr>
          <w:rFonts w:ascii="Times New Roman" w:hAnsi="Times New Roman" w:cs="Times New Roman"/>
          <w:sz w:val="20"/>
          <w:szCs w:val="20"/>
          <w:lang w:val="en-GB"/>
        </w:rPr>
        <w:t>× </w:t>
      </w:r>
      <w:r w:rsidRPr="003B60B9">
        <w:rPr>
          <w:rFonts w:ascii="Times New Roman" w:hAnsi="Times New Roman" w:cs="Times New Roman"/>
          <w:b/>
          <w:bCs/>
          <w:sz w:val="20"/>
          <w:szCs w:val="20"/>
          <w:lang w:val="en-GB"/>
        </w:rPr>
        <w:t>edge</w:t>
      </w:r>
      <w:r w:rsidRPr="00892027">
        <w:rPr>
          <w:rFonts w:ascii="Times New Roman" w:hAnsi="Times New Roman" w:cs="Times New Roman"/>
          <w:sz w:val="20"/>
          <w:szCs w:val="20"/>
          <w:lang w:val="en-GB"/>
        </w:rPr>
        <w:t>)  + (0.077 1 × </w:t>
      </w:r>
      <w:r w:rsidRPr="003B60B9">
        <w:rPr>
          <w:rFonts w:ascii="Times New Roman" w:hAnsi="Times New Roman" w:cs="Times New Roman"/>
          <w:b/>
          <w:bCs/>
          <w:sz w:val="20"/>
          <w:szCs w:val="20"/>
          <w:lang w:val="en-GB"/>
        </w:rPr>
        <w:t>age</w:t>
      </w:r>
      <w:r w:rsidRPr="00892027">
        <w:rPr>
          <w:rFonts w:ascii="Times New Roman" w:hAnsi="Times New Roman" w:cs="Times New Roman"/>
          <w:sz w:val="20"/>
          <w:szCs w:val="20"/>
          <w:lang w:val="en-GB"/>
        </w:rPr>
        <w:t>) + (− 1.0 728 × </w:t>
      </w:r>
      <w:r w:rsidRPr="003B60B9">
        <w:rPr>
          <w:rFonts w:ascii="Times New Roman" w:hAnsi="Times New Roman" w:cs="Times New Roman"/>
          <w:b/>
          <w:bCs/>
          <w:sz w:val="20"/>
          <w:szCs w:val="20"/>
          <w:lang w:val="en-GB"/>
        </w:rPr>
        <w:t>gender</w:t>
      </w:r>
      <w:r w:rsidRPr="00892027">
        <w:rPr>
          <w:rFonts w:ascii="Times New Roman" w:hAnsi="Times New Roman" w:cs="Times New Roman"/>
          <w:sz w:val="20"/>
          <w:szCs w:val="20"/>
          <w:lang w:val="en-GB"/>
        </w:rPr>
        <w:t>) + (− 0 .6228 × </w:t>
      </w:r>
      <w:r w:rsidRPr="003B60B9">
        <w:rPr>
          <w:rFonts w:ascii="Times New Roman" w:hAnsi="Times New Roman" w:cs="Times New Roman"/>
          <w:b/>
          <w:bCs/>
          <w:sz w:val="20"/>
          <w:szCs w:val="20"/>
          <w:lang w:val="en-GB"/>
        </w:rPr>
        <w:t>clear border</w:t>
      </w:r>
      <w:r w:rsidRPr="00892027">
        <w:rPr>
          <w:rFonts w:ascii="Times New Roman" w:hAnsi="Times New Roman" w:cs="Times New Roman"/>
          <w:sz w:val="20"/>
          <w:szCs w:val="20"/>
          <w:lang w:val="en-GB"/>
        </w:rPr>
        <w:t xml:space="preserve">) + (−  1.3319  ×  </w:t>
      </w:r>
      <w:r w:rsidRPr="003B60B9">
        <w:rPr>
          <w:rFonts w:ascii="Times New Roman" w:hAnsi="Times New Roman" w:cs="Times New Roman"/>
          <w:b/>
          <w:bCs/>
          <w:sz w:val="20"/>
          <w:szCs w:val="20"/>
          <w:lang w:val="en-GB"/>
        </w:rPr>
        <w:t>calcification</w:t>
      </w:r>
      <w:r w:rsidRPr="00892027">
        <w:rPr>
          <w:rFonts w:ascii="Times New Roman" w:hAnsi="Times New Roman" w:cs="Times New Roman"/>
          <w:sz w:val="20"/>
          <w:szCs w:val="20"/>
          <w:lang w:val="en-GB"/>
        </w:rPr>
        <w:t xml:space="preserve">) + (0.6 890  ×  </w:t>
      </w:r>
      <w:r w:rsidRPr="003B60B9">
        <w:rPr>
          <w:rFonts w:ascii="Times New Roman" w:hAnsi="Times New Roman" w:cs="Times New Roman"/>
          <w:b/>
          <w:bCs/>
          <w:sz w:val="20"/>
          <w:szCs w:val="20"/>
          <w:lang w:val="en-GB"/>
        </w:rPr>
        <w:t>drinking</w:t>
      </w:r>
      <w:r w:rsidRPr="00892027">
        <w:rPr>
          <w:rFonts w:ascii="Times New Roman" w:hAnsi="Times New Roman" w:cs="Times New Roman"/>
          <w:sz w:val="20"/>
          <w:szCs w:val="20"/>
          <w:lang w:val="en-GB"/>
        </w:rPr>
        <w:t xml:space="preserve"> </w:t>
      </w:r>
      <w:r w:rsidRPr="003B60B9">
        <w:rPr>
          <w:rFonts w:ascii="Times New Roman" w:hAnsi="Times New Roman" w:cs="Times New Roman"/>
          <w:b/>
          <w:bCs/>
          <w:sz w:val="20"/>
          <w:szCs w:val="20"/>
          <w:lang w:val="en-GB"/>
        </w:rPr>
        <w:t>history</w:t>
      </w:r>
      <w:r w:rsidRPr="00892027">
        <w:rPr>
          <w:rFonts w:ascii="Times New Roman" w:hAnsi="Times New Roman" w:cs="Times New Roman"/>
          <w:sz w:val="20"/>
          <w:szCs w:val="20"/>
          <w:lang w:val="en-GB"/>
        </w:rPr>
        <w:t>)</w:t>
      </w:r>
      <w:r>
        <w:rPr>
          <w:rFonts w:ascii="Times New Roman" w:hAnsi="Times New Roman" w:cs="Times New Roman"/>
          <w:sz w:val="20"/>
          <w:szCs w:val="20"/>
          <w:lang w:val="en-GB"/>
        </w:rPr>
        <w:t>.</w:t>
      </w:r>
    </w:p>
    <w:p w:rsidR="008634E8" w:rsidRPr="003B60B9" w:rsidRDefault="008634E8" w:rsidP="008634E8">
      <w:pPr>
        <w:spacing w:line="276" w:lineRule="auto"/>
        <w:jc w:val="both"/>
        <w:rPr>
          <w:rFonts w:ascii="Times New Roman" w:hAnsi="Times New Roman" w:cs="Times New Roman"/>
          <w:sz w:val="20"/>
          <w:szCs w:val="20"/>
          <w:lang w:val="en-GB"/>
        </w:rPr>
      </w:pPr>
      <w:r w:rsidRPr="00892027">
        <w:rPr>
          <w:rFonts w:ascii="Times New Roman" w:hAnsi="Times New Roman" w:cs="Times New Roman"/>
          <w:sz w:val="20"/>
          <w:szCs w:val="20"/>
          <w:lang w:val="en-GB"/>
        </w:rPr>
        <w:t xml:space="preserve">where e is the base of natural logarithms, </w:t>
      </w:r>
      <w:r w:rsidRPr="001B7188">
        <w:rPr>
          <w:rFonts w:ascii="Times New Roman" w:hAnsi="Times New Roman" w:cs="Times New Roman"/>
          <w:sz w:val="20"/>
          <w:szCs w:val="20"/>
          <w:lang w:val="en-GB"/>
        </w:rPr>
        <w:t>while x is the regression coefﬁcient in the logistic regression; age indicates the patient’s age in years;</w:t>
      </w:r>
      <w:r w:rsidRPr="00892027">
        <w:rPr>
          <w:rFonts w:ascii="Times New Roman" w:hAnsi="Times New Roman" w:cs="Times New Roman"/>
          <w:sz w:val="20"/>
          <w:szCs w:val="20"/>
          <w:lang w:val="en-GB"/>
        </w:rPr>
        <w:t xml:space="preserve"> </w:t>
      </w:r>
      <w:r w:rsidRPr="00D02987">
        <w:rPr>
          <w:rFonts w:ascii="Times New Roman" w:hAnsi="Times New Roman" w:cs="Times New Roman"/>
          <w:sz w:val="20"/>
          <w:szCs w:val="20"/>
          <w:lang w:val="en-GB"/>
        </w:rPr>
        <w:t xml:space="preserve">gender (1 = if the patient is male, </w:t>
      </w:r>
      <w:r>
        <w:rPr>
          <w:rFonts w:ascii="Times New Roman" w:hAnsi="Times New Roman" w:cs="Times New Roman"/>
          <w:sz w:val="20"/>
          <w:szCs w:val="20"/>
          <w:lang w:val="en-GB"/>
        </w:rPr>
        <w:t>0</w:t>
      </w:r>
      <w:r w:rsidRPr="00D02987">
        <w:rPr>
          <w:rFonts w:ascii="Times New Roman" w:hAnsi="Times New Roman" w:cs="Times New Roman"/>
          <w:sz w:val="20"/>
          <w:szCs w:val="20"/>
          <w:lang w:val="en-GB"/>
        </w:rPr>
        <w:t xml:space="preserve"> = </w:t>
      </w:r>
      <w:r>
        <w:rPr>
          <w:rFonts w:ascii="Times New Roman" w:hAnsi="Times New Roman" w:cs="Times New Roman"/>
          <w:sz w:val="20"/>
          <w:szCs w:val="20"/>
          <w:lang w:val="en-GB"/>
        </w:rPr>
        <w:t>otherwise</w:t>
      </w:r>
      <w:r w:rsidRPr="00D02987">
        <w:rPr>
          <w:rFonts w:ascii="Times New Roman" w:hAnsi="Times New Roman" w:cs="Times New Roman"/>
          <w:sz w:val="20"/>
          <w:szCs w:val="20"/>
          <w:lang w:val="en-GB"/>
        </w:rPr>
        <w:t>)</w:t>
      </w:r>
      <w:r>
        <w:rPr>
          <w:rFonts w:ascii="Times New Roman" w:hAnsi="Times New Roman" w:cs="Times New Roman"/>
          <w:sz w:val="20"/>
          <w:szCs w:val="20"/>
          <w:lang w:val="en-GB"/>
        </w:rPr>
        <w:t>;</w:t>
      </w:r>
      <w:r w:rsidRPr="00892027">
        <w:rPr>
          <w:rFonts w:ascii="Times New Roman" w:hAnsi="Times New Roman" w:cs="Times New Roman"/>
          <w:sz w:val="20"/>
          <w:szCs w:val="20"/>
          <w:lang w:val="en-GB"/>
        </w:rPr>
        <w:t xml:space="preserve"> </w:t>
      </w:r>
      <w:r w:rsidRPr="00D02987">
        <w:rPr>
          <w:rFonts w:ascii="Times New Roman" w:hAnsi="Times New Roman" w:cs="Times New Roman"/>
          <w:sz w:val="20"/>
          <w:szCs w:val="20"/>
          <w:lang w:val="en-GB"/>
        </w:rPr>
        <w:t>smoking history (1 = current or former smoker, otherwise = 0)</w:t>
      </w:r>
      <w:r>
        <w:rPr>
          <w:rFonts w:ascii="Times New Roman" w:hAnsi="Times New Roman" w:cs="Times New Roman"/>
          <w:sz w:val="20"/>
          <w:szCs w:val="20"/>
          <w:lang w:val="en-GB"/>
        </w:rPr>
        <w:t xml:space="preserve">; </w:t>
      </w:r>
      <w:r w:rsidRPr="00D02987">
        <w:rPr>
          <w:rFonts w:ascii="Times New Roman" w:hAnsi="Times New Roman" w:cs="Times New Roman"/>
          <w:sz w:val="20"/>
          <w:szCs w:val="20"/>
          <w:lang w:val="en-GB"/>
        </w:rPr>
        <w:t>calcification (1 = if calciﬁcation is present in the SPN, otherwise = 0)</w:t>
      </w:r>
      <w:r>
        <w:rPr>
          <w:rFonts w:ascii="Times New Roman" w:hAnsi="Times New Roman" w:cs="Times New Roman"/>
          <w:sz w:val="20"/>
          <w:szCs w:val="20"/>
          <w:lang w:val="en-GB"/>
        </w:rPr>
        <w:t>; drinking history (1=</w:t>
      </w:r>
      <w:r w:rsidRPr="00892027">
        <w:rPr>
          <w:rFonts w:ascii="Times New Roman" w:hAnsi="Times New Roman" w:cs="Times New Roman"/>
          <w:sz w:val="20"/>
          <w:szCs w:val="20"/>
          <w:lang w:val="en-GB"/>
        </w:rPr>
        <w:t xml:space="preserve"> if the patient has history of drinking</w:t>
      </w:r>
      <w:r>
        <w:rPr>
          <w:rFonts w:ascii="Times New Roman" w:hAnsi="Times New Roman" w:cs="Times New Roman"/>
          <w:sz w:val="20"/>
          <w:szCs w:val="20"/>
          <w:lang w:val="en-GB"/>
        </w:rPr>
        <w:t xml:space="preserve">, 0 = otherwise); </w:t>
      </w:r>
      <w:r w:rsidRPr="00D02987">
        <w:rPr>
          <w:rFonts w:ascii="Times New Roman" w:hAnsi="Times New Roman" w:cs="Times New Roman"/>
          <w:sz w:val="20"/>
          <w:szCs w:val="20"/>
          <w:lang w:val="en-GB"/>
        </w:rPr>
        <w:t>edge</w:t>
      </w:r>
      <w:r>
        <w:rPr>
          <w:rFonts w:ascii="Times New Roman" w:hAnsi="Times New Roman" w:cs="Times New Roman"/>
          <w:sz w:val="20"/>
          <w:szCs w:val="20"/>
          <w:lang w:val="en-GB"/>
        </w:rPr>
        <w:t xml:space="preserve"> </w:t>
      </w:r>
      <w:r w:rsidRPr="00D02987">
        <w:rPr>
          <w:rFonts w:ascii="Times New Roman" w:hAnsi="Times New Roman" w:cs="Times New Roman"/>
          <w:sz w:val="20"/>
          <w:szCs w:val="20"/>
          <w:lang w:val="en-GB"/>
        </w:rPr>
        <w:t xml:space="preserve">(1= if </w:t>
      </w:r>
      <w:r>
        <w:rPr>
          <w:rFonts w:ascii="Times New Roman" w:hAnsi="Times New Roman" w:cs="Times New Roman"/>
          <w:sz w:val="20"/>
          <w:szCs w:val="20"/>
          <w:lang w:val="en-GB"/>
        </w:rPr>
        <w:t>smooth</w:t>
      </w:r>
      <w:r w:rsidRPr="00D02987">
        <w:rPr>
          <w:rFonts w:ascii="Times New Roman" w:hAnsi="Times New Roman" w:cs="Times New Roman"/>
          <w:sz w:val="20"/>
          <w:szCs w:val="20"/>
          <w:lang w:val="en-GB"/>
        </w:rPr>
        <w:t xml:space="preserve"> edge </w:t>
      </w:r>
      <w:r>
        <w:rPr>
          <w:rFonts w:ascii="Times New Roman" w:hAnsi="Times New Roman" w:cs="Times New Roman"/>
          <w:sz w:val="20"/>
          <w:szCs w:val="20"/>
          <w:lang w:val="en-GB"/>
        </w:rPr>
        <w:t>is</w:t>
      </w:r>
      <w:r w:rsidRPr="00D02987">
        <w:rPr>
          <w:rFonts w:ascii="Times New Roman" w:hAnsi="Times New Roman" w:cs="Times New Roman"/>
          <w:sz w:val="20"/>
          <w:szCs w:val="20"/>
          <w:lang w:val="en-GB"/>
        </w:rPr>
        <w:t xml:space="preserve"> present in the SPN, otherwise = 0);</w:t>
      </w:r>
      <w:r>
        <w:rPr>
          <w:rFonts w:ascii="Times New Roman" w:hAnsi="Times New Roman" w:cs="Times New Roman"/>
          <w:sz w:val="20"/>
          <w:szCs w:val="20"/>
          <w:lang w:val="en-GB"/>
        </w:rPr>
        <w:t xml:space="preserve"> clear border (</w:t>
      </w:r>
      <w:r w:rsidRPr="00D02987">
        <w:rPr>
          <w:rFonts w:ascii="Times New Roman" w:hAnsi="Times New Roman" w:cs="Times New Roman"/>
          <w:sz w:val="20"/>
          <w:szCs w:val="20"/>
          <w:lang w:val="en-GB"/>
        </w:rPr>
        <w:t xml:space="preserve">1= if </w:t>
      </w:r>
      <w:r>
        <w:rPr>
          <w:rFonts w:ascii="Times New Roman" w:hAnsi="Times New Roman" w:cs="Times New Roman"/>
          <w:sz w:val="20"/>
          <w:szCs w:val="20"/>
          <w:lang w:val="en-GB"/>
        </w:rPr>
        <w:t>a clear border</w:t>
      </w:r>
      <w:r w:rsidRPr="00D02987">
        <w:rPr>
          <w:rFonts w:ascii="Times New Roman" w:hAnsi="Times New Roman" w:cs="Times New Roman"/>
          <w:sz w:val="20"/>
          <w:szCs w:val="20"/>
          <w:lang w:val="en-GB"/>
        </w:rPr>
        <w:t xml:space="preserve"> </w:t>
      </w:r>
      <w:r>
        <w:rPr>
          <w:rFonts w:ascii="Times New Roman" w:hAnsi="Times New Roman" w:cs="Times New Roman"/>
          <w:sz w:val="20"/>
          <w:szCs w:val="20"/>
          <w:lang w:val="en-GB"/>
        </w:rPr>
        <w:t>is</w:t>
      </w:r>
      <w:r w:rsidRPr="00D02987">
        <w:rPr>
          <w:rFonts w:ascii="Times New Roman" w:hAnsi="Times New Roman" w:cs="Times New Roman"/>
          <w:sz w:val="20"/>
          <w:szCs w:val="20"/>
          <w:lang w:val="en-GB"/>
        </w:rPr>
        <w:t xml:space="preserve"> present in the SPN, otherwise = 0)</w:t>
      </w:r>
      <w:bookmarkEnd w:id="2"/>
      <w:r>
        <w:rPr>
          <w:rFonts w:ascii="Times New Roman" w:hAnsi="Times New Roman" w:cs="Times New Roman"/>
          <w:sz w:val="20"/>
          <w:szCs w:val="20"/>
          <w:lang w:val="en-GB"/>
        </w:rPr>
        <w:t>.</w:t>
      </w:r>
    </w:p>
    <w:p w:rsidR="008634E8" w:rsidRPr="00892027" w:rsidRDefault="008634E8" w:rsidP="008634E8">
      <w:pPr>
        <w:spacing w:line="276" w:lineRule="auto"/>
        <w:rPr>
          <w:rFonts w:ascii="Mongolian Baiti" w:hAnsi="Mongolian Baiti" w:cs="Mongolian Baiti"/>
          <w:b/>
          <w:bCs/>
          <w:sz w:val="20"/>
          <w:szCs w:val="20"/>
          <w:lang w:val="en-GB"/>
        </w:rPr>
      </w:pPr>
    </w:p>
    <w:p w:rsidR="008634E8" w:rsidRPr="00D02987" w:rsidRDefault="008634E8" w:rsidP="008634E8">
      <w:pPr>
        <w:spacing w:line="276" w:lineRule="auto"/>
        <w:rPr>
          <w:rFonts w:ascii="Times New Roman" w:hAnsi="Times New Roman" w:cs="Times New Roman"/>
          <w:b/>
          <w:bCs/>
          <w:sz w:val="20"/>
          <w:szCs w:val="20"/>
          <w:lang w:val="en-GB"/>
        </w:rPr>
      </w:pPr>
      <w:r w:rsidRPr="00D02987">
        <w:rPr>
          <w:rFonts w:ascii="Times New Roman" w:hAnsi="Times New Roman" w:cs="Times New Roman"/>
          <w:b/>
          <w:bCs/>
          <w:sz w:val="20"/>
          <w:szCs w:val="20"/>
          <w:lang w:val="en-GB"/>
        </w:rPr>
        <w:t>CHEN ET AL. MODEL</w:t>
      </w:r>
    </w:p>
    <w:p w:rsidR="008634E8" w:rsidRPr="00D02987" w:rsidRDefault="008634E8" w:rsidP="008634E8">
      <w:p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lastRenderedPageBreak/>
        <w:t>The</w:t>
      </w:r>
      <w:r w:rsidRPr="00D02987">
        <w:rPr>
          <w:rFonts w:ascii="Times New Roman" w:hAnsi="Times New Roman" w:cs="Times New Roman"/>
          <w:b/>
          <w:bCs/>
          <w:sz w:val="20"/>
          <w:szCs w:val="20"/>
          <w:lang w:val="en-GB"/>
        </w:rPr>
        <w:t xml:space="preserve"> Chen et al. model </w:t>
      </w:r>
      <w:r w:rsidRPr="00D02987">
        <w:rPr>
          <w:rFonts w:ascii="Times New Roman" w:hAnsi="Times New Roman" w:cs="Times New Roman"/>
          <w:sz w:val="20"/>
          <w:szCs w:val="20"/>
          <w:lang w:val="en-GB"/>
        </w:rPr>
        <w:t>is defined by the equations:</w:t>
      </w:r>
    </w:p>
    <w:p w:rsidR="008634E8" w:rsidRPr="00D02987" w:rsidRDefault="008634E8" w:rsidP="008634E8">
      <w:pPr>
        <w:pStyle w:val="ListParagraph"/>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malignant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 xml:space="preserve">) </w:t>
      </w:r>
    </w:p>
    <w:p w:rsidR="008634E8" w:rsidRPr="00D02987" w:rsidRDefault="008634E8" w:rsidP="008634E8">
      <w:pPr>
        <w:pStyle w:val="ListParagraph"/>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x = − 4.439 + (0.034 × </w:t>
      </w:r>
      <w:r w:rsidRPr="00D02987">
        <w:rPr>
          <w:rFonts w:ascii="Times New Roman" w:hAnsi="Times New Roman" w:cs="Times New Roman"/>
          <w:b/>
          <w:bCs/>
          <w:sz w:val="20"/>
          <w:szCs w:val="20"/>
          <w:lang w:val="en-GB"/>
        </w:rPr>
        <w:t>age</w:t>
      </w:r>
      <w:r w:rsidRPr="00D02987">
        <w:rPr>
          <w:rFonts w:ascii="Times New Roman" w:hAnsi="Times New Roman" w:cs="Times New Roman"/>
          <w:sz w:val="20"/>
          <w:szCs w:val="20"/>
          <w:lang w:val="en-GB"/>
        </w:rPr>
        <w:t xml:space="preserve">) + (1.347 × </w:t>
      </w:r>
      <w:r w:rsidRPr="00D02987">
        <w:rPr>
          <w:rFonts w:ascii="Times New Roman" w:hAnsi="Times New Roman" w:cs="Times New Roman"/>
          <w:b/>
          <w:bCs/>
          <w:sz w:val="20"/>
          <w:szCs w:val="20"/>
          <w:lang w:val="en-GB"/>
        </w:rPr>
        <w:t>marginal spiculation</w:t>
      </w:r>
      <w:r w:rsidRPr="00D02987">
        <w:rPr>
          <w:rFonts w:ascii="Times New Roman" w:hAnsi="Times New Roman" w:cs="Times New Roman"/>
          <w:sz w:val="20"/>
          <w:szCs w:val="20"/>
          <w:lang w:val="en-GB"/>
        </w:rPr>
        <w:t xml:space="preserve">) + (2.210 × </w:t>
      </w:r>
      <w:r w:rsidRPr="00D02987">
        <w:rPr>
          <w:rFonts w:ascii="Times New Roman" w:hAnsi="Times New Roman" w:cs="Times New Roman"/>
          <w:b/>
          <w:bCs/>
          <w:sz w:val="20"/>
          <w:szCs w:val="20"/>
          <w:lang w:val="en-GB"/>
        </w:rPr>
        <w:t>signiﬁcant enhancement</w:t>
      </w:r>
      <w:r w:rsidRPr="00D02987">
        <w:rPr>
          <w:rFonts w:ascii="Times New Roman" w:hAnsi="Times New Roman" w:cs="Times New Roman"/>
          <w:sz w:val="20"/>
          <w:szCs w:val="20"/>
          <w:lang w:val="en-GB"/>
        </w:rPr>
        <w:t xml:space="preserve">) + (1.211× </w:t>
      </w:r>
      <w:r w:rsidRPr="00D02987">
        <w:rPr>
          <w:rFonts w:ascii="Times New Roman" w:hAnsi="Times New Roman" w:cs="Times New Roman"/>
          <w:b/>
          <w:bCs/>
          <w:sz w:val="20"/>
          <w:szCs w:val="20"/>
          <w:lang w:val="en-GB"/>
        </w:rPr>
        <w:t>pleural indentation</w:t>
      </w:r>
      <w:r w:rsidRPr="00D02987">
        <w:rPr>
          <w:rFonts w:ascii="Times New Roman" w:hAnsi="Times New Roman" w:cs="Times New Roman"/>
          <w:sz w:val="20"/>
          <w:szCs w:val="20"/>
          <w:lang w:val="en-GB"/>
        </w:rPr>
        <w:t>).</w:t>
      </w:r>
    </w:p>
    <w:p w:rsidR="008634E8" w:rsidRPr="00D02987" w:rsidRDefault="008634E8" w:rsidP="008634E8">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where e is the base of the natural logarithms, while x is the regression coefﬁcient in the logistic regression; age indicates the patient’s age in years; marginal spiculation (1 = if spiculated appearance is present in the SPN, otherwise = 0); signiﬁcant enhancement (1= if significant enhancement is present, otherwise = 0); pleural indentation (1 = if pleural indentation is present, otherwise = 0). </w:t>
      </w:r>
    </w:p>
    <w:p w:rsidR="008634E8" w:rsidRPr="00D02987" w:rsidRDefault="008634E8" w:rsidP="008634E8">
      <w:p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They described an </w:t>
      </w:r>
      <w:r w:rsidRPr="00D02987">
        <w:rPr>
          <w:rFonts w:ascii="Times New Roman" w:hAnsi="Times New Roman" w:cs="Times New Roman"/>
          <w:sz w:val="20"/>
          <w:szCs w:val="20"/>
          <w:u w:val="single"/>
          <w:lang w:val="en-GB"/>
        </w:rPr>
        <w:t>alternative model</w:t>
      </w:r>
      <w:r w:rsidRPr="00D02987">
        <w:rPr>
          <w:rFonts w:ascii="Times New Roman" w:hAnsi="Times New Roman" w:cs="Times New Roman"/>
          <w:sz w:val="20"/>
          <w:szCs w:val="20"/>
          <w:lang w:val="en-GB"/>
        </w:rPr>
        <w:t xml:space="preserve"> adding CEA level:</w:t>
      </w:r>
    </w:p>
    <w:p w:rsidR="008634E8" w:rsidRPr="00D02987" w:rsidRDefault="008634E8" w:rsidP="008634E8">
      <w:pPr>
        <w:pStyle w:val="ListParagraph"/>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malignant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 xml:space="preserve">) </w:t>
      </w:r>
    </w:p>
    <w:p w:rsidR="008634E8" w:rsidRPr="00D02987" w:rsidRDefault="008634E8" w:rsidP="008634E8">
      <w:pPr>
        <w:pStyle w:val="ListParagraph"/>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x = − 4.688 + (0.036× </w:t>
      </w:r>
      <w:r w:rsidRPr="00D02987">
        <w:rPr>
          <w:rFonts w:ascii="Times New Roman" w:hAnsi="Times New Roman" w:cs="Times New Roman"/>
          <w:b/>
          <w:bCs/>
          <w:sz w:val="20"/>
          <w:szCs w:val="20"/>
          <w:lang w:val="en-GB"/>
        </w:rPr>
        <w:t>age</w:t>
      </w:r>
      <w:r w:rsidRPr="00D02987">
        <w:rPr>
          <w:rFonts w:ascii="Times New Roman" w:hAnsi="Times New Roman" w:cs="Times New Roman"/>
          <w:sz w:val="20"/>
          <w:szCs w:val="20"/>
          <w:lang w:val="en-GB"/>
        </w:rPr>
        <w:t xml:space="preserve">) + (1.396 × </w:t>
      </w:r>
      <w:r w:rsidRPr="00D02987">
        <w:rPr>
          <w:rFonts w:ascii="Times New Roman" w:hAnsi="Times New Roman" w:cs="Times New Roman"/>
          <w:b/>
          <w:bCs/>
          <w:sz w:val="20"/>
          <w:szCs w:val="20"/>
          <w:lang w:val="en-GB"/>
        </w:rPr>
        <w:t>marginal spiculation</w:t>
      </w:r>
      <w:r w:rsidRPr="00D02987">
        <w:rPr>
          <w:rFonts w:ascii="Times New Roman" w:hAnsi="Times New Roman" w:cs="Times New Roman"/>
          <w:sz w:val="20"/>
          <w:szCs w:val="20"/>
          <w:lang w:val="en-GB"/>
        </w:rPr>
        <w:t xml:space="preserve">) + (2.174 × </w:t>
      </w:r>
      <w:r w:rsidRPr="00D02987">
        <w:rPr>
          <w:rFonts w:ascii="Times New Roman" w:hAnsi="Times New Roman" w:cs="Times New Roman"/>
          <w:b/>
          <w:bCs/>
          <w:sz w:val="20"/>
          <w:szCs w:val="20"/>
          <w:lang w:val="en-GB"/>
        </w:rPr>
        <w:t>signiﬁcant enhancement</w:t>
      </w:r>
      <w:r w:rsidRPr="00D02987">
        <w:rPr>
          <w:rFonts w:ascii="Times New Roman" w:hAnsi="Times New Roman" w:cs="Times New Roman"/>
          <w:sz w:val="20"/>
          <w:szCs w:val="20"/>
          <w:lang w:val="en-GB"/>
        </w:rPr>
        <w:t>) + (1.235 ×</w:t>
      </w:r>
      <w:r w:rsidRPr="00D02987">
        <w:rPr>
          <w:rFonts w:ascii="Times New Roman" w:hAnsi="Times New Roman" w:cs="Times New Roman"/>
          <w:b/>
          <w:bCs/>
          <w:sz w:val="20"/>
          <w:szCs w:val="20"/>
          <w:lang w:val="en-GB"/>
        </w:rPr>
        <w:t xml:space="preserve"> pleural indentation</w:t>
      </w:r>
      <w:r w:rsidRPr="00D02987">
        <w:rPr>
          <w:rFonts w:ascii="Times New Roman" w:hAnsi="Times New Roman" w:cs="Times New Roman"/>
          <w:sz w:val="20"/>
          <w:szCs w:val="20"/>
          <w:lang w:val="en-GB"/>
        </w:rPr>
        <w:t xml:space="preserve">) + (1.572 × </w:t>
      </w:r>
      <w:r w:rsidRPr="00D02987">
        <w:rPr>
          <w:rFonts w:ascii="Times New Roman" w:hAnsi="Times New Roman" w:cs="Times New Roman"/>
          <w:b/>
          <w:bCs/>
          <w:sz w:val="20"/>
          <w:szCs w:val="20"/>
          <w:lang w:val="en-GB"/>
        </w:rPr>
        <w:t>CEA</w:t>
      </w:r>
      <w:r w:rsidRPr="00D02987">
        <w:rPr>
          <w:rFonts w:ascii="Times New Roman" w:hAnsi="Times New Roman" w:cs="Times New Roman"/>
          <w:sz w:val="20"/>
          <w:szCs w:val="20"/>
          <w:lang w:val="en-GB"/>
        </w:rPr>
        <w:t>).</w:t>
      </w:r>
    </w:p>
    <w:p w:rsidR="008634E8" w:rsidRPr="00D02987" w:rsidRDefault="008634E8" w:rsidP="008634E8">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where e is the base of the natural logarithms, while x is the regression coefﬁcient in the logistic regression; age indicates the patient’s age in years; marginal spiculation (1 = if spiculated appearance is present in the SPN, otherwise = 0); signiﬁcant enhancement (1= if significant enhancement is present, otherwise = 0); pleural indentation (1 = if pleural indentation is present, otherwise = 0); CEA = serum CEA level (ng/mL).</w:t>
      </w:r>
    </w:p>
    <w:p w:rsidR="008634E8" w:rsidRPr="00D02987" w:rsidRDefault="008634E8" w:rsidP="008634E8">
      <w:p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This model is also expressed as a </w:t>
      </w:r>
      <w:r w:rsidRPr="00D02987">
        <w:rPr>
          <w:rFonts w:ascii="Times New Roman" w:hAnsi="Times New Roman" w:cs="Times New Roman"/>
          <w:sz w:val="20"/>
          <w:szCs w:val="20"/>
          <w:u w:val="single"/>
          <w:lang w:val="en-GB"/>
        </w:rPr>
        <w:t>normogram</w:t>
      </w:r>
      <w:r w:rsidRPr="00D02987">
        <w:rPr>
          <w:rFonts w:ascii="Times New Roman" w:hAnsi="Times New Roman" w:cs="Times New Roman"/>
          <w:sz w:val="20"/>
          <w:szCs w:val="20"/>
          <w:lang w:val="en-GB"/>
        </w:rPr>
        <w:t xml:space="preserve"> as follows:</w:t>
      </w:r>
    </w:p>
    <w:p w:rsidR="008634E8" w:rsidRPr="00D02987" w:rsidRDefault="008634E8" w:rsidP="008634E8">
      <w:pPr>
        <w:spacing w:line="276" w:lineRule="auto"/>
        <w:rPr>
          <w:rFonts w:ascii="Times New Roman" w:hAnsi="Times New Roman" w:cs="Times New Roman"/>
          <w:sz w:val="20"/>
          <w:szCs w:val="20"/>
          <w:lang w:val="en-GB"/>
        </w:rPr>
      </w:pPr>
      <w:r w:rsidRPr="00D02987">
        <w:rPr>
          <w:noProof/>
          <w:lang w:val="en-US"/>
        </w:rPr>
        <w:drawing>
          <wp:inline distT="0" distB="0" distL="0" distR="0" wp14:anchorId="77529C5A" wp14:editId="3745103F">
            <wp:extent cx="3821373" cy="3239402"/>
            <wp:effectExtent l="19050" t="19050" r="27305" b="184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74116" cy="3284113"/>
                    </a:xfrm>
                    <a:prstGeom prst="rect">
                      <a:avLst/>
                    </a:prstGeom>
                    <a:ln>
                      <a:solidFill>
                        <a:schemeClr val="tx1"/>
                      </a:solidFill>
                    </a:ln>
                  </pic:spPr>
                </pic:pic>
              </a:graphicData>
            </a:graphic>
          </wp:inline>
        </w:drawing>
      </w:r>
    </w:p>
    <w:p w:rsidR="008634E8" w:rsidRPr="00D02987" w:rsidRDefault="008634E8" w:rsidP="008634E8">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To obtain the nomogram-predicted probability, locate the patient values at each axis, and draw a vertical line to the “Points” axis to determine the number of points attributed to each variable value, determine total number of points for all variables, and locate the sum on the “Total Points” line to assess the individual probability of lung cancer.</w:t>
      </w:r>
    </w:p>
    <w:p w:rsidR="008634E8" w:rsidRPr="003B60B9" w:rsidRDefault="008634E8" w:rsidP="008634E8">
      <w:pPr>
        <w:spacing w:line="276" w:lineRule="auto"/>
        <w:jc w:val="both"/>
        <w:rPr>
          <w:rFonts w:ascii="Times New Roman" w:hAnsi="Times New Roman" w:cs="Times New Roman"/>
          <w:b/>
          <w:bCs/>
          <w:sz w:val="20"/>
          <w:szCs w:val="20"/>
          <w:lang w:val="en-GB"/>
        </w:rPr>
      </w:pPr>
      <w:r w:rsidRPr="003B60B9">
        <w:rPr>
          <w:rFonts w:ascii="Times New Roman" w:hAnsi="Times New Roman" w:cs="Times New Roman"/>
          <w:b/>
          <w:bCs/>
          <w:sz w:val="20"/>
          <w:szCs w:val="20"/>
          <w:lang w:val="en-GB"/>
        </w:rPr>
        <w:t>WANG ET AL. MODEL</w:t>
      </w:r>
    </w:p>
    <w:p w:rsidR="008634E8" w:rsidRPr="003B60B9" w:rsidRDefault="008634E8" w:rsidP="008634E8">
      <w:pPr>
        <w:pStyle w:val="ListParagraph"/>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malignant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 xml:space="preserve">) </w:t>
      </w:r>
    </w:p>
    <w:p w:rsidR="008634E8" w:rsidRDefault="008634E8" w:rsidP="008634E8">
      <w:pPr>
        <w:pStyle w:val="ListParagraph"/>
        <w:numPr>
          <w:ilvl w:val="0"/>
          <w:numId w:val="6"/>
        </w:numPr>
        <w:spacing w:line="276" w:lineRule="auto"/>
        <w:jc w:val="both"/>
        <w:rPr>
          <w:rFonts w:ascii="Times New Roman" w:hAnsi="Times New Roman" w:cs="Times New Roman"/>
          <w:sz w:val="20"/>
          <w:szCs w:val="20"/>
          <w:lang w:val="en-GB"/>
        </w:rPr>
      </w:pPr>
      <w:r w:rsidRPr="00E65B7C">
        <w:rPr>
          <w:rFonts w:ascii="Cambria Math" w:hAnsi="Cambria Math" w:cs="Cambria Math"/>
          <w:sz w:val="20"/>
          <w:szCs w:val="20"/>
          <w:lang w:val="en-GB"/>
        </w:rPr>
        <w:t>𝑥</w:t>
      </w:r>
      <w:r w:rsidRPr="00E65B7C">
        <w:rPr>
          <w:rFonts w:ascii="Times New Roman" w:hAnsi="Times New Roman" w:cs="Times New Roman"/>
          <w:sz w:val="20"/>
          <w:szCs w:val="20"/>
          <w:lang w:val="en-GB"/>
        </w:rPr>
        <w:t xml:space="preserve"> = −</w:t>
      </w:r>
      <w:r>
        <w:rPr>
          <w:rFonts w:ascii="Times New Roman" w:hAnsi="Times New Roman" w:cs="Times New Roman"/>
          <w:sz w:val="20"/>
          <w:szCs w:val="20"/>
          <w:lang w:val="en-GB"/>
        </w:rPr>
        <w:t xml:space="preserve"> </w:t>
      </w:r>
      <w:r w:rsidRPr="00E65B7C">
        <w:rPr>
          <w:rFonts w:ascii="Times New Roman" w:hAnsi="Times New Roman" w:cs="Times New Roman"/>
          <w:sz w:val="20"/>
          <w:szCs w:val="20"/>
          <w:lang w:val="en-GB"/>
        </w:rPr>
        <w:t xml:space="preserve">7.363 + </w:t>
      </w:r>
      <w:r>
        <w:rPr>
          <w:rFonts w:ascii="Times New Roman" w:hAnsi="Times New Roman" w:cs="Times New Roman"/>
          <w:sz w:val="20"/>
          <w:szCs w:val="20"/>
          <w:lang w:val="en-GB"/>
        </w:rPr>
        <w:t>(</w:t>
      </w:r>
      <w:r w:rsidRPr="00E65B7C">
        <w:rPr>
          <w:rFonts w:ascii="Times New Roman" w:hAnsi="Times New Roman" w:cs="Times New Roman"/>
          <w:sz w:val="20"/>
          <w:szCs w:val="20"/>
          <w:lang w:val="en-GB"/>
        </w:rPr>
        <w:t xml:space="preserve">0.079 × </w:t>
      </w:r>
      <w:r w:rsidRPr="003B60B9">
        <w:rPr>
          <w:rFonts w:ascii="Times New Roman" w:hAnsi="Times New Roman" w:cs="Times New Roman"/>
          <w:b/>
          <w:bCs/>
          <w:sz w:val="20"/>
          <w:szCs w:val="20"/>
          <w:lang w:val="en-GB"/>
        </w:rPr>
        <w:t>age</w:t>
      </w:r>
      <w:r>
        <w:rPr>
          <w:rFonts w:ascii="Times New Roman" w:hAnsi="Times New Roman" w:cs="Times New Roman"/>
          <w:sz w:val="20"/>
          <w:szCs w:val="20"/>
          <w:lang w:val="en-GB"/>
        </w:rPr>
        <w:t>)</w:t>
      </w:r>
      <w:r w:rsidRPr="00E65B7C">
        <w:rPr>
          <w:rFonts w:ascii="Times New Roman" w:hAnsi="Times New Roman" w:cs="Times New Roman"/>
          <w:sz w:val="20"/>
          <w:szCs w:val="20"/>
          <w:lang w:val="en-GB"/>
        </w:rPr>
        <w:t xml:space="preserve"> + </w:t>
      </w:r>
      <w:r>
        <w:rPr>
          <w:rFonts w:ascii="Times New Roman" w:hAnsi="Times New Roman" w:cs="Times New Roman"/>
          <w:sz w:val="20"/>
          <w:szCs w:val="20"/>
          <w:lang w:val="en-GB"/>
        </w:rPr>
        <w:t>(</w:t>
      </w:r>
      <w:r w:rsidRPr="00E65B7C">
        <w:rPr>
          <w:rFonts w:ascii="Times New Roman" w:hAnsi="Times New Roman" w:cs="Times New Roman"/>
          <w:sz w:val="20"/>
          <w:szCs w:val="20"/>
          <w:lang w:val="en-GB"/>
        </w:rPr>
        <w:t xml:space="preserve">1.90 × </w:t>
      </w:r>
      <w:r w:rsidRPr="003B60B9">
        <w:rPr>
          <w:rFonts w:ascii="Times New Roman" w:hAnsi="Times New Roman" w:cs="Times New Roman"/>
          <w:b/>
          <w:bCs/>
          <w:sz w:val="20"/>
          <w:szCs w:val="20"/>
          <w:lang w:val="en-GB"/>
        </w:rPr>
        <w:t>lobulation</w:t>
      </w:r>
      <w:r>
        <w:rPr>
          <w:rFonts w:ascii="Times New Roman" w:hAnsi="Times New Roman" w:cs="Times New Roman"/>
          <w:sz w:val="20"/>
          <w:szCs w:val="20"/>
          <w:lang w:val="en-GB"/>
        </w:rPr>
        <w:t>)</w:t>
      </w:r>
      <w:r w:rsidRPr="00E65B7C">
        <w:rPr>
          <w:rFonts w:ascii="Times New Roman" w:hAnsi="Times New Roman" w:cs="Times New Roman"/>
          <w:sz w:val="20"/>
          <w:szCs w:val="20"/>
          <w:lang w:val="en-GB"/>
        </w:rPr>
        <w:t xml:space="preserve"> + </w:t>
      </w:r>
      <w:r>
        <w:rPr>
          <w:rFonts w:ascii="Times New Roman" w:hAnsi="Times New Roman" w:cs="Times New Roman"/>
          <w:sz w:val="20"/>
          <w:szCs w:val="20"/>
          <w:lang w:val="en-GB"/>
        </w:rPr>
        <w:t>(</w:t>
      </w:r>
      <w:r w:rsidRPr="00E65B7C">
        <w:rPr>
          <w:rFonts w:ascii="Times New Roman" w:hAnsi="Times New Roman" w:cs="Times New Roman"/>
          <w:sz w:val="20"/>
          <w:szCs w:val="20"/>
          <w:lang w:val="en-GB"/>
        </w:rPr>
        <w:t xml:space="preserve">1.024 × </w:t>
      </w:r>
      <w:r w:rsidRPr="003B60B9">
        <w:rPr>
          <w:rFonts w:ascii="Times New Roman" w:hAnsi="Times New Roman" w:cs="Times New Roman"/>
          <w:b/>
          <w:bCs/>
          <w:sz w:val="20"/>
          <w:szCs w:val="20"/>
          <w:lang w:val="en-GB"/>
        </w:rPr>
        <w:t>vascular convergence</w:t>
      </w:r>
      <w:r>
        <w:rPr>
          <w:rFonts w:ascii="Times New Roman" w:hAnsi="Times New Roman" w:cs="Times New Roman"/>
          <w:sz w:val="20"/>
          <w:szCs w:val="20"/>
          <w:lang w:val="en-GB"/>
        </w:rPr>
        <w:t>)</w:t>
      </w:r>
      <w:r w:rsidRPr="00E65B7C">
        <w:rPr>
          <w:rFonts w:ascii="Times New Roman" w:hAnsi="Times New Roman" w:cs="Times New Roman"/>
          <w:sz w:val="20"/>
          <w:szCs w:val="20"/>
          <w:lang w:val="en-GB"/>
        </w:rPr>
        <w:t xml:space="preserve"> + </w:t>
      </w:r>
      <w:r>
        <w:rPr>
          <w:rFonts w:ascii="Times New Roman" w:hAnsi="Times New Roman" w:cs="Times New Roman"/>
          <w:sz w:val="20"/>
          <w:szCs w:val="20"/>
          <w:lang w:val="en-GB"/>
        </w:rPr>
        <w:t>(</w:t>
      </w:r>
      <w:r w:rsidRPr="00E65B7C">
        <w:rPr>
          <w:rFonts w:ascii="Times New Roman" w:hAnsi="Times New Roman" w:cs="Times New Roman"/>
          <w:sz w:val="20"/>
          <w:szCs w:val="20"/>
          <w:lang w:val="en-GB"/>
        </w:rPr>
        <w:t xml:space="preserve">1.530 × </w:t>
      </w:r>
      <w:r w:rsidRPr="003B60B9">
        <w:rPr>
          <w:rFonts w:ascii="Times New Roman" w:hAnsi="Times New Roman" w:cs="Times New Roman"/>
          <w:b/>
          <w:bCs/>
          <w:sz w:val="20"/>
          <w:szCs w:val="20"/>
          <w:lang w:val="en-GB"/>
        </w:rPr>
        <w:t>pleural retraction</w:t>
      </w:r>
      <w:r>
        <w:rPr>
          <w:rFonts w:ascii="Times New Roman" w:hAnsi="Times New Roman" w:cs="Times New Roman"/>
          <w:sz w:val="20"/>
          <w:szCs w:val="20"/>
          <w:lang w:val="en-GB"/>
        </w:rPr>
        <w:t>)</w:t>
      </w:r>
      <w:r w:rsidRPr="00E65B7C">
        <w:rPr>
          <w:rFonts w:ascii="Times New Roman" w:hAnsi="Times New Roman" w:cs="Times New Roman"/>
          <w:sz w:val="20"/>
          <w:szCs w:val="20"/>
          <w:lang w:val="en-GB"/>
        </w:rPr>
        <w:t xml:space="preserve"> + </w:t>
      </w:r>
      <w:r>
        <w:rPr>
          <w:rFonts w:ascii="Times New Roman" w:hAnsi="Times New Roman" w:cs="Times New Roman"/>
          <w:sz w:val="20"/>
          <w:szCs w:val="20"/>
          <w:lang w:val="en-GB"/>
        </w:rPr>
        <w:t>(</w:t>
      </w:r>
      <w:r w:rsidRPr="00E65B7C">
        <w:rPr>
          <w:rFonts w:ascii="Times New Roman" w:hAnsi="Times New Roman" w:cs="Times New Roman"/>
          <w:sz w:val="20"/>
          <w:szCs w:val="20"/>
          <w:lang w:val="en-GB"/>
        </w:rPr>
        <w:t xml:space="preserve">0.359 × </w:t>
      </w:r>
      <w:r w:rsidRPr="003B60B9">
        <w:rPr>
          <w:rFonts w:ascii="Times New Roman" w:hAnsi="Times New Roman" w:cs="Times New Roman"/>
          <w:b/>
          <w:bCs/>
          <w:sz w:val="20"/>
          <w:szCs w:val="20"/>
          <w:lang w:val="en-GB"/>
        </w:rPr>
        <w:t>SUVmax</w:t>
      </w:r>
      <w:r>
        <w:rPr>
          <w:rFonts w:ascii="Times New Roman" w:hAnsi="Times New Roman" w:cs="Times New Roman"/>
          <w:sz w:val="20"/>
          <w:szCs w:val="20"/>
          <w:lang w:val="en-GB"/>
        </w:rPr>
        <w:t>)</w:t>
      </w:r>
      <w:r w:rsidRPr="00E65B7C">
        <w:rPr>
          <w:rFonts w:ascii="Times New Roman" w:hAnsi="Times New Roman" w:cs="Times New Roman"/>
          <w:sz w:val="20"/>
          <w:szCs w:val="20"/>
          <w:lang w:val="en-GB"/>
        </w:rPr>
        <w:t>,</w:t>
      </w:r>
    </w:p>
    <w:p w:rsidR="008634E8" w:rsidRPr="003B60B9" w:rsidRDefault="008634E8" w:rsidP="008634E8">
      <w:pPr>
        <w:spacing w:line="276" w:lineRule="auto"/>
        <w:jc w:val="both"/>
        <w:rPr>
          <w:rFonts w:ascii="Times New Roman" w:hAnsi="Times New Roman" w:cs="Times New Roman"/>
          <w:sz w:val="20"/>
          <w:szCs w:val="20"/>
          <w:lang w:val="en-GB"/>
        </w:rPr>
      </w:pPr>
      <w:r w:rsidRPr="003B60B9">
        <w:rPr>
          <w:rFonts w:ascii="Times New Roman" w:hAnsi="Times New Roman" w:cs="Times New Roman"/>
          <w:sz w:val="20"/>
          <w:szCs w:val="20"/>
          <w:lang w:val="en-GB"/>
        </w:rPr>
        <w:lastRenderedPageBreak/>
        <w:t xml:space="preserve">where </w:t>
      </w:r>
      <w:r w:rsidRPr="003B60B9">
        <w:rPr>
          <w:rFonts w:ascii="Cambria Math" w:hAnsi="Cambria Math" w:cs="Cambria Math"/>
          <w:sz w:val="20"/>
          <w:szCs w:val="20"/>
          <w:lang w:val="en-GB"/>
        </w:rPr>
        <w:t>𝑒</w:t>
      </w:r>
      <w:r w:rsidRPr="003B60B9">
        <w:rPr>
          <w:rFonts w:ascii="Times New Roman" w:hAnsi="Times New Roman" w:cs="Times New Roman"/>
          <w:sz w:val="20"/>
          <w:szCs w:val="20"/>
          <w:lang w:val="en-GB"/>
        </w:rPr>
        <w:t xml:space="preserve"> is the </w:t>
      </w:r>
      <w:r>
        <w:rPr>
          <w:rFonts w:ascii="Times New Roman" w:hAnsi="Times New Roman" w:cs="Times New Roman"/>
          <w:sz w:val="20"/>
          <w:szCs w:val="20"/>
          <w:lang w:val="en-GB"/>
        </w:rPr>
        <w:t xml:space="preserve">base of the </w:t>
      </w:r>
      <w:r w:rsidRPr="003B60B9">
        <w:rPr>
          <w:rFonts w:ascii="Times New Roman" w:hAnsi="Times New Roman" w:cs="Times New Roman"/>
          <w:sz w:val="20"/>
          <w:szCs w:val="20"/>
          <w:lang w:val="en-GB"/>
        </w:rPr>
        <w:t>natural logarithm</w:t>
      </w:r>
      <w:r>
        <w:rPr>
          <w:rFonts w:ascii="Times New Roman" w:hAnsi="Times New Roman" w:cs="Times New Roman"/>
          <w:sz w:val="20"/>
          <w:szCs w:val="20"/>
          <w:lang w:val="en-GB"/>
        </w:rPr>
        <w:t>s</w:t>
      </w:r>
      <w:r w:rsidRPr="003B60B9">
        <w:rPr>
          <w:rFonts w:ascii="Times New Roman" w:hAnsi="Times New Roman" w:cs="Times New Roman"/>
          <w:sz w:val="20"/>
          <w:szCs w:val="20"/>
          <w:lang w:val="en-GB"/>
        </w:rPr>
        <w:t xml:space="preserve">; </w:t>
      </w:r>
      <w:r w:rsidRPr="00D02987">
        <w:rPr>
          <w:rFonts w:ascii="Times New Roman" w:hAnsi="Times New Roman" w:cs="Times New Roman"/>
          <w:sz w:val="20"/>
          <w:szCs w:val="20"/>
          <w:lang w:val="en-GB"/>
        </w:rPr>
        <w:t>while x is the regression coefﬁcient in the logistic regression; age indicates the patient’s age in years; lobulation (1 = if lobulation is present in the SPN, otherwise = 0);</w:t>
      </w:r>
      <w:r>
        <w:rPr>
          <w:rFonts w:ascii="Times New Roman" w:hAnsi="Times New Roman" w:cs="Times New Roman"/>
          <w:sz w:val="20"/>
          <w:szCs w:val="20"/>
          <w:lang w:val="en-GB"/>
        </w:rPr>
        <w:t xml:space="preserve"> </w:t>
      </w:r>
      <w:r w:rsidRPr="003B60B9">
        <w:rPr>
          <w:rFonts w:ascii="Times New Roman" w:hAnsi="Times New Roman" w:cs="Times New Roman"/>
          <w:sz w:val="20"/>
          <w:szCs w:val="20"/>
          <w:lang w:val="en-GB"/>
        </w:rPr>
        <w:t>vascular convergence</w:t>
      </w:r>
      <w:r>
        <w:rPr>
          <w:rFonts w:ascii="Times New Roman" w:hAnsi="Times New Roman" w:cs="Times New Roman"/>
          <w:sz w:val="20"/>
          <w:szCs w:val="20"/>
          <w:lang w:val="en-GB"/>
        </w:rPr>
        <w:t xml:space="preserve"> </w:t>
      </w:r>
      <w:r w:rsidRPr="00D02987">
        <w:rPr>
          <w:rFonts w:ascii="Times New Roman" w:hAnsi="Times New Roman" w:cs="Times New Roman"/>
          <w:sz w:val="20"/>
          <w:szCs w:val="20"/>
          <w:lang w:val="en-GB"/>
        </w:rPr>
        <w:t xml:space="preserve">(1 = if </w:t>
      </w:r>
      <w:r>
        <w:rPr>
          <w:rFonts w:ascii="Times New Roman" w:hAnsi="Times New Roman" w:cs="Times New Roman"/>
          <w:sz w:val="20"/>
          <w:szCs w:val="20"/>
          <w:lang w:val="en-GB"/>
        </w:rPr>
        <w:t>vascular convergence</w:t>
      </w:r>
      <w:r w:rsidRPr="00D02987">
        <w:rPr>
          <w:rFonts w:ascii="Times New Roman" w:hAnsi="Times New Roman" w:cs="Times New Roman"/>
          <w:sz w:val="20"/>
          <w:szCs w:val="20"/>
          <w:lang w:val="en-GB"/>
        </w:rPr>
        <w:t xml:space="preserve"> is present in the SPN, otherwise = 0);</w:t>
      </w:r>
      <w:r w:rsidRPr="003B60B9">
        <w:rPr>
          <w:rFonts w:ascii="Times New Roman" w:hAnsi="Times New Roman" w:cs="Times New Roman"/>
          <w:sz w:val="20"/>
          <w:szCs w:val="20"/>
          <w:lang w:val="en-GB"/>
        </w:rPr>
        <w:t xml:space="preserve"> pleural retraction</w:t>
      </w:r>
      <w:r>
        <w:rPr>
          <w:rFonts w:ascii="Times New Roman" w:hAnsi="Times New Roman" w:cs="Times New Roman"/>
          <w:sz w:val="20"/>
          <w:szCs w:val="20"/>
          <w:lang w:val="en-GB"/>
        </w:rPr>
        <w:t xml:space="preserve"> </w:t>
      </w:r>
      <w:r w:rsidRPr="00D02987">
        <w:rPr>
          <w:rFonts w:ascii="Times New Roman" w:hAnsi="Times New Roman" w:cs="Times New Roman"/>
          <w:sz w:val="20"/>
          <w:szCs w:val="20"/>
          <w:lang w:val="en-GB"/>
        </w:rPr>
        <w:t xml:space="preserve">(1 = if </w:t>
      </w:r>
      <w:r>
        <w:rPr>
          <w:rFonts w:ascii="Times New Roman" w:hAnsi="Times New Roman" w:cs="Times New Roman"/>
          <w:sz w:val="20"/>
          <w:szCs w:val="20"/>
          <w:lang w:val="en-GB"/>
        </w:rPr>
        <w:t>pleural retraction</w:t>
      </w:r>
      <w:r w:rsidRPr="00D02987">
        <w:rPr>
          <w:rFonts w:ascii="Times New Roman" w:hAnsi="Times New Roman" w:cs="Times New Roman"/>
          <w:sz w:val="20"/>
          <w:szCs w:val="20"/>
          <w:lang w:val="en-GB"/>
        </w:rPr>
        <w:t xml:space="preserve"> is present in the SPN, otherwise = 0)</w:t>
      </w:r>
      <w:r>
        <w:rPr>
          <w:rFonts w:ascii="Times New Roman" w:hAnsi="Times New Roman" w:cs="Times New Roman"/>
          <w:sz w:val="20"/>
          <w:szCs w:val="20"/>
          <w:lang w:val="en-GB"/>
        </w:rPr>
        <w:t xml:space="preserve">; </w:t>
      </w:r>
      <w:r w:rsidRPr="008A60F5">
        <w:rPr>
          <w:rFonts w:ascii="Times New Roman" w:hAnsi="Times New Roman" w:cs="Times New Roman"/>
          <w:sz w:val="20"/>
          <w:szCs w:val="20"/>
          <w:lang w:val="en-GB"/>
        </w:rPr>
        <w:t>SUVmax is the maximum uptake value on the PET</w:t>
      </w:r>
      <w:r>
        <w:rPr>
          <w:rFonts w:ascii="Times New Roman" w:hAnsi="Times New Roman" w:cs="Times New Roman"/>
          <w:sz w:val="20"/>
          <w:szCs w:val="20"/>
          <w:lang w:val="en-GB"/>
        </w:rPr>
        <w:t>.</w:t>
      </w:r>
    </w:p>
    <w:p w:rsidR="008634E8" w:rsidRPr="00D02987" w:rsidRDefault="008634E8" w:rsidP="008634E8">
      <w:pPr>
        <w:spacing w:line="276" w:lineRule="auto"/>
        <w:jc w:val="both"/>
        <w:rPr>
          <w:rFonts w:ascii="Times New Roman" w:hAnsi="Times New Roman" w:cs="Times New Roman"/>
          <w:b/>
          <w:bCs/>
          <w:sz w:val="20"/>
          <w:szCs w:val="20"/>
          <w:lang w:val="en-GB"/>
        </w:rPr>
      </w:pPr>
      <w:r w:rsidRPr="00D02987">
        <w:rPr>
          <w:rFonts w:ascii="Times New Roman" w:hAnsi="Times New Roman" w:cs="Times New Roman"/>
          <w:b/>
          <w:bCs/>
          <w:sz w:val="20"/>
          <w:szCs w:val="20"/>
          <w:lang w:val="en-GB"/>
        </w:rPr>
        <w:t>SHE ET AL. MODEL</w:t>
      </w:r>
    </w:p>
    <w:p w:rsidR="008634E8" w:rsidRPr="00D02987" w:rsidRDefault="008634E8" w:rsidP="008634E8">
      <w:p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The</w:t>
      </w:r>
      <w:r w:rsidRPr="00D02987">
        <w:rPr>
          <w:rFonts w:ascii="Times New Roman" w:hAnsi="Times New Roman" w:cs="Times New Roman"/>
          <w:b/>
          <w:bCs/>
          <w:sz w:val="20"/>
          <w:szCs w:val="20"/>
          <w:lang w:val="en-GB"/>
        </w:rPr>
        <w:t xml:space="preserve"> She et al. model </w:t>
      </w:r>
      <w:r w:rsidRPr="00D02987">
        <w:rPr>
          <w:rFonts w:ascii="Times New Roman" w:hAnsi="Times New Roman" w:cs="Times New Roman"/>
          <w:sz w:val="20"/>
          <w:szCs w:val="20"/>
          <w:lang w:val="en-GB"/>
        </w:rPr>
        <w:t>is defined by the equations:</w:t>
      </w:r>
    </w:p>
    <w:p w:rsidR="008634E8" w:rsidRPr="00D02987" w:rsidRDefault="008634E8" w:rsidP="008634E8">
      <w:pPr>
        <w:pStyle w:val="ListParagraph"/>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malignant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 xml:space="preserve">) </w:t>
      </w:r>
    </w:p>
    <w:p w:rsidR="008634E8" w:rsidRPr="00D02987" w:rsidRDefault="008634E8" w:rsidP="008634E8">
      <w:pPr>
        <w:pStyle w:val="ListParagraph"/>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x = </w:t>
      </w:r>
      <w:r w:rsidRPr="00D02987">
        <w:rPr>
          <w:rFonts w:ascii="Times New Roman" w:eastAsia="Times New Roman" w:hAnsi="Times New Roman" w:cs="Times New Roman"/>
          <w:sz w:val="20"/>
          <w:szCs w:val="20"/>
          <w:lang w:val="en-GB"/>
        </w:rPr>
        <w:t xml:space="preserve">- </w:t>
      </w:r>
      <w:r w:rsidRPr="00D02987">
        <w:rPr>
          <w:rFonts w:ascii="Times New Roman" w:hAnsi="Times New Roman" w:cs="Times New Roman"/>
          <w:sz w:val="20"/>
          <w:szCs w:val="20"/>
          <w:lang w:val="en-GB"/>
        </w:rPr>
        <w:t xml:space="preserve">5.4175 + (0.8149 × </w:t>
      </w:r>
      <w:r w:rsidRPr="00D02987">
        <w:rPr>
          <w:rFonts w:ascii="Times New Roman" w:hAnsi="Times New Roman" w:cs="Times New Roman"/>
          <w:b/>
          <w:bCs/>
          <w:sz w:val="20"/>
          <w:szCs w:val="20"/>
          <w:lang w:val="en-GB"/>
        </w:rPr>
        <w:t>Log</w:t>
      </w:r>
      <w:r w:rsidRPr="00D02987">
        <w:rPr>
          <w:rFonts w:ascii="Times New Roman" w:hAnsi="Times New Roman" w:cs="Times New Roman"/>
          <w:b/>
          <w:bCs/>
          <w:sz w:val="20"/>
          <w:szCs w:val="20"/>
          <w:vertAlign w:val="subscript"/>
          <w:lang w:val="en-GB"/>
        </w:rPr>
        <w:t xml:space="preserve">10 </w:t>
      </w:r>
      <w:r w:rsidRPr="00D02987">
        <w:rPr>
          <w:rFonts w:ascii="Times New Roman" w:hAnsi="Times New Roman" w:cs="Times New Roman"/>
          <w:b/>
          <w:bCs/>
          <w:sz w:val="20"/>
          <w:szCs w:val="20"/>
          <w:lang w:val="en-GB"/>
        </w:rPr>
        <w:t>CEA</w:t>
      </w:r>
      <w:r w:rsidRPr="00D02987">
        <w:rPr>
          <w:rFonts w:ascii="Times New Roman" w:hAnsi="Times New Roman" w:cs="Times New Roman"/>
          <w:sz w:val="20"/>
          <w:szCs w:val="20"/>
          <w:lang w:val="en-GB"/>
        </w:rPr>
        <w:t xml:space="preserve">) + (1.0447 × </w:t>
      </w:r>
      <w:r w:rsidRPr="00D02987">
        <w:rPr>
          <w:rFonts w:ascii="Times New Roman" w:hAnsi="Times New Roman" w:cs="Times New Roman"/>
          <w:b/>
          <w:bCs/>
          <w:sz w:val="20"/>
          <w:szCs w:val="20"/>
          <w:lang w:val="en-GB"/>
        </w:rPr>
        <w:t>diameter</w:t>
      </w:r>
      <w:r w:rsidRPr="00D02987">
        <w:rPr>
          <w:rFonts w:ascii="Times New Roman" w:hAnsi="Times New Roman" w:cs="Times New Roman"/>
          <w:sz w:val="20"/>
          <w:szCs w:val="20"/>
          <w:lang w:val="en-GB"/>
        </w:rPr>
        <w:t xml:space="preserve">) + (2.5978 × </w:t>
      </w:r>
      <w:r w:rsidRPr="00D02987">
        <w:rPr>
          <w:rFonts w:ascii="Times New Roman" w:hAnsi="Times New Roman" w:cs="Times New Roman"/>
          <w:b/>
          <w:bCs/>
          <w:sz w:val="20"/>
          <w:szCs w:val="20"/>
          <w:lang w:val="en-GB"/>
        </w:rPr>
        <w:t>cancer history</w:t>
      </w:r>
      <w:r w:rsidRPr="00D02987">
        <w:rPr>
          <w:rFonts w:ascii="Times New Roman" w:hAnsi="Times New Roman" w:cs="Times New Roman"/>
          <w:sz w:val="20"/>
          <w:szCs w:val="20"/>
          <w:lang w:val="en-GB"/>
        </w:rPr>
        <w:t xml:space="preserve">) + (0.0518 × </w:t>
      </w:r>
      <w:r w:rsidRPr="00D02987">
        <w:rPr>
          <w:rFonts w:ascii="Times New Roman" w:hAnsi="Times New Roman" w:cs="Times New Roman"/>
          <w:b/>
          <w:bCs/>
          <w:sz w:val="20"/>
          <w:szCs w:val="20"/>
          <w:lang w:val="en-GB"/>
        </w:rPr>
        <w:t>age</w:t>
      </w:r>
      <w:r w:rsidRPr="00D02987">
        <w:rPr>
          <w:rFonts w:ascii="Times New Roman" w:hAnsi="Times New Roman" w:cs="Times New Roman"/>
          <w:sz w:val="20"/>
          <w:szCs w:val="20"/>
          <w:lang w:val="en-GB"/>
        </w:rPr>
        <w:t xml:space="preserve">) + (1.7166 × </w:t>
      </w:r>
      <w:r w:rsidRPr="00D02987">
        <w:rPr>
          <w:rFonts w:ascii="Times New Roman" w:hAnsi="Times New Roman" w:cs="Times New Roman"/>
          <w:b/>
          <w:bCs/>
          <w:sz w:val="20"/>
          <w:szCs w:val="20"/>
          <w:lang w:val="en-GB"/>
        </w:rPr>
        <w:t>spiculation</w:t>
      </w:r>
      <w:r w:rsidRPr="00D02987">
        <w:rPr>
          <w:rFonts w:ascii="Times New Roman" w:hAnsi="Times New Roman" w:cs="Times New Roman"/>
          <w:sz w:val="20"/>
          <w:szCs w:val="20"/>
          <w:lang w:val="en-GB"/>
        </w:rPr>
        <w:t xml:space="preserve">) + (0.3986 × </w:t>
      </w:r>
      <w:r w:rsidRPr="00D02987">
        <w:rPr>
          <w:rFonts w:ascii="Times New Roman" w:hAnsi="Times New Roman" w:cs="Times New Roman"/>
          <w:b/>
          <w:bCs/>
          <w:sz w:val="20"/>
          <w:szCs w:val="20"/>
          <w:lang w:val="en-GB"/>
        </w:rPr>
        <w:t>pleural indentation</w:t>
      </w:r>
      <w:r w:rsidRPr="00D02987">
        <w:rPr>
          <w:rFonts w:ascii="Times New Roman" w:hAnsi="Times New Roman" w:cs="Times New Roman"/>
          <w:sz w:val="20"/>
          <w:szCs w:val="20"/>
          <w:lang w:val="en-GB"/>
        </w:rPr>
        <w:t xml:space="preserve">) - (2.2549 × </w:t>
      </w:r>
      <w:r w:rsidRPr="00D02987">
        <w:rPr>
          <w:rFonts w:ascii="Times New Roman" w:hAnsi="Times New Roman" w:cs="Times New Roman"/>
          <w:b/>
          <w:bCs/>
          <w:sz w:val="20"/>
          <w:szCs w:val="20"/>
          <w:lang w:val="en-GB"/>
        </w:rPr>
        <w:t>calcification</w:t>
      </w:r>
      <w:r w:rsidRPr="00D02987">
        <w:rPr>
          <w:rFonts w:ascii="Times New Roman" w:hAnsi="Times New Roman" w:cs="Times New Roman"/>
          <w:sz w:val="20"/>
          <w:szCs w:val="20"/>
          <w:lang w:val="en-GB"/>
        </w:rPr>
        <w:t>).</w:t>
      </w:r>
    </w:p>
    <w:p w:rsidR="008634E8" w:rsidRPr="00D02987" w:rsidRDefault="008634E8" w:rsidP="008634E8">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where e is the base of the natural logarithms, while x is the regression coefﬁcient in the logistic regression; Log</w:t>
      </w:r>
      <w:r w:rsidRPr="00D02987">
        <w:rPr>
          <w:rFonts w:ascii="Times New Roman" w:hAnsi="Times New Roman" w:cs="Times New Roman"/>
          <w:sz w:val="20"/>
          <w:szCs w:val="20"/>
          <w:vertAlign w:val="subscript"/>
          <w:lang w:val="en-GB"/>
        </w:rPr>
        <w:t>10</w:t>
      </w:r>
      <w:r w:rsidRPr="00D02987">
        <w:rPr>
          <w:rFonts w:ascii="Times New Roman" w:hAnsi="Times New Roman" w:cs="Times New Roman"/>
          <w:sz w:val="20"/>
          <w:szCs w:val="20"/>
          <w:lang w:val="en-GB"/>
        </w:rPr>
        <w:t>CEA = the log base 10 transformations of serum CEA value (ng/mL); the diameter of the SPN is measured in millimetres (mm); cancer history (1= if cancer history is present, otherwise = 0); age indicates the patient’s age in years; spiculation (1 = if spiculated appearance is present in the SPN, otherwise = 0); pleural indentation (1 = if pleural indentation is present, otherwise = 0); calcification (1 = if calciﬁcation is present in the SPN, otherwise = 0).</w:t>
      </w:r>
    </w:p>
    <w:p w:rsidR="008634E8" w:rsidRPr="00D02987" w:rsidRDefault="008634E8" w:rsidP="008634E8">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In this study, the assigned weights of three predictors in the ﬁnal model do not correspond to the results from the reported multivariable analysis: the weight assigned to “cancer history” variable is 2.5978, to obtain this value the corresponding OR would be 13.43, (on the other hand, in the multivariate analysis table the OR = 12.82), therefore the assigned weight should be </w:t>
      </w:r>
      <w:r w:rsidRPr="00D02987">
        <w:rPr>
          <w:rFonts w:ascii="Times New Roman" w:hAnsi="Times New Roman" w:cs="Times New Roman"/>
          <w:b/>
          <w:bCs/>
          <w:sz w:val="20"/>
          <w:szCs w:val="20"/>
          <w:lang w:val="en-GB"/>
        </w:rPr>
        <w:t>2.55</w:t>
      </w:r>
      <w:r w:rsidRPr="00D02987">
        <w:rPr>
          <w:rFonts w:ascii="Times New Roman" w:hAnsi="Times New Roman" w:cs="Times New Roman"/>
          <w:sz w:val="20"/>
          <w:szCs w:val="20"/>
          <w:lang w:val="en-GB"/>
        </w:rPr>
        <w:t>;</w:t>
      </w:r>
      <w:r w:rsidRPr="00D02987">
        <w:rPr>
          <w:lang w:val="en-GB"/>
        </w:rPr>
        <w:t xml:space="preserve"> </w:t>
      </w:r>
      <w:r w:rsidRPr="00D02987">
        <w:rPr>
          <w:rFonts w:ascii="Times New Roman" w:hAnsi="Times New Roman" w:cs="Times New Roman"/>
          <w:sz w:val="20"/>
          <w:szCs w:val="20"/>
          <w:lang w:val="en-GB"/>
        </w:rPr>
        <w:t xml:space="preserve">the weight assigned to the “CEA” variable in the model is 0.8149, to obtain this value the corresponding OR would be 2,251 (on the other hand, in the multivariate analysis table the OR = 1.09), therefore, the weight should be </w:t>
      </w:r>
      <w:r w:rsidRPr="00D02987">
        <w:rPr>
          <w:rFonts w:ascii="Times New Roman" w:hAnsi="Times New Roman" w:cs="Times New Roman"/>
          <w:b/>
          <w:bCs/>
          <w:sz w:val="20"/>
          <w:szCs w:val="20"/>
          <w:lang w:val="en-GB"/>
        </w:rPr>
        <w:t>0.086</w:t>
      </w:r>
      <w:r w:rsidRPr="00D02987">
        <w:rPr>
          <w:rFonts w:ascii="Times New Roman" w:hAnsi="Times New Roman" w:cs="Times New Roman"/>
          <w:sz w:val="20"/>
          <w:szCs w:val="20"/>
          <w:lang w:val="en-GB"/>
        </w:rPr>
        <w:t xml:space="preserve">; the weight assigned to the diameter variable in the model is 1.0447, to obtain this value the corresponding OR would be 2.84 (on the other hand, in the multivariate analysis table the OR = 1.11) therefore, the weight should be </w:t>
      </w:r>
      <w:r w:rsidRPr="00D02987">
        <w:rPr>
          <w:rFonts w:ascii="Times New Roman" w:hAnsi="Times New Roman" w:cs="Times New Roman"/>
          <w:b/>
          <w:bCs/>
          <w:sz w:val="20"/>
          <w:szCs w:val="20"/>
          <w:lang w:val="en-GB"/>
        </w:rPr>
        <w:t>0.095</w:t>
      </w:r>
      <w:r w:rsidRPr="00D02987">
        <w:rPr>
          <w:rFonts w:ascii="Times New Roman" w:hAnsi="Times New Roman" w:cs="Times New Roman"/>
          <w:sz w:val="20"/>
          <w:szCs w:val="20"/>
          <w:lang w:val="en-GB"/>
        </w:rPr>
        <w:t>.</w:t>
      </w:r>
    </w:p>
    <w:p w:rsidR="008634E8" w:rsidRPr="00D02987" w:rsidRDefault="008634E8" w:rsidP="008634E8">
      <w:pPr>
        <w:spacing w:line="276" w:lineRule="auto"/>
        <w:jc w:val="both"/>
        <w:rPr>
          <w:rFonts w:ascii="Times New Roman" w:hAnsi="Times New Roman" w:cs="Times New Roman"/>
          <w:sz w:val="20"/>
          <w:szCs w:val="20"/>
          <w:lang w:val="en-GB"/>
        </w:rPr>
      </w:pPr>
    </w:p>
    <w:p w:rsidR="008634E8" w:rsidRPr="00D02987" w:rsidRDefault="008634E8" w:rsidP="008634E8">
      <w:pPr>
        <w:spacing w:line="276" w:lineRule="auto"/>
        <w:rPr>
          <w:rFonts w:ascii="Times New Roman" w:hAnsi="Times New Roman" w:cs="Times New Roman"/>
          <w:sz w:val="20"/>
          <w:szCs w:val="20"/>
          <w:lang w:val="en-GB"/>
        </w:rPr>
      </w:pPr>
      <w:r w:rsidRPr="00D02987">
        <w:rPr>
          <w:noProof/>
          <w:lang w:val="en-US"/>
        </w:rPr>
        <w:drawing>
          <wp:anchor distT="0" distB="0" distL="114300" distR="114300" simplePos="0" relativeHeight="251659264" behindDoc="0" locked="0" layoutInCell="1" allowOverlap="1" wp14:anchorId="6F8D1BEC" wp14:editId="1375212D">
            <wp:simplePos x="0" y="0"/>
            <wp:positionH relativeFrom="margin">
              <wp:posOffset>-485110</wp:posOffset>
            </wp:positionH>
            <wp:positionV relativeFrom="margin">
              <wp:posOffset>5531175</wp:posOffset>
            </wp:positionV>
            <wp:extent cx="6355715" cy="3276600"/>
            <wp:effectExtent l="19050" t="19050" r="26035" b="1905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355715" cy="32766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D02987">
        <w:rPr>
          <w:rFonts w:ascii="Times New Roman" w:hAnsi="Times New Roman" w:cs="Times New Roman"/>
          <w:sz w:val="20"/>
          <w:szCs w:val="20"/>
          <w:lang w:val="en-GB"/>
        </w:rPr>
        <w:t xml:space="preserve">This model is also expressed as a </w:t>
      </w:r>
      <w:r w:rsidRPr="00D02987">
        <w:rPr>
          <w:rFonts w:ascii="Times New Roman" w:hAnsi="Times New Roman" w:cs="Times New Roman"/>
          <w:sz w:val="20"/>
          <w:szCs w:val="20"/>
          <w:u w:val="single"/>
          <w:lang w:val="en-GB"/>
        </w:rPr>
        <w:t>normogram</w:t>
      </w:r>
      <w:r w:rsidRPr="00D02987">
        <w:rPr>
          <w:rFonts w:ascii="Times New Roman" w:hAnsi="Times New Roman" w:cs="Times New Roman"/>
          <w:sz w:val="20"/>
          <w:szCs w:val="20"/>
          <w:lang w:val="en-GB"/>
        </w:rPr>
        <w:t xml:space="preserve"> as follows:</w:t>
      </w:r>
    </w:p>
    <w:p w:rsidR="008634E8" w:rsidRPr="00D02987" w:rsidRDefault="008634E8" w:rsidP="008634E8">
      <w:pPr>
        <w:spacing w:line="276" w:lineRule="auto"/>
        <w:jc w:val="center"/>
        <w:rPr>
          <w:rFonts w:ascii="Times New Roman" w:hAnsi="Times New Roman" w:cs="Times New Roman"/>
          <w:sz w:val="20"/>
          <w:szCs w:val="20"/>
          <w:lang w:val="en-GB"/>
        </w:rPr>
      </w:pPr>
    </w:p>
    <w:p w:rsidR="008634E8" w:rsidRPr="00D02987" w:rsidRDefault="008634E8" w:rsidP="008634E8">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To obtain the nomogram-predicted probability, locate the patient values at each axis, and draw a vertical line to the “Points” axis to determine the number of points attributed to each variable value, determine total number of points for all variables, and locate the sum on the “Total Points” line to assess the individual probability of lung cancer, CEA: Log10 (the serum carcinoembryonic antigen value). </w:t>
      </w:r>
    </w:p>
    <w:p w:rsidR="008634E8" w:rsidRPr="00D02987" w:rsidRDefault="008634E8" w:rsidP="008634E8">
      <w:pPr>
        <w:spacing w:line="276" w:lineRule="auto"/>
        <w:jc w:val="both"/>
        <w:rPr>
          <w:rFonts w:ascii="Times New Roman" w:hAnsi="Times New Roman" w:cs="Times New Roman"/>
          <w:b/>
          <w:bCs/>
          <w:sz w:val="20"/>
          <w:szCs w:val="20"/>
          <w:lang w:val="en-GB"/>
        </w:rPr>
      </w:pPr>
      <w:r w:rsidRPr="00D02987">
        <w:rPr>
          <w:rFonts w:ascii="Times New Roman" w:hAnsi="Times New Roman" w:cs="Times New Roman"/>
          <w:b/>
          <w:bCs/>
          <w:sz w:val="20"/>
          <w:szCs w:val="20"/>
          <w:lang w:val="en-GB"/>
        </w:rPr>
        <w:t>YANG ET AL. MODEL</w:t>
      </w:r>
    </w:p>
    <w:p w:rsidR="008634E8" w:rsidRPr="00D02987" w:rsidRDefault="008634E8" w:rsidP="008634E8">
      <w:p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The</w:t>
      </w:r>
      <w:r w:rsidRPr="00D02987">
        <w:rPr>
          <w:rFonts w:ascii="Times New Roman" w:hAnsi="Times New Roman" w:cs="Times New Roman"/>
          <w:b/>
          <w:bCs/>
          <w:sz w:val="20"/>
          <w:szCs w:val="20"/>
          <w:lang w:val="en-GB"/>
        </w:rPr>
        <w:t xml:space="preserve"> Yang et al. model </w:t>
      </w:r>
      <w:r w:rsidRPr="00D02987">
        <w:rPr>
          <w:rFonts w:ascii="Times New Roman" w:hAnsi="Times New Roman" w:cs="Times New Roman"/>
          <w:sz w:val="20"/>
          <w:szCs w:val="20"/>
          <w:lang w:val="en-GB"/>
        </w:rPr>
        <w:t>is defined by the equations:</w:t>
      </w:r>
    </w:p>
    <w:p w:rsidR="008634E8" w:rsidRPr="00D02987" w:rsidRDefault="008634E8" w:rsidP="008634E8">
      <w:pPr>
        <w:pStyle w:val="ListParagraph"/>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malignant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 xml:space="preserve">) </w:t>
      </w:r>
    </w:p>
    <w:p w:rsidR="008634E8" w:rsidRPr="00D02987" w:rsidRDefault="008634E8" w:rsidP="008634E8">
      <w:pPr>
        <w:pStyle w:val="ListParagraph"/>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x = − 6.173 + (1.207 × </w:t>
      </w:r>
      <w:r w:rsidRPr="00D02987">
        <w:rPr>
          <w:rFonts w:ascii="Times New Roman" w:hAnsi="Times New Roman" w:cs="Times New Roman"/>
          <w:b/>
          <w:bCs/>
          <w:sz w:val="20"/>
          <w:szCs w:val="20"/>
          <w:lang w:val="en-GB"/>
        </w:rPr>
        <w:t>gender</w:t>
      </w:r>
      <w:r w:rsidRPr="00D02987">
        <w:rPr>
          <w:rFonts w:ascii="Times New Roman" w:hAnsi="Times New Roman" w:cs="Times New Roman"/>
          <w:sz w:val="20"/>
          <w:szCs w:val="20"/>
          <w:lang w:val="en-GB"/>
        </w:rPr>
        <w:t>) + (0.580 ×</w:t>
      </w:r>
      <w:r w:rsidRPr="00D02987">
        <w:rPr>
          <w:rFonts w:ascii="Times New Roman" w:hAnsi="Times New Roman" w:cs="Times New Roman"/>
          <w:b/>
          <w:bCs/>
          <w:sz w:val="20"/>
          <w:szCs w:val="20"/>
          <w:lang w:val="en-GB"/>
        </w:rPr>
        <w:t>age</w:t>
      </w:r>
      <w:r w:rsidRPr="00D02987">
        <w:rPr>
          <w:rFonts w:ascii="Times New Roman" w:hAnsi="Times New Roman" w:cs="Times New Roman"/>
          <w:sz w:val="20"/>
          <w:szCs w:val="20"/>
          <w:lang w:val="en-GB"/>
        </w:rPr>
        <w:t xml:space="preserve">) + (0.520 × </w:t>
      </w:r>
      <w:r w:rsidRPr="00D02987">
        <w:rPr>
          <w:rFonts w:ascii="Times New Roman" w:hAnsi="Times New Roman" w:cs="Times New Roman"/>
          <w:b/>
          <w:bCs/>
          <w:sz w:val="20"/>
          <w:szCs w:val="20"/>
          <w:lang w:val="en-GB"/>
        </w:rPr>
        <w:t>pack-years</w:t>
      </w:r>
      <w:r w:rsidRPr="00D02987">
        <w:rPr>
          <w:rFonts w:ascii="Times New Roman" w:hAnsi="Times New Roman" w:cs="Times New Roman"/>
          <w:sz w:val="20"/>
          <w:szCs w:val="20"/>
          <w:lang w:val="en-GB"/>
        </w:rPr>
        <w:t xml:space="preserve">) – (0.226 × </w:t>
      </w:r>
      <w:r w:rsidRPr="00D02987">
        <w:rPr>
          <w:rFonts w:ascii="Times New Roman" w:hAnsi="Times New Roman" w:cs="Times New Roman"/>
          <w:b/>
          <w:bCs/>
          <w:sz w:val="20"/>
          <w:szCs w:val="20"/>
          <w:lang w:val="en-GB"/>
        </w:rPr>
        <w:t>previous extrathoracic disease</w:t>
      </w:r>
      <w:r w:rsidRPr="00D02987">
        <w:rPr>
          <w:rFonts w:ascii="Times New Roman" w:hAnsi="Times New Roman" w:cs="Times New Roman"/>
          <w:sz w:val="20"/>
          <w:szCs w:val="20"/>
          <w:lang w:val="en-GB"/>
        </w:rPr>
        <w:t xml:space="preserve">) – (0.685× </w:t>
      </w:r>
      <w:r w:rsidRPr="00D02987">
        <w:rPr>
          <w:rFonts w:ascii="Times New Roman" w:hAnsi="Times New Roman" w:cs="Times New Roman"/>
          <w:b/>
          <w:bCs/>
          <w:sz w:val="20"/>
          <w:szCs w:val="20"/>
          <w:lang w:val="en-GB"/>
        </w:rPr>
        <w:t>previous chronic lung disease except cancer</w:t>
      </w:r>
      <w:r w:rsidRPr="00D02987">
        <w:rPr>
          <w:rFonts w:ascii="Times New Roman" w:hAnsi="Times New Roman" w:cs="Times New Roman"/>
          <w:sz w:val="20"/>
          <w:szCs w:val="20"/>
          <w:lang w:val="en-GB"/>
        </w:rPr>
        <w:t xml:space="preserve">) + (2.739 × </w:t>
      </w:r>
      <w:r w:rsidRPr="00D02987">
        <w:rPr>
          <w:rFonts w:ascii="Times New Roman" w:hAnsi="Times New Roman" w:cs="Times New Roman"/>
          <w:b/>
          <w:bCs/>
          <w:sz w:val="20"/>
          <w:szCs w:val="20"/>
          <w:lang w:val="en-GB"/>
        </w:rPr>
        <w:t>malignancy history</w:t>
      </w:r>
      <w:r w:rsidRPr="00D02987">
        <w:rPr>
          <w:rFonts w:ascii="Times New Roman" w:hAnsi="Times New Roman" w:cs="Times New Roman"/>
          <w:sz w:val="20"/>
          <w:szCs w:val="20"/>
          <w:lang w:val="en-GB"/>
        </w:rPr>
        <w:t xml:space="preserve">) + (0.933 × </w:t>
      </w:r>
      <w:r w:rsidRPr="00D02987">
        <w:rPr>
          <w:rFonts w:ascii="Times New Roman" w:hAnsi="Times New Roman" w:cs="Times New Roman"/>
          <w:b/>
          <w:bCs/>
          <w:sz w:val="20"/>
          <w:szCs w:val="20"/>
          <w:lang w:val="en-GB"/>
        </w:rPr>
        <w:t>diameter</w:t>
      </w:r>
      <w:r w:rsidRPr="00D02987">
        <w:rPr>
          <w:rFonts w:ascii="Times New Roman" w:hAnsi="Times New Roman" w:cs="Times New Roman"/>
          <w:sz w:val="20"/>
          <w:szCs w:val="20"/>
          <w:lang w:val="en-GB"/>
        </w:rPr>
        <w:t xml:space="preserve">) + (0.702 × </w:t>
      </w:r>
      <w:r w:rsidRPr="00D02987">
        <w:rPr>
          <w:rFonts w:ascii="Times New Roman" w:hAnsi="Times New Roman" w:cs="Times New Roman"/>
          <w:b/>
          <w:bCs/>
          <w:sz w:val="20"/>
          <w:szCs w:val="20"/>
          <w:lang w:val="en-GB"/>
        </w:rPr>
        <w:t>lobulation</w:t>
      </w:r>
      <w:r w:rsidRPr="00D02987">
        <w:rPr>
          <w:rFonts w:ascii="Times New Roman" w:hAnsi="Times New Roman" w:cs="Times New Roman"/>
          <w:sz w:val="20"/>
          <w:szCs w:val="20"/>
          <w:lang w:val="en-GB"/>
        </w:rPr>
        <w:t xml:space="preserve">) + (0.466 × </w:t>
      </w:r>
      <w:r w:rsidRPr="00D02987">
        <w:rPr>
          <w:rFonts w:ascii="Times New Roman" w:hAnsi="Times New Roman" w:cs="Times New Roman"/>
          <w:b/>
          <w:bCs/>
          <w:sz w:val="20"/>
          <w:szCs w:val="20"/>
          <w:lang w:val="en-GB"/>
        </w:rPr>
        <w:t>spiculation</w:t>
      </w:r>
      <w:r w:rsidRPr="00D02987">
        <w:rPr>
          <w:rFonts w:ascii="Times New Roman" w:hAnsi="Times New Roman" w:cs="Times New Roman"/>
          <w:sz w:val="20"/>
          <w:szCs w:val="20"/>
          <w:lang w:val="en-GB"/>
        </w:rPr>
        <w:t xml:space="preserve">) + (21.060 × </w:t>
      </w:r>
      <w:r w:rsidRPr="00D02987">
        <w:rPr>
          <w:rFonts w:ascii="Times New Roman" w:hAnsi="Times New Roman" w:cs="Times New Roman"/>
          <w:b/>
          <w:bCs/>
          <w:sz w:val="20"/>
          <w:szCs w:val="20"/>
          <w:lang w:val="en-GB"/>
        </w:rPr>
        <w:t>lobulation and spiculation</w:t>
      </w:r>
      <w:r w:rsidRPr="00D02987">
        <w:rPr>
          <w:rFonts w:ascii="Times New Roman" w:hAnsi="Times New Roman" w:cs="Times New Roman"/>
          <w:sz w:val="20"/>
          <w:szCs w:val="20"/>
          <w:lang w:val="en-GB"/>
        </w:rPr>
        <w:t xml:space="preserve">) – (1.428 × </w:t>
      </w:r>
      <w:r w:rsidRPr="00D02987">
        <w:rPr>
          <w:rFonts w:ascii="Times New Roman" w:hAnsi="Times New Roman" w:cs="Times New Roman"/>
          <w:b/>
          <w:bCs/>
          <w:sz w:val="20"/>
          <w:szCs w:val="20"/>
          <w:lang w:val="en-GB"/>
        </w:rPr>
        <w:t>irregular edges</w:t>
      </w:r>
      <w:r w:rsidRPr="00D02987">
        <w:rPr>
          <w:rFonts w:ascii="Times New Roman" w:hAnsi="Times New Roman" w:cs="Times New Roman"/>
          <w:sz w:val="20"/>
          <w:szCs w:val="20"/>
          <w:lang w:val="en-GB"/>
        </w:rPr>
        <w:t xml:space="preserve">) – (2.062 × </w:t>
      </w:r>
      <w:r w:rsidRPr="00D02987">
        <w:rPr>
          <w:rFonts w:ascii="Times New Roman" w:hAnsi="Times New Roman" w:cs="Times New Roman"/>
          <w:b/>
          <w:bCs/>
          <w:sz w:val="20"/>
          <w:szCs w:val="20"/>
          <w:lang w:val="en-GB"/>
        </w:rPr>
        <w:t>calcification</w:t>
      </w:r>
      <w:r w:rsidRPr="00D02987">
        <w:rPr>
          <w:rFonts w:ascii="Times New Roman" w:hAnsi="Times New Roman" w:cs="Times New Roman"/>
          <w:sz w:val="20"/>
          <w:szCs w:val="20"/>
          <w:lang w:val="en-GB"/>
        </w:rPr>
        <w:t>).</w:t>
      </w:r>
    </w:p>
    <w:p w:rsidR="008634E8" w:rsidRPr="00D02987" w:rsidRDefault="008634E8" w:rsidP="008634E8">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where e is the base of the natural logarithms, while x is the regression coefﬁcient in the logistic regression; gender (1 = if the patient is male, 2 = if the patient is female); age indicates the patient’s age in years; pack-years indicates the pack-years of smoking; Previous extrathoracic disease indicates the previous medical history (1 = if it is present, 0 = if it is not present); Previous chronic lung disease except cancer (1= if a previous chronic lung disease except cancer is present, if not = 0); malignancy history ( 1 = if malignancy history is present, otherwise = 0); the diameter of the SPN is measured in millimetres (mm); lobulation (1 = if lobulation is present in the SPN, otherwise = 0); spiculation (1 = if spiculated appearance is present in the SPN, otherwise = 0); lobulation and spiculation ( 1= if both are present in the SPN, otherwise = 0); irregular edges (1= if irregular edges are present in the SPN, otherwise = 0); calcification (1 = if calciﬁcation is present in the SPN, otherwise = 0).</w:t>
      </w:r>
    </w:p>
    <w:p w:rsidR="008634E8" w:rsidRPr="00D02987" w:rsidRDefault="008634E8" w:rsidP="008634E8">
      <w:pPr>
        <w:spacing w:line="276" w:lineRule="auto"/>
        <w:jc w:val="both"/>
        <w:rPr>
          <w:rFonts w:ascii="Times New Roman" w:eastAsia="Times New Roman" w:hAnsi="Times New Roman" w:cs="Times New Roman"/>
          <w:sz w:val="18"/>
          <w:szCs w:val="18"/>
          <w:lang w:val="en-GB" w:eastAsia="es-ES"/>
        </w:rPr>
      </w:pPr>
      <w:r w:rsidRPr="00D02987">
        <w:rPr>
          <w:rFonts w:ascii="Times New Roman" w:hAnsi="Times New Roman" w:cs="Times New Roman"/>
          <w:sz w:val="20"/>
          <w:szCs w:val="20"/>
          <w:lang w:val="en-GB"/>
        </w:rPr>
        <w:t>We cannot confirm if the predictors and their assigned weights in the ﬁnal model correspond to the results from the reported multivariable analysis because Yang et al. did not report the univariate and multivariate tables in their study.</w:t>
      </w:r>
    </w:p>
    <w:p w:rsidR="008634E8" w:rsidRDefault="008634E8" w:rsidP="008634E8">
      <w:pPr>
        <w:spacing w:line="276" w:lineRule="auto"/>
        <w:jc w:val="both"/>
        <w:rPr>
          <w:rFonts w:ascii="Times New Roman" w:hAnsi="Times New Roman" w:cs="Times New Roman"/>
          <w:b/>
          <w:bCs/>
          <w:sz w:val="20"/>
          <w:szCs w:val="20"/>
        </w:rPr>
      </w:pPr>
      <w:r w:rsidRPr="003B60B9">
        <w:rPr>
          <w:rFonts w:ascii="Times New Roman" w:hAnsi="Times New Roman" w:cs="Times New Roman"/>
          <w:b/>
          <w:bCs/>
          <w:sz w:val="20"/>
          <w:szCs w:val="20"/>
        </w:rPr>
        <w:t>VAN GÓMEZ LÓPEZ ET A</w:t>
      </w:r>
      <w:r>
        <w:rPr>
          <w:rFonts w:ascii="Times New Roman" w:hAnsi="Times New Roman" w:cs="Times New Roman"/>
          <w:b/>
          <w:bCs/>
          <w:sz w:val="20"/>
          <w:szCs w:val="20"/>
        </w:rPr>
        <w:t>L. MODEL</w:t>
      </w:r>
    </w:p>
    <w:p w:rsidR="008634E8" w:rsidRDefault="008634E8" w:rsidP="008634E8">
      <w:pPr>
        <w:pStyle w:val="ListParagraph"/>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malignant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 xml:space="preserve">) </w:t>
      </w:r>
    </w:p>
    <w:p w:rsidR="008634E8" w:rsidRDefault="008634E8" w:rsidP="008634E8">
      <w:pPr>
        <w:pStyle w:val="ListParagraph"/>
        <w:numPr>
          <w:ilvl w:val="0"/>
          <w:numId w:val="6"/>
        </w:numPr>
        <w:spacing w:line="276" w:lineRule="auto"/>
        <w:rPr>
          <w:rFonts w:ascii="Times New Roman" w:hAnsi="Times New Roman" w:cs="Times New Roman"/>
          <w:sz w:val="20"/>
          <w:szCs w:val="20"/>
          <w:lang w:val="en-GB"/>
        </w:rPr>
      </w:pPr>
      <w:r w:rsidRPr="003B60B9">
        <w:rPr>
          <w:rFonts w:ascii="Times New Roman" w:hAnsi="Times New Roman" w:cs="Times New Roman"/>
          <w:sz w:val="20"/>
          <w:szCs w:val="20"/>
          <w:lang w:val="en-GB"/>
        </w:rPr>
        <w:t>x =</w:t>
      </w:r>
      <w:r>
        <w:rPr>
          <w:rFonts w:ascii="Times New Roman" w:hAnsi="Times New Roman" w:cs="Times New Roman"/>
          <w:sz w:val="20"/>
          <w:szCs w:val="20"/>
          <w:lang w:val="en-GB"/>
        </w:rPr>
        <w:t xml:space="preserve"> </w:t>
      </w:r>
      <w:r w:rsidRPr="003B60B9">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3B60B9">
        <w:rPr>
          <w:rFonts w:ascii="Times New Roman" w:hAnsi="Times New Roman" w:cs="Times New Roman"/>
          <w:sz w:val="20"/>
          <w:szCs w:val="20"/>
          <w:lang w:val="en-GB"/>
        </w:rPr>
        <w:t>3.767+ (</w:t>
      </w:r>
      <w:r>
        <w:rPr>
          <w:rFonts w:ascii="Times New Roman" w:hAnsi="Times New Roman" w:cs="Times New Roman"/>
          <w:sz w:val="20"/>
          <w:szCs w:val="20"/>
          <w:lang w:val="en-GB"/>
        </w:rPr>
        <w:t>0.</w:t>
      </w:r>
      <w:r w:rsidRPr="003B60B9">
        <w:rPr>
          <w:rFonts w:ascii="Times New Roman" w:hAnsi="Times New Roman" w:cs="Times New Roman"/>
          <w:sz w:val="20"/>
          <w:szCs w:val="20"/>
          <w:lang w:val="en-GB"/>
        </w:rPr>
        <w:t xml:space="preserve">489× </w:t>
      </w:r>
      <w:r w:rsidRPr="003B60B9">
        <w:rPr>
          <w:rFonts w:ascii="Times New Roman" w:hAnsi="Times New Roman" w:cs="Times New Roman"/>
          <w:b/>
          <w:bCs/>
          <w:sz w:val="20"/>
          <w:szCs w:val="20"/>
          <w:lang w:val="en-GB"/>
        </w:rPr>
        <w:t>SUVmax</w:t>
      </w:r>
      <w:r w:rsidRPr="003B60B9">
        <w:rPr>
          <w:rFonts w:ascii="Times New Roman" w:hAnsi="Times New Roman" w:cs="Times New Roman"/>
          <w:sz w:val="20"/>
          <w:szCs w:val="20"/>
          <w:lang w:val="en-GB"/>
        </w:rPr>
        <w:t xml:space="preserve">) + (0.052× </w:t>
      </w:r>
      <w:r>
        <w:rPr>
          <w:rFonts w:ascii="Times New Roman" w:hAnsi="Times New Roman" w:cs="Times New Roman"/>
          <w:b/>
          <w:bCs/>
          <w:sz w:val="20"/>
          <w:szCs w:val="20"/>
          <w:lang w:val="en-GB"/>
        </w:rPr>
        <w:t>a</w:t>
      </w:r>
      <w:r w:rsidRPr="003B60B9">
        <w:rPr>
          <w:rFonts w:ascii="Times New Roman" w:hAnsi="Times New Roman" w:cs="Times New Roman"/>
          <w:b/>
          <w:bCs/>
          <w:sz w:val="20"/>
          <w:szCs w:val="20"/>
          <w:lang w:val="en-GB"/>
        </w:rPr>
        <w:t>ge</w:t>
      </w:r>
      <w:r w:rsidRPr="003B60B9">
        <w:rPr>
          <w:rFonts w:ascii="Times New Roman" w:hAnsi="Times New Roman" w:cs="Times New Roman"/>
          <w:sz w:val="20"/>
          <w:szCs w:val="20"/>
          <w:lang w:val="en-GB"/>
        </w:rPr>
        <w:t>)</w:t>
      </w:r>
    </w:p>
    <w:p w:rsidR="008634E8" w:rsidRDefault="008634E8" w:rsidP="008634E8">
      <w:pPr>
        <w:spacing w:line="276" w:lineRule="auto"/>
        <w:jc w:val="both"/>
        <w:rPr>
          <w:rFonts w:ascii="Times New Roman" w:hAnsi="Times New Roman" w:cs="Times New Roman"/>
          <w:sz w:val="20"/>
          <w:szCs w:val="20"/>
          <w:lang w:val="en-GB"/>
        </w:rPr>
      </w:pPr>
      <w:r>
        <w:rPr>
          <w:rFonts w:ascii="Times New Roman" w:hAnsi="Times New Roman" w:cs="Times New Roman"/>
          <w:sz w:val="20"/>
          <w:szCs w:val="20"/>
          <w:lang w:val="en-GB"/>
        </w:rPr>
        <w:t>where</w:t>
      </w:r>
      <w:r w:rsidRPr="003B60B9">
        <w:rPr>
          <w:rFonts w:ascii="Times New Roman" w:hAnsi="Times New Roman" w:cs="Times New Roman"/>
          <w:sz w:val="20"/>
          <w:szCs w:val="20"/>
          <w:lang w:val="en-GB"/>
        </w:rPr>
        <w:t xml:space="preserve"> e is the base of the natural logarithm</w:t>
      </w:r>
      <w:r>
        <w:rPr>
          <w:rFonts w:ascii="Times New Roman" w:hAnsi="Times New Roman" w:cs="Times New Roman"/>
          <w:sz w:val="20"/>
          <w:szCs w:val="20"/>
          <w:lang w:val="en-GB"/>
        </w:rPr>
        <w:t>s</w:t>
      </w:r>
      <w:r w:rsidRPr="003B60B9">
        <w:rPr>
          <w:rFonts w:ascii="Times New Roman" w:hAnsi="Times New Roman" w:cs="Times New Roman"/>
          <w:sz w:val="20"/>
          <w:szCs w:val="20"/>
          <w:lang w:val="en-GB"/>
        </w:rPr>
        <w:t xml:space="preserve">, </w:t>
      </w:r>
      <w:r w:rsidRPr="00D02987">
        <w:rPr>
          <w:rFonts w:ascii="Times New Roman" w:hAnsi="Times New Roman" w:cs="Times New Roman"/>
          <w:sz w:val="20"/>
          <w:szCs w:val="20"/>
          <w:lang w:val="en-GB"/>
        </w:rPr>
        <w:t xml:space="preserve">while x is the regression coefﬁcient in the logistic regression; age indicates the patient’s age in years; </w:t>
      </w:r>
      <w:r w:rsidRPr="003B60B9">
        <w:rPr>
          <w:rFonts w:ascii="Times New Roman" w:hAnsi="Times New Roman" w:cs="Times New Roman"/>
          <w:sz w:val="20"/>
          <w:szCs w:val="20"/>
          <w:lang w:val="en-GB"/>
        </w:rPr>
        <w:t>SUVmax is the maximum uptake value on the PET</w:t>
      </w:r>
      <w:r>
        <w:rPr>
          <w:rFonts w:ascii="Times New Roman" w:hAnsi="Times New Roman" w:cs="Times New Roman"/>
          <w:sz w:val="20"/>
          <w:szCs w:val="20"/>
          <w:lang w:val="en-GB"/>
        </w:rPr>
        <w:t>.</w:t>
      </w:r>
    </w:p>
    <w:p w:rsidR="008634E8" w:rsidRPr="00D02987" w:rsidRDefault="008634E8" w:rsidP="008634E8">
      <w:pPr>
        <w:spacing w:line="276" w:lineRule="auto"/>
        <w:jc w:val="both"/>
        <w:rPr>
          <w:rFonts w:ascii="Times New Roman" w:hAnsi="Times New Roman" w:cs="Times New Roman"/>
          <w:b/>
          <w:bCs/>
          <w:sz w:val="20"/>
          <w:szCs w:val="20"/>
          <w:lang w:val="en-GB"/>
        </w:rPr>
      </w:pPr>
      <w:r w:rsidRPr="00D02987">
        <w:rPr>
          <w:rFonts w:ascii="Times New Roman" w:hAnsi="Times New Roman" w:cs="Times New Roman"/>
          <w:b/>
          <w:bCs/>
          <w:sz w:val="20"/>
          <w:szCs w:val="20"/>
          <w:lang w:val="en-GB"/>
        </w:rPr>
        <w:t>ZHENG ET AL. MODEL</w:t>
      </w:r>
    </w:p>
    <w:p w:rsidR="008634E8" w:rsidRPr="00D02987" w:rsidRDefault="008634E8" w:rsidP="008634E8">
      <w:p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The</w:t>
      </w:r>
      <w:r w:rsidRPr="00D02987">
        <w:rPr>
          <w:rFonts w:ascii="Times New Roman" w:hAnsi="Times New Roman" w:cs="Times New Roman"/>
          <w:b/>
          <w:bCs/>
          <w:sz w:val="20"/>
          <w:szCs w:val="20"/>
          <w:lang w:val="en-GB"/>
        </w:rPr>
        <w:t xml:space="preserve"> Zheng et al. model </w:t>
      </w:r>
      <w:r w:rsidRPr="00D02987">
        <w:rPr>
          <w:rFonts w:ascii="Times New Roman" w:hAnsi="Times New Roman" w:cs="Times New Roman"/>
          <w:sz w:val="20"/>
          <w:szCs w:val="20"/>
          <w:lang w:val="en-GB"/>
        </w:rPr>
        <w:t>is defined by two equations:</w:t>
      </w:r>
    </w:p>
    <w:p w:rsidR="008634E8" w:rsidRPr="00D02987" w:rsidRDefault="008634E8" w:rsidP="008634E8">
      <w:pPr>
        <w:pStyle w:val="ListParagraph"/>
        <w:numPr>
          <w:ilvl w:val="0"/>
          <w:numId w:val="7"/>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u w:val="single"/>
          <w:lang w:val="en-GB"/>
        </w:rPr>
        <w:t>The clinical prediction model for malignancy in SPNs with less than 50% ground glass opacity (GGO) is defined by the equations</w:t>
      </w:r>
      <w:r w:rsidRPr="00D02987">
        <w:rPr>
          <w:rFonts w:ascii="Times New Roman" w:hAnsi="Times New Roman" w:cs="Times New Roman"/>
          <w:sz w:val="20"/>
          <w:szCs w:val="20"/>
          <w:lang w:val="en-GB"/>
        </w:rPr>
        <w:t>:</w:t>
      </w:r>
    </w:p>
    <w:p w:rsidR="008634E8" w:rsidRPr="00D02987" w:rsidRDefault="008634E8" w:rsidP="008634E8">
      <w:pPr>
        <w:pStyle w:val="ListParagraph"/>
        <w:numPr>
          <w:ilvl w:val="0"/>
          <w:numId w:val="9"/>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malignant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 xml:space="preserve">) </w:t>
      </w:r>
    </w:p>
    <w:p w:rsidR="008634E8" w:rsidRPr="00D02987" w:rsidRDefault="008634E8" w:rsidP="008634E8">
      <w:pPr>
        <w:pStyle w:val="ListParagraph"/>
        <w:numPr>
          <w:ilvl w:val="0"/>
          <w:numId w:val="8"/>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x = - 7.442 + (0.051 × </w:t>
      </w:r>
      <w:r w:rsidRPr="00D02987">
        <w:rPr>
          <w:rFonts w:ascii="Times New Roman" w:hAnsi="Times New Roman" w:cs="Times New Roman"/>
          <w:b/>
          <w:bCs/>
          <w:sz w:val="20"/>
          <w:szCs w:val="20"/>
          <w:lang w:val="en-GB"/>
        </w:rPr>
        <w:t>age</w:t>
      </w:r>
      <w:r w:rsidRPr="00D02987">
        <w:rPr>
          <w:rFonts w:ascii="Times New Roman" w:hAnsi="Times New Roman" w:cs="Times New Roman"/>
          <w:sz w:val="20"/>
          <w:szCs w:val="20"/>
          <w:lang w:val="en-GB"/>
        </w:rPr>
        <w:t xml:space="preserve">) + (0.711 × </w:t>
      </w:r>
      <w:r w:rsidRPr="00D02987">
        <w:rPr>
          <w:rFonts w:ascii="Times New Roman" w:hAnsi="Times New Roman" w:cs="Times New Roman"/>
          <w:b/>
          <w:bCs/>
          <w:sz w:val="20"/>
          <w:szCs w:val="20"/>
          <w:lang w:val="en-GB"/>
        </w:rPr>
        <w:t>presence of symptoms</w:t>
      </w:r>
      <w:r w:rsidRPr="00D02987">
        <w:rPr>
          <w:rFonts w:ascii="Times New Roman" w:hAnsi="Times New Roman" w:cs="Times New Roman"/>
          <w:sz w:val="20"/>
          <w:szCs w:val="20"/>
          <w:lang w:val="en-GB"/>
        </w:rPr>
        <w:t xml:space="preserve">) + (0.066 × </w:t>
      </w:r>
      <w:r w:rsidRPr="00D02987">
        <w:rPr>
          <w:rFonts w:ascii="Times New Roman" w:hAnsi="Times New Roman" w:cs="Times New Roman"/>
          <w:b/>
          <w:bCs/>
          <w:sz w:val="20"/>
          <w:szCs w:val="20"/>
          <w:lang w:val="en-GB"/>
        </w:rPr>
        <w:t>total protein</w:t>
      </w:r>
      <w:r w:rsidRPr="00D02987">
        <w:rPr>
          <w:rFonts w:ascii="Times New Roman" w:hAnsi="Times New Roman" w:cs="Times New Roman"/>
          <w:sz w:val="20"/>
          <w:szCs w:val="20"/>
          <w:lang w:val="en-GB"/>
        </w:rPr>
        <w:t xml:space="preserve"> </w:t>
      </w:r>
      <w:r w:rsidRPr="00D02987">
        <w:rPr>
          <w:rFonts w:ascii="Times New Roman" w:hAnsi="Times New Roman" w:cs="Times New Roman"/>
          <w:b/>
          <w:bCs/>
          <w:sz w:val="20"/>
          <w:szCs w:val="20"/>
          <w:lang w:val="en-GB"/>
        </w:rPr>
        <w:t>concentration</w:t>
      </w:r>
      <w:r w:rsidRPr="00D02987">
        <w:rPr>
          <w:rFonts w:ascii="Times New Roman" w:hAnsi="Times New Roman" w:cs="Times New Roman"/>
          <w:sz w:val="20"/>
          <w:szCs w:val="20"/>
          <w:lang w:val="en-GB"/>
        </w:rPr>
        <w:t xml:space="preserve">) + (0.032 × </w:t>
      </w:r>
      <w:r w:rsidRPr="00D02987">
        <w:rPr>
          <w:rFonts w:ascii="Times New Roman" w:hAnsi="Times New Roman" w:cs="Times New Roman"/>
          <w:b/>
          <w:bCs/>
          <w:sz w:val="20"/>
          <w:szCs w:val="20"/>
          <w:lang w:val="en-GB"/>
        </w:rPr>
        <w:t>diameter</w:t>
      </w:r>
      <w:r w:rsidRPr="00D02987">
        <w:rPr>
          <w:rFonts w:ascii="Times New Roman" w:hAnsi="Times New Roman" w:cs="Times New Roman"/>
          <w:sz w:val="20"/>
          <w:szCs w:val="20"/>
          <w:lang w:val="en-GB"/>
        </w:rPr>
        <w:t xml:space="preserve">) + (1.071 × </w:t>
      </w:r>
      <w:r w:rsidRPr="00D02987">
        <w:rPr>
          <w:rFonts w:ascii="Times New Roman" w:hAnsi="Times New Roman" w:cs="Times New Roman"/>
          <w:b/>
          <w:bCs/>
          <w:sz w:val="20"/>
          <w:szCs w:val="20"/>
          <w:lang w:val="en-GB"/>
        </w:rPr>
        <w:t>lobulation</w:t>
      </w:r>
      <w:r w:rsidRPr="00D02987">
        <w:rPr>
          <w:rFonts w:ascii="Times New Roman" w:hAnsi="Times New Roman" w:cs="Times New Roman"/>
          <w:sz w:val="20"/>
          <w:szCs w:val="20"/>
          <w:lang w:val="en-GB"/>
        </w:rPr>
        <w:t xml:space="preserve">) </w:t>
      </w:r>
      <w:r w:rsidRPr="00D02987">
        <w:rPr>
          <w:rFonts w:ascii="Times New Roman" w:hAnsi="Times New Roman" w:cs="Times New Roman"/>
          <w:b/>
          <w:bCs/>
          <w:sz w:val="20"/>
          <w:szCs w:val="20"/>
          <w:lang w:val="en-GB"/>
          <w14:textOutline w14:w="9525" w14:cap="rnd" w14:cmpd="sng" w14:algn="ctr">
            <w14:solidFill>
              <w14:srgbClr w14:val="000000"/>
            </w14:solidFill>
            <w14:prstDash w14:val="solid"/>
            <w14:bevel/>
          </w14:textOutline>
        </w:rPr>
        <w:t>-</w:t>
      </w:r>
      <w:r w:rsidRPr="00D02987">
        <w:rPr>
          <w:rFonts w:ascii="Times New Roman" w:hAnsi="Times New Roman" w:cs="Times New Roman"/>
          <w:sz w:val="20"/>
          <w:szCs w:val="20"/>
          <w:lang w:val="en-GB"/>
        </w:rPr>
        <w:t xml:space="preserve"> (1.220 × </w:t>
      </w:r>
      <w:r w:rsidRPr="00D02987">
        <w:rPr>
          <w:rFonts w:ascii="Times New Roman" w:hAnsi="Times New Roman" w:cs="Times New Roman"/>
          <w:b/>
          <w:bCs/>
          <w:sz w:val="20"/>
          <w:szCs w:val="20"/>
          <w:lang w:val="en-GB"/>
        </w:rPr>
        <w:t>calciﬁed nodes</w:t>
      </w:r>
      <w:r w:rsidRPr="00D02987">
        <w:rPr>
          <w:rFonts w:ascii="Times New Roman" w:hAnsi="Times New Roman" w:cs="Times New Roman"/>
          <w:sz w:val="20"/>
          <w:szCs w:val="20"/>
          <w:lang w:val="en-GB"/>
        </w:rPr>
        <w:t xml:space="preserve">). </w:t>
      </w:r>
    </w:p>
    <w:p w:rsidR="008634E8" w:rsidRPr="00D02987" w:rsidRDefault="008634E8" w:rsidP="008634E8">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where e is the base of the natural logarithms, while x is the regression coefﬁcient in the logistic regression; age indicates the patient’s age in years; presence of symptoms (1= if the patient has related symptoms*, 0 = if the patient has not related symptoms); total protein concentration = serum total protein concentration (g/L); the diameter of the SPN is measured in millimetres (mm); lobulation (1 = if lobulation is present in the SPN, otherwise = 0); calciﬁed nodes (1 = if calciﬁcation is present in the SPN, otherwise = 0).</w:t>
      </w:r>
    </w:p>
    <w:p w:rsidR="008634E8" w:rsidRPr="00D02987" w:rsidRDefault="008634E8" w:rsidP="008634E8">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*these symptoms are described in Zheng et al. article as: “lung cancer-related symptoms, such as cough, shortness of breath, hemoptysis, chest pain, fever, and so forth”. </w:t>
      </w:r>
    </w:p>
    <w:p w:rsidR="008634E8" w:rsidRPr="00D02987" w:rsidRDefault="008634E8" w:rsidP="008634E8">
      <w:pPr>
        <w:spacing w:line="276" w:lineRule="auto"/>
        <w:jc w:val="both"/>
        <w:rPr>
          <w:rFonts w:ascii="Times New Roman" w:hAnsi="Times New Roman" w:cs="Times New Roman"/>
          <w:sz w:val="20"/>
          <w:szCs w:val="20"/>
          <w:lang w:val="en-GB"/>
        </w:rPr>
      </w:pPr>
    </w:p>
    <w:p w:rsidR="008634E8" w:rsidRPr="00D02987" w:rsidRDefault="008634E8" w:rsidP="008634E8">
      <w:pPr>
        <w:pStyle w:val="ListParagraph"/>
        <w:numPr>
          <w:ilvl w:val="0"/>
          <w:numId w:val="7"/>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u w:val="single"/>
          <w:lang w:val="en-GB"/>
        </w:rPr>
        <w:t>The clinical prediction model for malignancy in SPNs with 50% or greater ground glass opacity (GGO) is defined by the equations</w:t>
      </w:r>
      <w:r w:rsidRPr="00D02987">
        <w:rPr>
          <w:rFonts w:ascii="Times New Roman" w:hAnsi="Times New Roman" w:cs="Times New Roman"/>
          <w:sz w:val="20"/>
          <w:szCs w:val="20"/>
          <w:lang w:val="en-GB"/>
        </w:rPr>
        <w:t>:</w:t>
      </w:r>
    </w:p>
    <w:p w:rsidR="008634E8" w:rsidRPr="00D02987" w:rsidRDefault="008634E8" w:rsidP="008634E8">
      <w:pPr>
        <w:pStyle w:val="ListParagraph"/>
        <w:numPr>
          <w:ilvl w:val="0"/>
          <w:numId w:val="8"/>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malignant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 xml:space="preserve">) </w:t>
      </w:r>
    </w:p>
    <w:p w:rsidR="008634E8" w:rsidRPr="00D02987" w:rsidRDefault="008634E8" w:rsidP="008634E8">
      <w:pPr>
        <w:pStyle w:val="ListParagraph"/>
        <w:numPr>
          <w:ilvl w:val="0"/>
          <w:numId w:val="8"/>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x = - 6.192 </w:t>
      </w:r>
      <w:r w:rsidRPr="00D02987">
        <w:rPr>
          <w:rFonts w:ascii="Times New Roman" w:hAnsi="Times New Roman" w:cs="Times New Roman"/>
          <w:b/>
          <w:bCs/>
          <w:color w:val="000000" w:themeColor="text1"/>
          <w:sz w:val="20"/>
          <w:szCs w:val="20"/>
          <w:lang w:val="en-GB"/>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w:t>
      </w:r>
      <w:r w:rsidRPr="00D02987">
        <w:rPr>
          <w:rFonts w:ascii="Times New Roman" w:hAnsi="Times New Roman" w:cs="Times New Roman"/>
          <w:sz w:val="20"/>
          <w:szCs w:val="20"/>
          <w:lang w:val="en-GB"/>
        </w:rPr>
        <w:t xml:space="preserve"> (0.924 × </w:t>
      </w:r>
      <w:r w:rsidRPr="00D02987">
        <w:rPr>
          <w:rFonts w:ascii="Times New Roman" w:hAnsi="Times New Roman" w:cs="Times New Roman"/>
          <w:b/>
          <w:bCs/>
          <w:sz w:val="20"/>
          <w:szCs w:val="20"/>
          <w:lang w:val="en-GB"/>
        </w:rPr>
        <w:t>sex</w:t>
      </w:r>
      <w:r w:rsidRPr="00D02987">
        <w:rPr>
          <w:rFonts w:ascii="Times New Roman" w:hAnsi="Times New Roman" w:cs="Times New Roman"/>
          <w:sz w:val="20"/>
          <w:szCs w:val="20"/>
          <w:lang w:val="en-GB"/>
        </w:rPr>
        <w:t xml:space="preserve">) + (0.042 × </w:t>
      </w:r>
      <w:r w:rsidRPr="00D02987">
        <w:rPr>
          <w:rFonts w:ascii="Times New Roman" w:hAnsi="Times New Roman" w:cs="Times New Roman"/>
          <w:b/>
          <w:bCs/>
          <w:sz w:val="20"/>
          <w:szCs w:val="20"/>
          <w:lang w:val="en-GB"/>
        </w:rPr>
        <w:t>FEV1%)</w:t>
      </w:r>
      <w:r w:rsidRPr="00D02987">
        <w:rPr>
          <w:rFonts w:ascii="Times New Roman" w:hAnsi="Times New Roman" w:cs="Times New Roman"/>
          <w:sz w:val="20"/>
          <w:szCs w:val="20"/>
          <w:lang w:val="en-GB"/>
        </w:rPr>
        <w:t xml:space="preserve"> + (0.131 × </w:t>
      </w:r>
      <w:r w:rsidRPr="00D02987">
        <w:rPr>
          <w:rFonts w:ascii="Times New Roman" w:hAnsi="Times New Roman" w:cs="Times New Roman"/>
          <w:b/>
          <w:bCs/>
          <w:sz w:val="20"/>
          <w:szCs w:val="20"/>
          <w:lang w:val="en-GB"/>
        </w:rPr>
        <w:t>diameter</w:t>
      </w:r>
      <w:r w:rsidRPr="00D02987">
        <w:rPr>
          <w:rFonts w:ascii="Times New Roman" w:hAnsi="Times New Roman" w:cs="Times New Roman"/>
          <w:sz w:val="20"/>
          <w:szCs w:val="20"/>
          <w:lang w:val="en-GB"/>
        </w:rPr>
        <w:t xml:space="preserve">) </w:t>
      </w:r>
      <w:r w:rsidRPr="00D02987">
        <w:rPr>
          <w:rFonts w:ascii="Times New Roman" w:hAnsi="Times New Roman" w:cs="Times New Roman"/>
          <w:b/>
          <w:bCs/>
          <w:sz w:val="20"/>
          <w:szCs w:val="20"/>
          <w:lang w:val="en-GB"/>
          <w14:textOutline w14:w="9525" w14:cap="rnd" w14:cmpd="sng" w14:algn="ctr">
            <w14:solidFill>
              <w14:srgbClr w14:val="000000"/>
            </w14:solidFill>
            <w14:prstDash w14:val="solid"/>
            <w14:bevel/>
          </w14:textOutline>
        </w:rPr>
        <w:t>-</w:t>
      </w:r>
      <w:r w:rsidRPr="00D02987">
        <w:rPr>
          <w:rFonts w:ascii="Times New Roman" w:hAnsi="Times New Roman" w:cs="Times New Roman"/>
          <w:sz w:val="20"/>
          <w:szCs w:val="20"/>
          <w:lang w:val="en-GB"/>
        </w:rPr>
        <w:t xml:space="preserve"> (2.424 × </w:t>
      </w:r>
      <w:r w:rsidRPr="00D02987">
        <w:rPr>
          <w:rFonts w:ascii="Times New Roman" w:hAnsi="Times New Roman" w:cs="Times New Roman"/>
          <w:b/>
          <w:bCs/>
          <w:sz w:val="20"/>
          <w:szCs w:val="20"/>
          <w:lang w:val="en-GB"/>
        </w:rPr>
        <w:t>calciﬁed</w:t>
      </w:r>
      <w:r w:rsidRPr="00D02987">
        <w:rPr>
          <w:rFonts w:ascii="Times New Roman" w:hAnsi="Times New Roman" w:cs="Times New Roman"/>
          <w:sz w:val="20"/>
          <w:szCs w:val="20"/>
          <w:lang w:val="en-GB"/>
        </w:rPr>
        <w:t xml:space="preserve"> </w:t>
      </w:r>
      <w:r w:rsidRPr="00D02987">
        <w:rPr>
          <w:rFonts w:ascii="Times New Roman" w:hAnsi="Times New Roman" w:cs="Times New Roman"/>
          <w:b/>
          <w:bCs/>
          <w:sz w:val="20"/>
          <w:szCs w:val="20"/>
          <w:lang w:val="en-GB"/>
        </w:rPr>
        <w:t>nodes</w:t>
      </w:r>
      <w:r w:rsidRPr="00D02987">
        <w:rPr>
          <w:rFonts w:ascii="Times New Roman" w:hAnsi="Times New Roman" w:cs="Times New Roman"/>
          <w:sz w:val="20"/>
          <w:szCs w:val="20"/>
          <w:lang w:val="en-GB"/>
        </w:rPr>
        <w:t xml:space="preserve">). </w:t>
      </w:r>
    </w:p>
    <w:p w:rsidR="008634E8" w:rsidRPr="00D02987" w:rsidRDefault="008634E8" w:rsidP="008634E8">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where e is the base of the natural logarithms, while x is the regression coefﬁcient in the logistic regression; sex (1 = if the patient is male, 2= if the patient is female); FEV1 =</w:t>
      </w:r>
      <w:r w:rsidRPr="00D02987">
        <w:rPr>
          <w:lang w:val="en-GB"/>
        </w:rPr>
        <w:t xml:space="preserve"> </w:t>
      </w:r>
      <w:r w:rsidRPr="00D02987">
        <w:rPr>
          <w:rFonts w:ascii="Times New Roman" w:hAnsi="Times New Roman" w:cs="Times New Roman"/>
          <w:sz w:val="20"/>
          <w:szCs w:val="20"/>
          <w:lang w:val="en-GB"/>
        </w:rPr>
        <w:t>Forced expiratory volume 1 (%); the diameter of the SPN is measured in millimetres (mm); calciﬁed nodes (1 = if calciﬁcation is present in the SPN, otherwise = 0).</w:t>
      </w:r>
    </w:p>
    <w:p w:rsidR="008634E8" w:rsidRPr="00D02987" w:rsidRDefault="008634E8" w:rsidP="008634E8">
      <w:pPr>
        <w:shd w:val="clear" w:color="auto" w:fill="FFFFFF"/>
        <w:spacing w:line="253" w:lineRule="atLeast"/>
        <w:jc w:val="both"/>
        <w:rPr>
          <w:rFonts w:ascii="Times New Roman" w:eastAsia="Times New Roman" w:hAnsi="Times New Roman" w:cs="Times New Roman"/>
          <w:sz w:val="20"/>
          <w:szCs w:val="20"/>
          <w:lang w:val="en-GB" w:eastAsia="es-ES"/>
        </w:rPr>
      </w:pPr>
      <w:r w:rsidRPr="00D02987">
        <w:rPr>
          <w:rFonts w:ascii="Times New Roman" w:eastAsia="Times New Roman" w:hAnsi="Times New Roman" w:cs="Times New Roman"/>
          <w:sz w:val="20"/>
          <w:szCs w:val="20"/>
          <w:lang w:val="en-GB" w:eastAsia="es-ES"/>
        </w:rPr>
        <w:t>In both models, an error in the symbol that precedes two variables has been corrected (marked in bold), in coherence with the Odds ratios reported in the multivariate analysis.</w:t>
      </w:r>
    </w:p>
    <w:p w:rsidR="008634E8" w:rsidRPr="00D02987" w:rsidRDefault="008634E8" w:rsidP="008634E8">
      <w:pPr>
        <w:shd w:val="clear" w:color="auto" w:fill="FFFFFF"/>
        <w:spacing w:line="253" w:lineRule="atLeast"/>
        <w:jc w:val="both"/>
        <w:rPr>
          <w:rFonts w:ascii="Times New Roman" w:eastAsia="Times New Roman" w:hAnsi="Times New Roman" w:cs="Times New Roman"/>
          <w:sz w:val="20"/>
          <w:szCs w:val="20"/>
          <w:lang w:val="en-GB" w:eastAsia="es-ES"/>
        </w:rPr>
      </w:pPr>
    </w:p>
    <w:p w:rsidR="008634E8" w:rsidRPr="00D02987" w:rsidRDefault="008634E8" w:rsidP="008634E8">
      <w:pPr>
        <w:spacing w:line="276" w:lineRule="auto"/>
        <w:rPr>
          <w:rFonts w:ascii="Times New Roman" w:hAnsi="Times New Roman" w:cs="Times New Roman"/>
          <w:b/>
          <w:bCs/>
          <w:sz w:val="20"/>
          <w:szCs w:val="20"/>
          <w:lang w:val="en-GB"/>
        </w:rPr>
      </w:pPr>
      <w:r w:rsidRPr="00D02987">
        <w:rPr>
          <w:rFonts w:ascii="Times New Roman" w:hAnsi="Times New Roman" w:cs="Times New Roman"/>
          <w:b/>
          <w:bCs/>
          <w:sz w:val="20"/>
          <w:szCs w:val="20"/>
          <w:lang w:val="en-GB"/>
        </w:rPr>
        <w:t>ZHANG ET AL. MODEL</w:t>
      </w:r>
    </w:p>
    <w:p w:rsidR="008634E8" w:rsidRPr="00D02987" w:rsidRDefault="008634E8" w:rsidP="008634E8">
      <w:p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The</w:t>
      </w:r>
      <w:r w:rsidRPr="00D02987">
        <w:rPr>
          <w:rFonts w:ascii="Times New Roman" w:hAnsi="Times New Roman" w:cs="Times New Roman"/>
          <w:b/>
          <w:bCs/>
          <w:sz w:val="20"/>
          <w:szCs w:val="20"/>
          <w:lang w:val="en-GB"/>
        </w:rPr>
        <w:t xml:space="preserve"> Zhang et al. model </w:t>
      </w:r>
      <w:r w:rsidRPr="00D02987">
        <w:rPr>
          <w:rFonts w:ascii="Times New Roman" w:hAnsi="Times New Roman" w:cs="Times New Roman"/>
          <w:sz w:val="20"/>
          <w:szCs w:val="20"/>
          <w:lang w:val="en-GB"/>
        </w:rPr>
        <w:t>is defined by the equations:</w:t>
      </w:r>
    </w:p>
    <w:p w:rsidR="008634E8" w:rsidRPr="00D02987" w:rsidRDefault="008634E8" w:rsidP="008634E8">
      <w:pPr>
        <w:pStyle w:val="ListParagraph"/>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malignant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 xml:space="preserve">) </w:t>
      </w:r>
    </w:p>
    <w:p w:rsidR="008634E8" w:rsidRPr="00D02987" w:rsidRDefault="008634E8" w:rsidP="008634E8">
      <w:pPr>
        <w:pStyle w:val="ListParagraph"/>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x = −14.417 + (0.111 × </w:t>
      </w:r>
      <w:r w:rsidRPr="00D02987">
        <w:rPr>
          <w:rFonts w:ascii="Times New Roman" w:hAnsi="Times New Roman" w:cs="Times New Roman"/>
          <w:b/>
          <w:bCs/>
          <w:sz w:val="20"/>
          <w:szCs w:val="20"/>
          <w:lang w:val="en-GB"/>
        </w:rPr>
        <w:t>age</w:t>
      </w:r>
      <w:r w:rsidRPr="00D02987">
        <w:rPr>
          <w:rFonts w:ascii="Times New Roman" w:hAnsi="Times New Roman" w:cs="Times New Roman"/>
          <w:sz w:val="20"/>
          <w:szCs w:val="20"/>
          <w:lang w:val="en-GB"/>
        </w:rPr>
        <w:t xml:space="preserve">) + (1.009 × </w:t>
      </w:r>
      <w:r w:rsidRPr="00D02987">
        <w:rPr>
          <w:rFonts w:ascii="Times New Roman" w:hAnsi="Times New Roman" w:cs="Times New Roman"/>
          <w:b/>
          <w:bCs/>
          <w:sz w:val="20"/>
          <w:szCs w:val="20"/>
          <w:lang w:val="en-GB"/>
        </w:rPr>
        <w:t>smoking history</w:t>
      </w:r>
      <w:r w:rsidRPr="00D02987">
        <w:rPr>
          <w:rFonts w:ascii="Times New Roman" w:hAnsi="Times New Roman" w:cs="Times New Roman"/>
          <w:sz w:val="20"/>
          <w:szCs w:val="20"/>
          <w:lang w:val="en-GB"/>
        </w:rPr>
        <w:t xml:space="preserve">) + (2.597 × </w:t>
      </w:r>
      <w:r w:rsidRPr="00D02987">
        <w:rPr>
          <w:rFonts w:ascii="Times New Roman" w:hAnsi="Times New Roman" w:cs="Times New Roman"/>
          <w:b/>
          <w:bCs/>
          <w:sz w:val="20"/>
          <w:szCs w:val="20"/>
          <w:lang w:val="en-GB"/>
        </w:rPr>
        <w:t>nodule diameter</w:t>
      </w:r>
      <w:r w:rsidRPr="00D02987">
        <w:rPr>
          <w:rFonts w:ascii="Times New Roman" w:hAnsi="Times New Roman" w:cs="Times New Roman"/>
          <w:sz w:val="20"/>
          <w:szCs w:val="20"/>
          <w:lang w:val="en-GB"/>
        </w:rPr>
        <w:t xml:space="preserve">) + (1.056 × </w:t>
      </w:r>
      <w:r w:rsidRPr="00D02987">
        <w:rPr>
          <w:rFonts w:ascii="Times New Roman" w:hAnsi="Times New Roman" w:cs="Times New Roman"/>
          <w:b/>
          <w:bCs/>
          <w:sz w:val="20"/>
          <w:szCs w:val="20"/>
          <w:lang w:val="en-GB"/>
        </w:rPr>
        <w:t>spiculation</w:t>
      </w:r>
      <w:r w:rsidRPr="00D02987">
        <w:rPr>
          <w:rFonts w:ascii="Times New Roman" w:hAnsi="Times New Roman" w:cs="Times New Roman"/>
          <w:sz w:val="20"/>
          <w:szCs w:val="20"/>
          <w:lang w:val="en-GB"/>
        </w:rPr>
        <w:t xml:space="preserve">) + (−1.258 × </w:t>
      </w:r>
      <w:r w:rsidRPr="00D02987">
        <w:rPr>
          <w:rFonts w:ascii="Times New Roman" w:hAnsi="Times New Roman" w:cs="Times New Roman"/>
          <w:b/>
          <w:bCs/>
          <w:sz w:val="20"/>
          <w:szCs w:val="20"/>
          <w:lang w:val="en-GB"/>
        </w:rPr>
        <w:t>clear border</w:t>
      </w:r>
      <w:r w:rsidRPr="00D02987">
        <w:rPr>
          <w:rFonts w:ascii="Times New Roman" w:hAnsi="Times New Roman" w:cs="Times New Roman"/>
          <w:sz w:val="20"/>
          <w:szCs w:val="20"/>
          <w:lang w:val="en-GB"/>
        </w:rPr>
        <w:t xml:space="preserve">) + (1.184 × </w:t>
      </w:r>
      <w:r w:rsidRPr="00D02987">
        <w:rPr>
          <w:rFonts w:ascii="Times New Roman" w:hAnsi="Times New Roman" w:cs="Times New Roman"/>
          <w:b/>
          <w:bCs/>
          <w:sz w:val="20"/>
          <w:szCs w:val="20"/>
          <w:lang w:val="en-GB"/>
        </w:rPr>
        <w:t>CYFRA 21-1</w:t>
      </w:r>
      <w:r w:rsidRPr="00D02987">
        <w:rPr>
          <w:rFonts w:ascii="Times New Roman" w:hAnsi="Times New Roman" w:cs="Times New Roman"/>
          <w:sz w:val="20"/>
          <w:szCs w:val="20"/>
          <w:lang w:val="en-GB"/>
        </w:rPr>
        <w:t>).</w:t>
      </w:r>
    </w:p>
    <w:p w:rsidR="008634E8" w:rsidRPr="00D02987" w:rsidRDefault="008634E8" w:rsidP="008634E8">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where e is the base of the natural logarithms, while x is the regression coefﬁcient in the logistic regression; age indicates the patient’s age in years; history of smoking (1 = current or former smoker, otherwise = 0) nodule diameter refers to the maximum nodule diameter measured by chest radiography or CT prior to surgery (in cm); spiculation (1 = if spiculated appearance is present in the SPN, otherwise = 0); clear border (1 = if clear border is present in the SPN, otherwise = 0); CYFRA 21-1 = serum CYFRA 21-1 level (ng/mL).</w:t>
      </w:r>
    </w:p>
    <w:p w:rsidR="008634E8" w:rsidRPr="00D02987" w:rsidRDefault="008634E8" w:rsidP="008634E8">
      <w:pPr>
        <w:spacing w:line="276" w:lineRule="auto"/>
        <w:rPr>
          <w:rFonts w:ascii="Times New Roman" w:hAnsi="Times New Roman" w:cs="Times New Roman"/>
          <w:sz w:val="20"/>
          <w:szCs w:val="20"/>
          <w:lang w:val="en-GB"/>
        </w:rPr>
      </w:pPr>
    </w:p>
    <w:p w:rsidR="008634E8" w:rsidRPr="00D02987" w:rsidRDefault="008634E8" w:rsidP="008634E8">
      <w:pPr>
        <w:spacing w:line="276" w:lineRule="auto"/>
        <w:rPr>
          <w:rFonts w:ascii="Times New Roman" w:hAnsi="Times New Roman" w:cs="Times New Roman"/>
          <w:b/>
          <w:bCs/>
          <w:sz w:val="20"/>
          <w:szCs w:val="20"/>
          <w:lang w:val="en-GB"/>
        </w:rPr>
      </w:pPr>
      <w:r w:rsidRPr="00D02987">
        <w:rPr>
          <w:rFonts w:ascii="Times New Roman" w:hAnsi="Times New Roman" w:cs="Times New Roman"/>
          <w:b/>
          <w:bCs/>
          <w:sz w:val="20"/>
          <w:szCs w:val="20"/>
          <w:lang w:val="en-GB"/>
        </w:rPr>
        <w:t>DONG ET AL. MODEL</w:t>
      </w:r>
    </w:p>
    <w:p w:rsidR="008634E8" w:rsidRPr="00D02987" w:rsidRDefault="008634E8" w:rsidP="008634E8">
      <w:p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The</w:t>
      </w:r>
      <w:r w:rsidRPr="00D02987">
        <w:rPr>
          <w:rFonts w:ascii="Times New Roman" w:hAnsi="Times New Roman" w:cs="Times New Roman"/>
          <w:b/>
          <w:bCs/>
          <w:sz w:val="20"/>
          <w:szCs w:val="20"/>
          <w:lang w:val="en-GB"/>
        </w:rPr>
        <w:t xml:space="preserve"> Dong et al. model </w:t>
      </w:r>
      <w:r w:rsidRPr="00D02987">
        <w:rPr>
          <w:rFonts w:ascii="Times New Roman" w:hAnsi="Times New Roman" w:cs="Times New Roman"/>
          <w:sz w:val="20"/>
          <w:szCs w:val="20"/>
          <w:lang w:val="en-GB"/>
        </w:rPr>
        <w:t>is defined by the equations:</w:t>
      </w:r>
    </w:p>
    <w:p w:rsidR="008634E8" w:rsidRPr="00D02987" w:rsidRDefault="008634E8" w:rsidP="008634E8">
      <w:pPr>
        <w:pStyle w:val="ListParagraph"/>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malignant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 xml:space="preserve">) </w:t>
      </w:r>
    </w:p>
    <w:p w:rsidR="008634E8" w:rsidRPr="00D02987" w:rsidRDefault="008634E8" w:rsidP="008634E8">
      <w:pPr>
        <w:pStyle w:val="ListParagraph"/>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x = − 4.294 + (0.035 × </w:t>
      </w:r>
      <w:r w:rsidRPr="00D02987">
        <w:rPr>
          <w:rFonts w:ascii="Times New Roman" w:hAnsi="Times New Roman" w:cs="Times New Roman"/>
          <w:b/>
          <w:bCs/>
          <w:sz w:val="20"/>
          <w:szCs w:val="20"/>
          <w:lang w:val="en-GB"/>
        </w:rPr>
        <w:t>age</w:t>
      </w:r>
      <w:r w:rsidRPr="00D02987">
        <w:rPr>
          <w:rFonts w:ascii="Times New Roman" w:hAnsi="Times New Roman" w:cs="Times New Roman"/>
          <w:sz w:val="20"/>
          <w:szCs w:val="20"/>
          <w:lang w:val="en-GB"/>
        </w:rPr>
        <w:t xml:space="preserve">) + (0.221 × </w:t>
      </w:r>
      <w:r w:rsidRPr="00D02987">
        <w:rPr>
          <w:rFonts w:ascii="Times New Roman" w:hAnsi="Times New Roman" w:cs="Times New Roman"/>
          <w:b/>
          <w:bCs/>
          <w:sz w:val="20"/>
          <w:szCs w:val="20"/>
          <w:lang w:val="en-GB"/>
        </w:rPr>
        <w:t>CEA</w:t>
      </w:r>
      <w:r w:rsidRPr="00D02987">
        <w:rPr>
          <w:rFonts w:ascii="Times New Roman" w:hAnsi="Times New Roman" w:cs="Times New Roman"/>
          <w:sz w:val="20"/>
          <w:szCs w:val="20"/>
          <w:lang w:val="en-GB"/>
        </w:rPr>
        <w:t xml:space="preserve">) + (0.200 × </w:t>
      </w:r>
      <w:r w:rsidRPr="00D02987">
        <w:rPr>
          <w:rFonts w:ascii="Times New Roman" w:hAnsi="Times New Roman" w:cs="Times New Roman"/>
          <w:b/>
          <w:bCs/>
          <w:sz w:val="20"/>
          <w:szCs w:val="20"/>
          <w:lang w:val="en-GB"/>
        </w:rPr>
        <w:t>CYFRA 21-1</w:t>
      </w:r>
      <w:r w:rsidRPr="00D02987">
        <w:rPr>
          <w:rFonts w:ascii="Times New Roman" w:hAnsi="Times New Roman" w:cs="Times New Roman"/>
          <w:sz w:val="20"/>
          <w:szCs w:val="20"/>
          <w:lang w:val="en-GB"/>
        </w:rPr>
        <w:t xml:space="preserve">) + (1.029 × </w:t>
      </w:r>
      <w:r w:rsidRPr="00D02987">
        <w:rPr>
          <w:rFonts w:ascii="Times New Roman" w:hAnsi="Times New Roman" w:cs="Times New Roman"/>
          <w:b/>
          <w:bCs/>
          <w:sz w:val="20"/>
          <w:szCs w:val="20"/>
          <w:lang w:val="en-GB"/>
        </w:rPr>
        <w:t>smoking</w:t>
      </w:r>
      <w:r w:rsidRPr="00D02987">
        <w:rPr>
          <w:rFonts w:ascii="Times New Roman" w:hAnsi="Times New Roman" w:cs="Times New Roman"/>
          <w:sz w:val="20"/>
          <w:szCs w:val="20"/>
          <w:lang w:val="en-GB"/>
        </w:rPr>
        <w:t xml:space="preserve">) + (0.974 × </w:t>
      </w:r>
      <w:r w:rsidRPr="00D02987">
        <w:rPr>
          <w:rFonts w:ascii="Times New Roman" w:hAnsi="Times New Roman" w:cs="Times New Roman"/>
          <w:b/>
          <w:bCs/>
          <w:sz w:val="20"/>
          <w:szCs w:val="20"/>
          <w:lang w:val="en-GB"/>
        </w:rPr>
        <w:t>family history of cancer</w:t>
      </w:r>
      <w:r w:rsidRPr="00D02987">
        <w:rPr>
          <w:rFonts w:ascii="Times New Roman" w:hAnsi="Times New Roman" w:cs="Times New Roman"/>
          <w:sz w:val="20"/>
          <w:szCs w:val="20"/>
          <w:lang w:val="en-GB"/>
        </w:rPr>
        <w:t xml:space="preserve">) + (0.633 × </w:t>
      </w:r>
      <w:r w:rsidRPr="00D02987">
        <w:rPr>
          <w:rFonts w:ascii="Times New Roman" w:hAnsi="Times New Roman" w:cs="Times New Roman"/>
          <w:b/>
          <w:bCs/>
          <w:sz w:val="20"/>
          <w:szCs w:val="20"/>
          <w:lang w:val="en-GB"/>
        </w:rPr>
        <w:t>diameter</w:t>
      </w:r>
      <w:r w:rsidRPr="00D02987">
        <w:rPr>
          <w:rFonts w:ascii="Times New Roman" w:hAnsi="Times New Roman" w:cs="Times New Roman"/>
          <w:sz w:val="20"/>
          <w:szCs w:val="20"/>
          <w:lang w:val="en-GB"/>
        </w:rPr>
        <w:t xml:space="preserve">) + (−1.631 × </w:t>
      </w:r>
      <w:r w:rsidRPr="00D02987">
        <w:rPr>
          <w:rFonts w:ascii="Times New Roman" w:hAnsi="Times New Roman" w:cs="Times New Roman"/>
          <w:b/>
          <w:bCs/>
          <w:sz w:val="20"/>
          <w:szCs w:val="20"/>
          <w:lang w:val="en-GB"/>
        </w:rPr>
        <w:t>clear border</w:t>
      </w:r>
      <w:r w:rsidRPr="00D02987">
        <w:rPr>
          <w:rFonts w:ascii="Times New Roman" w:hAnsi="Times New Roman" w:cs="Times New Roman"/>
          <w:sz w:val="20"/>
          <w:szCs w:val="20"/>
          <w:lang w:val="en-GB"/>
        </w:rPr>
        <w:t xml:space="preserve">) + (−1.923 × </w:t>
      </w:r>
      <w:r w:rsidRPr="00D02987">
        <w:rPr>
          <w:rFonts w:ascii="Times New Roman" w:hAnsi="Times New Roman" w:cs="Times New Roman"/>
          <w:b/>
          <w:bCs/>
          <w:sz w:val="20"/>
          <w:szCs w:val="20"/>
          <w:lang w:val="en-GB"/>
        </w:rPr>
        <w:t>satellite lesions</w:t>
      </w:r>
      <w:r w:rsidRPr="00D02987">
        <w:rPr>
          <w:rFonts w:ascii="Times New Roman" w:hAnsi="Times New Roman" w:cs="Times New Roman"/>
          <w:sz w:val="20"/>
          <w:szCs w:val="20"/>
          <w:lang w:val="en-GB"/>
        </w:rPr>
        <w:t xml:space="preserve">) + (2.673 × </w:t>
      </w:r>
      <w:r w:rsidRPr="00D02987">
        <w:rPr>
          <w:rFonts w:ascii="Times New Roman" w:hAnsi="Times New Roman" w:cs="Times New Roman"/>
          <w:b/>
          <w:bCs/>
          <w:sz w:val="20"/>
          <w:szCs w:val="20"/>
          <w:lang w:val="en-GB"/>
        </w:rPr>
        <w:t>lobulation</w:t>
      </w:r>
      <w:r w:rsidRPr="00D02987">
        <w:rPr>
          <w:rFonts w:ascii="Times New Roman" w:hAnsi="Times New Roman" w:cs="Times New Roman"/>
          <w:sz w:val="20"/>
          <w:szCs w:val="20"/>
          <w:lang w:val="en-GB"/>
        </w:rPr>
        <w:t xml:space="preserve">) + (−3.295 × </w:t>
      </w:r>
      <w:r w:rsidRPr="00D02987">
        <w:rPr>
          <w:rFonts w:ascii="Times New Roman" w:hAnsi="Times New Roman" w:cs="Times New Roman"/>
          <w:b/>
          <w:bCs/>
          <w:sz w:val="20"/>
          <w:szCs w:val="20"/>
          <w:lang w:val="en-GB"/>
        </w:rPr>
        <w:t>calciﬁcation</w:t>
      </w:r>
      <w:r w:rsidRPr="00D02987">
        <w:rPr>
          <w:rFonts w:ascii="Times New Roman" w:hAnsi="Times New Roman" w:cs="Times New Roman"/>
          <w:sz w:val="20"/>
          <w:szCs w:val="20"/>
          <w:lang w:val="en-GB"/>
        </w:rPr>
        <w:t xml:space="preserve">) + (2.027 × </w:t>
      </w:r>
      <w:r w:rsidRPr="00D02987">
        <w:rPr>
          <w:rFonts w:ascii="Times New Roman" w:hAnsi="Times New Roman" w:cs="Times New Roman"/>
          <w:b/>
          <w:bCs/>
          <w:sz w:val="20"/>
          <w:szCs w:val="20"/>
          <w:lang w:val="en-GB"/>
        </w:rPr>
        <w:t>spiculation</w:t>
      </w:r>
      <w:r w:rsidRPr="00D02987">
        <w:rPr>
          <w:rFonts w:ascii="Times New Roman" w:hAnsi="Times New Roman" w:cs="Times New Roman"/>
          <w:sz w:val="20"/>
          <w:szCs w:val="20"/>
          <w:lang w:val="en-GB"/>
        </w:rPr>
        <w:t xml:space="preserve">). </w:t>
      </w:r>
    </w:p>
    <w:p w:rsidR="008634E8" w:rsidRPr="00D02987" w:rsidRDefault="008634E8" w:rsidP="008634E8">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where e is the base of the natural logarithms, while x is the regression coefﬁcient in the logistic regression; age indicates the patient’s age in years; the diameter of the SPN is measured in centimetres (cm); CEA = serum CEA level (ng/mL); CYFRA 21-1 = serum CYFRA 21-1 level (ng/mL); Smoking indicates smoking history (1= if smoking history is present, otherwise = 0); family cancer history (1 = if family cancer history is present, otherwise = 0); clear border (1 = if clear border is present in the SPN, otherwise = 0); satellite lesions (1 = if satellite lesions are present in the SPN, otherwise = 0); lobulation (1 = if lobulation is present in the SPN, otherwise = 0); calciﬁcation (1 = if calciﬁcation is present in the SPN, otherwise = 0); spiculation (1 = if spiculated appearance is present in the SPN, otherwise = 0).</w:t>
      </w:r>
    </w:p>
    <w:p w:rsidR="008634E8" w:rsidRPr="00D02987" w:rsidRDefault="008634E8" w:rsidP="008634E8">
      <w:pPr>
        <w:spacing w:line="276" w:lineRule="auto"/>
        <w:jc w:val="both"/>
        <w:rPr>
          <w:rFonts w:ascii="Times New Roman" w:hAnsi="Times New Roman" w:cs="Times New Roman"/>
          <w:sz w:val="20"/>
          <w:szCs w:val="20"/>
          <w:lang w:val="en-GB"/>
        </w:rPr>
      </w:pPr>
    </w:p>
    <w:p w:rsidR="008634E8" w:rsidRPr="00D02987" w:rsidRDefault="008634E8" w:rsidP="008634E8">
      <w:pPr>
        <w:spacing w:line="276" w:lineRule="auto"/>
        <w:jc w:val="both"/>
        <w:rPr>
          <w:rFonts w:ascii="Times New Roman" w:hAnsi="Times New Roman" w:cs="Times New Roman"/>
          <w:b/>
          <w:bCs/>
          <w:sz w:val="20"/>
          <w:szCs w:val="20"/>
          <w:lang w:val="en-GB"/>
        </w:rPr>
      </w:pPr>
      <w:r w:rsidRPr="00D02987">
        <w:rPr>
          <w:rFonts w:ascii="Times New Roman" w:hAnsi="Times New Roman" w:cs="Times New Roman"/>
          <w:b/>
          <w:bCs/>
          <w:sz w:val="20"/>
          <w:szCs w:val="20"/>
          <w:lang w:val="en-GB"/>
        </w:rPr>
        <w:t>LI ET AL. MODEL</w:t>
      </w:r>
    </w:p>
    <w:p w:rsidR="008634E8" w:rsidRPr="00D02987" w:rsidRDefault="008634E8" w:rsidP="008634E8">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The</w:t>
      </w:r>
      <w:r w:rsidRPr="00D02987">
        <w:rPr>
          <w:rFonts w:ascii="Times New Roman" w:hAnsi="Times New Roman" w:cs="Times New Roman"/>
          <w:b/>
          <w:bCs/>
          <w:sz w:val="20"/>
          <w:szCs w:val="20"/>
          <w:lang w:val="en-GB"/>
        </w:rPr>
        <w:t xml:space="preserve"> Li et al. model </w:t>
      </w:r>
      <w:r w:rsidRPr="00D02987">
        <w:rPr>
          <w:rFonts w:ascii="Times New Roman" w:hAnsi="Times New Roman" w:cs="Times New Roman"/>
          <w:sz w:val="20"/>
          <w:szCs w:val="20"/>
          <w:lang w:val="en-GB"/>
        </w:rPr>
        <w:t>is defined by the equations:</w:t>
      </w:r>
    </w:p>
    <w:p w:rsidR="008634E8" w:rsidRPr="00D02987" w:rsidRDefault="008634E8" w:rsidP="008634E8">
      <w:pPr>
        <w:pStyle w:val="ListParagraph"/>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malignant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w:t>
      </w:r>
    </w:p>
    <w:p w:rsidR="008634E8" w:rsidRPr="00D02987" w:rsidRDefault="008634E8" w:rsidP="008634E8">
      <w:pPr>
        <w:pStyle w:val="ListParagraph"/>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lastRenderedPageBreak/>
        <w:t xml:space="preserve">x = - 4.496 + (0.07 × </w:t>
      </w:r>
      <w:r w:rsidRPr="00D02987">
        <w:rPr>
          <w:rFonts w:ascii="Times New Roman" w:hAnsi="Times New Roman" w:cs="Times New Roman"/>
          <w:b/>
          <w:bCs/>
          <w:sz w:val="20"/>
          <w:szCs w:val="20"/>
          <w:lang w:val="en-GB"/>
        </w:rPr>
        <w:t>age</w:t>
      </w:r>
      <w:r w:rsidRPr="00D02987">
        <w:rPr>
          <w:rFonts w:ascii="Times New Roman" w:hAnsi="Times New Roman" w:cs="Times New Roman"/>
          <w:sz w:val="20"/>
          <w:szCs w:val="20"/>
          <w:lang w:val="en-GB"/>
        </w:rPr>
        <w:t xml:space="preserve">) + (0.676 × </w:t>
      </w:r>
      <w:r w:rsidRPr="00D02987">
        <w:rPr>
          <w:rFonts w:ascii="Times New Roman" w:hAnsi="Times New Roman" w:cs="Times New Roman"/>
          <w:b/>
          <w:bCs/>
          <w:sz w:val="20"/>
          <w:szCs w:val="20"/>
          <w:lang w:val="en-GB"/>
        </w:rPr>
        <w:t>diameter</w:t>
      </w:r>
      <w:r w:rsidRPr="00D02987">
        <w:rPr>
          <w:rFonts w:ascii="Times New Roman" w:hAnsi="Times New Roman" w:cs="Times New Roman"/>
          <w:sz w:val="20"/>
          <w:szCs w:val="20"/>
          <w:lang w:val="en-GB"/>
        </w:rPr>
        <w:t xml:space="preserve">) + (0.736 × </w:t>
      </w:r>
      <w:r w:rsidRPr="00D02987">
        <w:rPr>
          <w:rFonts w:ascii="Times New Roman" w:hAnsi="Times New Roman" w:cs="Times New Roman"/>
          <w:b/>
          <w:bCs/>
          <w:sz w:val="20"/>
          <w:szCs w:val="20"/>
          <w:lang w:val="en-GB"/>
        </w:rPr>
        <w:t>spiculation</w:t>
      </w:r>
      <w:r w:rsidRPr="00D02987">
        <w:rPr>
          <w:rFonts w:ascii="Times New Roman" w:hAnsi="Times New Roman" w:cs="Times New Roman"/>
          <w:sz w:val="20"/>
          <w:szCs w:val="20"/>
          <w:lang w:val="en-GB"/>
        </w:rPr>
        <w:t xml:space="preserve">) + (1.267 × </w:t>
      </w:r>
      <w:r w:rsidRPr="00D02987">
        <w:rPr>
          <w:rFonts w:ascii="Times New Roman" w:hAnsi="Times New Roman" w:cs="Times New Roman"/>
          <w:b/>
          <w:bCs/>
          <w:sz w:val="20"/>
          <w:szCs w:val="20"/>
          <w:lang w:val="en-GB"/>
        </w:rPr>
        <w:t>family history of</w:t>
      </w:r>
      <w:r w:rsidRPr="00D02987">
        <w:rPr>
          <w:rFonts w:ascii="Times New Roman" w:hAnsi="Times New Roman" w:cs="Times New Roman"/>
          <w:sz w:val="20"/>
          <w:szCs w:val="20"/>
          <w:lang w:val="en-GB"/>
        </w:rPr>
        <w:t xml:space="preserve"> </w:t>
      </w:r>
      <w:r w:rsidRPr="00D02987">
        <w:rPr>
          <w:rFonts w:ascii="Times New Roman" w:hAnsi="Times New Roman" w:cs="Times New Roman"/>
          <w:b/>
          <w:bCs/>
          <w:sz w:val="20"/>
          <w:szCs w:val="20"/>
          <w:lang w:val="en-GB"/>
        </w:rPr>
        <w:t>cancer</w:t>
      </w:r>
      <w:r w:rsidRPr="00D02987">
        <w:rPr>
          <w:rFonts w:ascii="Times New Roman" w:hAnsi="Times New Roman" w:cs="Times New Roman"/>
          <w:sz w:val="20"/>
          <w:szCs w:val="20"/>
          <w:lang w:val="en-GB"/>
        </w:rPr>
        <w:t xml:space="preserve">) - (1.615 × </w:t>
      </w:r>
      <w:r w:rsidRPr="00D02987">
        <w:rPr>
          <w:rFonts w:ascii="Times New Roman" w:hAnsi="Times New Roman" w:cs="Times New Roman"/>
          <w:b/>
          <w:bCs/>
          <w:sz w:val="20"/>
          <w:szCs w:val="20"/>
          <w:lang w:val="en-GB"/>
        </w:rPr>
        <w:t>calcification</w:t>
      </w:r>
      <w:r w:rsidRPr="00D02987">
        <w:rPr>
          <w:rFonts w:ascii="Times New Roman" w:hAnsi="Times New Roman" w:cs="Times New Roman"/>
          <w:sz w:val="20"/>
          <w:szCs w:val="20"/>
          <w:lang w:val="en-GB"/>
        </w:rPr>
        <w:t xml:space="preserve">) – (1.408 × </w:t>
      </w:r>
      <w:r w:rsidRPr="00D02987">
        <w:rPr>
          <w:rFonts w:ascii="Times New Roman" w:hAnsi="Times New Roman" w:cs="Times New Roman"/>
          <w:b/>
          <w:bCs/>
          <w:sz w:val="20"/>
          <w:szCs w:val="20"/>
          <w:lang w:val="en-GB"/>
        </w:rPr>
        <w:t>border</w:t>
      </w:r>
      <w:r w:rsidRPr="00D02987">
        <w:rPr>
          <w:rFonts w:ascii="Times New Roman" w:hAnsi="Times New Roman" w:cs="Times New Roman"/>
          <w:sz w:val="20"/>
          <w:szCs w:val="20"/>
          <w:lang w:val="en-GB"/>
        </w:rPr>
        <w:t>).</w:t>
      </w:r>
    </w:p>
    <w:p w:rsidR="008634E8" w:rsidRPr="00D02987" w:rsidRDefault="008634E8" w:rsidP="008634E8">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where e is the natural logarithm, while x is the regression coefﬁcient in the logistic regression; age indicates the patient’s age in years; diameter indicates the largest nodule measurement (in cm) reported on initial chest radiograph or CT scan; spiculation (1 = if spiculated appearance is present, otherwise = 0); family cancer history (1 = if family history of cancer exist, otherwise = 0); calciﬁcation (1 = if calcification is present, otherwise = 0); border (1= if clear border is present, otherwise = 0).</w:t>
      </w:r>
    </w:p>
    <w:p w:rsidR="008634E8" w:rsidRPr="00D02987" w:rsidRDefault="008634E8" w:rsidP="008634E8">
      <w:pPr>
        <w:spacing w:line="276" w:lineRule="auto"/>
        <w:jc w:val="both"/>
        <w:rPr>
          <w:rFonts w:ascii="Times New Roman" w:hAnsi="Times New Roman" w:cs="Times New Roman"/>
          <w:sz w:val="20"/>
          <w:szCs w:val="20"/>
          <w:lang w:val="en-GB"/>
        </w:rPr>
      </w:pPr>
    </w:p>
    <w:p w:rsidR="008634E8" w:rsidRPr="00D02987" w:rsidRDefault="008634E8" w:rsidP="008634E8">
      <w:pPr>
        <w:spacing w:line="276" w:lineRule="auto"/>
        <w:rPr>
          <w:rFonts w:ascii="Times New Roman" w:hAnsi="Times New Roman" w:cs="Times New Roman"/>
          <w:b/>
          <w:bCs/>
          <w:sz w:val="20"/>
          <w:szCs w:val="20"/>
          <w:lang w:val="en-GB"/>
        </w:rPr>
      </w:pPr>
      <w:r w:rsidRPr="00D02987">
        <w:rPr>
          <w:rFonts w:ascii="Times New Roman" w:hAnsi="Times New Roman" w:cs="Times New Roman"/>
          <w:b/>
          <w:bCs/>
          <w:sz w:val="20"/>
          <w:szCs w:val="20"/>
          <w:lang w:val="en-GB"/>
        </w:rPr>
        <w:t>YONEMORI ET AL. MODEL</w:t>
      </w:r>
    </w:p>
    <w:p w:rsidR="008634E8" w:rsidRPr="00D02987" w:rsidRDefault="008634E8" w:rsidP="008634E8">
      <w:p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The</w:t>
      </w:r>
      <w:r w:rsidRPr="00D02987">
        <w:rPr>
          <w:rFonts w:ascii="Times New Roman" w:hAnsi="Times New Roman" w:cs="Times New Roman"/>
          <w:b/>
          <w:bCs/>
          <w:sz w:val="20"/>
          <w:szCs w:val="20"/>
          <w:lang w:val="en-GB"/>
        </w:rPr>
        <w:t xml:space="preserve"> Yonemori et al. model </w:t>
      </w:r>
      <w:r w:rsidRPr="00D02987">
        <w:rPr>
          <w:rFonts w:ascii="Times New Roman" w:hAnsi="Times New Roman" w:cs="Times New Roman"/>
          <w:sz w:val="20"/>
          <w:szCs w:val="20"/>
          <w:lang w:val="en-GB"/>
        </w:rPr>
        <w:t xml:space="preserve">is defined by the equations: </w:t>
      </w:r>
    </w:p>
    <w:p w:rsidR="008634E8" w:rsidRPr="00D02987" w:rsidRDefault="008634E8" w:rsidP="008634E8">
      <w:pPr>
        <w:pStyle w:val="ListParagraph"/>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benign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w:t>
      </w:r>
    </w:p>
    <w:p w:rsidR="008634E8" w:rsidRPr="00D02987" w:rsidRDefault="008634E8" w:rsidP="008634E8">
      <w:pPr>
        <w:pStyle w:val="ListParagraph"/>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x = 3.7009 + (3.0705 × </w:t>
      </w:r>
      <w:r w:rsidRPr="00D02987">
        <w:rPr>
          <w:rFonts w:ascii="Times New Roman" w:hAnsi="Times New Roman" w:cs="Times New Roman"/>
          <w:b/>
          <w:bCs/>
          <w:sz w:val="20"/>
          <w:szCs w:val="20"/>
          <w:lang w:val="en-GB"/>
        </w:rPr>
        <w:t>calciﬁcation</w:t>
      </w:r>
      <w:r w:rsidRPr="00D02987">
        <w:rPr>
          <w:rFonts w:ascii="Times New Roman" w:hAnsi="Times New Roman" w:cs="Times New Roman"/>
          <w:sz w:val="20"/>
          <w:szCs w:val="20"/>
          <w:lang w:val="en-GB"/>
        </w:rPr>
        <w:t xml:space="preserve">) + (-1.3243 × </w:t>
      </w:r>
      <w:r w:rsidRPr="00D02987">
        <w:rPr>
          <w:rFonts w:ascii="Times New Roman" w:hAnsi="Times New Roman" w:cs="Times New Roman"/>
          <w:b/>
          <w:bCs/>
          <w:sz w:val="20"/>
          <w:szCs w:val="20"/>
          <w:lang w:val="en-GB"/>
        </w:rPr>
        <w:t>CT bronchus sign</w:t>
      </w:r>
      <w:r w:rsidRPr="00D02987">
        <w:rPr>
          <w:rFonts w:ascii="Times New Roman" w:hAnsi="Times New Roman" w:cs="Times New Roman"/>
          <w:sz w:val="20"/>
          <w:szCs w:val="20"/>
          <w:lang w:val="en-GB"/>
        </w:rPr>
        <w:t xml:space="preserve">) + (- 5.3399 × </w:t>
      </w:r>
      <w:r w:rsidRPr="00D02987">
        <w:rPr>
          <w:rFonts w:ascii="Times New Roman" w:hAnsi="Times New Roman" w:cs="Times New Roman"/>
          <w:b/>
          <w:bCs/>
          <w:sz w:val="20"/>
          <w:szCs w:val="20"/>
          <w:lang w:val="en-GB"/>
        </w:rPr>
        <w:t>spiculation</w:t>
      </w:r>
      <w:r w:rsidRPr="00D02987">
        <w:rPr>
          <w:rFonts w:ascii="Times New Roman" w:hAnsi="Times New Roman" w:cs="Times New Roman"/>
          <w:sz w:val="20"/>
          <w:szCs w:val="20"/>
          <w:lang w:val="en-GB"/>
        </w:rPr>
        <w:t xml:space="preserve">) + (-1.16 × </w:t>
      </w:r>
      <w:r w:rsidRPr="00D02987">
        <w:rPr>
          <w:rFonts w:ascii="Times New Roman" w:hAnsi="Times New Roman" w:cs="Times New Roman"/>
          <w:b/>
          <w:bCs/>
          <w:sz w:val="20"/>
          <w:szCs w:val="20"/>
          <w:lang w:val="en-GB"/>
        </w:rPr>
        <w:t>√CEA</w:t>
      </w:r>
      <w:r w:rsidRPr="00D02987">
        <w:rPr>
          <w:rFonts w:ascii="Times New Roman" w:hAnsi="Times New Roman" w:cs="Times New Roman"/>
          <w:sz w:val="20"/>
          <w:szCs w:val="20"/>
          <w:lang w:val="en-GB"/>
        </w:rPr>
        <w:t xml:space="preserve">) + (-1.4987 × </w:t>
      </w:r>
      <w:r w:rsidRPr="00D02987">
        <w:rPr>
          <w:rFonts w:ascii="Times New Roman" w:hAnsi="Times New Roman" w:cs="Times New Roman"/>
          <w:b/>
          <w:bCs/>
          <w:sz w:val="20"/>
          <w:szCs w:val="20"/>
          <w:lang w:val="en-GB"/>
        </w:rPr>
        <w:t>CRP</w:t>
      </w:r>
      <w:r w:rsidRPr="00D02987">
        <w:rPr>
          <w:rFonts w:ascii="Times New Roman" w:hAnsi="Times New Roman" w:cs="Times New Roman"/>
          <w:sz w:val="20"/>
          <w:szCs w:val="20"/>
          <w:lang w:val="en-GB"/>
        </w:rPr>
        <w:t>).</w:t>
      </w:r>
    </w:p>
    <w:p w:rsidR="008634E8" w:rsidRPr="00D02987" w:rsidRDefault="008634E8" w:rsidP="008634E8">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where e is the base of the natural logarithm, while x is the regression coefﬁcient in the logistic regression; calciﬁcation (1 = if calciﬁcation is present in the SPN, otherwise = 0); CT bronchus sign (1 = if CT bronchus sign is present, otherwise = 0); spiculation (1 = if spiculated appearance is present, otherwise = 0); CEA = serum CEA level (ng/mL); CRP = serum CRP level (mg/L).</w:t>
      </w:r>
    </w:p>
    <w:p w:rsidR="008634E8" w:rsidRPr="00D02987" w:rsidRDefault="008634E8" w:rsidP="008634E8">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They constructed an </w:t>
      </w:r>
      <w:r w:rsidRPr="00D02987">
        <w:rPr>
          <w:rFonts w:ascii="Times New Roman" w:hAnsi="Times New Roman" w:cs="Times New Roman"/>
          <w:sz w:val="20"/>
          <w:szCs w:val="20"/>
          <w:u w:val="single"/>
          <w:lang w:val="en-GB"/>
        </w:rPr>
        <w:t>alternative model</w:t>
      </w:r>
      <w:r w:rsidRPr="00D02987">
        <w:rPr>
          <w:rFonts w:ascii="Times New Roman" w:hAnsi="Times New Roman" w:cs="Times New Roman"/>
          <w:sz w:val="20"/>
          <w:szCs w:val="20"/>
          <w:lang w:val="en-GB"/>
        </w:rPr>
        <w:t xml:space="preserve"> in case the biological parameters were not available:</w:t>
      </w:r>
    </w:p>
    <w:p w:rsidR="008634E8" w:rsidRPr="00D02987" w:rsidRDefault="008634E8" w:rsidP="008634E8">
      <w:pPr>
        <w:pStyle w:val="ListParagraph"/>
        <w:numPr>
          <w:ilvl w:val="0"/>
          <w:numId w:val="6"/>
        </w:num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benign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w:t>
      </w:r>
    </w:p>
    <w:p w:rsidR="008634E8" w:rsidRPr="00D02987" w:rsidRDefault="008634E8" w:rsidP="008634E8">
      <w:pPr>
        <w:pStyle w:val="ListParagraph"/>
        <w:numPr>
          <w:ilvl w:val="0"/>
          <w:numId w:val="6"/>
        </w:num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x = 1.084 + (2.7851 × </w:t>
      </w:r>
      <w:r w:rsidRPr="00D02987">
        <w:rPr>
          <w:rFonts w:ascii="Times New Roman" w:hAnsi="Times New Roman" w:cs="Times New Roman"/>
          <w:b/>
          <w:bCs/>
          <w:sz w:val="20"/>
          <w:szCs w:val="20"/>
          <w:lang w:val="en-GB"/>
        </w:rPr>
        <w:t>calciﬁcation</w:t>
      </w:r>
      <w:r w:rsidRPr="00D02987">
        <w:rPr>
          <w:rFonts w:ascii="Times New Roman" w:hAnsi="Times New Roman" w:cs="Times New Roman"/>
          <w:sz w:val="20"/>
          <w:szCs w:val="20"/>
          <w:lang w:val="en-GB"/>
        </w:rPr>
        <w:t xml:space="preserve">) + (-1.1795 × </w:t>
      </w:r>
      <w:r w:rsidRPr="00D02987">
        <w:rPr>
          <w:rFonts w:ascii="Times New Roman" w:hAnsi="Times New Roman" w:cs="Times New Roman"/>
          <w:b/>
          <w:bCs/>
          <w:sz w:val="20"/>
          <w:szCs w:val="20"/>
          <w:lang w:val="en-GB"/>
        </w:rPr>
        <w:t>CT bronchus sign</w:t>
      </w:r>
      <w:r w:rsidRPr="00D02987">
        <w:rPr>
          <w:rFonts w:ascii="Times New Roman" w:hAnsi="Times New Roman" w:cs="Times New Roman"/>
          <w:sz w:val="20"/>
          <w:szCs w:val="20"/>
          <w:lang w:val="en-GB"/>
        </w:rPr>
        <w:t xml:space="preserve">) + (-5.4481 × </w:t>
      </w:r>
      <w:r w:rsidRPr="00D02987">
        <w:rPr>
          <w:rFonts w:ascii="Times New Roman" w:hAnsi="Times New Roman" w:cs="Times New Roman"/>
          <w:b/>
          <w:bCs/>
          <w:sz w:val="20"/>
          <w:szCs w:val="20"/>
          <w:lang w:val="en-GB"/>
        </w:rPr>
        <w:t>spiculation</w:t>
      </w:r>
      <w:r w:rsidRPr="00D02987">
        <w:rPr>
          <w:rFonts w:ascii="Times New Roman" w:hAnsi="Times New Roman" w:cs="Times New Roman"/>
          <w:sz w:val="20"/>
          <w:szCs w:val="20"/>
          <w:lang w:val="en-GB"/>
        </w:rPr>
        <w:t>).</w:t>
      </w:r>
    </w:p>
    <w:p w:rsidR="008634E8" w:rsidRPr="00D02987" w:rsidRDefault="008634E8" w:rsidP="008634E8">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where e is the base of the natural logarithm, while x is the regression coefﬁcient in the logistic regression; calciﬁcation (1 = if calciﬁcation is present in the SPN, otherwise = 0); CT bronchus sign (1 = if CT bronchus sign is present, otherwise = 0); spiculation (1 = if spiculated appearance is present, otherwise = 0). </w:t>
      </w:r>
    </w:p>
    <w:p w:rsidR="008634E8" w:rsidRPr="00D02987" w:rsidRDefault="008634E8" w:rsidP="008634E8">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In this case, the study of Yonemori et al. has created a model which predicts the probability of benignancy instead of malignancy of the SPN. To obtain the probability of malignancy you have to calculate the complementary probability (1- probability of benignancy).</w:t>
      </w:r>
    </w:p>
    <w:p w:rsidR="008634E8" w:rsidRPr="00D02987" w:rsidRDefault="008634E8" w:rsidP="008634E8">
      <w:pPr>
        <w:spacing w:line="276" w:lineRule="auto"/>
        <w:jc w:val="both"/>
        <w:rPr>
          <w:rFonts w:ascii="Times New Roman" w:eastAsia="Times New Roman" w:hAnsi="Times New Roman" w:cs="Times New Roman"/>
          <w:sz w:val="18"/>
          <w:szCs w:val="18"/>
          <w:lang w:val="en-GB" w:eastAsia="es-ES"/>
        </w:rPr>
      </w:pPr>
      <w:r w:rsidRPr="00D02987">
        <w:rPr>
          <w:rFonts w:ascii="Times New Roman" w:hAnsi="Times New Roman" w:cs="Times New Roman"/>
          <w:sz w:val="20"/>
          <w:szCs w:val="20"/>
          <w:lang w:val="en-GB"/>
        </w:rPr>
        <w:t>We cannot confirm if the predictors and their assigned weights in the ﬁnal model correspond to the results from the reported multivariable analysis because Yonemori et al. did not report the univariate and multivariate tables in their study.</w:t>
      </w:r>
    </w:p>
    <w:p w:rsidR="008634E8" w:rsidRPr="00D02987" w:rsidRDefault="008634E8" w:rsidP="008634E8">
      <w:pPr>
        <w:spacing w:line="276" w:lineRule="auto"/>
        <w:rPr>
          <w:rFonts w:ascii="Times New Roman" w:hAnsi="Times New Roman" w:cs="Times New Roman"/>
          <w:sz w:val="20"/>
          <w:szCs w:val="20"/>
          <w:lang w:val="en-GB"/>
        </w:rPr>
      </w:pPr>
    </w:p>
    <w:p w:rsidR="008634E8" w:rsidRPr="00D02987" w:rsidRDefault="008634E8" w:rsidP="008634E8">
      <w:pPr>
        <w:spacing w:line="276" w:lineRule="auto"/>
        <w:rPr>
          <w:rFonts w:ascii="Times New Roman" w:hAnsi="Times New Roman" w:cs="Times New Roman"/>
          <w:b/>
          <w:bCs/>
          <w:sz w:val="20"/>
          <w:szCs w:val="20"/>
          <w:lang w:val="en-GB"/>
        </w:rPr>
      </w:pPr>
      <w:r w:rsidRPr="00D02987">
        <w:rPr>
          <w:rFonts w:ascii="Times New Roman" w:hAnsi="Times New Roman" w:cs="Times New Roman"/>
          <w:b/>
          <w:bCs/>
          <w:sz w:val="20"/>
          <w:szCs w:val="20"/>
          <w:lang w:val="en-GB"/>
        </w:rPr>
        <w:t>GOULD ET AL. MODEL</w:t>
      </w:r>
    </w:p>
    <w:p w:rsidR="008634E8" w:rsidRPr="00D02987" w:rsidRDefault="008634E8" w:rsidP="008634E8">
      <w:p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The </w:t>
      </w:r>
      <w:r w:rsidRPr="00D02987">
        <w:rPr>
          <w:rFonts w:ascii="Times New Roman" w:hAnsi="Times New Roman" w:cs="Times New Roman"/>
          <w:b/>
          <w:bCs/>
          <w:sz w:val="20"/>
          <w:szCs w:val="20"/>
          <w:lang w:val="en-GB"/>
        </w:rPr>
        <w:t>Gould et al. model (also called VA model)</w:t>
      </w:r>
      <w:r w:rsidRPr="00D02987">
        <w:rPr>
          <w:rFonts w:ascii="Times New Roman" w:hAnsi="Times New Roman" w:cs="Times New Roman"/>
          <w:sz w:val="20"/>
          <w:szCs w:val="20"/>
          <w:lang w:val="en-GB"/>
        </w:rPr>
        <w:t xml:space="preserve"> is defined by the equations:</w:t>
      </w:r>
    </w:p>
    <w:p w:rsidR="008634E8" w:rsidRPr="00D02987" w:rsidRDefault="008634E8" w:rsidP="008634E8">
      <w:pPr>
        <w:pStyle w:val="ListParagraph"/>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malignant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w:t>
      </w:r>
    </w:p>
    <w:p w:rsidR="008634E8" w:rsidRPr="00D02987" w:rsidRDefault="008634E8" w:rsidP="008634E8">
      <w:pPr>
        <w:pStyle w:val="ListParagraph"/>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 X = - 8.404+ (2.061× </w:t>
      </w:r>
      <w:r w:rsidRPr="00D02987">
        <w:rPr>
          <w:rFonts w:ascii="Times New Roman" w:hAnsi="Times New Roman" w:cs="Times New Roman"/>
          <w:b/>
          <w:bCs/>
          <w:sz w:val="20"/>
          <w:szCs w:val="20"/>
          <w:lang w:val="en-GB"/>
        </w:rPr>
        <w:t>smoke</w:t>
      </w:r>
      <w:r w:rsidRPr="00D02987">
        <w:rPr>
          <w:rFonts w:ascii="Times New Roman" w:hAnsi="Times New Roman" w:cs="Times New Roman"/>
          <w:sz w:val="20"/>
          <w:szCs w:val="20"/>
          <w:lang w:val="en-GB"/>
        </w:rPr>
        <w:t xml:space="preserve">) + (0.779 × </w:t>
      </w:r>
      <w:r w:rsidRPr="00D02987">
        <w:rPr>
          <w:rFonts w:ascii="Times New Roman" w:hAnsi="Times New Roman" w:cs="Times New Roman"/>
          <w:b/>
          <w:bCs/>
          <w:sz w:val="20"/>
          <w:szCs w:val="20"/>
          <w:lang w:val="en-GB"/>
        </w:rPr>
        <w:t>age10</w:t>
      </w:r>
      <w:r w:rsidRPr="00D02987">
        <w:rPr>
          <w:rFonts w:ascii="Times New Roman" w:hAnsi="Times New Roman" w:cs="Times New Roman"/>
          <w:sz w:val="20"/>
          <w:szCs w:val="20"/>
          <w:lang w:val="en-GB"/>
        </w:rPr>
        <w:t xml:space="preserve">) + (0.112 × </w:t>
      </w:r>
      <w:r w:rsidRPr="00D02987">
        <w:rPr>
          <w:rFonts w:ascii="Times New Roman" w:hAnsi="Times New Roman" w:cs="Times New Roman"/>
          <w:b/>
          <w:bCs/>
          <w:sz w:val="20"/>
          <w:szCs w:val="20"/>
          <w:lang w:val="en-GB"/>
        </w:rPr>
        <w:t>diameter</w:t>
      </w:r>
      <w:r w:rsidRPr="00D02987">
        <w:rPr>
          <w:rFonts w:ascii="Times New Roman" w:hAnsi="Times New Roman" w:cs="Times New Roman"/>
          <w:sz w:val="20"/>
          <w:szCs w:val="20"/>
          <w:lang w:val="en-GB"/>
        </w:rPr>
        <w:t xml:space="preserve">) - (0.567 × </w:t>
      </w:r>
      <w:r w:rsidRPr="00D02987">
        <w:rPr>
          <w:rFonts w:ascii="Times New Roman" w:hAnsi="Times New Roman" w:cs="Times New Roman"/>
          <w:b/>
          <w:bCs/>
          <w:sz w:val="20"/>
          <w:szCs w:val="20"/>
          <w:lang w:val="en-GB"/>
        </w:rPr>
        <w:t>yearsquit10</w:t>
      </w:r>
      <w:r w:rsidRPr="00D02987">
        <w:rPr>
          <w:rFonts w:ascii="Times New Roman" w:hAnsi="Times New Roman" w:cs="Times New Roman"/>
          <w:sz w:val="20"/>
          <w:szCs w:val="20"/>
          <w:lang w:val="en-GB"/>
        </w:rPr>
        <w:t>).</w:t>
      </w:r>
    </w:p>
    <w:p w:rsidR="008634E8" w:rsidRPr="00D02987" w:rsidRDefault="008634E8" w:rsidP="008634E8">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where e is the base of the natural logarithm, while x is the regression coefﬁcient in the logistic regression; smoke indicates smoking history (1 = current or former smoker, 0 = never smoker); age10 indicates age in years at the time of nodule identification, divided by 10; diameter indicates the largest nodule measurement (in mm) reported on initial chest radiograph or CT scan; yearsquit10 indicates the number of years since quitting smoking, divided by 10 (0 indicates not applicable).</w:t>
      </w:r>
    </w:p>
    <w:p w:rsidR="008634E8" w:rsidRPr="00D02987" w:rsidRDefault="008634E8" w:rsidP="008634E8">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VA model calculator is available on: </w:t>
      </w:r>
      <w:hyperlink r:id="rId7" w:history="1">
        <w:r w:rsidRPr="00D02987">
          <w:rPr>
            <w:rStyle w:val="Hyperlink"/>
            <w:rFonts w:ascii="Times New Roman" w:hAnsi="Times New Roman" w:cs="Times New Roman"/>
            <w:sz w:val="20"/>
            <w:szCs w:val="20"/>
            <w:lang w:val="en-GB"/>
          </w:rPr>
          <w:t>https://magarray.com/calculator-va/</w:t>
        </w:r>
      </w:hyperlink>
    </w:p>
    <w:p w:rsidR="008634E8" w:rsidRPr="00D02987" w:rsidRDefault="008634E8" w:rsidP="008634E8">
      <w:pPr>
        <w:spacing w:line="276" w:lineRule="auto"/>
        <w:rPr>
          <w:rFonts w:ascii="Times New Roman" w:hAnsi="Times New Roman" w:cs="Times New Roman"/>
          <w:b/>
          <w:bCs/>
          <w:sz w:val="20"/>
          <w:szCs w:val="20"/>
          <w:lang w:val="en-GB"/>
        </w:rPr>
      </w:pPr>
    </w:p>
    <w:p w:rsidR="008634E8" w:rsidRPr="00D02987" w:rsidRDefault="008634E8" w:rsidP="008634E8">
      <w:pPr>
        <w:spacing w:line="276" w:lineRule="auto"/>
        <w:rPr>
          <w:rFonts w:ascii="Times New Roman" w:hAnsi="Times New Roman" w:cs="Times New Roman"/>
          <w:b/>
          <w:bCs/>
          <w:sz w:val="20"/>
          <w:szCs w:val="20"/>
          <w:lang w:val="en-GB"/>
        </w:rPr>
      </w:pPr>
      <w:r w:rsidRPr="00D02987">
        <w:rPr>
          <w:rFonts w:ascii="Times New Roman" w:hAnsi="Times New Roman" w:cs="Times New Roman"/>
          <w:b/>
          <w:bCs/>
          <w:sz w:val="20"/>
          <w:szCs w:val="20"/>
          <w:lang w:val="en-GB"/>
        </w:rPr>
        <w:lastRenderedPageBreak/>
        <w:t>SWENSEN ET AL. MODEL</w:t>
      </w:r>
    </w:p>
    <w:p w:rsidR="008634E8" w:rsidRPr="00D02987" w:rsidRDefault="008634E8" w:rsidP="008634E8">
      <w:p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The </w:t>
      </w:r>
      <w:r w:rsidRPr="00D02987">
        <w:rPr>
          <w:rFonts w:ascii="Times New Roman" w:hAnsi="Times New Roman" w:cs="Times New Roman"/>
          <w:b/>
          <w:bCs/>
          <w:sz w:val="20"/>
          <w:szCs w:val="20"/>
          <w:lang w:val="en-GB"/>
        </w:rPr>
        <w:t>Swensen et al. model (also called The Mayo Clinic model)</w:t>
      </w:r>
      <w:r w:rsidRPr="00D02987">
        <w:rPr>
          <w:rFonts w:ascii="Times New Roman" w:hAnsi="Times New Roman" w:cs="Times New Roman"/>
          <w:sz w:val="20"/>
          <w:szCs w:val="20"/>
          <w:lang w:val="en-GB"/>
        </w:rPr>
        <w:t xml:space="preserve"> is defined by the equations:</w:t>
      </w:r>
    </w:p>
    <w:p w:rsidR="008634E8" w:rsidRPr="00D02987" w:rsidRDefault="008634E8" w:rsidP="008634E8">
      <w:pPr>
        <w:pStyle w:val="ListParagraph"/>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malignant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 xml:space="preserve">) </w:t>
      </w:r>
    </w:p>
    <w:p w:rsidR="008634E8" w:rsidRPr="00D02987" w:rsidRDefault="008634E8" w:rsidP="008634E8">
      <w:pPr>
        <w:pStyle w:val="ListParagraph"/>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 x = - 6.8272 + (0.0391× </w:t>
      </w:r>
      <w:r w:rsidRPr="00D02987">
        <w:rPr>
          <w:rFonts w:ascii="Times New Roman" w:hAnsi="Times New Roman" w:cs="Times New Roman"/>
          <w:b/>
          <w:bCs/>
          <w:sz w:val="20"/>
          <w:szCs w:val="20"/>
          <w:lang w:val="en-GB"/>
        </w:rPr>
        <w:t>age</w:t>
      </w:r>
      <w:r w:rsidRPr="00D02987">
        <w:rPr>
          <w:rFonts w:ascii="Times New Roman" w:hAnsi="Times New Roman" w:cs="Times New Roman"/>
          <w:sz w:val="20"/>
          <w:szCs w:val="20"/>
          <w:lang w:val="en-GB"/>
        </w:rPr>
        <w:t xml:space="preserve">) + (0.7917 × </w:t>
      </w:r>
      <w:r w:rsidRPr="00D02987">
        <w:rPr>
          <w:rFonts w:ascii="Times New Roman" w:hAnsi="Times New Roman" w:cs="Times New Roman"/>
          <w:b/>
          <w:bCs/>
          <w:sz w:val="20"/>
          <w:szCs w:val="20"/>
          <w:lang w:val="en-GB"/>
        </w:rPr>
        <w:t>smoke</w:t>
      </w:r>
      <w:r w:rsidRPr="00D02987">
        <w:rPr>
          <w:rFonts w:ascii="Times New Roman" w:hAnsi="Times New Roman" w:cs="Times New Roman"/>
          <w:sz w:val="20"/>
          <w:szCs w:val="20"/>
          <w:lang w:val="en-GB"/>
        </w:rPr>
        <w:t xml:space="preserve">) +(1.3388 × </w:t>
      </w:r>
      <w:r w:rsidRPr="00D02987">
        <w:rPr>
          <w:rFonts w:ascii="Times New Roman" w:hAnsi="Times New Roman" w:cs="Times New Roman"/>
          <w:b/>
          <w:bCs/>
          <w:sz w:val="20"/>
          <w:szCs w:val="20"/>
          <w:lang w:val="en-GB"/>
        </w:rPr>
        <w:t>cancer</w:t>
      </w:r>
      <w:r w:rsidRPr="00D02987">
        <w:rPr>
          <w:rFonts w:ascii="Times New Roman" w:hAnsi="Times New Roman" w:cs="Times New Roman"/>
          <w:sz w:val="20"/>
          <w:szCs w:val="20"/>
          <w:lang w:val="en-GB"/>
        </w:rPr>
        <w:t xml:space="preserve">) + (0.1274 × </w:t>
      </w:r>
      <w:r w:rsidRPr="00D02987">
        <w:rPr>
          <w:rFonts w:ascii="Times New Roman" w:hAnsi="Times New Roman" w:cs="Times New Roman"/>
          <w:b/>
          <w:bCs/>
          <w:sz w:val="20"/>
          <w:szCs w:val="20"/>
          <w:lang w:val="en-GB"/>
        </w:rPr>
        <w:t>diameter</w:t>
      </w:r>
      <w:r w:rsidRPr="00D02987">
        <w:rPr>
          <w:rFonts w:ascii="Times New Roman" w:hAnsi="Times New Roman" w:cs="Times New Roman"/>
          <w:sz w:val="20"/>
          <w:szCs w:val="20"/>
          <w:lang w:val="en-GB"/>
        </w:rPr>
        <w:t xml:space="preserve">) + (1.0407 × </w:t>
      </w:r>
      <w:r w:rsidRPr="00D02987">
        <w:rPr>
          <w:rFonts w:ascii="Times New Roman" w:hAnsi="Times New Roman" w:cs="Times New Roman"/>
          <w:b/>
          <w:bCs/>
          <w:sz w:val="20"/>
          <w:szCs w:val="20"/>
          <w:lang w:val="en-GB"/>
        </w:rPr>
        <w:t>spiculation</w:t>
      </w:r>
      <w:r w:rsidRPr="00D02987">
        <w:rPr>
          <w:rFonts w:ascii="Times New Roman" w:hAnsi="Times New Roman" w:cs="Times New Roman"/>
          <w:sz w:val="20"/>
          <w:szCs w:val="20"/>
          <w:lang w:val="en-GB"/>
        </w:rPr>
        <w:t xml:space="preserve">) + (0.7838 × </w:t>
      </w:r>
      <w:r w:rsidRPr="00D02987">
        <w:rPr>
          <w:rFonts w:ascii="Times New Roman" w:hAnsi="Times New Roman" w:cs="Times New Roman"/>
          <w:b/>
          <w:bCs/>
          <w:sz w:val="20"/>
          <w:szCs w:val="20"/>
          <w:lang w:val="en-GB"/>
        </w:rPr>
        <w:t>upper lobe</w:t>
      </w:r>
      <w:r w:rsidRPr="00D02987">
        <w:rPr>
          <w:rFonts w:ascii="Times New Roman" w:hAnsi="Times New Roman" w:cs="Times New Roman"/>
          <w:sz w:val="20"/>
          <w:szCs w:val="20"/>
          <w:lang w:val="en-GB"/>
        </w:rPr>
        <w:t>).</w:t>
      </w:r>
    </w:p>
    <w:p w:rsidR="008634E8" w:rsidRPr="00D02987" w:rsidRDefault="008634E8" w:rsidP="008634E8">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where e is the base of the natural logarithm, while x is the regression coefﬁcient in the logistic regression; age indicates the patient’s age in years; smoke indicates smoking history (1 = current or former smoker, 0 = never smoker); cancer indicates history of an extrathoracic cancer &gt;5 years before nodule identification (1 = yes, otherwise = 0); diameter indicates the largest nodule measurement (in mm) reported on initial chest radiograph or CT scan; spiculation (1 = if spiculated appearance is present, otherwise = 0); and upper lobe is location of the nodule within the upper lobe (1 = yes, 0 = no).</w:t>
      </w:r>
    </w:p>
    <w:p w:rsidR="008634E8" w:rsidRDefault="008634E8" w:rsidP="008634E8">
      <w:pPr>
        <w:spacing w:line="276" w:lineRule="auto"/>
        <w:jc w:val="both"/>
        <w:rPr>
          <w:rStyle w:val="Hyperlink"/>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Mayo Clinic model calculator is available on: </w:t>
      </w:r>
      <w:hyperlink r:id="rId8" w:history="1">
        <w:r w:rsidRPr="00D02987">
          <w:rPr>
            <w:rStyle w:val="Hyperlink"/>
            <w:rFonts w:ascii="Times New Roman" w:hAnsi="Times New Roman" w:cs="Times New Roman"/>
            <w:sz w:val="20"/>
            <w:szCs w:val="20"/>
            <w:lang w:val="en-GB"/>
          </w:rPr>
          <w:t>https://reference.medscape.com/calculator/solitary-pulmonary-nodule-risk</w:t>
        </w:r>
      </w:hyperlink>
      <w:r w:rsidRPr="00D02987">
        <w:rPr>
          <w:rStyle w:val="Hyperlink"/>
          <w:rFonts w:ascii="Times New Roman" w:hAnsi="Times New Roman" w:cs="Times New Roman"/>
          <w:sz w:val="20"/>
          <w:szCs w:val="20"/>
          <w:lang w:val="en-GB"/>
        </w:rPr>
        <w:t xml:space="preserve"> . </w:t>
      </w:r>
    </w:p>
    <w:p w:rsidR="008634E8" w:rsidRDefault="008634E8" w:rsidP="008634E8">
      <w:pPr>
        <w:spacing w:line="276" w:lineRule="auto"/>
        <w:jc w:val="both"/>
        <w:rPr>
          <w:rStyle w:val="Hyperlink"/>
          <w:rFonts w:ascii="Times New Roman" w:hAnsi="Times New Roman" w:cs="Times New Roman"/>
          <w:sz w:val="20"/>
          <w:szCs w:val="20"/>
          <w:lang w:val="en-GB"/>
        </w:rPr>
      </w:pPr>
    </w:p>
    <w:p w:rsidR="008634E8" w:rsidRPr="00D02987" w:rsidRDefault="008634E8" w:rsidP="008634E8">
      <w:pPr>
        <w:spacing w:line="276" w:lineRule="auto"/>
        <w:jc w:val="both"/>
        <w:rPr>
          <w:rStyle w:val="Hyperlink"/>
          <w:rFonts w:ascii="Times New Roman" w:hAnsi="Times New Roman" w:cs="Times New Roman"/>
          <w:sz w:val="20"/>
          <w:szCs w:val="20"/>
          <w:lang w:val="en-GB"/>
        </w:rPr>
      </w:pPr>
    </w:p>
    <w:p w:rsidR="008634E8" w:rsidRPr="00D02987" w:rsidRDefault="008634E8" w:rsidP="008634E8">
      <w:pPr>
        <w:spacing w:line="276" w:lineRule="auto"/>
        <w:jc w:val="both"/>
        <w:rPr>
          <w:rStyle w:val="Hyperlink"/>
          <w:rFonts w:ascii="Times New Roman" w:hAnsi="Times New Roman" w:cs="Times New Roman"/>
          <w:sz w:val="20"/>
          <w:szCs w:val="20"/>
          <w:lang w:val="en-GB"/>
        </w:rPr>
      </w:pPr>
    </w:p>
    <w:p w:rsidR="008634E8" w:rsidRDefault="008634E8" w:rsidP="008634E8">
      <w:pPr>
        <w:rPr>
          <w:rStyle w:val="Heading1Char"/>
          <w:rFonts w:ascii="Mongolian Baiti" w:hAnsi="Mongolian Baiti" w:cs="Mongolian Baiti"/>
          <w:b/>
          <w:bCs/>
          <w:sz w:val="20"/>
          <w:szCs w:val="20"/>
          <w:lang w:val="en-GB"/>
        </w:rPr>
      </w:pPr>
      <w:bookmarkStart w:id="3" w:name="_Toc43137208"/>
    </w:p>
    <w:p w:rsidR="008634E8" w:rsidRDefault="008634E8" w:rsidP="008634E8">
      <w:pPr>
        <w:rPr>
          <w:rStyle w:val="Heading1Char"/>
          <w:rFonts w:ascii="Mongolian Baiti" w:hAnsi="Mongolian Baiti" w:cs="Mongolian Baiti"/>
          <w:b/>
          <w:bCs/>
          <w:sz w:val="20"/>
          <w:szCs w:val="20"/>
          <w:lang w:val="en-GB"/>
        </w:rPr>
      </w:pPr>
    </w:p>
    <w:p w:rsidR="008634E8" w:rsidRDefault="008634E8" w:rsidP="008634E8">
      <w:pPr>
        <w:rPr>
          <w:rStyle w:val="Heading1Char"/>
          <w:rFonts w:ascii="Mongolian Baiti" w:hAnsi="Mongolian Baiti" w:cs="Mongolian Baiti"/>
          <w:b/>
          <w:bCs/>
          <w:sz w:val="20"/>
          <w:szCs w:val="20"/>
          <w:lang w:val="en-GB"/>
        </w:rPr>
      </w:pPr>
    </w:p>
    <w:p w:rsidR="008634E8" w:rsidRDefault="008634E8" w:rsidP="008634E8">
      <w:pPr>
        <w:rPr>
          <w:rStyle w:val="Heading1Char"/>
          <w:rFonts w:ascii="Mongolian Baiti" w:hAnsi="Mongolian Baiti" w:cs="Mongolian Baiti"/>
          <w:b/>
          <w:bCs/>
          <w:sz w:val="20"/>
          <w:szCs w:val="20"/>
          <w:lang w:val="en-GB"/>
        </w:rPr>
      </w:pPr>
    </w:p>
    <w:p w:rsidR="008634E8" w:rsidRDefault="008634E8" w:rsidP="008634E8">
      <w:pPr>
        <w:rPr>
          <w:rStyle w:val="Heading1Char"/>
          <w:rFonts w:ascii="Mongolian Baiti" w:hAnsi="Mongolian Baiti" w:cs="Mongolian Baiti"/>
          <w:b/>
          <w:bCs/>
          <w:sz w:val="20"/>
          <w:szCs w:val="20"/>
          <w:lang w:val="en-GB"/>
        </w:rPr>
      </w:pPr>
    </w:p>
    <w:p w:rsidR="008634E8" w:rsidRDefault="008634E8" w:rsidP="008634E8">
      <w:pPr>
        <w:rPr>
          <w:rStyle w:val="Heading1Char"/>
          <w:rFonts w:ascii="Mongolian Baiti" w:hAnsi="Mongolian Baiti" w:cs="Mongolian Baiti"/>
          <w:b/>
          <w:bCs/>
          <w:sz w:val="20"/>
          <w:szCs w:val="20"/>
          <w:lang w:val="en-GB"/>
        </w:rPr>
      </w:pPr>
    </w:p>
    <w:p w:rsidR="008634E8" w:rsidRDefault="008634E8" w:rsidP="008634E8">
      <w:pPr>
        <w:rPr>
          <w:rStyle w:val="Heading1Char"/>
          <w:rFonts w:ascii="Mongolian Baiti" w:hAnsi="Mongolian Baiti" w:cs="Mongolian Baiti"/>
          <w:b/>
          <w:bCs/>
          <w:sz w:val="20"/>
          <w:szCs w:val="20"/>
          <w:lang w:val="en-GB"/>
        </w:rPr>
      </w:pPr>
    </w:p>
    <w:p w:rsidR="008634E8" w:rsidRDefault="008634E8" w:rsidP="008634E8">
      <w:pPr>
        <w:rPr>
          <w:rStyle w:val="Heading1Char"/>
          <w:rFonts w:ascii="Mongolian Baiti" w:hAnsi="Mongolian Baiti" w:cs="Mongolian Baiti"/>
          <w:b/>
          <w:bCs/>
          <w:sz w:val="20"/>
          <w:szCs w:val="20"/>
          <w:lang w:val="en-GB"/>
        </w:rPr>
      </w:pPr>
    </w:p>
    <w:p w:rsidR="008634E8" w:rsidRDefault="008634E8" w:rsidP="008634E8">
      <w:pPr>
        <w:rPr>
          <w:rStyle w:val="Heading1Char"/>
          <w:rFonts w:ascii="Mongolian Baiti" w:hAnsi="Mongolian Baiti" w:cs="Mongolian Baiti"/>
          <w:b/>
          <w:bCs/>
          <w:sz w:val="20"/>
          <w:szCs w:val="20"/>
          <w:lang w:val="en-GB"/>
        </w:rPr>
      </w:pPr>
    </w:p>
    <w:p w:rsidR="008634E8" w:rsidRDefault="008634E8" w:rsidP="008634E8">
      <w:pPr>
        <w:rPr>
          <w:rStyle w:val="Heading1Char"/>
          <w:rFonts w:ascii="Mongolian Baiti" w:hAnsi="Mongolian Baiti" w:cs="Mongolian Baiti"/>
          <w:b/>
          <w:bCs/>
          <w:sz w:val="20"/>
          <w:szCs w:val="20"/>
          <w:lang w:val="en-GB"/>
        </w:rPr>
      </w:pPr>
    </w:p>
    <w:p w:rsidR="008634E8" w:rsidRDefault="008634E8" w:rsidP="008634E8">
      <w:pPr>
        <w:rPr>
          <w:rStyle w:val="Heading1Char"/>
          <w:rFonts w:ascii="Mongolian Baiti" w:hAnsi="Mongolian Baiti" w:cs="Mongolian Baiti"/>
          <w:b/>
          <w:bCs/>
          <w:sz w:val="20"/>
          <w:szCs w:val="20"/>
          <w:lang w:val="en-GB"/>
        </w:rPr>
      </w:pPr>
    </w:p>
    <w:p w:rsidR="008634E8" w:rsidRDefault="008634E8" w:rsidP="008634E8">
      <w:pPr>
        <w:rPr>
          <w:rStyle w:val="Heading1Char"/>
          <w:rFonts w:ascii="Mongolian Baiti" w:hAnsi="Mongolian Baiti" w:cs="Mongolian Baiti"/>
          <w:b/>
          <w:bCs/>
          <w:sz w:val="20"/>
          <w:szCs w:val="20"/>
          <w:lang w:val="en-GB"/>
        </w:rPr>
      </w:pPr>
    </w:p>
    <w:p w:rsidR="008634E8" w:rsidRDefault="008634E8" w:rsidP="008634E8">
      <w:pPr>
        <w:rPr>
          <w:rStyle w:val="Heading1Char"/>
          <w:rFonts w:ascii="Mongolian Baiti" w:hAnsi="Mongolian Baiti" w:cs="Mongolian Baiti"/>
          <w:b/>
          <w:bCs/>
          <w:sz w:val="20"/>
          <w:szCs w:val="20"/>
          <w:lang w:val="en-GB"/>
        </w:rPr>
      </w:pPr>
    </w:p>
    <w:p w:rsidR="008634E8" w:rsidRDefault="008634E8" w:rsidP="008634E8">
      <w:pPr>
        <w:rPr>
          <w:rStyle w:val="Heading1Char"/>
          <w:rFonts w:ascii="Mongolian Baiti" w:hAnsi="Mongolian Baiti" w:cs="Mongolian Baiti"/>
          <w:b/>
          <w:bCs/>
          <w:sz w:val="20"/>
          <w:szCs w:val="20"/>
          <w:lang w:val="en-GB"/>
        </w:rPr>
      </w:pPr>
    </w:p>
    <w:p w:rsidR="008634E8" w:rsidRDefault="008634E8" w:rsidP="008634E8">
      <w:pPr>
        <w:rPr>
          <w:rStyle w:val="Heading1Char"/>
          <w:rFonts w:ascii="Mongolian Baiti" w:hAnsi="Mongolian Baiti" w:cs="Mongolian Baiti"/>
          <w:b/>
          <w:bCs/>
          <w:sz w:val="20"/>
          <w:szCs w:val="20"/>
          <w:lang w:val="en-GB"/>
        </w:rPr>
      </w:pPr>
    </w:p>
    <w:p w:rsidR="008634E8" w:rsidRDefault="008634E8" w:rsidP="008634E8">
      <w:pPr>
        <w:rPr>
          <w:rStyle w:val="Heading1Char"/>
          <w:rFonts w:ascii="Mongolian Baiti" w:hAnsi="Mongolian Baiti" w:cs="Mongolian Baiti"/>
          <w:b/>
          <w:bCs/>
          <w:sz w:val="20"/>
          <w:szCs w:val="20"/>
          <w:lang w:val="en-GB"/>
        </w:rPr>
      </w:pPr>
    </w:p>
    <w:p w:rsidR="008634E8" w:rsidRDefault="008634E8" w:rsidP="008634E8">
      <w:pPr>
        <w:rPr>
          <w:rStyle w:val="Heading1Char"/>
          <w:rFonts w:ascii="Mongolian Baiti" w:hAnsi="Mongolian Baiti" w:cs="Mongolian Baiti"/>
          <w:b/>
          <w:bCs/>
          <w:sz w:val="20"/>
          <w:szCs w:val="20"/>
          <w:lang w:val="en-GB"/>
        </w:rPr>
      </w:pPr>
    </w:p>
    <w:p w:rsidR="008634E8" w:rsidRDefault="008634E8" w:rsidP="008634E8">
      <w:pPr>
        <w:rPr>
          <w:rStyle w:val="Heading1Char"/>
          <w:rFonts w:ascii="Mongolian Baiti" w:hAnsi="Mongolian Baiti" w:cs="Mongolian Baiti"/>
          <w:b/>
          <w:bCs/>
          <w:sz w:val="20"/>
          <w:szCs w:val="20"/>
          <w:lang w:val="en-GB"/>
        </w:rPr>
      </w:pPr>
    </w:p>
    <w:p w:rsidR="008634E8" w:rsidRDefault="008634E8" w:rsidP="008634E8">
      <w:pPr>
        <w:rPr>
          <w:rStyle w:val="Heading1Char"/>
          <w:rFonts w:ascii="Mongolian Baiti" w:hAnsi="Mongolian Baiti" w:cs="Mongolian Baiti"/>
          <w:b/>
          <w:bCs/>
          <w:sz w:val="20"/>
          <w:szCs w:val="20"/>
          <w:lang w:val="en-GB"/>
        </w:rPr>
      </w:pPr>
    </w:p>
    <w:p w:rsidR="008634E8" w:rsidRDefault="008634E8" w:rsidP="008634E8">
      <w:pPr>
        <w:rPr>
          <w:rStyle w:val="Heading1Char"/>
          <w:rFonts w:ascii="Mongolian Baiti" w:hAnsi="Mongolian Baiti" w:cs="Mongolian Baiti"/>
          <w:b/>
          <w:bCs/>
          <w:sz w:val="20"/>
          <w:szCs w:val="20"/>
          <w:lang w:val="en-GB"/>
        </w:rPr>
      </w:pPr>
    </w:p>
    <w:p w:rsidR="008634E8" w:rsidRDefault="008634E8" w:rsidP="008634E8">
      <w:pPr>
        <w:rPr>
          <w:rStyle w:val="Heading1Char"/>
          <w:rFonts w:ascii="Mongolian Baiti" w:hAnsi="Mongolian Baiti" w:cs="Mongolian Baiti"/>
          <w:b/>
          <w:bCs/>
          <w:sz w:val="20"/>
          <w:szCs w:val="20"/>
          <w:lang w:val="en-GB"/>
        </w:rPr>
      </w:pPr>
    </w:p>
    <w:p w:rsidR="008634E8" w:rsidRPr="00673AF3" w:rsidRDefault="008634E8" w:rsidP="008634E8">
      <w:pPr>
        <w:rPr>
          <w:rFonts w:ascii="Mongolian Baiti" w:hAnsi="Mongolian Baiti" w:cs="Mongolian Baiti"/>
          <w:b/>
          <w:bCs/>
          <w:lang w:val="en-GB"/>
        </w:rPr>
      </w:pPr>
      <w:r w:rsidRPr="00673AF3">
        <w:rPr>
          <w:rStyle w:val="Heading1Char"/>
          <w:rFonts w:ascii="Mongolian Baiti" w:hAnsi="Mongolian Baiti" w:cs="Mongolian Baiti"/>
          <w:b/>
          <w:bCs/>
          <w:lang w:val="en-GB"/>
        </w:rPr>
        <w:lastRenderedPageBreak/>
        <w:t>Appendix D</w:t>
      </w:r>
      <w:r w:rsidRPr="00673AF3">
        <w:rPr>
          <w:rFonts w:ascii="Mongolian Baiti" w:hAnsi="Mongolian Baiti" w:cs="Mongolian Baiti"/>
          <w:b/>
          <w:bCs/>
          <w:lang w:val="en-GB"/>
        </w:rPr>
        <w:t xml:space="preserve"> </w:t>
      </w:r>
      <w:r w:rsidRPr="00673AF3">
        <w:rPr>
          <w:rFonts w:ascii="Mongolian Baiti" w:hAnsi="Mongolian Baiti" w:cs="Mongolian Baiti"/>
          <w:lang w:val="en-GB"/>
        </w:rPr>
        <w:t>Items included in each domain of PROBAST quality</w:t>
      </w:r>
    </w:p>
    <w:p w:rsidR="008634E8" w:rsidRPr="0047744A" w:rsidRDefault="008634E8" w:rsidP="008634E8">
      <w:pPr>
        <w:jc w:val="center"/>
        <w:rPr>
          <w:rFonts w:ascii="Times New Roman" w:hAnsi="Times New Roman" w:cs="Times New Roman"/>
          <w:lang w:val="en-GB"/>
        </w:rPr>
      </w:pPr>
      <w:r w:rsidRPr="000A7829">
        <w:rPr>
          <w:rFonts w:ascii="Times New Roman" w:hAnsi="Times New Roman" w:cs="Times New Roman"/>
          <w:lang w:val="en-GB"/>
        </w:rPr>
        <w:t>PROBAST</w:t>
      </w:r>
      <w:r>
        <w:rPr>
          <w:rFonts w:ascii="Times New Roman" w:hAnsi="Times New Roman" w:cs="Times New Roman"/>
          <w:lang w:val="en-GB"/>
        </w:rPr>
        <w:t xml:space="preserve"> </w:t>
      </w:r>
      <w:r w:rsidRPr="003B60B9">
        <w:rPr>
          <w:rFonts w:ascii="Times New Roman" w:hAnsi="Times New Roman" w:cs="Times New Roman"/>
          <w:b/>
          <w:bCs/>
          <w:lang w:val="en-GB"/>
        </w:rPr>
        <w:t>M. JACOB</w:t>
      </w:r>
      <w:r w:rsidRPr="000A7829">
        <w:rPr>
          <w:rFonts w:ascii="Times New Roman" w:hAnsi="Times New Roman" w:cs="Times New Roman"/>
          <w:b/>
          <w:bCs/>
          <w:lang w:val="en-GB"/>
        </w:rPr>
        <w:t xml:space="preserve"> ET AL. </w:t>
      </w:r>
      <w:r w:rsidRPr="00F50225">
        <w:rPr>
          <w:rFonts w:ascii="Times New Roman" w:hAnsi="Times New Roman" w:cs="Times New Roman"/>
          <w:b/>
          <w:bCs/>
          <w:lang w:val="en-GB"/>
        </w:rPr>
        <w:t>(2020).</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1. </w:t>
      </w:r>
      <w:r w:rsidRPr="00D02987">
        <w:rPr>
          <w:rFonts w:ascii="Times New Roman" w:hAnsi="Times New Roman" w:cs="Times New Roman"/>
          <w:b/>
          <w:bCs/>
          <w:u w:val="single"/>
          <w:lang w:val="en-GB"/>
        </w:rPr>
        <w:t>PARTICIPANTS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1.1</w:t>
      </w:r>
      <w:r w:rsidRPr="00D02987">
        <w:rPr>
          <w:rFonts w:ascii="Times New Roman" w:hAnsi="Times New Roman" w:cs="Times New Roman"/>
          <w:lang w:val="en-GB"/>
        </w:rPr>
        <w:t xml:space="preserve"> Were appropriate data sources used, e.g., cohort, randomized controlled trial, or nested case–control study data?</w:t>
      </w:r>
      <w:r>
        <w:rPr>
          <w:rFonts w:ascii="Times New Roman" w:hAnsi="Times New Roman" w:cs="Times New Roman"/>
          <w:lang w:val="en-GB"/>
        </w:rPr>
        <w:t xml:space="preserve"> </w:t>
      </w:r>
      <w:r w:rsidRPr="003B60B9">
        <w:rPr>
          <w:rFonts w:ascii="Times New Roman" w:hAnsi="Times New Roman" w:cs="Times New Roman"/>
          <w:b/>
          <w:bCs/>
          <w:lang w:val="en-GB"/>
        </w:rPr>
        <w:t>No.</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1.2</w:t>
      </w:r>
      <w:r w:rsidRPr="00D02987">
        <w:rPr>
          <w:rFonts w:ascii="Times New Roman" w:hAnsi="Times New Roman" w:cs="Times New Roman"/>
          <w:lang w:val="en-GB"/>
        </w:rPr>
        <w:t xml:space="preserve"> Were all inclusions and exclusions of participants appropriate? </w:t>
      </w:r>
      <w:r w:rsidRPr="003B60B9">
        <w:rPr>
          <w:rFonts w:ascii="Times New Roman" w:hAnsi="Times New Roman" w:cs="Times New Roman"/>
          <w:b/>
          <w:bCs/>
          <w:lang w:val="en-GB"/>
        </w:rPr>
        <w:t>No.</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Pr>
          <w:rFonts w:ascii="Times New Roman" w:hAnsi="Times New Roman" w:cs="Times New Roman"/>
          <w:b/>
          <w:bCs/>
          <w:lang w:val="en-GB"/>
        </w:rPr>
        <w:t>: No.</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2. </w:t>
      </w:r>
      <w:r w:rsidRPr="00D02987">
        <w:rPr>
          <w:rFonts w:ascii="Times New Roman" w:hAnsi="Times New Roman" w:cs="Times New Roman"/>
          <w:b/>
          <w:bCs/>
          <w:u w:val="single"/>
          <w:lang w:val="en-GB"/>
        </w:rPr>
        <w:t>PREDICTORS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2.1</w:t>
      </w:r>
      <w:r w:rsidRPr="00D02987">
        <w:rPr>
          <w:rFonts w:ascii="Times New Roman" w:hAnsi="Times New Roman" w:cs="Times New Roman"/>
          <w:lang w:val="en-GB"/>
        </w:rPr>
        <w:t xml:space="preserve"> Were predictors deﬁned and assessed in a similar way for all participants?</w:t>
      </w:r>
      <w:r>
        <w:rPr>
          <w:rFonts w:ascii="Times New Roman" w:hAnsi="Times New Roman" w:cs="Times New Roman"/>
          <w:lang w:val="en-GB"/>
        </w:rPr>
        <w:t xml:space="preserve"> </w:t>
      </w:r>
      <w:r w:rsidRPr="003B60B9">
        <w:rPr>
          <w:rFonts w:ascii="Times New Roman" w:hAnsi="Times New Roman" w:cs="Times New Roman"/>
          <w:b/>
          <w:bCs/>
          <w:lang w:val="en-GB"/>
        </w:rPr>
        <w:t>Yes.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2.2</w:t>
      </w:r>
      <w:r w:rsidRPr="00D02987">
        <w:rPr>
          <w:rFonts w:ascii="Times New Roman" w:hAnsi="Times New Roman" w:cs="Times New Roman"/>
          <w:lang w:val="en-GB"/>
        </w:rPr>
        <w:t xml:space="preserve"> Were predictor assessments made without knowledge of outcome data?</w:t>
      </w:r>
      <w:r>
        <w:rPr>
          <w:rFonts w:ascii="Times New Roman" w:hAnsi="Times New Roman" w:cs="Times New Roman"/>
          <w:lang w:val="en-GB"/>
        </w:rPr>
        <w:t xml:space="preserve"> </w:t>
      </w:r>
      <w:r w:rsidRPr="003B60B9">
        <w:rPr>
          <w:rFonts w:ascii="Times New Roman" w:hAnsi="Times New Roman" w:cs="Times New Roman"/>
          <w:b/>
          <w:bCs/>
          <w:lang w:val="en-GB"/>
        </w:rPr>
        <w:t>Unclear</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2.3</w:t>
      </w:r>
      <w:r w:rsidRPr="00D02987">
        <w:rPr>
          <w:rFonts w:ascii="Times New Roman" w:hAnsi="Times New Roman" w:cs="Times New Roman"/>
          <w:lang w:val="en-GB"/>
        </w:rPr>
        <w:t xml:space="preserve"> Are all predictors available at the time the model is intended to be used?</w:t>
      </w:r>
      <w:r>
        <w:rPr>
          <w:rFonts w:ascii="Times New Roman" w:hAnsi="Times New Roman" w:cs="Times New Roman"/>
          <w:lang w:val="en-GB"/>
        </w:rPr>
        <w:t xml:space="preserve">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3B60B9">
        <w:rPr>
          <w:rFonts w:ascii="Times New Roman" w:hAnsi="Times New Roman" w:cs="Times New Roman"/>
          <w:b/>
          <w:bCs/>
          <w:lang w:val="en-GB"/>
        </w:rPr>
        <w:t>Unclear</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3. </w:t>
      </w:r>
      <w:r w:rsidRPr="00D02987">
        <w:rPr>
          <w:rFonts w:ascii="Times New Roman" w:hAnsi="Times New Roman" w:cs="Times New Roman"/>
          <w:b/>
          <w:bCs/>
          <w:u w:val="single"/>
          <w:lang w:val="en-GB"/>
        </w:rPr>
        <w:t>OUTCOME</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3.1</w:t>
      </w:r>
      <w:r w:rsidRPr="00D02987">
        <w:rPr>
          <w:rFonts w:ascii="Times New Roman" w:hAnsi="Times New Roman" w:cs="Times New Roman"/>
          <w:lang w:val="en-GB"/>
        </w:rPr>
        <w:t xml:space="preserve"> Was the outcome determined appropriately? </w:t>
      </w:r>
      <w:r>
        <w:rPr>
          <w:rFonts w:ascii="Times New Roman" w:hAnsi="Times New Roman" w:cs="Times New Roman"/>
          <w:lang w:val="en-GB"/>
        </w:rPr>
        <w:t xml:space="preserve"> </w:t>
      </w:r>
      <w:r w:rsidRPr="003B60B9">
        <w:rPr>
          <w:rFonts w:ascii="Times New Roman" w:hAnsi="Times New Roman" w:cs="Times New Roman"/>
          <w:b/>
          <w:bCs/>
          <w:lang w:val="en-GB"/>
        </w:rPr>
        <w:t>No</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3.2</w:t>
      </w:r>
      <w:r w:rsidRPr="00D02987">
        <w:rPr>
          <w:rFonts w:ascii="Times New Roman" w:hAnsi="Times New Roman" w:cs="Times New Roman"/>
          <w:lang w:val="en-GB"/>
        </w:rPr>
        <w:t xml:space="preserve"> Was a prespeciﬁed or standard outcome deﬁnition used? </w:t>
      </w:r>
      <w:r w:rsidRPr="003B60B9">
        <w:rPr>
          <w:rFonts w:ascii="Times New Roman" w:hAnsi="Times New Roman" w:cs="Times New Roman"/>
          <w:b/>
          <w:bCs/>
          <w:lang w:val="en-GB"/>
        </w:rPr>
        <w:t>Yes.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3.3</w:t>
      </w:r>
      <w:r w:rsidRPr="00D02987">
        <w:rPr>
          <w:rFonts w:ascii="Times New Roman" w:hAnsi="Times New Roman" w:cs="Times New Roman"/>
          <w:lang w:val="en-GB"/>
        </w:rPr>
        <w:t xml:space="preserve"> Were predictors excluded from the outcome deﬁnition</w:t>
      </w:r>
      <w:r>
        <w:rPr>
          <w:rFonts w:ascii="Times New Roman" w:hAnsi="Times New Roman" w:cs="Times New Roman"/>
          <w:lang w:val="en-GB"/>
        </w:rPr>
        <w:t xml:space="preserve">?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3.4</w:t>
      </w:r>
      <w:r w:rsidRPr="00D02987">
        <w:rPr>
          <w:rFonts w:ascii="Times New Roman" w:hAnsi="Times New Roman" w:cs="Times New Roman"/>
          <w:lang w:val="en-GB"/>
        </w:rPr>
        <w:t xml:space="preserve"> Was the outcome deﬁned and determined in a similar way for all participants?</w:t>
      </w:r>
      <w:r>
        <w:rPr>
          <w:rFonts w:ascii="Times New Roman" w:hAnsi="Times New Roman" w:cs="Times New Roman"/>
          <w:lang w:val="en-GB"/>
        </w:rPr>
        <w:t xml:space="preserve">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3.5</w:t>
      </w:r>
      <w:r w:rsidRPr="00D02987">
        <w:rPr>
          <w:rFonts w:ascii="Times New Roman" w:hAnsi="Times New Roman" w:cs="Times New Roman"/>
          <w:lang w:val="en-GB"/>
        </w:rPr>
        <w:t xml:space="preserve"> Was the outcome determined without knowledge of predictor information? </w:t>
      </w:r>
      <w:r w:rsidRPr="003B60B9">
        <w:rPr>
          <w:rFonts w:ascii="Times New Roman" w:hAnsi="Times New Roman" w:cs="Times New Roman"/>
          <w:b/>
          <w:bCs/>
          <w:lang w:val="en-GB"/>
        </w:rPr>
        <w:t>Unclear</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3.6</w:t>
      </w:r>
      <w:r w:rsidRPr="00D02987">
        <w:rPr>
          <w:rFonts w:ascii="Times New Roman" w:hAnsi="Times New Roman" w:cs="Times New Roman"/>
          <w:lang w:val="en-GB"/>
        </w:rPr>
        <w:t xml:space="preserve"> Was the time interval between predictor assessment and outcome determination appropriate? </w:t>
      </w:r>
      <w:r w:rsidRPr="003B60B9">
        <w:rPr>
          <w:rFonts w:ascii="Times New Roman" w:hAnsi="Times New Roman" w:cs="Times New Roman"/>
          <w:b/>
          <w:bCs/>
          <w:lang w:val="en-GB"/>
        </w:rPr>
        <w:t>Unclear</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3B60B9">
        <w:rPr>
          <w:rFonts w:ascii="Times New Roman" w:hAnsi="Times New Roman" w:cs="Times New Roman"/>
          <w:b/>
          <w:bCs/>
          <w:lang w:val="en-GB"/>
        </w:rPr>
        <w:t>No.</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4. </w:t>
      </w:r>
      <w:r w:rsidRPr="00D02987">
        <w:rPr>
          <w:rFonts w:ascii="Times New Roman" w:hAnsi="Times New Roman" w:cs="Times New Roman"/>
          <w:b/>
          <w:bCs/>
          <w:u w:val="single"/>
          <w:lang w:val="en-GB"/>
        </w:rPr>
        <w:t>ANALYSIS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4.1</w:t>
      </w:r>
      <w:r w:rsidRPr="00D02987">
        <w:rPr>
          <w:rFonts w:ascii="Times New Roman" w:hAnsi="Times New Roman" w:cs="Times New Roman"/>
          <w:lang w:val="en-GB"/>
        </w:rPr>
        <w:t xml:space="preserve"> Were there a reasonable number of participants with the </w:t>
      </w:r>
      <w:r>
        <w:rPr>
          <w:rFonts w:ascii="Times New Roman" w:hAnsi="Times New Roman" w:cs="Times New Roman"/>
          <w:lang w:val="en-GB"/>
        </w:rPr>
        <w:t>outcome</w:t>
      </w:r>
      <w:r w:rsidRPr="00D02987">
        <w:rPr>
          <w:rFonts w:ascii="Times New Roman" w:hAnsi="Times New Roman" w:cs="Times New Roman"/>
          <w:lang w:val="en-GB"/>
        </w:rPr>
        <w:t xml:space="preserve">? </w:t>
      </w:r>
      <w:r w:rsidRPr="003B60B9">
        <w:rPr>
          <w:rFonts w:ascii="Times New Roman" w:hAnsi="Times New Roman" w:cs="Times New Roman"/>
          <w:b/>
          <w:bCs/>
          <w:lang w:val="en-GB"/>
        </w:rPr>
        <w:t>No</w:t>
      </w:r>
      <w:r w:rsidRPr="003B60B9">
        <w:rPr>
          <w:rFonts w:ascii="Times New Roman" w:hAnsi="Times New Roman" w:cs="Times New Roman"/>
          <w:lang w:val="en-GB"/>
        </w:rPr>
        <w:t xml:space="preserve"> (10</w:t>
      </w:r>
      <w:r>
        <w:rPr>
          <w:rFonts w:ascii="Times New Roman" w:hAnsi="Times New Roman" w:cs="Times New Roman"/>
          <w:lang w:val="en-GB"/>
        </w:rPr>
        <w:t>.6</w:t>
      </w:r>
      <w:r w:rsidRPr="003B60B9">
        <w:rPr>
          <w:rFonts w:ascii="Times New Roman" w:hAnsi="Times New Roman" w:cs="Times New Roman"/>
          <w:lang w:val="en-GB"/>
        </w:rPr>
        <w:t xml:space="preserve"> EPV)</w:t>
      </w:r>
      <w:r w:rsidRPr="007E7D8D">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4.2</w:t>
      </w:r>
      <w:r w:rsidRPr="00D02987">
        <w:rPr>
          <w:rFonts w:ascii="Times New Roman" w:hAnsi="Times New Roman" w:cs="Times New Roman"/>
          <w:lang w:val="en-GB"/>
        </w:rPr>
        <w:t xml:space="preserve"> Were continuous and categorical predictors handled appropriately? </w:t>
      </w:r>
      <w:r w:rsidRPr="003B60B9">
        <w:rPr>
          <w:rFonts w:ascii="Times New Roman" w:hAnsi="Times New Roman" w:cs="Times New Roman"/>
          <w:b/>
          <w:bCs/>
          <w:lang w:val="en-GB"/>
        </w:rPr>
        <w:t>No</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4.3</w:t>
      </w:r>
      <w:r w:rsidRPr="00D02987">
        <w:rPr>
          <w:rFonts w:ascii="Times New Roman" w:hAnsi="Times New Roman" w:cs="Times New Roman"/>
          <w:lang w:val="en-GB"/>
        </w:rPr>
        <w:t xml:space="preserve"> Were all enrolled participants included in the analysis?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4.4</w:t>
      </w:r>
      <w:r w:rsidRPr="00D02987">
        <w:rPr>
          <w:rFonts w:ascii="Times New Roman" w:hAnsi="Times New Roman" w:cs="Times New Roman"/>
          <w:lang w:val="en-GB"/>
        </w:rPr>
        <w:t xml:space="preserve"> Were participants with missing data handled appropriately? </w:t>
      </w:r>
      <w:r w:rsidRPr="003B60B9">
        <w:rPr>
          <w:rFonts w:ascii="Times New Roman" w:hAnsi="Times New Roman" w:cs="Times New Roman"/>
          <w:b/>
          <w:bCs/>
          <w:lang w:val="en-GB"/>
        </w:rPr>
        <w:t>Unclear</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4.5</w:t>
      </w:r>
      <w:r w:rsidRPr="00D02987">
        <w:rPr>
          <w:rFonts w:ascii="Times New Roman" w:hAnsi="Times New Roman" w:cs="Times New Roman"/>
          <w:lang w:val="en-GB"/>
        </w:rPr>
        <w:t xml:space="preserve"> Was selection of predictors based on univariable analysis avoided? (Model development studies only)</w:t>
      </w:r>
      <w:r>
        <w:rPr>
          <w:rFonts w:ascii="Times New Roman" w:hAnsi="Times New Roman" w:cs="Times New Roman"/>
          <w:lang w:val="en-GB"/>
        </w:rPr>
        <w:t xml:space="preserve">?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4.6</w:t>
      </w:r>
      <w:r w:rsidRPr="00D02987">
        <w:rPr>
          <w:rFonts w:ascii="Times New Roman" w:hAnsi="Times New Roman" w:cs="Times New Roman"/>
          <w:lang w:val="en-GB"/>
        </w:rPr>
        <w:t xml:space="preserve"> Were complexities in the data (e.g., censoring, competing risks, sampling of control participants) accounted for appropriately?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4.7</w:t>
      </w:r>
      <w:r w:rsidRPr="00D02987">
        <w:rPr>
          <w:rFonts w:ascii="Times New Roman" w:hAnsi="Times New Roman" w:cs="Times New Roman"/>
          <w:lang w:val="en-GB"/>
        </w:rPr>
        <w:t xml:space="preserve"> Were relevant model performance measures evaluated appropriately? </w:t>
      </w:r>
      <w:r w:rsidRPr="003B60B9">
        <w:rPr>
          <w:rFonts w:ascii="Times New Roman" w:hAnsi="Times New Roman" w:cs="Times New Roman"/>
          <w:b/>
          <w:bCs/>
          <w:lang w:val="en-GB"/>
        </w:rPr>
        <w:t>No</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4.8</w:t>
      </w:r>
      <w:r w:rsidRPr="00D02987">
        <w:rPr>
          <w:rFonts w:ascii="Times New Roman" w:hAnsi="Times New Roman" w:cs="Times New Roman"/>
          <w:lang w:val="en-GB"/>
        </w:rPr>
        <w:t xml:space="preserve"> Were model overﬁtting and optimism in model performance accounted for? (Model development studies only) </w:t>
      </w:r>
      <w:r w:rsidRPr="003B60B9">
        <w:rPr>
          <w:rFonts w:ascii="Times New Roman" w:hAnsi="Times New Roman" w:cs="Times New Roman"/>
          <w:b/>
          <w:bCs/>
          <w:lang w:val="en-GB"/>
        </w:rPr>
        <w:t>No</w:t>
      </w:r>
      <w:r>
        <w:rPr>
          <w:rFonts w:ascii="Times New Roman" w:hAnsi="Times New Roman" w:cs="Times New Roman"/>
          <w:lang w:val="en-GB"/>
        </w:rPr>
        <w:t>.</w:t>
      </w:r>
    </w:p>
    <w:p w:rsidR="008634E8"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4.9</w:t>
      </w:r>
      <w:r w:rsidRPr="00D02987">
        <w:rPr>
          <w:rFonts w:ascii="Times New Roman" w:hAnsi="Times New Roman" w:cs="Times New Roman"/>
          <w:lang w:val="en-GB"/>
        </w:rPr>
        <w:t xml:space="preserve"> Do predictors and their assigned weights in the ﬁnal model correspond to the results from the reported multivariable analysis? (Model development studies only) </w:t>
      </w:r>
      <w:r w:rsidRPr="003B60B9">
        <w:rPr>
          <w:rFonts w:ascii="Times New Roman" w:hAnsi="Times New Roman" w:cs="Times New Roman"/>
          <w:b/>
          <w:bCs/>
          <w:lang w:val="en-GB"/>
        </w:rPr>
        <w:t>No</w:t>
      </w:r>
      <w:r>
        <w:rPr>
          <w:rFonts w:ascii="Times New Roman" w:hAnsi="Times New Roman" w:cs="Times New Roman"/>
          <w:lang w:val="en-GB"/>
        </w:rPr>
        <w:t>.</w:t>
      </w:r>
    </w:p>
    <w:p w:rsidR="008634E8" w:rsidRDefault="008634E8" w:rsidP="008634E8">
      <w:pPr>
        <w:jc w:val="center"/>
        <w:rPr>
          <w:rFonts w:ascii="Times New Roman" w:hAnsi="Times New Roman" w:cs="Times New Roman"/>
          <w:lang w:val="en-GB"/>
        </w:rPr>
      </w:pPr>
    </w:p>
    <w:p w:rsidR="008634E8" w:rsidRPr="0047744A" w:rsidRDefault="008634E8" w:rsidP="008634E8">
      <w:pPr>
        <w:jc w:val="center"/>
        <w:rPr>
          <w:rFonts w:ascii="Times New Roman" w:hAnsi="Times New Roman" w:cs="Times New Roman"/>
          <w:lang w:val="en-GB"/>
        </w:rPr>
      </w:pPr>
      <w:r w:rsidRPr="003B60B9">
        <w:rPr>
          <w:rFonts w:ascii="Times New Roman" w:hAnsi="Times New Roman" w:cs="Times New Roman"/>
          <w:lang w:val="en-GB"/>
        </w:rPr>
        <w:lastRenderedPageBreak/>
        <w:t xml:space="preserve">PROBAST </w:t>
      </w:r>
      <w:r w:rsidRPr="003B60B9">
        <w:rPr>
          <w:rFonts w:ascii="Times New Roman" w:hAnsi="Times New Roman" w:cs="Times New Roman"/>
          <w:b/>
          <w:bCs/>
          <w:lang w:val="en-GB"/>
        </w:rPr>
        <w:t xml:space="preserve">CHEN W ET AL. </w:t>
      </w:r>
      <w:r w:rsidRPr="00F50225">
        <w:rPr>
          <w:rFonts w:ascii="Times New Roman" w:hAnsi="Times New Roman" w:cs="Times New Roman"/>
          <w:b/>
          <w:bCs/>
          <w:lang w:val="en-GB"/>
        </w:rPr>
        <w:t>(2020).</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1. </w:t>
      </w:r>
      <w:r w:rsidRPr="00D02987">
        <w:rPr>
          <w:rFonts w:ascii="Times New Roman" w:hAnsi="Times New Roman" w:cs="Times New Roman"/>
          <w:b/>
          <w:bCs/>
          <w:u w:val="single"/>
          <w:lang w:val="en-GB"/>
        </w:rPr>
        <w:t>PARTICIPANTS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1.1</w:t>
      </w:r>
      <w:r w:rsidRPr="00D02987">
        <w:rPr>
          <w:rFonts w:ascii="Times New Roman" w:hAnsi="Times New Roman" w:cs="Times New Roman"/>
          <w:lang w:val="en-GB"/>
        </w:rPr>
        <w:t xml:space="preserve"> Were appropriate data sources used, e.g., cohort, randomized controlled trial, or nested case–control study data?</w:t>
      </w:r>
      <w:r>
        <w:rPr>
          <w:rFonts w:ascii="Times New Roman" w:hAnsi="Times New Roman" w:cs="Times New Roman"/>
          <w:lang w:val="en-GB"/>
        </w:rPr>
        <w:t xml:space="preserve"> </w:t>
      </w:r>
      <w:r w:rsidRPr="003B60B9">
        <w:rPr>
          <w:rFonts w:ascii="Times New Roman" w:hAnsi="Times New Roman" w:cs="Times New Roman"/>
          <w:b/>
          <w:bCs/>
          <w:lang w:val="en-GB"/>
        </w:rPr>
        <w:t>No</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1.2</w:t>
      </w:r>
      <w:r w:rsidRPr="00D02987">
        <w:rPr>
          <w:rFonts w:ascii="Times New Roman" w:hAnsi="Times New Roman" w:cs="Times New Roman"/>
          <w:lang w:val="en-GB"/>
        </w:rPr>
        <w:t xml:space="preserve"> Were all inclusions and exclusions of participants appropriate? </w:t>
      </w:r>
      <w:r w:rsidRPr="003B60B9">
        <w:rPr>
          <w:rFonts w:ascii="Times New Roman" w:hAnsi="Times New Roman" w:cs="Times New Roman"/>
          <w:b/>
          <w:bCs/>
          <w:lang w:val="en-GB"/>
        </w:rPr>
        <w:t>No</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Pr>
          <w:rFonts w:ascii="Times New Roman" w:hAnsi="Times New Roman" w:cs="Times New Roman"/>
          <w:b/>
          <w:bCs/>
          <w:lang w:val="en-GB"/>
        </w:rPr>
        <w:t>: No.</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2. </w:t>
      </w:r>
      <w:r w:rsidRPr="00D02987">
        <w:rPr>
          <w:rFonts w:ascii="Times New Roman" w:hAnsi="Times New Roman" w:cs="Times New Roman"/>
          <w:b/>
          <w:bCs/>
          <w:u w:val="single"/>
          <w:lang w:val="en-GB"/>
        </w:rPr>
        <w:t>PREDICTORS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2.1</w:t>
      </w:r>
      <w:r w:rsidRPr="00D02987">
        <w:rPr>
          <w:rFonts w:ascii="Times New Roman" w:hAnsi="Times New Roman" w:cs="Times New Roman"/>
          <w:lang w:val="en-GB"/>
        </w:rPr>
        <w:t xml:space="preserve"> Were predictors deﬁned and assessed in a similar way for all participants?</w:t>
      </w:r>
      <w:r>
        <w:rPr>
          <w:rFonts w:ascii="Times New Roman" w:hAnsi="Times New Roman" w:cs="Times New Roman"/>
          <w:lang w:val="en-GB"/>
        </w:rPr>
        <w:t xml:space="preserve">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2.2</w:t>
      </w:r>
      <w:r w:rsidRPr="00D02987">
        <w:rPr>
          <w:rFonts w:ascii="Times New Roman" w:hAnsi="Times New Roman" w:cs="Times New Roman"/>
          <w:lang w:val="en-GB"/>
        </w:rPr>
        <w:t xml:space="preserve"> Were predictor assessments made without knowledge of outcome data?</w:t>
      </w:r>
      <w:r>
        <w:rPr>
          <w:rFonts w:ascii="Times New Roman" w:hAnsi="Times New Roman" w:cs="Times New Roman"/>
          <w:lang w:val="en-GB"/>
        </w:rPr>
        <w:t xml:space="preserve"> </w:t>
      </w:r>
      <w:r w:rsidRPr="003B60B9">
        <w:rPr>
          <w:rFonts w:ascii="Times New Roman" w:hAnsi="Times New Roman" w:cs="Times New Roman"/>
          <w:b/>
          <w:bCs/>
          <w:lang w:val="en-GB"/>
        </w:rPr>
        <w:t>Unclear</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2.3</w:t>
      </w:r>
      <w:r w:rsidRPr="00D02987">
        <w:rPr>
          <w:rFonts w:ascii="Times New Roman" w:hAnsi="Times New Roman" w:cs="Times New Roman"/>
          <w:lang w:val="en-GB"/>
        </w:rPr>
        <w:t xml:space="preserve"> Are all predictors available at the time the model is intended to be used?</w:t>
      </w:r>
      <w:r>
        <w:rPr>
          <w:rFonts w:ascii="Times New Roman" w:hAnsi="Times New Roman" w:cs="Times New Roman"/>
          <w:lang w:val="en-GB"/>
        </w:rPr>
        <w:t xml:space="preserve">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3B60B9">
        <w:rPr>
          <w:rFonts w:ascii="Times New Roman" w:hAnsi="Times New Roman" w:cs="Times New Roman"/>
          <w:b/>
          <w:bCs/>
          <w:lang w:val="en-GB"/>
        </w:rPr>
        <w:t>Unclear</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3. </w:t>
      </w:r>
      <w:r w:rsidRPr="00D02987">
        <w:rPr>
          <w:rFonts w:ascii="Times New Roman" w:hAnsi="Times New Roman" w:cs="Times New Roman"/>
          <w:b/>
          <w:bCs/>
          <w:u w:val="single"/>
          <w:lang w:val="en-GB"/>
        </w:rPr>
        <w:t>OUTCOME</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3.1</w:t>
      </w:r>
      <w:r w:rsidRPr="00D02987">
        <w:rPr>
          <w:rFonts w:ascii="Times New Roman" w:hAnsi="Times New Roman" w:cs="Times New Roman"/>
          <w:lang w:val="en-GB"/>
        </w:rPr>
        <w:t xml:space="preserve"> Was the outcome determined appropriately? </w:t>
      </w:r>
      <w:r w:rsidRPr="003B60B9">
        <w:rPr>
          <w:rFonts w:ascii="Times New Roman" w:hAnsi="Times New Roman" w:cs="Times New Roman"/>
          <w:b/>
          <w:bCs/>
          <w:lang w:val="en-GB"/>
        </w:rPr>
        <w:t>No</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3.2</w:t>
      </w:r>
      <w:r w:rsidRPr="00D02987">
        <w:rPr>
          <w:rFonts w:ascii="Times New Roman" w:hAnsi="Times New Roman" w:cs="Times New Roman"/>
          <w:lang w:val="en-GB"/>
        </w:rPr>
        <w:t xml:space="preserve"> Was a prespeciﬁed or standard outcome deﬁnition used?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3.3</w:t>
      </w:r>
      <w:r w:rsidRPr="00D02987">
        <w:rPr>
          <w:rFonts w:ascii="Times New Roman" w:hAnsi="Times New Roman" w:cs="Times New Roman"/>
          <w:lang w:val="en-GB"/>
        </w:rPr>
        <w:t xml:space="preserve"> Were predictors excluded from the outcome deﬁnition</w:t>
      </w:r>
      <w:r>
        <w:rPr>
          <w:rFonts w:ascii="Times New Roman" w:hAnsi="Times New Roman" w:cs="Times New Roman"/>
          <w:lang w:val="en-GB"/>
        </w:rPr>
        <w:t xml:space="preserve">?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3.4</w:t>
      </w:r>
      <w:r w:rsidRPr="00D02987">
        <w:rPr>
          <w:rFonts w:ascii="Times New Roman" w:hAnsi="Times New Roman" w:cs="Times New Roman"/>
          <w:lang w:val="en-GB"/>
        </w:rPr>
        <w:t xml:space="preserve"> Was the outcome deﬁned and determined in a similar way for all participants?</w:t>
      </w:r>
      <w:r>
        <w:rPr>
          <w:rFonts w:ascii="Times New Roman" w:hAnsi="Times New Roman" w:cs="Times New Roman"/>
          <w:lang w:val="en-GB"/>
        </w:rPr>
        <w:t xml:space="preserve">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3.5</w:t>
      </w:r>
      <w:r w:rsidRPr="00D02987">
        <w:rPr>
          <w:rFonts w:ascii="Times New Roman" w:hAnsi="Times New Roman" w:cs="Times New Roman"/>
          <w:lang w:val="en-GB"/>
        </w:rPr>
        <w:t xml:space="preserve"> Was the outcome determined without knowledge of predictor information? </w:t>
      </w:r>
      <w:r w:rsidRPr="003B60B9">
        <w:rPr>
          <w:rFonts w:ascii="Times New Roman" w:hAnsi="Times New Roman" w:cs="Times New Roman"/>
          <w:b/>
          <w:bCs/>
          <w:lang w:val="en-GB"/>
        </w:rPr>
        <w:t>Unclear</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3.6</w:t>
      </w:r>
      <w:r w:rsidRPr="00D02987">
        <w:rPr>
          <w:rFonts w:ascii="Times New Roman" w:hAnsi="Times New Roman" w:cs="Times New Roman"/>
          <w:lang w:val="en-GB"/>
        </w:rPr>
        <w:t xml:space="preserve"> Was the time interval between predictor assessment and outcome determination appropriate? </w:t>
      </w:r>
      <w:r w:rsidRPr="003B60B9">
        <w:rPr>
          <w:rFonts w:ascii="Times New Roman" w:hAnsi="Times New Roman" w:cs="Times New Roman"/>
          <w:b/>
          <w:bCs/>
          <w:lang w:val="en-GB"/>
        </w:rPr>
        <w:t>Unclear</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3B60B9">
        <w:rPr>
          <w:rFonts w:ascii="Times New Roman" w:hAnsi="Times New Roman" w:cs="Times New Roman"/>
          <w:b/>
          <w:bCs/>
          <w:lang w:val="en-GB"/>
        </w:rPr>
        <w:t>No.</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4. </w:t>
      </w:r>
      <w:r w:rsidRPr="00D02987">
        <w:rPr>
          <w:rFonts w:ascii="Times New Roman" w:hAnsi="Times New Roman" w:cs="Times New Roman"/>
          <w:b/>
          <w:bCs/>
          <w:u w:val="single"/>
          <w:lang w:val="en-GB"/>
        </w:rPr>
        <w:t>ANALYSIS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4.1</w:t>
      </w:r>
      <w:r w:rsidRPr="00D02987">
        <w:rPr>
          <w:rFonts w:ascii="Times New Roman" w:hAnsi="Times New Roman" w:cs="Times New Roman"/>
          <w:lang w:val="en-GB"/>
        </w:rPr>
        <w:t xml:space="preserve"> Were there a reasonable number of participants with the </w:t>
      </w:r>
      <w:r>
        <w:rPr>
          <w:rFonts w:ascii="Times New Roman" w:hAnsi="Times New Roman" w:cs="Times New Roman"/>
          <w:lang w:val="en-GB"/>
        </w:rPr>
        <w:t>outcome</w:t>
      </w:r>
      <w:r w:rsidRPr="00D02987">
        <w:rPr>
          <w:rFonts w:ascii="Times New Roman" w:hAnsi="Times New Roman" w:cs="Times New Roman"/>
          <w:lang w:val="en-GB"/>
        </w:rPr>
        <w:t xml:space="preserve">? </w:t>
      </w:r>
      <w:r w:rsidRPr="003B60B9">
        <w:rPr>
          <w:rFonts w:ascii="Times New Roman" w:hAnsi="Times New Roman" w:cs="Times New Roman"/>
          <w:b/>
          <w:bCs/>
          <w:lang w:val="en-GB"/>
        </w:rPr>
        <w:t>Yes</w:t>
      </w:r>
      <w:r>
        <w:rPr>
          <w:rFonts w:ascii="Times New Roman" w:hAnsi="Times New Roman" w:cs="Times New Roman"/>
          <w:lang w:val="en-GB"/>
        </w:rPr>
        <w:t xml:space="preserve"> (40 EPV).</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4.2</w:t>
      </w:r>
      <w:r w:rsidRPr="00D02987">
        <w:rPr>
          <w:rFonts w:ascii="Times New Roman" w:hAnsi="Times New Roman" w:cs="Times New Roman"/>
          <w:lang w:val="en-GB"/>
        </w:rPr>
        <w:t xml:space="preserve"> Were continuous and categorical predictors handled appropriately?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4.3</w:t>
      </w:r>
      <w:r w:rsidRPr="00D02987">
        <w:rPr>
          <w:rFonts w:ascii="Times New Roman" w:hAnsi="Times New Roman" w:cs="Times New Roman"/>
          <w:lang w:val="en-GB"/>
        </w:rPr>
        <w:t xml:space="preserve"> Were all enrolled participants included in the analysis?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4.4</w:t>
      </w:r>
      <w:r w:rsidRPr="00D02987">
        <w:rPr>
          <w:rFonts w:ascii="Times New Roman" w:hAnsi="Times New Roman" w:cs="Times New Roman"/>
          <w:lang w:val="en-GB"/>
        </w:rPr>
        <w:t xml:space="preserve"> Were participants with missing data handled appropriately? </w:t>
      </w:r>
      <w:r w:rsidRPr="003B60B9">
        <w:rPr>
          <w:rFonts w:ascii="Times New Roman" w:hAnsi="Times New Roman" w:cs="Times New Roman"/>
          <w:b/>
          <w:bCs/>
          <w:lang w:val="en-GB"/>
        </w:rPr>
        <w:t>Unclear</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4.5</w:t>
      </w:r>
      <w:r w:rsidRPr="00D02987">
        <w:rPr>
          <w:rFonts w:ascii="Times New Roman" w:hAnsi="Times New Roman" w:cs="Times New Roman"/>
          <w:lang w:val="en-GB"/>
        </w:rPr>
        <w:t xml:space="preserve"> Was selection of predictors based on univariable analysis avoided? (Model development studies only)</w:t>
      </w:r>
      <w:r>
        <w:rPr>
          <w:rFonts w:ascii="Times New Roman" w:hAnsi="Times New Roman" w:cs="Times New Roman"/>
          <w:lang w:val="en-GB"/>
        </w:rPr>
        <w:t xml:space="preserve">? </w:t>
      </w:r>
      <w:r w:rsidRPr="003B60B9">
        <w:rPr>
          <w:rFonts w:ascii="Times New Roman" w:hAnsi="Times New Roman" w:cs="Times New Roman"/>
          <w:b/>
          <w:bCs/>
          <w:lang w:val="en-GB"/>
        </w:rPr>
        <w:t>Unclear</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4.6</w:t>
      </w:r>
      <w:r w:rsidRPr="00D02987">
        <w:rPr>
          <w:rFonts w:ascii="Times New Roman" w:hAnsi="Times New Roman" w:cs="Times New Roman"/>
          <w:lang w:val="en-GB"/>
        </w:rPr>
        <w:t xml:space="preserve"> Were complexities in the data (e.g., censoring, competing risks, sampling of control participants) accounted for appropriately?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4.7</w:t>
      </w:r>
      <w:r w:rsidRPr="00D02987">
        <w:rPr>
          <w:rFonts w:ascii="Times New Roman" w:hAnsi="Times New Roman" w:cs="Times New Roman"/>
          <w:lang w:val="en-GB"/>
        </w:rPr>
        <w:t xml:space="preserve"> Were relevant model performance measures evaluated appropriately? </w:t>
      </w:r>
      <w:r w:rsidRPr="003B60B9">
        <w:rPr>
          <w:rFonts w:ascii="Times New Roman" w:hAnsi="Times New Roman" w:cs="Times New Roman"/>
          <w:b/>
          <w:bCs/>
          <w:lang w:val="en-GB"/>
        </w:rPr>
        <w:t>No</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4.8</w:t>
      </w:r>
      <w:r w:rsidRPr="00D02987">
        <w:rPr>
          <w:rFonts w:ascii="Times New Roman" w:hAnsi="Times New Roman" w:cs="Times New Roman"/>
          <w:lang w:val="en-GB"/>
        </w:rPr>
        <w:t xml:space="preserve"> Were model overﬁtting and optimism in model performance accounted for? (Model development studies only) </w:t>
      </w:r>
      <w:r w:rsidRPr="003B60B9">
        <w:rPr>
          <w:rFonts w:ascii="Times New Roman" w:hAnsi="Times New Roman" w:cs="Times New Roman"/>
          <w:b/>
          <w:bCs/>
          <w:lang w:val="en-GB"/>
        </w:rPr>
        <w:t>No</w:t>
      </w:r>
      <w:r>
        <w:rPr>
          <w:rFonts w:ascii="Times New Roman" w:hAnsi="Times New Roman" w:cs="Times New Roman"/>
          <w:lang w:val="en-GB"/>
        </w:rPr>
        <w:t>.</w:t>
      </w:r>
    </w:p>
    <w:p w:rsidR="008634E8"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4.9</w:t>
      </w:r>
      <w:r w:rsidRPr="00D02987">
        <w:rPr>
          <w:rFonts w:ascii="Times New Roman" w:hAnsi="Times New Roman" w:cs="Times New Roman"/>
          <w:lang w:val="en-GB"/>
        </w:rPr>
        <w:t xml:space="preserve"> Do predictors and their assigned weights in the ﬁnal model correspond to the results from the reported multivariable analysis? (Model development studies only) </w:t>
      </w:r>
      <w:r w:rsidRPr="003B60B9">
        <w:rPr>
          <w:rFonts w:ascii="Times New Roman" w:hAnsi="Times New Roman" w:cs="Times New Roman"/>
          <w:b/>
          <w:bCs/>
          <w:lang w:val="en-GB"/>
        </w:rPr>
        <w:t>No</w:t>
      </w:r>
      <w:r>
        <w:rPr>
          <w:rFonts w:ascii="Times New Roman" w:hAnsi="Times New Roman" w:cs="Times New Roman"/>
          <w:lang w:val="en-GB"/>
        </w:rPr>
        <w:t>.</w:t>
      </w:r>
    </w:p>
    <w:p w:rsidR="008634E8" w:rsidRDefault="008634E8" w:rsidP="008634E8">
      <w:pPr>
        <w:spacing w:line="240" w:lineRule="auto"/>
        <w:jc w:val="both"/>
        <w:rPr>
          <w:rFonts w:ascii="Times New Roman" w:hAnsi="Times New Roman" w:cs="Times New Roman"/>
          <w:lang w:val="en-GB"/>
        </w:rPr>
      </w:pPr>
    </w:p>
    <w:p w:rsidR="008634E8" w:rsidRDefault="008634E8" w:rsidP="008634E8">
      <w:pPr>
        <w:jc w:val="center"/>
        <w:rPr>
          <w:rFonts w:ascii="Times New Roman" w:hAnsi="Times New Roman" w:cs="Times New Roman"/>
          <w:lang w:val="en-GB"/>
        </w:rPr>
      </w:pPr>
    </w:p>
    <w:p w:rsidR="008634E8" w:rsidRPr="0047744A" w:rsidRDefault="008634E8" w:rsidP="008634E8">
      <w:pPr>
        <w:jc w:val="center"/>
        <w:rPr>
          <w:rFonts w:ascii="Times New Roman" w:hAnsi="Times New Roman" w:cs="Times New Roman"/>
          <w:lang w:val="en-GB"/>
        </w:rPr>
      </w:pPr>
      <w:r w:rsidRPr="00AB1EF2">
        <w:rPr>
          <w:rFonts w:ascii="Times New Roman" w:hAnsi="Times New Roman" w:cs="Times New Roman"/>
          <w:lang w:val="en-GB"/>
        </w:rPr>
        <w:lastRenderedPageBreak/>
        <w:t xml:space="preserve">PROBAST </w:t>
      </w:r>
      <w:r w:rsidRPr="00EF0CDF">
        <w:rPr>
          <w:rFonts w:ascii="Times New Roman" w:hAnsi="Times New Roman" w:cs="Times New Roman"/>
          <w:b/>
          <w:bCs/>
          <w:lang w:val="en-GB"/>
        </w:rPr>
        <w:t>WU Z ET AL</w:t>
      </w:r>
      <w:r w:rsidRPr="00EF0CDF">
        <w:rPr>
          <w:rFonts w:ascii="Times New Roman" w:hAnsi="Times New Roman" w:cs="Times New Roman"/>
          <w:b/>
          <w:bCs/>
          <w:iCs/>
          <w:lang w:val="en-GB"/>
        </w:rPr>
        <w:t>.</w:t>
      </w:r>
      <w:r w:rsidRPr="00EF0CDF">
        <w:rPr>
          <w:rFonts w:ascii="Times New Roman" w:hAnsi="Times New Roman" w:cs="Times New Roman"/>
          <w:b/>
          <w:bCs/>
          <w:lang w:val="en-GB"/>
        </w:rPr>
        <w:t xml:space="preserve"> </w:t>
      </w:r>
      <w:r w:rsidRPr="00F50225">
        <w:rPr>
          <w:rFonts w:ascii="Times New Roman" w:hAnsi="Times New Roman" w:cs="Times New Roman"/>
          <w:b/>
          <w:bCs/>
          <w:lang w:val="en-GB"/>
        </w:rPr>
        <w:t>(2020).</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1. </w:t>
      </w:r>
      <w:r w:rsidRPr="00D02987">
        <w:rPr>
          <w:rFonts w:ascii="Times New Roman" w:hAnsi="Times New Roman" w:cs="Times New Roman"/>
          <w:b/>
          <w:bCs/>
          <w:u w:val="single"/>
          <w:lang w:val="en-GB"/>
        </w:rPr>
        <w:t>PARTICIPANTS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1.1</w:t>
      </w:r>
      <w:r w:rsidRPr="00D02987">
        <w:rPr>
          <w:rFonts w:ascii="Times New Roman" w:hAnsi="Times New Roman" w:cs="Times New Roman"/>
          <w:lang w:val="en-GB"/>
        </w:rPr>
        <w:t xml:space="preserve"> Were appropriate data sources used, e.g., cohort, randomized controlled trial, or nested case–control study data?</w:t>
      </w:r>
      <w:r>
        <w:rPr>
          <w:rFonts w:ascii="Times New Roman" w:hAnsi="Times New Roman" w:cs="Times New Roman"/>
          <w:lang w:val="en-GB"/>
        </w:rPr>
        <w:t xml:space="preserve"> </w:t>
      </w:r>
      <w:r>
        <w:rPr>
          <w:rFonts w:ascii="Times New Roman" w:hAnsi="Times New Roman" w:cs="Times New Roman"/>
          <w:b/>
          <w:bCs/>
          <w:lang w:val="en-GB"/>
        </w:rPr>
        <w:t>Unclear</w:t>
      </w:r>
      <w:r>
        <w:rPr>
          <w:rFonts w:ascii="Times New Roman" w:hAnsi="Times New Roman" w:cs="Times New Roman"/>
          <w:lang w:val="en-GB"/>
        </w:rPr>
        <w:t xml:space="preserve">. </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1.2</w:t>
      </w:r>
      <w:r w:rsidRPr="00D02987">
        <w:rPr>
          <w:rFonts w:ascii="Times New Roman" w:hAnsi="Times New Roman" w:cs="Times New Roman"/>
          <w:lang w:val="en-GB"/>
        </w:rPr>
        <w:t xml:space="preserve"> Were all inclusions and exclusions of participants appropriate? </w:t>
      </w:r>
      <w:r w:rsidRPr="003B60B9">
        <w:rPr>
          <w:rFonts w:ascii="Times New Roman" w:hAnsi="Times New Roman" w:cs="Times New Roman"/>
          <w:b/>
          <w:bCs/>
          <w:lang w:val="en-GB"/>
        </w:rPr>
        <w:t>No</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Pr>
          <w:rFonts w:ascii="Times New Roman" w:hAnsi="Times New Roman" w:cs="Times New Roman"/>
          <w:b/>
          <w:bCs/>
          <w:lang w:val="en-GB"/>
        </w:rPr>
        <w:t>: No.</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2. </w:t>
      </w:r>
      <w:r w:rsidRPr="00D02987">
        <w:rPr>
          <w:rFonts w:ascii="Times New Roman" w:hAnsi="Times New Roman" w:cs="Times New Roman"/>
          <w:b/>
          <w:bCs/>
          <w:u w:val="single"/>
          <w:lang w:val="en-GB"/>
        </w:rPr>
        <w:t>PREDICTORS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2.1</w:t>
      </w:r>
      <w:r w:rsidRPr="00D02987">
        <w:rPr>
          <w:rFonts w:ascii="Times New Roman" w:hAnsi="Times New Roman" w:cs="Times New Roman"/>
          <w:lang w:val="en-GB"/>
        </w:rPr>
        <w:t xml:space="preserve"> Were predictors deﬁned and assessed in a similar way for all participants?</w:t>
      </w:r>
      <w:r>
        <w:rPr>
          <w:rFonts w:ascii="Times New Roman" w:hAnsi="Times New Roman" w:cs="Times New Roman"/>
          <w:lang w:val="en-GB"/>
        </w:rPr>
        <w:t xml:space="preserve">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2.2</w:t>
      </w:r>
      <w:r w:rsidRPr="00D02987">
        <w:rPr>
          <w:rFonts w:ascii="Times New Roman" w:hAnsi="Times New Roman" w:cs="Times New Roman"/>
          <w:lang w:val="en-GB"/>
        </w:rPr>
        <w:t xml:space="preserve"> Were predictor assessments made without knowledge of outcome data?</w:t>
      </w:r>
      <w:r>
        <w:rPr>
          <w:rFonts w:ascii="Times New Roman" w:hAnsi="Times New Roman" w:cs="Times New Roman"/>
          <w:lang w:val="en-GB"/>
        </w:rPr>
        <w:t xml:space="preserve"> </w:t>
      </w:r>
      <w:r w:rsidRPr="003B60B9">
        <w:rPr>
          <w:rFonts w:ascii="Times New Roman" w:hAnsi="Times New Roman" w:cs="Times New Roman"/>
          <w:b/>
          <w:bCs/>
          <w:lang w:val="en-GB"/>
        </w:rPr>
        <w:t>Unclear</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2.3</w:t>
      </w:r>
      <w:r w:rsidRPr="00D02987">
        <w:rPr>
          <w:rFonts w:ascii="Times New Roman" w:hAnsi="Times New Roman" w:cs="Times New Roman"/>
          <w:lang w:val="en-GB"/>
        </w:rPr>
        <w:t xml:space="preserve"> Are all predictors available at the time the model is intended to be used?</w:t>
      </w:r>
      <w:r>
        <w:rPr>
          <w:rFonts w:ascii="Times New Roman" w:hAnsi="Times New Roman" w:cs="Times New Roman"/>
          <w:lang w:val="en-GB"/>
        </w:rPr>
        <w:t xml:space="preserve"> </w:t>
      </w:r>
      <w:r w:rsidRPr="003B60B9">
        <w:rPr>
          <w:rFonts w:ascii="Times New Roman" w:hAnsi="Times New Roman" w:cs="Times New Roman"/>
          <w:b/>
          <w:bCs/>
          <w:lang w:val="en-GB"/>
        </w:rPr>
        <w:t>Yes</w:t>
      </w:r>
      <w:r>
        <w:rPr>
          <w:rFonts w:ascii="Times New Roman" w:hAnsi="Times New Roman" w:cs="Times New Roman"/>
          <w:lang w:val="en-GB"/>
        </w:rPr>
        <w:t>.</w:t>
      </w:r>
      <w:r w:rsidRPr="00D02987">
        <w:rPr>
          <w:rFonts w:ascii="Times New Roman" w:hAnsi="Times New Roman" w:cs="Times New Roman"/>
          <w:lang w:val="en-GB"/>
        </w:rPr>
        <w:t xml:space="preserve"> </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3B60B9">
        <w:rPr>
          <w:rFonts w:ascii="Times New Roman" w:hAnsi="Times New Roman" w:cs="Times New Roman"/>
          <w:b/>
          <w:bCs/>
          <w:lang w:val="en-GB"/>
        </w:rPr>
        <w:t>Unclear</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3. </w:t>
      </w:r>
      <w:r w:rsidRPr="00D02987">
        <w:rPr>
          <w:rFonts w:ascii="Times New Roman" w:hAnsi="Times New Roman" w:cs="Times New Roman"/>
          <w:b/>
          <w:bCs/>
          <w:u w:val="single"/>
          <w:lang w:val="en-GB"/>
        </w:rPr>
        <w:t>OUTCOME</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3.1</w:t>
      </w:r>
      <w:r w:rsidRPr="00D02987">
        <w:rPr>
          <w:rFonts w:ascii="Times New Roman" w:hAnsi="Times New Roman" w:cs="Times New Roman"/>
          <w:lang w:val="en-GB"/>
        </w:rPr>
        <w:t xml:space="preserve"> Was the outcome determined appropriately? </w:t>
      </w:r>
      <w:r>
        <w:rPr>
          <w:rFonts w:ascii="Times New Roman" w:hAnsi="Times New Roman" w:cs="Times New Roman"/>
          <w:lang w:val="en-GB"/>
        </w:rPr>
        <w:t xml:space="preserve"> </w:t>
      </w:r>
      <w:r w:rsidRPr="003B60B9">
        <w:rPr>
          <w:rFonts w:ascii="Times New Roman" w:hAnsi="Times New Roman" w:cs="Times New Roman"/>
          <w:b/>
          <w:bCs/>
          <w:lang w:val="en-GB"/>
        </w:rPr>
        <w:t>No</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3.2</w:t>
      </w:r>
      <w:r w:rsidRPr="00D02987">
        <w:rPr>
          <w:rFonts w:ascii="Times New Roman" w:hAnsi="Times New Roman" w:cs="Times New Roman"/>
          <w:lang w:val="en-GB"/>
        </w:rPr>
        <w:t xml:space="preserve"> Was a prespeciﬁed or standard outcome deﬁnition used?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3.3</w:t>
      </w:r>
      <w:r w:rsidRPr="00D02987">
        <w:rPr>
          <w:rFonts w:ascii="Times New Roman" w:hAnsi="Times New Roman" w:cs="Times New Roman"/>
          <w:lang w:val="en-GB"/>
        </w:rPr>
        <w:t xml:space="preserve"> Were predictors excluded from the outcome deﬁnition? </w:t>
      </w:r>
      <w:r w:rsidRPr="003B60B9">
        <w:rPr>
          <w:rFonts w:ascii="Times New Roman" w:hAnsi="Times New Roman" w:cs="Times New Roman"/>
          <w:b/>
          <w:bCs/>
          <w:lang w:val="en-GB"/>
        </w:rPr>
        <w:t>Yes</w:t>
      </w:r>
      <w:r>
        <w:rPr>
          <w:rFonts w:ascii="Times New Roman" w:hAnsi="Times New Roman" w:cs="Times New Roman"/>
          <w:lang w:val="en-GB"/>
        </w:rPr>
        <w:t xml:space="preserve">. </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3.4</w:t>
      </w:r>
      <w:r w:rsidRPr="00D02987">
        <w:rPr>
          <w:rFonts w:ascii="Times New Roman" w:hAnsi="Times New Roman" w:cs="Times New Roman"/>
          <w:lang w:val="en-GB"/>
        </w:rPr>
        <w:t xml:space="preserve"> Was the outcome deﬁned and determined in a similar way for all participants?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3.5</w:t>
      </w:r>
      <w:r w:rsidRPr="00D02987">
        <w:rPr>
          <w:rFonts w:ascii="Times New Roman" w:hAnsi="Times New Roman" w:cs="Times New Roman"/>
          <w:lang w:val="en-GB"/>
        </w:rPr>
        <w:t xml:space="preserve"> Was the outcome determined without knowledge of predictor information? </w:t>
      </w:r>
      <w:r w:rsidRPr="003B60B9">
        <w:rPr>
          <w:rFonts w:ascii="Times New Roman" w:hAnsi="Times New Roman" w:cs="Times New Roman"/>
          <w:b/>
          <w:bCs/>
          <w:lang w:val="en-GB"/>
        </w:rPr>
        <w:t>Unclear</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3.6</w:t>
      </w:r>
      <w:r w:rsidRPr="00D02987">
        <w:rPr>
          <w:rFonts w:ascii="Times New Roman" w:hAnsi="Times New Roman" w:cs="Times New Roman"/>
          <w:lang w:val="en-GB"/>
        </w:rPr>
        <w:t xml:space="preserve"> Was the time interval between predictor assessment and outcome determination appropriate? </w:t>
      </w:r>
      <w:r w:rsidRPr="003B60B9">
        <w:rPr>
          <w:rFonts w:ascii="Times New Roman" w:hAnsi="Times New Roman" w:cs="Times New Roman"/>
          <w:b/>
          <w:bCs/>
          <w:lang w:val="en-GB"/>
        </w:rPr>
        <w:t>Unclear</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3B60B9">
        <w:rPr>
          <w:rFonts w:ascii="Times New Roman" w:hAnsi="Times New Roman" w:cs="Times New Roman"/>
          <w:b/>
          <w:bCs/>
          <w:lang w:val="en-GB"/>
        </w:rPr>
        <w:t>No</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4. </w:t>
      </w:r>
      <w:r w:rsidRPr="00D02987">
        <w:rPr>
          <w:rFonts w:ascii="Times New Roman" w:hAnsi="Times New Roman" w:cs="Times New Roman"/>
          <w:b/>
          <w:bCs/>
          <w:u w:val="single"/>
          <w:lang w:val="en-GB"/>
        </w:rPr>
        <w:t>ANALYSIS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4.1</w:t>
      </w:r>
      <w:r w:rsidRPr="00D02987">
        <w:rPr>
          <w:rFonts w:ascii="Times New Roman" w:hAnsi="Times New Roman" w:cs="Times New Roman"/>
          <w:lang w:val="en-GB"/>
        </w:rPr>
        <w:t xml:space="preserve"> Were there a reasonable number of participants with the </w:t>
      </w:r>
      <w:r>
        <w:rPr>
          <w:rFonts w:ascii="Times New Roman" w:hAnsi="Times New Roman" w:cs="Times New Roman"/>
          <w:lang w:val="en-GB"/>
        </w:rPr>
        <w:t>outcome</w:t>
      </w:r>
      <w:r w:rsidRPr="00D02987">
        <w:rPr>
          <w:rFonts w:ascii="Times New Roman" w:hAnsi="Times New Roman" w:cs="Times New Roman"/>
          <w:lang w:val="en-GB"/>
        </w:rPr>
        <w:t xml:space="preserve">? </w:t>
      </w:r>
      <w:r w:rsidRPr="003B60B9">
        <w:rPr>
          <w:rFonts w:ascii="Times New Roman" w:hAnsi="Times New Roman" w:cs="Times New Roman"/>
          <w:b/>
          <w:bCs/>
          <w:lang w:val="en-GB"/>
        </w:rPr>
        <w:t>Unclear</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4.2</w:t>
      </w:r>
      <w:r w:rsidRPr="00D02987">
        <w:rPr>
          <w:rFonts w:ascii="Times New Roman" w:hAnsi="Times New Roman" w:cs="Times New Roman"/>
          <w:lang w:val="en-GB"/>
        </w:rPr>
        <w:t xml:space="preserve"> Were continuous and categorical predictors handled appropriately? </w:t>
      </w:r>
      <w:r w:rsidRPr="003B60B9">
        <w:rPr>
          <w:rFonts w:ascii="Times New Roman" w:hAnsi="Times New Roman" w:cs="Times New Roman"/>
          <w:b/>
          <w:bCs/>
          <w:lang w:val="en-GB"/>
        </w:rPr>
        <w:t>No</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4.3</w:t>
      </w:r>
      <w:r w:rsidRPr="00D02987">
        <w:rPr>
          <w:rFonts w:ascii="Times New Roman" w:hAnsi="Times New Roman" w:cs="Times New Roman"/>
          <w:lang w:val="en-GB"/>
        </w:rPr>
        <w:t xml:space="preserve"> Were all enrolled participants included in the analysis? </w:t>
      </w:r>
      <w:r w:rsidRPr="003B60B9">
        <w:rPr>
          <w:rFonts w:ascii="Times New Roman" w:hAnsi="Times New Roman" w:cs="Times New Roman"/>
          <w:b/>
          <w:bCs/>
          <w:lang w:val="en-GB"/>
        </w:rPr>
        <w:t>No</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4.4</w:t>
      </w:r>
      <w:r w:rsidRPr="00D02987">
        <w:rPr>
          <w:rFonts w:ascii="Times New Roman" w:hAnsi="Times New Roman" w:cs="Times New Roman"/>
          <w:lang w:val="en-GB"/>
        </w:rPr>
        <w:t xml:space="preserve"> Were participants with missing data handled appropriately? </w:t>
      </w:r>
      <w:r w:rsidRPr="003B60B9">
        <w:rPr>
          <w:rFonts w:ascii="Times New Roman" w:hAnsi="Times New Roman" w:cs="Times New Roman"/>
          <w:b/>
          <w:bCs/>
          <w:lang w:val="en-GB"/>
        </w:rPr>
        <w:t>Unclear</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4.5</w:t>
      </w:r>
      <w:r w:rsidRPr="00D02987">
        <w:rPr>
          <w:rFonts w:ascii="Times New Roman" w:hAnsi="Times New Roman" w:cs="Times New Roman"/>
          <w:lang w:val="en-GB"/>
        </w:rPr>
        <w:t xml:space="preserve"> Was selection of predictors based on univariable analysis avoided? (Model development studies only)</w:t>
      </w:r>
      <w:r>
        <w:rPr>
          <w:rFonts w:ascii="Times New Roman" w:hAnsi="Times New Roman" w:cs="Times New Roman"/>
          <w:lang w:val="en-GB"/>
        </w:rPr>
        <w:t xml:space="preserve">? </w:t>
      </w:r>
      <w:r w:rsidRPr="003B60B9">
        <w:rPr>
          <w:rFonts w:ascii="Times New Roman" w:hAnsi="Times New Roman" w:cs="Times New Roman"/>
          <w:b/>
          <w:bCs/>
          <w:lang w:val="en-GB"/>
        </w:rPr>
        <w:t>Unclear</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4.6</w:t>
      </w:r>
      <w:r w:rsidRPr="00D02987">
        <w:rPr>
          <w:rFonts w:ascii="Times New Roman" w:hAnsi="Times New Roman" w:cs="Times New Roman"/>
          <w:lang w:val="en-GB"/>
        </w:rPr>
        <w:t xml:space="preserve"> Were complexities in the data (e.g., censoring, competing risks, sampling of control participants) accounted for appropriately?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4.7</w:t>
      </w:r>
      <w:r w:rsidRPr="00D02987">
        <w:rPr>
          <w:rFonts w:ascii="Times New Roman" w:hAnsi="Times New Roman" w:cs="Times New Roman"/>
          <w:lang w:val="en-GB"/>
        </w:rPr>
        <w:t xml:space="preserve"> Were relevant model performance measures evaluated appropriately?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4.8</w:t>
      </w:r>
      <w:r w:rsidRPr="00D02987">
        <w:rPr>
          <w:rFonts w:ascii="Times New Roman" w:hAnsi="Times New Roman" w:cs="Times New Roman"/>
          <w:lang w:val="en-GB"/>
        </w:rPr>
        <w:t xml:space="preserve"> Were model overﬁtting and optimism in model performance accounted for? (Model development studies only) </w:t>
      </w:r>
      <w:r w:rsidRPr="003B60B9">
        <w:rPr>
          <w:rFonts w:ascii="Times New Roman" w:hAnsi="Times New Roman" w:cs="Times New Roman"/>
          <w:b/>
          <w:bCs/>
          <w:lang w:val="en-GB"/>
        </w:rPr>
        <w:t>Unclear</w:t>
      </w:r>
      <w:r>
        <w:rPr>
          <w:rFonts w:ascii="Times New Roman" w:hAnsi="Times New Roman" w:cs="Times New Roman"/>
          <w:lang w:val="en-GB"/>
        </w:rPr>
        <w:t>.</w:t>
      </w:r>
    </w:p>
    <w:p w:rsidR="008634E8"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4.9</w:t>
      </w:r>
      <w:r w:rsidRPr="00D02987">
        <w:rPr>
          <w:rFonts w:ascii="Times New Roman" w:hAnsi="Times New Roman" w:cs="Times New Roman"/>
          <w:lang w:val="en-GB"/>
        </w:rPr>
        <w:t xml:space="preserve"> Do predictors and their assigned weights in the ﬁnal model correspond to the results from the reported multivariable analysis? (Model development studies only) </w:t>
      </w:r>
      <w:r>
        <w:rPr>
          <w:rFonts w:ascii="Times New Roman" w:hAnsi="Times New Roman" w:cs="Times New Roman"/>
          <w:b/>
          <w:bCs/>
          <w:lang w:val="en-GB"/>
        </w:rPr>
        <w:t>Yes</w:t>
      </w:r>
      <w:r>
        <w:rPr>
          <w:rFonts w:ascii="Times New Roman" w:hAnsi="Times New Roman" w:cs="Times New Roman"/>
          <w:lang w:val="en-GB"/>
        </w:rPr>
        <w:t>.</w:t>
      </w:r>
    </w:p>
    <w:p w:rsidR="008634E8" w:rsidRDefault="008634E8" w:rsidP="008634E8">
      <w:pPr>
        <w:spacing w:line="240" w:lineRule="auto"/>
        <w:jc w:val="both"/>
        <w:rPr>
          <w:rFonts w:ascii="Times New Roman" w:hAnsi="Times New Roman" w:cs="Times New Roman"/>
          <w:lang w:val="en-GB"/>
        </w:rPr>
      </w:pPr>
    </w:p>
    <w:p w:rsidR="008634E8" w:rsidRPr="00D02987" w:rsidRDefault="008634E8" w:rsidP="008634E8">
      <w:pPr>
        <w:spacing w:line="240" w:lineRule="auto"/>
        <w:jc w:val="both"/>
        <w:rPr>
          <w:rFonts w:ascii="Times New Roman" w:hAnsi="Times New Roman" w:cs="Times New Roman"/>
          <w:lang w:val="en-GB"/>
        </w:rPr>
      </w:pPr>
    </w:p>
    <w:bookmarkEnd w:id="3"/>
    <w:p w:rsidR="008634E8" w:rsidRPr="00D02987" w:rsidRDefault="008634E8" w:rsidP="008634E8">
      <w:pPr>
        <w:jc w:val="center"/>
        <w:rPr>
          <w:rFonts w:ascii="Times New Roman" w:hAnsi="Times New Roman" w:cs="Times New Roman"/>
          <w:lang w:val="en-GB"/>
        </w:rPr>
      </w:pPr>
      <w:r w:rsidRPr="00D02987">
        <w:rPr>
          <w:rFonts w:ascii="Times New Roman" w:hAnsi="Times New Roman" w:cs="Times New Roman"/>
          <w:lang w:val="en-GB"/>
        </w:rPr>
        <w:lastRenderedPageBreak/>
        <w:t xml:space="preserve">PROBAST </w:t>
      </w:r>
      <w:r w:rsidRPr="00D02987">
        <w:rPr>
          <w:rFonts w:ascii="Times New Roman" w:hAnsi="Times New Roman" w:cs="Times New Roman"/>
          <w:b/>
          <w:bCs/>
          <w:lang w:val="en-GB"/>
        </w:rPr>
        <w:t xml:space="preserve">CHEN </w:t>
      </w:r>
      <w:r w:rsidRPr="00D02987">
        <w:rPr>
          <w:rFonts w:ascii="Times New Roman" w:hAnsi="Times New Roman" w:cs="Times New Roman"/>
          <w:b/>
          <w:bCs/>
          <w:iCs/>
          <w:lang w:val="en-GB"/>
        </w:rPr>
        <w:t>ET AL.</w:t>
      </w:r>
      <w:r w:rsidRPr="00D02987">
        <w:rPr>
          <w:rFonts w:ascii="Times New Roman" w:hAnsi="Times New Roman" w:cs="Times New Roman"/>
          <w:b/>
          <w:bCs/>
          <w:lang w:val="en-GB"/>
        </w:rPr>
        <w:t xml:space="preserve"> (2019).</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1. </w:t>
      </w:r>
      <w:r w:rsidRPr="00D02987">
        <w:rPr>
          <w:rFonts w:ascii="Times New Roman" w:hAnsi="Times New Roman" w:cs="Times New Roman"/>
          <w:b/>
          <w:bCs/>
          <w:u w:val="single"/>
          <w:lang w:val="en-GB"/>
        </w:rPr>
        <w:t>PARTICIPANTS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1.1</w:t>
      </w:r>
      <w:r w:rsidRPr="00D02987">
        <w:rPr>
          <w:rFonts w:ascii="Times New Roman" w:hAnsi="Times New Roman" w:cs="Times New Roman"/>
          <w:lang w:val="en-GB"/>
        </w:rPr>
        <w:t xml:space="preserve"> Were appropriate data sources used, e.g., cohort, randomized controlled trial, or nested case–control study data?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1.2</w:t>
      </w:r>
      <w:r w:rsidRPr="00D02987">
        <w:rPr>
          <w:rFonts w:ascii="Times New Roman" w:hAnsi="Times New Roman" w:cs="Times New Roman"/>
          <w:lang w:val="en-GB"/>
        </w:rPr>
        <w:t xml:space="preserve"> Were all inclusions and exclusions of participants appropriate?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2. </w:t>
      </w:r>
      <w:r w:rsidRPr="00D02987">
        <w:rPr>
          <w:rFonts w:ascii="Times New Roman" w:hAnsi="Times New Roman" w:cs="Times New Roman"/>
          <w:b/>
          <w:bCs/>
          <w:u w:val="single"/>
          <w:lang w:val="en-GB"/>
        </w:rPr>
        <w:t>PREDICTORS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2.1</w:t>
      </w:r>
      <w:r w:rsidRPr="00D02987">
        <w:rPr>
          <w:rFonts w:ascii="Times New Roman" w:hAnsi="Times New Roman" w:cs="Times New Roman"/>
          <w:lang w:val="en-GB"/>
        </w:rPr>
        <w:t xml:space="preserve"> Were predictors deﬁned and assessed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2.2</w:t>
      </w:r>
      <w:r w:rsidRPr="00D02987">
        <w:rPr>
          <w:rFonts w:ascii="Times New Roman" w:hAnsi="Times New Roman" w:cs="Times New Roman"/>
          <w:lang w:val="en-GB"/>
        </w:rPr>
        <w:t xml:space="preserve"> Were predictor assessments made without knowledge of outcome data?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2.3</w:t>
      </w:r>
      <w:r w:rsidRPr="00D02987">
        <w:rPr>
          <w:rFonts w:ascii="Times New Roman" w:hAnsi="Times New Roman" w:cs="Times New Roman"/>
          <w:lang w:val="en-GB"/>
        </w:rPr>
        <w:t xml:space="preserve"> Are all predictors available at the time the model is intended to be used?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3. </w:t>
      </w:r>
      <w:r w:rsidRPr="00D02987">
        <w:rPr>
          <w:rFonts w:ascii="Times New Roman" w:hAnsi="Times New Roman" w:cs="Times New Roman"/>
          <w:b/>
          <w:bCs/>
          <w:u w:val="single"/>
          <w:lang w:val="en-GB"/>
        </w:rPr>
        <w:t>OUTCOME</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3.1</w:t>
      </w:r>
      <w:r w:rsidRPr="00D02987">
        <w:rPr>
          <w:rFonts w:ascii="Times New Roman" w:hAnsi="Times New Roman" w:cs="Times New Roman"/>
          <w:lang w:val="en-GB"/>
        </w:rPr>
        <w:t xml:space="preserve"> Was the outcome determined appropriately? </w:t>
      </w:r>
      <w:r w:rsidRPr="00D02987">
        <w:rPr>
          <w:rFonts w:ascii="Times New Roman" w:hAnsi="Times New Roman" w:cs="Times New Roman"/>
          <w:b/>
          <w:bCs/>
          <w:lang w:val="en-GB"/>
        </w:rPr>
        <w:t>No</w:t>
      </w:r>
      <w:r w:rsidRPr="00D02987">
        <w:rPr>
          <w:rFonts w:ascii="Times New Roman" w:hAnsi="Times New Roman" w:cs="Times New Roman"/>
          <w:lang w:val="en-GB"/>
        </w:rPr>
        <w:t xml:space="preserve">. </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3.2</w:t>
      </w:r>
      <w:r w:rsidRPr="00D02987">
        <w:rPr>
          <w:rFonts w:ascii="Times New Roman" w:hAnsi="Times New Roman" w:cs="Times New Roman"/>
          <w:lang w:val="en-GB"/>
        </w:rPr>
        <w:t xml:space="preserve"> Was a prespeciﬁed or standard outcome deﬁnition used?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3.3</w:t>
      </w:r>
      <w:r w:rsidRPr="00D02987">
        <w:rPr>
          <w:rFonts w:ascii="Times New Roman" w:hAnsi="Times New Roman" w:cs="Times New Roman"/>
          <w:lang w:val="en-GB"/>
        </w:rPr>
        <w:t xml:space="preserve"> Were predictors excluded from the outcome deﬁnition?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3.4</w:t>
      </w:r>
      <w:r w:rsidRPr="00D02987">
        <w:rPr>
          <w:rFonts w:ascii="Times New Roman" w:hAnsi="Times New Roman" w:cs="Times New Roman"/>
          <w:lang w:val="en-GB"/>
        </w:rPr>
        <w:t xml:space="preserve"> Was the outcome deﬁned and determined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3.5</w:t>
      </w:r>
      <w:r w:rsidRPr="00D02987">
        <w:rPr>
          <w:rFonts w:ascii="Times New Roman" w:hAnsi="Times New Roman" w:cs="Times New Roman"/>
          <w:lang w:val="en-GB"/>
        </w:rPr>
        <w:t xml:space="preserve"> Was the outcome determined without knowledge of predictor information?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3.6</w:t>
      </w:r>
      <w:r w:rsidRPr="00D02987">
        <w:rPr>
          <w:rFonts w:ascii="Times New Roman" w:hAnsi="Times New Roman" w:cs="Times New Roman"/>
          <w:lang w:val="en-GB"/>
        </w:rPr>
        <w:t xml:space="preserve"> Was the time interval between predictor assessment and outcome determination appropriate?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4. </w:t>
      </w:r>
      <w:r w:rsidRPr="00D02987">
        <w:rPr>
          <w:rFonts w:ascii="Times New Roman" w:hAnsi="Times New Roman" w:cs="Times New Roman"/>
          <w:b/>
          <w:bCs/>
          <w:u w:val="single"/>
          <w:lang w:val="en-GB"/>
        </w:rPr>
        <w:t>ANALYSIS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4.1</w:t>
      </w:r>
      <w:r w:rsidRPr="00D02987">
        <w:rPr>
          <w:rFonts w:ascii="Times New Roman" w:hAnsi="Times New Roman" w:cs="Times New Roman"/>
          <w:lang w:val="en-GB"/>
        </w:rPr>
        <w:t xml:space="preserve"> Were there a reasonable number of participants with the outcome? </w:t>
      </w:r>
      <w:r w:rsidRPr="00D02987">
        <w:rPr>
          <w:rFonts w:ascii="Times New Roman" w:hAnsi="Times New Roman" w:cs="Times New Roman"/>
          <w:b/>
          <w:bCs/>
          <w:lang w:val="en-GB"/>
        </w:rPr>
        <w:t>No</w:t>
      </w:r>
      <w:r w:rsidRPr="00D02987">
        <w:rPr>
          <w:rFonts w:ascii="Times New Roman" w:hAnsi="Times New Roman" w:cs="Times New Roman"/>
          <w:lang w:val="en-GB"/>
        </w:rPr>
        <w:t xml:space="preserve"> (88 participants with the outcome).</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4.2</w:t>
      </w:r>
      <w:r w:rsidRPr="00D02987">
        <w:rPr>
          <w:rFonts w:ascii="Times New Roman" w:hAnsi="Times New Roman" w:cs="Times New Roman"/>
          <w:lang w:val="en-GB"/>
        </w:rPr>
        <w:t xml:space="preserve"> Were continuous and categorical predictors handled appropriately?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4.3</w:t>
      </w:r>
      <w:r w:rsidRPr="00D02987">
        <w:rPr>
          <w:rFonts w:ascii="Times New Roman" w:hAnsi="Times New Roman" w:cs="Times New Roman"/>
          <w:lang w:val="en-GB"/>
        </w:rPr>
        <w:t xml:space="preserve"> Were all enrolled participants included in the analysis?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4.4</w:t>
      </w:r>
      <w:r w:rsidRPr="00D02987">
        <w:rPr>
          <w:rFonts w:ascii="Times New Roman" w:hAnsi="Times New Roman" w:cs="Times New Roman"/>
          <w:lang w:val="en-GB"/>
        </w:rPr>
        <w:t xml:space="preserve"> Were participants with missing data handled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4.5</w:t>
      </w:r>
      <w:r w:rsidRPr="00D02987">
        <w:rPr>
          <w:rFonts w:ascii="Times New Roman" w:hAnsi="Times New Roman" w:cs="Times New Roman"/>
          <w:lang w:val="en-GB"/>
        </w:rPr>
        <w:t xml:space="preserve"> Was selection of predictors based on univariable analysis avoided? (Model development studies only)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4.6</w:t>
      </w:r>
      <w:r w:rsidRPr="00D02987">
        <w:rPr>
          <w:rFonts w:ascii="Times New Roman" w:hAnsi="Times New Roman" w:cs="Times New Roman"/>
          <w:lang w:val="en-GB"/>
        </w:rPr>
        <w:t xml:space="preserve"> Were complexities in the data (e.g., censoring, competing risks, sampling of control participants) accounted for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4.7</w:t>
      </w:r>
      <w:r w:rsidRPr="00D02987">
        <w:rPr>
          <w:rFonts w:ascii="Times New Roman" w:hAnsi="Times New Roman" w:cs="Times New Roman"/>
          <w:lang w:val="en-GB"/>
        </w:rPr>
        <w:t xml:space="preserve"> Were relevant model performance measures evaluated appropriately? </w:t>
      </w:r>
      <w:r w:rsidRPr="00D02987">
        <w:rPr>
          <w:rFonts w:ascii="Times New Roman" w:hAnsi="Times New Roman" w:cs="Times New Roman"/>
          <w:b/>
          <w:bCs/>
          <w:lang w:val="en-GB"/>
        </w:rPr>
        <w:t>Yes</w:t>
      </w:r>
      <w:r w:rsidRPr="00D02987">
        <w:rPr>
          <w:rFonts w:ascii="Times New Roman" w:hAnsi="Times New Roman" w:cs="Times New Roman"/>
          <w:lang w:val="en-GB"/>
        </w:rPr>
        <w:t xml:space="preserve">. </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4.8</w:t>
      </w:r>
      <w:r w:rsidRPr="00D02987">
        <w:rPr>
          <w:rFonts w:ascii="Times New Roman" w:hAnsi="Times New Roman" w:cs="Times New Roman"/>
          <w:lang w:val="en-GB"/>
        </w:rPr>
        <w:t xml:space="preserve"> Were model overﬁtting and optimism in model performance accounted for? (Model development studies only)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4.9</w:t>
      </w:r>
      <w:r w:rsidRPr="00D02987">
        <w:rPr>
          <w:rFonts w:ascii="Times New Roman" w:hAnsi="Times New Roman" w:cs="Times New Roman"/>
          <w:lang w:val="en-GB"/>
        </w:rPr>
        <w:t xml:space="preserve"> Do predictors and their assigned weights in the ﬁnal model correspond to the results from the reported multivariable analysis? (Model development studies only)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Default="008634E8" w:rsidP="008634E8">
      <w:pPr>
        <w:spacing w:line="240" w:lineRule="auto"/>
        <w:jc w:val="both"/>
        <w:rPr>
          <w:rFonts w:ascii="Times New Roman" w:hAnsi="Times New Roman" w:cs="Times New Roman"/>
          <w:lang w:val="en-GB"/>
        </w:rPr>
      </w:pPr>
    </w:p>
    <w:p w:rsidR="008634E8" w:rsidRPr="00A84DD7" w:rsidRDefault="008634E8" w:rsidP="008634E8">
      <w:pPr>
        <w:jc w:val="center"/>
        <w:rPr>
          <w:rFonts w:ascii="Times New Roman" w:hAnsi="Times New Roman" w:cs="Times New Roman"/>
          <w:lang w:val="en-GB"/>
        </w:rPr>
      </w:pPr>
      <w:r w:rsidRPr="00A84DD7">
        <w:rPr>
          <w:rFonts w:ascii="Times New Roman" w:hAnsi="Times New Roman" w:cs="Times New Roman"/>
          <w:lang w:val="en-GB"/>
        </w:rPr>
        <w:lastRenderedPageBreak/>
        <w:t xml:space="preserve">PROBAST </w:t>
      </w:r>
      <w:r w:rsidRPr="003B60B9">
        <w:rPr>
          <w:rFonts w:ascii="Times New Roman" w:hAnsi="Times New Roman" w:cs="Times New Roman"/>
          <w:b/>
          <w:bCs/>
          <w:lang w:val="en-GB"/>
        </w:rPr>
        <w:t>WANG ET AL. (2018).</w:t>
      </w:r>
    </w:p>
    <w:p w:rsidR="008634E8" w:rsidRPr="003B60B9" w:rsidRDefault="008634E8" w:rsidP="008634E8">
      <w:pPr>
        <w:rPr>
          <w:rFonts w:ascii="Times New Roman" w:hAnsi="Times New Roman" w:cs="Times New Roman"/>
          <w:b/>
          <w:bCs/>
          <w:lang w:val="en-GB"/>
        </w:rPr>
      </w:pPr>
      <w:r w:rsidRPr="003B60B9">
        <w:rPr>
          <w:rFonts w:ascii="Times New Roman" w:hAnsi="Times New Roman" w:cs="Times New Roman"/>
          <w:b/>
          <w:bCs/>
          <w:lang w:val="en-GB"/>
        </w:rPr>
        <w:t>1. PARTICIPANTS</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 xml:space="preserve">1.1 Were appropriate data sources used, e.g., cohort, randomized controlled trial, or nested case–control study data?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 xml:space="preserve">1.2 Were all inclusions and exclusions of participants appropriate? </w:t>
      </w:r>
      <w:r w:rsidRPr="003B60B9">
        <w:rPr>
          <w:rFonts w:ascii="Times New Roman" w:hAnsi="Times New Roman" w:cs="Times New Roman"/>
          <w:b/>
          <w:bCs/>
          <w:lang w:val="en-GB"/>
        </w:rPr>
        <w:t>No</w:t>
      </w:r>
      <w:r>
        <w:rPr>
          <w:rFonts w:ascii="Times New Roman" w:hAnsi="Times New Roman" w:cs="Times New Roman"/>
          <w:lang w:val="en-GB"/>
        </w:rPr>
        <w:t>.</w:t>
      </w:r>
    </w:p>
    <w:p w:rsidR="008634E8" w:rsidRPr="003B60B9" w:rsidRDefault="008634E8" w:rsidP="008634E8">
      <w:pPr>
        <w:rPr>
          <w:rFonts w:ascii="Times New Roman" w:hAnsi="Times New Roman" w:cs="Times New Roman"/>
          <w:b/>
          <w:bCs/>
          <w:lang w:val="en-GB"/>
        </w:rPr>
      </w:pPr>
      <w:r w:rsidRPr="003B60B9">
        <w:rPr>
          <w:rFonts w:ascii="Times New Roman" w:hAnsi="Times New Roman" w:cs="Times New Roman"/>
          <w:b/>
          <w:bCs/>
          <w:lang w:val="en-GB"/>
        </w:rPr>
        <w:t xml:space="preserve">Applicability: </w:t>
      </w:r>
      <w:r>
        <w:rPr>
          <w:rFonts w:ascii="Times New Roman" w:hAnsi="Times New Roman" w:cs="Times New Roman"/>
          <w:b/>
          <w:bCs/>
          <w:lang w:val="en-GB"/>
        </w:rPr>
        <w:t>No.</w:t>
      </w:r>
    </w:p>
    <w:p w:rsidR="008634E8" w:rsidRPr="003B60B9" w:rsidRDefault="008634E8" w:rsidP="008634E8">
      <w:pPr>
        <w:rPr>
          <w:rFonts w:ascii="Times New Roman" w:hAnsi="Times New Roman" w:cs="Times New Roman"/>
          <w:b/>
          <w:bCs/>
          <w:lang w:val="en-GB"/>
        </w:rPr>
      </w:pPr>
      <w:r w:rsidRPr="003B60B9">
        <w:rPr>
          <w:rFonts w:ascii="Times New Roman" w:hAnsi="Times New Roman" w:cs="Times New Roman"/>
          <w:b/>
          <w:bCs/>
          <w:lang w:val="en-GB"/>
        </w:rPr>
        <w:t>2. PREDICTORS</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2.1 Were predictors deﬁned and assessed in a similar way for all participants?</w:t>
      </w:r>
      <w:r>
        <w:rPr>
          <w:rFonts w:ascii="Times New Roman" w:hAnsi="Times New Roman" w:cs="Times New Roman"/>
          <w:lang w:val="en-GB"/>
        </w:rPr>
        <w:t xml:space="preserve">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 xml:space="preserve">2.2 Were predictor assessments made without knowledge of outcome data? </w:t>
      </w:r>
      <w:r w:rsidRPr="003B60B9">
        <w:rPr>
          <w:rFonts w:ascii="Times New Roman" w:hAnsi="Times New Roman" w:cs="Times New Roman"/>
          <w:b/>
          <w:bCs/>
          <w:lang w:val="en-GB"/>
        </w:rPr>
        <w:t>Unclear</w:t>
      </w:r>
      <w:r>
        <w:rPr>
          <w:rFonts w:ascii="Times New Roman" w:hAnsi="Times New Roman" w:cs="Times New Roman"/>
          <w:lang w:val="en-GB"/>
        </w:rPr>
        <w:t>.</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 xml:space="preserve">2.3 Are all predictors available at the time the model is intended to be used?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3B60B9" w:rsidRDefault="008634E8" w:rsidP="008634E8">
      <w:pPr>
        <w:rPr>
          <w:rFonts w:ascii="Times New Roman" w:hAnsi="Times New Roman" w:cs="Times New Roman"/>
          <w:b/>
          <w:bCs/>
          <w:lang w:val="en-GB"/>
        </w:rPr>
      </w:pPr>
      <w:r w:rsidRPr="003B60B9">
        <w:rPr>
          <w:rFonts w:ascii="Times New Roman" w:hAnsi="Times New Roman" w:cs="Times New Roman"/>
          <w:b/>
          <w:bCs/>
          <w:lang w:val="en-GB"/>
        </w:rPr>
        <w:t xml:space="preserve">Applicability: </w:t>
      </w:r>
      <w:r>
        <w:rPr>
          <w:rFonts w:ascii="Times New Roman" w:hAnsi="Times New Roman" w:cs="Times New Roman"/>
          <w:b/>
          <w:bCs/>
          <w:lang w:val="en-GB"/>
        </w:rPr>
        <w:t>Unclear.</w:t>
      </w:r>
    </w:p>
    <w:p w:rsidR="008634E8" w:rsidRPr="003B60B9" w:rsidRDefault="008634E8" w:rsidP="008634E8">
      <w:pPr>
        <w:rPr>
          <w:rFonts w:ascii="Times New Roman" w:hAnsi="Times New Roman" w:cs="Times New Roman"/>
          <w:b/>
          <w:bCs/>
          <w:lang w:val="en-GB"/>
        </w:rPr>
      </w:pPr>
      <w:r w:rsidRPr="003B60B9">
        <w:rPr>
          <w:rFonts w:ascii="Times New Roman" w:hAnsi="Times New Roman" w:cs="Times New Roman"/>
          <w:b/>
          <w:bCs/>
          <w:lang w:val="en-GB"/>
        </w:rPr>
        <w:t>3. OUTCOME</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 xml:space="preserve">3.1 Was the outcome determined appropriately?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3.2 Was a prespeciﬁed or standard outcome deﬁnition used?</w:t>
      </w:r>
      <w:r>
        <w:rPr>
          <w:rFonts w:ascii="Times New Roman" w:hAnsi="Times New Roman" w:cs="Times New Roman"/>
          <w:lang w:val="en-GB"/>
        </w:rPr>
        <w:t xml:space="preserve">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 xml:space="preserve">3.3 Were predictors excluded from the outcome deﬁnition?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3.4 Was the outcome deﬁned and determined in a similar way for all participants</w:t>
      </w:r>
      <w:r>
        <w:rPr>
          <w:rFonts w:ascii="Times New Roman" w:hAnsi="Times New Roman" w:cs="Times New Roman"/>
          <w:lang w:val="en-GB"/>
        </w:rPr>
        <w:t xml:space="preserve">?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 xml:space="preserve">3.5 Was the outcome determined without knowledge of predictor information? </w:t>
      </w:r>
      <w:r w:rsidRPr="003B60B9">
        <w:rPr>
          <w:rFonts w:ascii="Times New Roman" w:hAnsi="Times New Roman" w:cs="Times New Roman"/>
          <w:b/>
          <w:bCs/>
          <w:lang w:val="en-GB"/>
        </w:rPr>
        <w:t>Unclear</w:t>
      </w:r>
      <w:r>
        <w:rPr>
          <w:rFonts w:ascii="Times New Roman" w:hAnsi="Times New Roman" w:cs="Times New Roman"/>
          <w:lang w:val="en-GB"/>
        </w:rPr>
        <w:t>.</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3.6 Was the time interval between predictor assessment and outcome determination appropriate?</w:t>
      </w:r>
      <w:r>
        <w:rPr>
          <w:rFonts w:ascii="Times New Roman" w:hAnsi="Times New Roman" w:cs="Times New Roman"/>
          <w:lang w:val="en-GB"/>
        </w:rPr>
        <w:t xml:space="preserve"> </w:t>
      </w:r>
      <w:r w:rsidRPr="003B60B9">
        <w:rPr>
          <w:rFonts w:ascii="Times New Roman" w:hAnsi="Times New Roman" w:cs="Times New Roman"/>
          <w:b/>
          <w:bCs/>
          <w:lang w:val="en-GB"/>
        </w:rPr>
        <w:t>No</w:t>
      </w:r>
      <w:r>
        <w:rPr>
          <w:rFonts w:ascii="Times New Roman" w:hAnsi="Times New Roman" w:cs="Times New Roman"/>
          <w:lang w:val="en-GB"/>
        </w:rPr>
        <w:t>.</w:t>
      </w:r>
    </w:p>
    <w:p w:rsidR="008634E8" w:rsidRPr="003B60B9" w:rsidRDefault="008634E8" w:rsidP="008634E8">
      <w:pPr>
        <w:rPr>
          <w:rFonts w:ascii="Times New Roman" w:hAnsi="Times New Roman" w:cs="Times New Roman"/>
          <w:b/>
          <w:bCs/>
          <w:lang w:val="en-GB"/>
        </w:rPr>
      </w:pPr>
      <w:r w:rsidRPr="003B60B9">
        <w:rPr>
          <w:rFonts w:ascii="Times New Roman" w:hAnsi="Times New Roman" w:cs="Times New Roman"/>
          <w:b/>
          <w:bCs/>
          <w:lang w:val="en-GB"/>
        </w:rPr>
        <w:t xml:space="preserve">Applicability: </w:t>
      </w:r>
      <w:r>
        <w:rPr>
          <w:rFonts w:ascii="Times New Roman" w:hAnsi="Times New Roman" w:cs="Times New Roman"/>
          <w:b/>
          <w:bCs/>
          <w:lang w:val="en-GB"/>
        </w:rPr>
        <w:t>No.</w:t>
      </w:r>
    </w:p>
    <w:p w:rsidR="008634E8" w:rsidRPr="003B60B9" w:rsidRDefault="008634E8" w:rsidP="008634E8">
      <w:pPr>
        <w:rPr>
          <w:rFonts w:ascii="Times New Roman" w:hAnsi="Times New Roman" w:cs="Times New Roman"/>
          <w:b/>
          <w:bCs/>
          <w:lang w:val="en-GB"/>
        </w:rPr>
      </w:pPr>
      <w:r w:rsidRPr="003B60B9">
        <w:rPr>
          <w:rFonts w:ascii="Times New Roman" w:hAnsi="Times New Roman" w:cs="Times New Roman"/>
          <w:b/>
          <w:bCs/>
          <w:lang w:val="en-GB"/>
        </w:rPr>
        <w:t>4. ANALYSIS</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 xml:space="preserve">4.1 Were there a reasonable number of participants with the outcome? </w:t>
      </w:r>
      <w:r w:rsidRPr="003B60B9">
        <w:rPr>
          <w:rFonts w:ascii="Times New Roman" w:hAnsi="Times New Roman" w:cs="Times New Roman"/>
          <w:b/>
          <w:bCs/>
          <w:lang w:val="en-GB"/>
        </w:rPr>
        <w:t>Yes</w:t>
      </w:r>
      <w:r>
        <w:rPr>
          <w:rFonts w:ascii="Times New Roman" w:hAnsi="Times New Roman" w:cs="Times New Roman"/>
          <w:b/>
          <w:bCs/>
          <w:lang w:val="en-GB"/>
        </w:rPr>
        <w:t xml:space="preserve"> </w:t>
      </w:r>
      <w:r w:rsidRPr="003B60B9">
        <w:rPr>
          <w:rFonts w:ascii="Times New Roman" w:hAnsi="Times New Roman" w:cs="Times New Roman"/>
          <w:lang w:val="en-GB"/>
        </w:rPr>
        <w:t>(23.8 EPV</w:t>
      </w:r>
      <w:r>
        <w:rPr>
          <w:rFonts w:ascii="Times New Roman" w:hAnsi="Times New Roman" w:cs="Times New Roman"/>
          <w:lang w:val="en-GB"/>
        </w:rPr>
        <w:t>)</w:t>
      </w:r>
      <w:r w:rsidRPr="000C7066">
        <w:rPr>
          <w:rFonts w:ascii="Times New Roman" w:hAnsi="Times New Roman" w:cs="Times New Roman"/>
          <w:lang w:val="en-GB"/>
        </w:rPr>
        <w:t>.</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 xml:space="preserve">4.2 Were continuous and categorical predictors handled appropriately?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 xml:space="preserve">4.3 Were all enrolled participants included in the analysis? </w:t>
      </w:r>
      <w:r w:rsidRPr="003B60B9">
        <w:rPr>
          <w:rFonts w:ascii="Times New Roman" w:hAnsi="Times New Roman" w:cs="Times New Roman"/>
          <w:b/>
          <w:bCs/>
          <w:lang w:val="en-GB"/>
        </w:rPr>
        <w:t>No</w:t>
      </w:r>
      <w:r>
        <w:rPr>
          <w:rFonts w:ascii="Times New Roman" w:hAnsi="Times New Roman" w:cs="Times New Roman"/>
          <w:lang w:val="en-GB"/>
        </w:rPr>
        <w:t>.</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 xml:space="preserve">4.4 Were participants with missing data handled appropriately? </w:t>
      </w:r>
      <w:r w:rsidRPr="003B60B9">
        <w:rPr>
          <w:rFonts w:ascii="Times New Roman" w:hAnsi="Times New Roman" w:cs="Times New Roman"/>
          <w:b/>
          <w:bCs/>
          <w:lang w:val="en-GB"/>
        </w:rPr>
        <w:t>Unclear</w:t>
      </w:r>
      <w:r>
        <w:rPr>
          <w:rFonts w:ascii="Times New Roman" w:hAnsi="Times New Roman" w:cs="Times New Roman"/>
          <w:lang w:val="en-GB"/>
        </w:rPr>
        <w:t>.</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 xml:space="preserve">4.5 Was selection of predictors based on univariable analysis avoided? (Model development studies only)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 xml:space="preserve">4.6 Were complexities in the data (e.g., censoring, competing risks, sampling of control participants) accounted for appropriately?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 xml:space="preserve">4.7 Were relevant model performance measures evaluated appropriately? </w:t>
      </w:r>
      <w:r w:rsidRPr="003B60B9">
        <w:rPr>
          <w:rFonts w:ascii="Times New Roman" w:hAnsi="Times New Roman" w:cs="Times New Roman"/>
          <w:b/>
          <w:bCs/>
          <w:lang w:val="en-GB"/>
        </w:rPr>
        <w:t>No</w:t>
      </w:r>
      <w:r>
        <w:rPr>
          <w:rFonts w:ascii="Times New Roman" w:hAnsi="Times New Roman" w:cs="Times New Roman"/>
          <w:lang w:val="en-GB"/>
        </w:rPr>
        <w:t>.</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 xml:space="preserve">4.8 Were model overﬁtting and optimism in model performance accounted for? (Model development studies only) </w:t>
      </w:r>
      <w:r w:rsidRPr="003B60B9">
        <w:rPr>
          <w:rFonts w:ascii="Times New Roman" w:hAnsi="Times New Roman" w:cs="Times New Roman"/>
          <w:b/>
          <w:bCs/>
          <w:lang w:val="en-GB"/>
        </w:rPr>
        <w:t>No</w:t>
      </w:r>
      <w:r>
        <w:rPr>
          <w:rFonts w:ascii="Times New Roman" w:hAnsi="Times New Roman" w:cs="Times New Roman"/>
          <w:lang w:val="en-GB"/>
        </w:rPr>
        <w:t>.</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 xml:space="preserve">4.9 Do predictors and their assigned weights in the ﬁnal model correspond to the results from the reported multivariable analysis? (Model development studies only) </w:t>
      </w:r>
      <w:r>
        <w:rPr>
          <w:rFonts w:ascii="Times New Roman" w:hAnsi="Times New Roman" w:cs="Times New Roman"/>
          <w:b/>
          <w:bCs/>
          <w:lang w:val="en-GB"/>
        </w:rPr>
        <w:t>Unclear</w:t>
      </w:r>
      <w:r>
        <w:rPr>
          <w:rFonts w:ascii="Times New Roman" w:hAnsi="Times New Roman" w:cs="Times New Roman"/>
          <w:lang w:val="en-GB"/>
        </w:rPr>
        <w:t>.</w:t>
      </w:r>
    </w:p>
    <w:p w:rsidR="008634E8" w:rsidRPr="00D02987" w:rsidRDefault="008634E8" w:rsidP="008634E8">
      <w:pPr>
        <w:jc w:val="center"/>
        <w:rPr>
          <w:rFonts w:ascii="Times New Roman" w:hAnsi="Times New Roman" w:cs="Times New Roman"/>
          <w:b/>
          <w:bCs/>
          <w:lang w:val="en-GB"/>
        </w:rPr>
      </w:pPr>
      <w:r w:rsidRPr="00D02987">
        <w:rPr>
          <w:rFonts w:ascii="Times New Roman" w:hAnsi="Times New Roman" w:cs="Times New Roman"/>
          <w:lang w:val="en-GB"/>
        </w:rPr>
        <w:lastRenderedPageBreak/>
        <w:t>PROBAST</w:t>
      </w:r>
      <w:r w:rsidRPr="00D02987">
        <w:rPr>
          <w:rFonts w:ascii="Times New Roman" w:hAnsi="Times New Roman" w:cs="Times New Roman"/>
          <w:b/>
          <w:bCs/>
          <w:lang w:val="en-GB"/>
        </w:rPr>
        <w:t xml:space="preserve"> SHE </w:t>
      </w:r>
      <w:r w:rsidRPr="00D02987">
        <w:rPr>
          <w:rFonts w:ascii="Times New Roman" w:hAnsi="Times New Roman" w:cs="Times New Roman"/>
          <w:b/>
          <w:bCs/>
          <w:iCs/>
          <w:lang w:val="en-GB"/>
        </w:rPr>
        <w:t>ET AL.</w:t>
      </w:r>
      <w:r w:rsidRPr="00D02987">
        <w:rPr>
          <w:rFonts w:ascii="Times New Roman" w:hAnsi="Times New Roman" w:cs="Times New Roman"/>
          <w:b/>
          <w:bCs/>
          <w:lang w:val="en-GB"/>
        </w:rPr>
        <w:t xml:space="preserve"> (2017).</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1. </w:t>
      </w:r>
      <w:r w:rsidRPr="00D02987">
        <w:rPr>
          <w:rFonts w:ascii="Times New Roman" w:hAnsi="Times New Roman" w:cs="Times New Roman"/>
          <w:b/>
          <w:bCs/>
          <w:u w:val="single"/>
          <w:lang w:val="en-GB"/>
        </w:rPr>
        <w:t>PARTICIPANTS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1.1</w:t>
      </w:r>
      <w:r w:rsidRPr="00D02987">
        <w:rPr>
          <w:rFonts w:ascii="Times New Roman" w:hAnsi="Times New Roman" w:cs="Times New Roman"/>
          <w:lang w:val="en-GB"/>
        </w:rPr>
        <w:t xml:space="preserve"> Were appropriate data sources used, e.g., cohort, randomized controlled trial, or nested case–control study data?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1.2</w:t>
      </w:r>
      <w:r w:rsidRPr="00D02987">
        <w:rPr>
          <w:rFonts w:ascii="Times New Roman" w:hAnsi="Times New Roman" w:cs="Times New Roman"/>
          <w:lang w:val="en-GB"/>
        </w:rPr>
        <w:t xml:space="preserve"> Were all inclusions and exclusions of participants appropriate?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2. </w:t>
      </w:r>
      <w:r w:rsidRPr="00D02987">
        <w:rPr>
          <w:rFonts w:ascii="Times New Roman" w:hAnsi="Times New Roman" w:cs="Times New Roman"/>
          <w:b/>
          <w:bCs/>
          <w:u w:val="single"/>
          <w:lang w:val="en-GB"/>
        </w:rPr>
        <w:t>PREDICTORS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2.1</w:t>
      </w:r>
      <w:r w:rsidRPr="00D02987">
        <w:rPr>
          <w:rFonts w:ascii="Times New Roman" w:hAnsi="Times New Roman" w:cs="Times New Roman"/>
          <w:lang w:val="en-GB"/>
        </w:rPr>
        <w:t xml:space="preserve"> Were predictors deﬁned and assessed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2.2</w:t>
      </w:r>
      <w:r w:rsidRPr="00D02987">
        <w:rPr>
          <w:rFonts w:ascii="Times New Roman" w:hAnsi="Times New Roman" w:cs="Times New Roman"/>
          <w:lang w:val="en-GB"/>
        </w:rPr>
        <w:t xml:space="preserve"> Were predictor assessments made without knowledge of outcome data?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2.3</w:t>
      </w:r>
      <w:r w:rsidRPr="00D02987">
        <w:rPr>
          <w:rFonts w:ascii="Times New Roman" w:hAnsi="Times New Roman" w:cs="Times New Roman"/>
          <w:lang w:val="en-GB"/>
        </w:rPr>
        <w:t xml:space="preserve"> Are all predictors available at the time the model is intended to be used?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3. </w:t>
      </w:r>
      <w:r w:rsidRPr="00D02987">
        <w:rPr>
          <w:rFonts w:ascii="Times New Roman" w:hAnsi="Times New Roman" w:cs="Times New Roman"/>
          <w:b/>
          <w:bCs/>
          <w:u w:val="single"/>
          <w:lang w:val="en-GB"/>
        </w:rPr>
        <w:t>OUTCOME</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3.1</w:t>
      </w:r>
      <w:r w:rsidRPr="00D02987">
        <w:rPr>
          <w:rFonts w:ascii="Times New Roman" w:hAnsi="Times New Roman" w:cs="Times New Roman"/>
          <w:lang w:val="en-GB"/>
        </w:rPr>
        <w:t xml:space="preserve"> Was the outcome determined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3.2</w:t>
      </w:r>
      <w:r w:rsidRPr="00D02987">
        <w:rPr>
          <w:rFonts w:ascii="Times New Roman" w:hAnsi="Times New Roman" w:cs="Times New Roman"/>
          <w:lang w:val="en-GB"/>
        </w:rPr>
        <w:t xml:space="preserve"> Was a prespeciﬁed or standard outcome deﬁnition used?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3.3</w:t>
      </w:r>
      <w:r w:rsidRPr="00D02987">
        <w:rPr>
          <w:rFonts w:ascii="Times New Roman" w:hAnsi="Times New Roman" w:cs="Times New Roman"/>
          <w:lang w:val="en-GB"/>
        </w:rPr>
        <w:t xml:space="preserve"> Were predictors excluded from the outcome deﬁnition?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3.4</w:t>
      </w:r>
      <w:r w:rsidRPr="00D02987">
        <w:rPr>
          <w:rFonts w:ascii="Times New Roman" w:hAnsi="Times New Roman" w:cs="Times New Roman"/>
          <w:lang w:val="en-GB"/>
        </w:rPr>
        <w:t xml:space="preserve"> Was the outcome deﬁned and determined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3.5</w:t>
      </w:r>
      <w:r w:rsidRPr="00D02987">
        <w:rPr>
          <w:rFonts w:ascii="Times New Roman" w:hAnsi="Times New Roman" w:cs="Times New Roman"/>
          <w:lang w:val="en-GB"/>
        </w:rPr>
        <w:t xml:space="preserve"> Was the outcome determined without knowledge of predictor information?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3.6</w:t>
      </w:r>
      <w:r w:rsidRPr="00D02987">
        <w:rPr>
          <w:rFonts w:ascii="Times New Roman" w:hAnsi="Times New Roman" w:cs="Times New Roman"/>
          <w:lang w:val="en-GB"/>
        </w:rPr>
        <w:t xml:space="preserve"> Was the time interval between predictor assessment and outcome determination appropriate?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4. </w:t>
      </w:r>
      <w:r w:rsidRPr="00D02987">
        <w:rPr>
          <w:rFonts w:ascii="Times New Roman" w:hAnsi="Times New Roman" w:cs="Times New Roman"/>
          <w:b/>
          <w:bCs/>
          <w:u w:val="single"/>
          <w:lang w:val="en-GB"/>
        </w:rPr>
        <w:t>ANALYSIS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4.1</w:t>
      </w:r>
      <w:r w:rsidRPr="00D02987">
        <w:rPr>
          <w:rFonts w:ascii="Times New Roman" w:hAnsi="Times New Roman" w:cs="Times New Roman"/>
          <w:lang w:val="en-GB"/>
        </w:rPr>
        <w:t xml:space="preserve"> Were there a reasonable number of participants with the outcome? </w:t>
      </w:r>
      <w:r w:rsidRPr="00D02987">
        <w:rPr>
          <w:rFonts w:ascii="Times New Roman" w:hAnsi="Times New Roman" w:cs="Times New Roman"/>
          <w:b/>
          <w:bCs/>
          <w:lang w:val="en-GB"/>
        </w:rPr>
        <w:t>Yes</w:t>
      </w:r>
      <w:r w:rsidRPr="00D02987">
        <w:rPr>
          <w:rFonts w:ascii="Times New Roman" w:hAnsi="Times New Roman" w:cs="Times New Roman"/>
          <w:lang w:val="en-GB"/>
        </w:rPr>
        <w:t xml:space="preserve"> (86.42 EPV).</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4.2</w:t>
      </w:r>
      <w:r w:rsidRPr="00D02987">
        <w:rPr>
          <w:rFonts w:ascii="Times New Roman" w:hAnsi="Times New Roman" w:cs="Times New Roman"/>
          <w:lang w:val="en-GB"/>
        </w:rPr>
        <w:t xml:space="preserve"> Were continuous and categorical predictors handled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4.3</w:t>
      </w:r>
      <w:r w:rsidRPr="00D02987">
        <w:rPr>
          <w:rFonts w:ascii="Times New Roman" w:hAnsi="Times New Roman" w:cs="Times New Roman"/>
          <w:lang w:val="en-GB"/>
        </w:rPr>
        <w:t xml:space="preserve"> Were all enrolled participants included in the analysis?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4.4</w:t>
      </w:r>
      <w:r w:rsidRPr="00D02987">
        <w:rPr>
          <w:rFonts w:ascii="Times New Roman" w:hAnsi="Times New Roman" w:cs="Times New Roman"/>
          <w:lang w:val="en-GB"/>
        </w:rPr>
        <w:t xml:space="preserve"> Were participants with missing data handled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4.5</w:t>
      </w:r>
      <w:r w:rsidRPr="00D02987">
        <w:rPr>
          <w:rFonts w:ascii="Times New Roman" w:hAnsi="Times New Roman" w:cs="Times New Roman"/>
          <w:lang w:val="en-GB"/>
        </w:rPr>
        <w:t xml:space="preserve"> Was selection of predictors based on univariable analysis avoided? (Model development studies only)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4.6</w:t>
      </w:r>
      <w:r w:rsidRPr="00D02987">
        <w:rPr>
          <w:rFonts w:ascii="Times New Roman" w:hAnsi="Times New Roman" w:cs="Times New Roman"/>
          <w:lang w:val="en-GB"/>
        </w:rPr>
        <w:t xml:space="preserve"> Were complexities in the data (e.g., censoring, competing risks, sampling of control participants) accounted for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4.7</w:t>
      </w:r>
      <w:r w:rsidRPr="00D02987">
        <w:rPr>
          <w:rFonts w:ascii="Times New Roman" w:hAnsi="Times New Roman" w:cs="Times New Roman"/>
          <w:lang w:val="en-GB"/>
        </w:rPr>
        <w:t xml:space="preserve"> Were relevant model performance measures evaluated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4.8</w:t>
      </w:r>
      <w:r w:rsidRPr="00D02987">
        <w:rPr>
          <w:rFonts w:ascii="Times New Roman" w:hAnsi="Times New Roman" w:cs="Times New Roman"/>
          <w:lang w:val="en-GB"/>
        </w:rPr>
        <w:t xml:space="preserve"> Were model overﬁtting and optimism in model performance accounted for? (Model development studies only)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4.9</w:t>
      </w:r>
      <w:r w:rsidRPr="00D02987">
        <w:rPr>
          <w:rFonts w:ascii="Times New Roman" w:hAnsi="Times New Roman" w:cs="Times New Roman"/>
          <w:lang w:val="en-GB"/>
        </w:rPr>
        <w:t xml:space="preserve"> Do predictors and their assigned weights in the ﬁnal model correspond to the results from the reported multivariable analysis? (Model development studies only) </w:t>
      </w:r>
      <w:r w:rsidRPr="00D02987">
        <w:rPr>
          <w:rFonts w:ascii="Times New Roman" w:hAnsi="Times New Roman" w:cs="Times New Roman"/>
          <w:b/>
          <w:bCs/>
          <w:lang w:val="en-GB"/>
        </w:rPr>
        <w:t>No</w:t>
      </w:r>
      <w:r w:rsidRPr="00D02987">
        <w:rPr>
          <w:rFonts w:ascii="Times New Roman" w:hAnsi="Times New Roman" w:cs="Times New Roman"/>
          <w:lang w:val="en-GB"/>
        </w:rPr>
        <w:t xml:space="preserve">. </w:t>
      </w:r>
    </w:p>
    <w:p w:rsidR="008634E8" w:rsidRPr="00D02987" w:rsidRDefault="008634E8" w:rsidP="008634E8">
      <w:pPr>
        <w:rPr>
          <w:rFonts w:ascii="Times New Roman" w:hAnsi="Times New Roman" w:cs="Times New Roman"/>
          <w:lang w:val="en-GB"/>
        </w:rPr>
      </w:pPr>
    </w:p>
    <w:p w:rsidR="008634E8" w:rsidRPr="00D02987" w:rsidRDefault="008634E8" w:rsidP="008634E8">
      <w:pPr>
        <w:rPr>
          <w:rFonts w:ascii="Times New Roman" w:hAnsi="Times New Roman" w:cs="Times New Roman"/>
          <w:lang w:val="en-GB"/>
        </w:rPr>
      </w:pPr>
    </w:p>
    <w:p w:rsidR="008634E8" w:rsidRPr="00D02987" w:rsidRDefault="008634E8" w:rsidP="008634E8">
      <w:pPr>
        <w:jc w:val="center"/>
        <w:rPr>
          <w:rFonts w:ascii="Times New Roman" w:hAnsi="Times New Roman" w:cs="Times New Roman"/>
          <w:b/>
          <w:bCs/>
          <w:lang w:val="en-GB"/>
        </w:rPr>
      </w:pPr>
      <w:r w:rsidRPr="00D02987">
        <w:rPr>
          <w:rFonts w:ascii="Times New Roman" w:hAnsi="Times New Roman" w:cs="Times New Roman"/>
          <w:lang w:val="en-GB"/>
        </w:rPr>
        <w:lastRenderedPageBreak/>
        <w:t>PROBAST</w:t>
      </w:r>
      <w:r w:rsidRPr="00D02987">
        <w:rPr>
          <w:rFonts w:ascii="Times New Roman" w:hAnsi="Times New Roman" w:cs="Times New Roman"/>
          <w:b/>
          <w:bCs/>
          <w:lang w:val="en-GB"/>
        </w:rPr>
        <w:t xml:space="preserve"> YANG </w:t>
      </w:r>
      <w:r w:rsidRPr="00D02987">
        <w:rPr>
          <w:rFonts w:ascii="Times New Roman" w:hAnsi="Times New Roman" w:cs="Times New Roman"/>
          <w:b/>
          <w:bCs/>
          <w:iCs/>
          <w:lang w:val="en-GB"/>
        </w:rPr>
        <w:t>ET AL.</w:t>
      </w:r>
      <w:r w:rsidRPr="00D02987">
        <w:rPr>
          <w:rFonts w:ascii="Times New Roman" w:hAnsi="Times New Roman" w:cs="Times New Roman"/>
          <w:b/>
          <w:bCs/>
          <w:lang w:val="en-GB"/>
        </w:rPr>
        <w:t xml:space="preserve"> (2017).</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1. </w:t>
      </w:r>
      <w:r w:rsidRPr="00D02987">
        <w:rPr>
          <w:rFonts w:ascii="Times New Roman" w:hAnsi="Times New Roman" w:cs="Times New Roman"/>
          <w:b/>
          <w:bCs/>
          <w:u w:val="single"/>
          <w:lang w:val="en-GB"/>
        </w:rPr>
        <w:t>PARTICIPANTS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1.1</w:t>
      </w:r>
      <w:r w:rsidRPr="00D02987">
        <w:rPr>
          <w:rFonts w:ascii="Times New Roman" w:hAnsi="Times New Roman" w:cs="Times New Roman"/>
          <w:lang w:val="en-GB"/>
        </w:rPr>
        <w:t xml:space="preserve"> Were appropriate data sources used, e.g., cohort, randomized controlled trial, or nested case–control study data?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1.2</w:t>
      </w:r>
      <w:r w:rsidRPr="00D02987">
        <w:rPr>
          <w:rFonts w:ascii="Times New Roman" w:hAnsi="Times New Roman" w:cs="Times New Roman"/>
          <w:lang w:val="en-GB"/>
        </w:rPr>
        <w:t xml:space="preserve"> Were all inclusions and exclusions of participants appropriate?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2. </w:t>
      </w:r>
      <w:r w:rsidRPr="00D02987">
        <w:rPr>
          <w:rFonts w:ascii="Times New Roman" w:hAnsi="Times New Roman" w:cs="Times New Roman"/>
          <w:b/>
          <w:bCs/>
          <w:u w:val="single"/>
          <w:lang w:val="en-GB"/>
        </w:rPr>
        <w:t>PREDICTORS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2.1</w:t>
      </w:r>
      <w:r w:rsidRPr="00D02987">
        <w:rPr>
          <w:rFonts w:ascii="Times New Roman" w:hAnsi="Times New Roman" w:cs="Times New Roman"/>
          <w:lang w:val="en-GB"/>
        </w:rPr>
        <w:t xml:space="preserve"> Were predictors deﬁned and assessed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2.2</w:t>
      </w:r>
      <w:r w:rsidRPr="00D02987">
        <w:rPr>
          <w:rFonts w:ascii="Times New Roman" w:hAnsi="Times New Roman" w:cs="Times New Roman"/>
          <w:lang w:val="en-GB"/>
        </w:rPr>
        <w:t xml:space="preserve"> Were predictor assessments made without knowledge of outcome data?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2.3</w:t>
      </w:r>
      <w:r w:rsidRPr="00D02987">
        <w:rPr>
          <w:rFonts w:ascii="Times New Roman" w:hAnsi="Times New Roman" w:cs="Times New Roman"/>
          <w:lang w:val="en-GB"/>
        </w:rPr>
        <w:t xml:space="preserve"> Are all predictors available at the time the model is intended to be used?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3. </w:t>
      </w:r>
      <w:r w:rsidRPr="00D02987">
        <w:rPr>
          <w:rFonts w:ascii="Times New Roman" w:hAnsi="Times New Roman" w:cs="Times New Roman"/>
          <w:b/>
          <w:bCs/>
          <w:u w:val="single"/>
          <w:lang w:val="en-GB"/>
        </w:rPr>
        <w:t>OUTCOME</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3.1</w:t>
      </w:r>
      <w:r w:rsidRPr="00D02987">
        <w:rPr>
          <w:rFonts w:ascii="Times New Roman" w:hAnsi="Times New Roman" w:cs="Times New Roman"/>
          <w:lang w:val="en-GB"/>
        </w:rPr>
        <w:t xml:space="preserve"> Was the outcome determined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3.2</w:t>
      </w:r>
      <w:r w:rsidRPr="00D02987">
        <w:rPr>
          <w:rFonts w:ascii="Times New Roman" w:hAnsi="Times New Roman" w:cs="Times New Roman"/>
          <w:lang w:val="en-GB"/>
        </w:rPr>
        <w:t xml:space="preserve"> Was a prespeciﬁed or standard outcome deﬁnition used?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3.3</w:t>
      </w:r>
      <w:r w:rsidRPr="00D02987">
        <w:rPr>
          <w:rFonts w:ascii="Times New Roman" w:hAnsi="Times New Roman" w:cs="Times New Roman"/>
          <w:lang w:val="en-GB"/>
        </w:rPr>
        <w:t xml:space="preserve"> Were predictors excluded from the outcome deﬁnition?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3.4</w:t>
      </w:r>
      <w:r w:rsidRPr="00D02987">
        <w:rPr>
          <w:rFonts w:ascii="Times New Roman" w:hAnsi="Times New Roman" w:cs="Times New Roman"/>
          <w:lang w:val="en-GB"/>
        </w:rPr>
        <w:t xml:space="preserve"> Was the outcome deﬁned and determined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3.5</w:t>
      </w:r>
      <w:r w:rsidRPr="00D02987">
        <w:rPr>
          <w:rFonts w:ascii="Times New Roman" w:hAnsi="Times New Roman" w:cs="Times New Roman"/>
          <w:lang w:val="en-GB"/>
        </w:rPr>
        <w:t xml:space="preserve"> Was the outcome determined without knowledge of predictor information?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3.6</w:t>
      </w:r>
      <w:r w:rsidRPr="00D02987">
        <w:rPr>
          <w:rFonts w:ascii="Times New Roman" w:hAnsi="Times New Roman" w:cs="Times New Roman"/>
          <w:lang w:val="en-GB"/>
        </w:rPr>
        <w:t xml:space="preserve"> Was the time interval between predictor assessment and outcome determination appropriate?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4. </w:t>
      </w:r>
      <w:r w:rsidRPr="00D02987">
        <w:rPr>
          <w:rFonts w:ascii="Times New Roman" w:hAnsi="Times New Roman" w:cs="Times New Roman"/>
          <w:b/>
          <w:bCs/>
          <w:u w:val="single"/>
          <w:lang w:val="en-GB"/>
        </w:rPr>
        <w:t>ANALYSIS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4.1</w:t>
      </w:r>
      <w:r w:rsidRPr="00D02987">
        <w:rPr>
          <w:rFonts w:ascii="Times New Roman" w:hAnsi="Times New Roman" w:cs="Times New Roman"/>
          <w:lang w:val="en-GB"/>
        </w:rPr>
        <w:t xml:space="preserve"> Were there a reasonable number of participants with the outcome? </w:t>
      </w:r>
      <w:r w:rsidRPr="00D02987">
        <w:rPr>
          <w:rFonts w:ascii="Times New Roman" w:hAnsi="Times New Roman" w:cs="Times New Roman"/>
          <w:b/>
          <w:bCs/>
          <w:lang w:val="en-GB"/>
        </w:rPr>
        <w:t>Yes</w:t>
      </w:r>
      <w:r w:rsidRPr="00D02987">
        <w:rPr>
          <w:rFonts w:ascii="Times New Roman" w:hAnsi="Times New Roman" w:cs="Times New Roman"/>
          <w:lang w:val="en-GB"/>
        </w:rPr>
        <w:t xml:space="preserve"> (236 participants with the outcome).</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4.2</w:t>
      </w:r>
      <w:r w:rsidRPr="00D02987">
        <w:rPr>
          <w:rFonts w:ascii="Times New Roman" w:hAnsi="Times New Roman" w:cs="Times New Roman"/>
          <w:lang w:val="en-GB"/>
        </w:rPr>
        <w:t xml:space="preserve"> Were continuous and categorical predictors handled appropriately?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4.3</w:t>
      </w:r>
      <w:r w:rsidRPr="00D02987">
        <w:rPr>
          <w:rFonts w:ascii="Times New Roman" w:hAnsi="Times New Roman" w:cs="Times New Roman"/>
          <w:lang w:val="en-GB"/>
        </w:rPr>
        <w:t xml:space="preserve"> Were all enrolled participants included in the analysis?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4.4</w:t>
      </w:r>
      <w:r w:rsidRPr="00D02987">
        <w:rPr>
          <w:rFonts w:ascii="Times New Roman" w:hAnsi="Times New Roman" w:cs="Times New Roman"/>
          <w:lang w:val="en-GB"/>
        </w:rPr>
        <w:t xml:space="preserve"> Were participants with missing data handled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4.5</w:t>
      </w:r>
      <w:r w:rsidRPr="00D02987">
        <w:rPr>
          <w:rFonts w:ascii="Times New Roman" w:hAnsi="Times New Roman" w:cs="Times New Roman"/>
          <w:lang w:val="en-GB"/>
        </w:rPr>
        <w:t xml:space="preserve"> Was selection of predictors based on univariable analysis avoided? (Model development studies only)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4.6</w:t>
      </w:r>
      <w:r w:rsidRPr="00D02987">
        <w:rPr>
          <w:rFonts w:ascii="Times New Roman" w:hAnsi="Times New Roman" w:cs="Times New Roman"/>
          <w:lang w:val="en-GB"/>
        </w:rPr>
        <w:t xml:space="preserve"> Were complexities in the data (e.g., censoring, competing risks, sampling of control participants) accounted for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4.7</w:t>
      </w:r>
      <w:r w:rsidRPr="00D02987">
        <w:rPr>
          <w:rFonts w:ascii="Times New Roman" w:hAnsi="Times New Roman" w:cs="Times New Roman"/>
          <w:lang w:val="en-GB"/>
        </w:rPr>
        <w:t xml:space="preserve"> Were relevant model performance measures evaluated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4.8</w:t>
      </w:r>
      <w:r w:rsidRPr="00D02987">
        <w:rPr>
          <w:rFonts w:ascii="Times New Roman" w:hAnsi="Times New Roman" w:cs="Times New Roman"/>
          <w:lang w:val="en-GB"/>
        </w:rPr>
        <w:t xml:space="preserve"> Were model overﬁtting and optimism in model performance accounted for? (Model development studies only)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4.9</w:t>
      </w:r>
      <w:r w:rsidRPr="00D02987">
        <w:rPr>
          <w:rFonts w:ascii="Times New Roman" w:hAnsi="Times New Roman" w:cs="Times New Roman"/>
          <w:lang w:val="en-GB"/>
        </w:rPr>
        <w:t xml:space="preserve"> Do predictors and their assigned weights in the ﬁnal model correspond to the results from the reported multivariable analysis? (Model development studies only)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Default="008634E8" w:rsidP="008634E8">
      <w:pPr>
        <w:jc w:val="center"/>
        <w:rPr>
          <w:rFonts w:ascii="Times New Roman" w:hAnsi="Times New Roman" w:cs="Times New Roman"/>
          <w:lang w:val="en-GB"/>
        </w:rPr>
      </w:pPr>
    </w:p>
    <w:p w:rsidR="008634E8" w:rsidRPr="00CC60E3" w:rsidRDefault="008634E8" w:rsidP="008634E8">
      <w:pPr>
        <w:jc w:val="center"/>
        <w:rPr>
          <w:rFonts w:ascii="Times New Roman" w:hAnsi="Times New Roman" w:cs="Times New Roman"/>
          <w:lang w:val="en-GB"/>
        </w:rPr>
      </w:pPr>
      <w:r w:rsidRPr="000F004A">
        <w:rPr>
          <w:rFonts w:ascii="Times New Roman" w:hAnsi="Times New Roman" w:cs="Times New Roman"/>
          <w:lang w:val="en-GB"/>
        </w:rPr>
        <w:lastRenderedPageBreak/>
        <w:t xml:space="preserve">PROBAST </w:t>
      </w:r>
      <w:r w:rsidRPr="000F004A">
        <w:rPr>
          <w:rFonts w:ascii="Times New Roman" w:hAnsi="Times New Roman" w:cs="Times New Roman"/>
          <w:b/>
          <w:bCs/>
          <w:lang w:val="en-GB"/>
        </w:rPr>
        <w:t xml:space="preserve">VAN GÓMEZ LÓPEZ ET AL. </w:t>
      </w:r>
      <w:r w:rsidRPr="003B60B9">
        <w:rPr>
          <w:rFonts w:ascii="Times New Roman" w:hAnsi="Times New Roman" w:cs="Times New Roman"/>
          <w:b/>
          <w:bCs/>
          <w:lang w:val="en-GB"/>
        </w:rPr>
        <w:t>(2015).</w:t>
      </w:r>
    </w:p>
    <w:p w:rsidR="008634E8" w:rsidRPr="003B60B9" w:rsidRDefault="008634E8" w:rsidP="008634E8">
      <w:pPr>
        <w:rPr>
          <w:rFonts w:ascii="Times New Roman" w:hAnsi="Times New Roman" w:cs="Times New Roman"/>
          <w:b/>
          <w:bCs/>
          <w:lang w:val="en-GB"/>
        </w:rPr>
      </w:pPr>
      <w:r w:rsidRPr="003B60B9">
        <w:rPr>
          <w:rFonts w:ascii="Times New Roman" w:hAnsi="Times New Roman" w:cs="Times New Roman"/>
          <w:b/>
          <w:bCs/>
          <w:lang w:val="en-GB"/>
        </w:rPr>
        <w:t>1. PARTICIPANTS</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 xml:space="preserve">1.1 Were appropriate data sources used, e.g., cohort, randomized controlled trial, or nested case–control study data? </w:t>
      </w:r>
      <w:r w:rsidRPr="003B60B9">
        <w:rPr>
          <w:rFonts w:ascii="Times New Roman" w:hAnsi="Times New Roman" w:cs="Times New Roman"/>
          <w:b/>
          <w:bCs/>
          <w:lang w:val="en-GB"/>
        </w:rPr>
        <w:t>No</w:t>
      </w:r>
      <w:r>
        <w:rPr>
          <w:rFonts w:ascii="Times New Roman" w:hAnsi="Times New Roman" w:cs="Times New Roman"/>
          <w:lang w:val="en-GB"/>
        </w:rPr>
        <w:t>.</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1.2 Were all inclusions and exclusions of participants appropriate?</w:t>
      </w:r>
      <w:r>
        <w:rPr>
          <w:rFonts w:ascii="Times New Roman" w:hAnsi="Times New Roman" w:cs="Times New Roman"/>
          <w:lang w:val="en-GB"/>
        </w:rPr>
        <w:t xml:space="preserve"> </w:t>
      </w:r>
      <w:r w:rsidRPr="003B60B9">
        <w:rPr>
          <w:rFonts w:ascii="Times New Roman" w:hAnsi="Times New Roman" w:cs="Times New Roman"/>
          <w:b/>
          <w:bCs/>
          <w:lang w:val="en-GB"/>
        </w:rPr>
        <w:t>No</w:t>
      </w:r>
      <w:r>
        <w:rPr>
          <w:rFonts w:ascii="Times New Roman" w:hAnsi="Times New Roman" w:cs="Times New Roman"/>
          <w:lang w:val="en-GB"/>
        </w:rPr>
        <w:t>.</w:t>
      </w:r>
    </w:p>
    <w:p w:rsidR="008634E8" w:rsidRPr="003B60B9" w:rsidRDefault="008634E8" w:rsidP="008634E8">
      <w:pPr>
        <w:rPr>
          <w:rFonts w:ascii="Times New Roman" w:hAnsi="Times New Roman" w:cs="Times New Roman"/>
          <w:b/>
          <w:bCs/>
          <w:lang w:val="en-GB"/>
        </w:rPr>
      </w:pPr>
      <w:r w:rsidRPr="003B60B9">
        <w:rPr>
          <w:rFonts w:ascii="Times New Roman" w:hAnsi="Times New Roman" w:cs="Times New Roman"/>
          <w:b/>
          <w:bCs/>
          <w:lang w:val="en-GB"/>
        </w:rPr>
        <w:t xml:space="preserve">Applicability: </w:t>
      </w:r>
      <w:r>
        <w:rPr>
          <w:rFonts w:ascii="Times New Roman" w:hAnsi="Times New Roman" w:cs="Times New Roman"/>
          <w:b/>
          <w:bCs/>
          <w:lang w:val="en-GB"/>
        </w:rPr>
        <w:t>No.</w:t>
      </w:r>
    </w:p>
    <w:p w:rsidR="008634E8" w:rsidRPr="003B60B9" w:rsidRDefault="008634E8" w:rsidP="008634E8">
      <w:pPr>
        <w:rPr>
          <w:rFonts w:ascii="Times New Roman" w:hAnsi="Times New Roman" w:cs="Times New Roman"/>
          <w:b/>
          <w:bCs/>
          <w:lang w:val="en-GB"/>
        </w:rPr>
      </w:pPr>
      <w:r w:rsidRPr="003B60B9">
        <w:rPr>
          <w:rFonts w:ascii="Times New Roman" w:hAnsi="Times New Roman" w:cs="Times New Roman"/>
          <w:b/>
          <w:bCs/>
          <w:lang w:val="en-GB"/>
        </w:rPr>
        <w:t>2. PREDICTORS</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2.1 Were predictors deﬁned and assessed in a similar way for all participants?</w:t>
      </w:r>
      <w:r>
        <w:rPr>
          <w:rFonts w:ascii="Times New Roman" w:hAnsi="Times New Roman" w:cs="Times New Roman"/>
          <w:lang w:val="en-GB"/>
        </w:rPr>
        <w:t xml:space="preserve">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 xml:space="preserve">2.2 Were predictor assessments made without knowledge of outcome data? </w:t>
      </w:r>
      <w:r w:rsidRPr="003B60B9">
        <w:rPr>
          <w:rFonts w:ascii="Times New Roman" w:hAnsi="Times New Roman" w:cs="Times New Roman"/>
          <w:b/>
          <w:bCs/>
          <w:lang w:val="en-GB"/>
        </w:rPr>
        <w:t>Unclear</w:t>
      </w:r>
      <w:r>
        <w:rPr>
          <w:rFonts w:ascii="Times New Roman" w:hAnsi="Times New Roman" w:cs="Times New Roman"/>
          <w:lang w:val="en-GB"/>
        </w:rPr>
        <w:t>.</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2.3 Are all predictors available at the time the model is intended to be used</w:t>
      </w:r>
      <w:r>
        <w:rPr>
          <w:rFonts w:ascii="Times New Roman" w:hAnsi="Times New Roman" w:cs="Times New Roman"/>
          <w:lang w:val="en-GB"/>
        </w:rPr>
        <w:t xml:space="preserve">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3B60B9" w:rsidRDefault="008634E8" w:rsidP="008634E8">
      <w:pPr>
        <w:rPr>
          <w:rFonts w:ascii="Times New Roman" w:hAnsi="Times New Roman" w:cs="Times New Roman"/>
          <w:b/>
          <w:bCs/>
          <w:lang w:val="en-GB"/>
        </w:rPr>
      </w:pPr>
      <w:r w:rsidRPr="003B60B9">
        <w:rPr>
          <w:rFonts w:ascii="Times New Roman" w:hAnsi="Times New Roman" w:cs="Times New Roman"/>
          <w:b/>
          <w:bCs/>
          <w:lang w:val="en-GB"/>
        </w:rPr>
        <w:t xml:space="preserve">Applicability: </w:t>
      </w:r>
      <w:r>
        <w:rPr>
          <w:rFonts w:ascii="Times New Roman" w:hAnsi="Times New Roman" w:cs="Times New Roman"/>
          <w:b/>
          <w:bCs/>
          <w:lang w:val="en-GB"/>
        </w:rPr>
        <w:t>Unclear.</w:t>
      </w:r>
    </w:p>
    <w:p w:rsidR="008634E8" w:rsidRPr="003B60B9" w:rsidRDefault="008634E8" w:rsidP="008634E8">
      <w:pPr>
        <w:rPr>
          <w:rFonts w:ascii="Times New Roman" w:hAnsi="Times New Roman" w:cs="Times New Roman"/>
          <w:b/>
          <w:bCs/>
          <w:lang w:val="en-GB"/>
        </w:rPr>
      </w:pPr>
      <w:r w:rsidRPr="003B60B9">
        <w:rPr>
          <w:rFonts w:ascii="Times New Roman" w:hAnsi="Times New Roman" w:cs="Times New Roman"/>
          <w:b/>
          <w:bCs/>
          <w:lang w:val="en-GB"/>
        </w:rPr>
        <w:t>3. OUTCOME</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 xml:space="preserve">3.1 Was the outcome determined appropriately? </w:t>
      </w:r>
      <w:r w:rsidRPr="003B60B9">
        <w:rPr>
          <w:rFonts w:ascii="Times New Roman" w:hAnsi="Times New Roman" w:cs="Times New Roman"/>
          <w:b/>
          <w:bCs/>
          <w:lang w:val="en-GB"/>
        </w:rPr>
        <w:t>No</w:t>
      </w:r>
      <w:r>
        <w:rPr>
          <w:rFonts w:ascii="Times New Roman" w:hAnsi="Times New Roman" w:cs="Times New Roman"/>
          <w:lang w:val="en-GB"/>
        </w:rPr>
        <w:t>.</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3.2 Was a prespeciﬁed or standard outcome deﬁnition used?</w:t>
      </w:r>
      <w:r>
        <w:rPr>
          <w:rFonts w:ascii="Times New Roman" w:hAnsi="Times New Roman" w:cs="Times New Roman"/>
          <w:lang w:val="en-GB"/>
        </w:rPr>
        <w:t xml:space="preserve">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 xml:space="preserve">3.3 Were predictors excluded from the outcome deﬁnition?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3.4 Was the outcome deﬁned and determined in a similar way for all participants?</w:t>
      </w:r>
      <w:r>
        <w:rPr>
          <w:rFonts w:ascii="Times New Roman" w:hAnsi="Times New Roman" w:cs="Times New Roman"/>
          <w:lang w:val="en-GB"/>
        </w:rPr>
        <w:t xml:space="preserve">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 xml:space="preserve">3.5 Was the outcome determined without knowledge of predictor information? </w:t>
      </w:r>
      <w:r w:rsidRPr="003B60B9">
        <w:rPr>
          <w:rFonts w:ascii="Times New Roman" w:hAnsi="Times New Roman" w:cs="Times New Roman"/>
          <w:b/>
          <w:bCs/>
          <w:lang w:val="en-GB"/>
        </w:rPr>
        <w:t>Unclear</w:t>
      </w:r>
      <w:r>
        <w:rPr>
          <w:rFonts w:ascii="Times New Roman" w:hAnsi="Times New Roman" w:cs="Times New Roman"/>
          <w:lang w:val="en-GB"/>
        </w:rPr>
        <w:t>.</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3.6 Was the time interval between predictor assessment and outcome determination appropriate?</w:t>
      </w:r>
      <w:r>
        <w:rPr>
          <w:rFonts w:ascii="Times New Roman" w:hAnsi="Times New Roman" w:cs="Times New Roman"/>
          <w:lang w:val="en-GB"/>
        </w:rPr>
        <w:t xml:space="preserve"> </w:t>
      </w:r>
      <w:r w:rsidRPr="003B60B9">
        <w:rPr>
          <w:rFonts w:ascii="Times New Roman" w:hAnsi="Times New Roman" w:cs="Times New Roman"/>
          <w:b/>
          <w:bCs/>
          <w:lang w:val="en-GB"/>
        </w:rPr>
        <w:t>Unclear</w:t>
      </w:r>
      <w:r>
        <w:rPr>
          <w:rFonts w:ascii="Times New Roman" w:hAnsi="Times New Roman" w:cs="Times New Roman"/>
          <w:lang w:val="en-GB"/>
        </w:rPr>
        <w:t>.</w:t>
      </w:r>
    </w:p>
    <w:p w:rsidR="008634E8" w:rsidRPr="003B60B9" w:rsidRDefault="008634E8" w:rsidP="008634E8">
      <w:pPr>
        <w:rPr>
          <w:rFonts w:ascii="Times New Roman" w:hAnsi="Times New Roman" w:cs="Times New Roman"/>
          <w:b/>
          <w:bCs/>
          <w:lang w:val="en-GB"/>
        </w:rPr>
      </w:pPr>
      <w:r w:rsidRPr="003B60B9">
        <w:rPr>
          <w:rFonts w:ascii="Times New Roman" w:hAnsi="Times New Roman" w:cs="Times New Roman"/>
          <w:b/>
          <w:bCs/>
          <w:lang w:val="en-GB"/>
        </w:rPr>
        <w:t xml:space="preserve">Applicability: </w:t>
      </w:r>
      <w:r>
        <w:rPr>
          <w:rFonts w:ascii="Times New Roman" w:hAnsi="Times New Roman" w:cs="Times New Roman"/>
          <w:b/>
          <w:bCs/>
          <w:lang w:val="en-GB"/>
        </w:rPr>
        <w:t>No.</w:t>
      </w:r>
    </w:p>
    <w:p w:rsidR="008634E8" w:rsidRPr="003B60B9" w:rsidRDefault="008634E8" w:rsidP="008634E8">
      <w:pPr>
        <w:rPr>
          <w:rFonts w:ascii="Times New Roman" w:hAnsi="Times New Roman" w:cs="Times New Roman"/>
          <w:b/>
          <w:bCs/>
          <w:lang w:val="en-GB"/>
        </w:rPr>
      </w:pPr>
      <w:r w:rsidRPr="003B60B9">
        <w:rPr>
          <w:rFonts w:ascii="Times New Roman" w:hAnsi="Times New Roman" w:cs="Times New Roman"/>
          <w:b/>
          <w:bCs/>
          <w:lang w:val="en-GB"/>
        </w:rPr>
        <w:t>4. ANALYSIS</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 xml:space="preserve">4.1 Were there a reasonable number of participants with the outcome? </w:t>
      </w:r>
      <w:r w:rsidRPr="003B60B9">
        <w:rPr>
          <w:rFonts w:ascii="Times New Roman" w:hAnsi="Times New Roman" w:cs="Times New Roman"/>
          <w:b/>
          <w:bCs/>
          <w:lang w:val="en-GB"/>
        </w:rPr>
        <w:t>Yes</w:t>
      </w:r>
      <w:r>
        <w:rPr>
          <w:rFonts w:ascii="Times New Roman" w:hAnsi="Times New Roman" w:cs="Times New Roman"/>
          <w:lang w:val="en-GB"/>
        </w:rPr>
        <w:t xml:space="preserve"> (20 EPV).</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 xml:space="preserve">4.2 Were continuous and categorical predictors handled appropriately?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 xml:space="preserve">4.3 Were all enrolled participants included in the analysis?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 xml:space="preserve">4.4 Were participants with missing data handled appropriately? </w:t>
      </w:r>
      <w:r w:rsidRPr="003B60B9">
        <w:rPr>
          <w:rFonts w:ascii="Times New Roman" w:hAnsi="Times New Roman" w:cs="Times New Roman"/>
          <w:b/>
          <w:bCs/>
          <w:lang w:val="en-GB"/>
        </w:rPr>
        <w:t>Unclear</w:t>
      </w:r>
      <w:r>
        <w:rPr>
          <w:rFonts w:ascii="Times New Roman" w:hAnsi="Times New Roman" w:cs="Times New Roman"/>
          <w:lang w:val="en-GB"/>
        </w:rPr>
        <w:t>.</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 xml:space="preserve">4.5 Was selection of predictors based on univariable analysis avoided? (Model development studies only) </w:t>
      </w:r>
      <w:r>
        <w:rPr>
          <w:rFonts w:ascii="Times New Roman" w:hAnsi="Times New Roman" w:cs="Times New Roman"/>
          <w:b/>
          <w:bCs/>
          <w:lang w:val="en-GB"/>
        </w:rPr>
        <w:t>Unclear.</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 xml:space="preserve">4.6 Were complexities in the data (e.g., censoring, competing risks, sampling of control participants) accounted for appropriately? </w:t>
      </w:r>
      <w:r w:rsidRPr="003B60B9">
        <w:rPr>
          <w:rFonts w:ascii="Times New Roman" w:hAnsi="Times New Roman" w:cs="Times New Roman"/>
          <w:b/>
          <w:bCs/>
          <w:lang w:val="en-GB"/>
        </w:rPr>
        <w:t>Yes</w:t>
      </w:r>
      <w:r>
        <w:rPr>
          <w:rFonts w:ascii="Times New Roman" w:hAnsi="Times New Roman" w:cs="Times New Roman"/>
          <w:lang w:val="en-GB"/>
        </w:rPr>
        <w:t>.</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 xml:space="preserve">4.7 Were relevant model performance measures evaluated appropriately? </w:t>
      </w:r>
      <w:r w:rsidRPr="003B60B9">
        <w:rPr>
          <w:rFonts w:ascii="Times New Roman" w:hAnsi="Times New Roman" w:cs="Times New Roman"/>
          <w:b/>
          <w:bCs/>
          <w:lang w:val="en-GB"/>
        </w:rPr>
        <w:t>No</w:t>
      </w:r>
      <w:r>
        <w:rPr>
          <w:rFonts w:ascii="Times New Roman" w:hAnsi="Times New Roman" w:cs="Times New Roman"/>
          <w:lang w:val="en-GB"/>
        </w:rPr>
        <w:t>.</w:t>
      </w:r>
    </w:p>
    <w:p w:rsidR="008634E8" w:rsidRPr="00A84DD7" w:rsidRDefault="008634E8" w:rsidP="008634E8">
      <w:pPr>
        <w:rPr>
          <w:rFonts w:ascii="Times New Roman" w:hAnsi="Times New Roman" w:cs="Times New Roman"/>
          <w:lang w:val="en-GB"/>
        </w:rPr>
      </w:pPr>
      <w:r w:rsidRPr="00A84DD7">
        <w:rPr>
          <w:rFonts w:ascii="Times New Roman" w:hAnsi="Times New Roman" w:cs="Times New Roman"/>
          <w:lang w:val="en-GB"/>
        </w:rPr>
        <w:t xml:space="preserve">4.8 Were model overﬁtting and optimism in model performance accounted for? (Model development studies only) </w:t>
      </w:r>
      <w:r w:rsidRPr="003B60B9">
        <w:rPr>
          <w:rFonts w:ascii="Times New Roman" w:hAnsi="Times New Roman" w:cs="Times New Roman"/>
          <w:b/>
          <w:bCs/>
          <w:lang w:val="en-GB"/>
        </w:rPr>
        <w:t>No</w:t>
      </w:r>
      <w:r>
        <w:rPr>
          <w:rFonts w:ascii="Times New Roman" w:hAnsi="Times New Roman" w:cs="Times New Roman"/>
          <w:lang w:val="en-GB"/>
        </w:rPr>
        <w:t>.</w:t>
      </w:r>
    </w:p>
    <w:p w:rsidR="008634E8" w:rsidRDefault="008634E8" w:rsidP="008634E8">
      <w:pPr>
        <w:rPr>
          <w:rFonts w:ascii="Times New Roman" w:hAnsi="Times New Roman" w:cs="Times New Roman"/>
          <w:lang w:val="en-GB"/>
        </w:rPr>
      </w:pPr>
      <w:r w:rsidRPr="00A84DD7">
        <w:rPr>
          <w:rFonts w:ascii="Times New Roman" w:hAnsi="Times New Roman" w:cs="Times New Roman"/>
          <w:lang w:val="en-GB"/>
        </w:rPr>
        <w:t xml:space="preserve">4.9 Do predictors and their assigned weights in the ﬁnal model correspond to the results from the reported multivariable analysis? (Model development studies only) </w:t>
      </w:r>
      <w:r>
        <w:rPr>
          <w:rFonts w:ascii="Times New Roman" w:hAnsi="Times New Roman" w:cs="Times New Roman"/>
          <w:b/>
          <w:bCs/>
          <w:lang w:val="en-GB"/>
        </w:rPr>
        <w:t>Yes</w:t>
      </w:r>
      <w:r>
        <w:rPr>
          <w:rFonts w:ascii="Times New Roman" w:hAnsi="Times New Roman" w:cs="Times New Roman"/>
          <w:lang w:val="en-GB"/>
        </w:rPr>
        <w:t>.</w:t>
      </w:r>
    </w:p>
    <w:p w:rsidR="008634E8" w:rsidRPr="00D02987" w:rsidRDefault="008634E8" w:rsidP="008634E8">
      <w:pPr>
        <w:jc w:val="center"/>
        <w:rPr>
          <w:rFonts w:ascii="Times New Roman" w:hAnsi="Times New Roman" w:cs="Times New Roman"/>
          <w:b/>
          <w:bCs/>
          <w:lang w:val="en-GB"/>
        </w:rPr>
      </w:pPr>
      <w:r w:rsidRPr="00D02987">
        <w:rPr>
          <w:rFonts w:ascii="Times New Roman" w:hAnsi="Times New Roman" w:cs="Times New Roman"/>
          <w:lang w:val="en-GB"/>
        </w:rPr>
        <w:lastRenderedPageBreak/>
        <w:t>PROBAST</w:t>
      </w:r>
      <w:r w:rsidRPr="00D02987">
        <w:rPr>
          <w:rFonts w:ascii="Times New Roman" w:hAnsi="Times New Roman" w:cs="Times New Roman"/>
          <w:b/>
          <w:bCs/>
          <w:lang w:val="en-GB"/>
        </w:rPr>
        <w:t xml:space="preserve"> ZHENG </w:t>
      </w:r>
      <w:r w:rsidRPr="00D02987">
        <w:rPr>
          <w:rFonts w:ascii="Times New Roman" w:hAnsi="Times New Roman" w:cs="Times New Roman"/>
          <w:b/>
          <w:bCs/>
          <w:iCs/>
          <w:lang w:val="en-GB"/>
        </w:rPr>
        <w:t>ET AL.</w:t>
      </w:r>
      <w:r w:rsidRPr="00D02987">
        <w:rPr>
          <w:rFonts w:ascii="Times New Roman" w:hAnsi="Times New Roman" w:cs="Times New Roman"/>
          <w:b/>
          <w:bCs/>
          <w:lang w:val="en-GB"/>
        </w:rPr>
        <w:t xml:space="preserve"> (2015).</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1. </w:t>
      </w:r>
      <w:r w:rsidRPr="00D02987">
        <w:rPr>
          <w:rFonts w:ascii="Times New Roman" w:hAnsi="Times New Roman" w:cs="Times New Roman"/>
          <w:b/>
          <w:bCs/>
          <w:u w:val="single"/>
          <w:lang w:val="en-GB"/>
        </w:rPr>
        <w:t>PARTICIPANTS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1.1</w:t>
      </w:r>
      <w:r w:rsidRPr="00D02987">
        <w:rPr>
          <w:rFonts w:ascii="Times New Roman" w:hAnsi="Times New Roman" w:cs="Times New Roman"/>
          <w:lang w:val="en-GB"/>
        </w:rPr>
        <w:t xml:space="preserve"> Were appropriate data sources used, e.g., cohort, randomized controlled trial, or nested case–control study data?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1.2</w:t>
      </w:r>
      <w:r w:rsidRPr="00D02987">
        <w:rPr>
          <w:rFonts w:ascii="Times New Roman" w:hAnsi="Times New Roman" w:cs="Times New Roman"/>
          <w:lang w:val="en-GB"/>
        </w:rPr>
        <w:t xml:space="preserve"> Were all inclusions and exclusions of participants appropriate?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2. </w:t>
      </w:r>
      <w:r w:rsidRPr="00D02987">
        <w:rPr>
          <w:rFonts w:ascii="Times New Roman" w:hAnsi="Times New Roman" w:cs="Times New Roman"/>
          <w:b/>
          <w:bCs/>
          <w:u w:val="single"/>
          <w:lang w:val="en-GB"/>
        </w:rPr>
        <w:t>PREDICTORS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2.1</w:t>
      </w:r>
      <w:r w:rsidRPr="00D02987">
        <w:rPr>
          <w:rFonts w:ascii="Times New Roman" w:hAnsi="Times New Roman" w:cs="Times New Roman"/>
          <w:lang w:val="en-GB"/>
        </w:rPr>
        <w:t xml:space="preserve"> Were predictors deﬁned and assessed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2.2</w:t>
      </w:r>
      <w:r w:rsidRPr="00D02987">
        <w:rPr>
          <w:rFonts w:ascii="Times New Roman" w:hAnsi="Times New Roman" w:cs="Times New Roman"/>
          <w:lang w:val="en-GB"/>
        </w:rPr>
        <w:t xml:space="preserve"> Were predictor assessments made without knowledge of outcome data?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2.3</w:t>
      </w:r>
      <w:r w:rsidRPr="00D02987">
        <w:rPr>
          <w:rFonts w:ascii="Times New Roman" w:hAnsi="Times New Roman" w:cs="Times New Roman"/>
          <w:lang w:val="en-GB"/>
        </w:rPr>
        <w:t xml:space="preserve"> Are all predictors available at the time the model is intended to be used?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3. </w:t>
      </w:r>
      <w:r w:rsidRPr="00D02987">
        <w:rPr>
          <w:rFonts w:ascii="Times New Roman" w:hAnsi="Times New Roman" w:cs="Times New Roman"/>
          <w:b/>
          <w:bCs/>
          <w:u w:val="single"/>
          <w:lang w:val="en-GB"/>
        </w:rPr>
        <w:t>OUTCOME</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3.1</w:t>
      </w:r>
      <w:r w:rsidRPr="00D02987">
        <w:rPr>
          <w:rFonts w:ascii="Times New Roman" w:hAnsi="Times New Roman" w:cs="Times New Roman"/>
          <w:lang w:val="en-GB"/>
        </w:rPr>
        <w:t xml:space="preserve"> Was the outcome determined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3.2</w:t>
      </w:r>
      <w:r w:rsidRPr="00D02987">
        <w:rPr>
          <w:rFonts w:ascii="Times New Roman" w:hAnsi="Times New Roman" w:cs="Times New Roman"/>
          <w:lang w:val="en-GB"/>
        </w:rPr>
        <w:t xml:space="preserve"> Was a prespeciﬁed or standard outcome deﬁnition used?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3.3</w:t>
      </w:r>
      <w:r w:rsidRPr="00D02987">
        <w:rPr>
          <w:rFonts w:ascii="Times New Roman" w:hAnsi="Times New Roman" w:cs="Times New Roman"/>
          <w:lang w:val="en-GB"/>
        </w:rPr>
        <w:t xml:space="preserve"> Were predictors excluded from the outcome deﬁnition?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3.4</w:t>
      </w:r>
      <w:r w:rsidRPr="00D02987">
        <w:rPr>
          <w:rFonts w:ascii="Times New Roman" w:hAnsi="Times New Roman" w:cs="Times New Roman"/>
          <w:lang w:val="en-GB"/>
        </w:rPr>
        <w:t xml:space="preserve"> Was the outcome deﬁned and determined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3.5</w:t>
      </w:r>
      <w:r w:rsidRPr="00D02987">
        <w:rPr>
          <w:rFonts w:ascii="Times New Roman" w:hAnsi="Times New Roman" w:cs="Times New Roman"/>
          <w:lang w:val="en-GB"/>
        </w:rPr>
        <w:t xml:space="preserve"> Was the outcome determined without knowledge of predictor information?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3.6</w:t>
      </w:r>
      <w:r w:rsidRPr="00D02987">
        <w:rPr>
          <w:rFonts w:ascii="Times New Roman" w:hAnsi="Times New Roman" w:cs="Times New Roman"/>
          <w:lang w:val="en-GB"/>
        </w:rPr>
        <w:t xml:space="preserve"> Was the time interval between predictor assessment and outcome determination appropriate?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4. </w:t>
      </w:r>
      <w:r w:rsidRPr="00D02987">
        <w:rPr>
          <w:rFonts w:ascii="Times New Roman" w:hAnsi="Times New Roman" w:cs="Times New Roman"/>
          <w:b/>
          <w:bCs/>
          <w:u w:val="single"/>
          <w:lang w:val="en-GB"/>
        </w:rPr>
        <w:t>ANALYSIS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4.1</w:t>
      </w:r>
      <w:r w:rsidRPr="00D02987">
        <w:rPr>
          <w:rFonts w:ascii="Times New Roman" w:hAnsi="Times New Roman" w:cs="Times New Roman"/>
          <w:lang w:val="en-GB"/>
        </w:rPr>
        <w:t xml:space="preserve"> Were there a reasonable number of participants with the outcome?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4.2</w:t>
      </w:r>
      <w:r w:rsidRPr="00D02987">
        <w:rPr>
          <w:rFonts w:ascii="Times New Roman" w:hAnsi="Times New Roman" w:cs="Times New Roman"/>
          <w:lang w:val="en-GB"/>
        </w:rPr>
        <w:t xml:space="preserve"> Were continuous and categorical predictors handled appropriately?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4.3</w:t>
      </w:r>
      <w:r w:rsidRPr="00D02987">
        <w:rPr>
          <w:rFonts w:ascii="Times New Roman" w:hAnsi="Times New Roman" w:cs="Times New Roman"/>
          <w:lang w:val="en-GB"/>
        </w:rPr>
        <w:t xml:space="preserve"> Were all enrolled participants included in the analysis?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4.4</w:t>
      </w:r>
      <w:r w:rsidRPr="00D02987">
        <w:rPr>
          <w:rFonts w:ascii="Times New Roman" w:hAnsi="Times New Roman" w:cs="Times New Roman"/>
          <w:lang w:val="en-GB"/>
        </w:rPr>
        <w:t xml:space="preserve"> Were participants with missing data handled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4.5</w:t>
      </w:r>
      <w:r w:rsidRPr="00D02987">
        <w:rPr>
          <w:rFonts w:ascii="Times New Roman" w:hAnsi="Times New Roman" w:cs="Times New Roman"/>
          <w:lang w:val="en-GB"/>
        </w:rPr>
        <w:t xml:space="preserve"> Was selection of predictors based on univariable analysis avoided? (Model development studies only)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4.6</w:t>
      </w:r>
      <w:r w:rsidRPr="00D02987">
        <w:rPr>
          <w:rFonts w:ascii="Times New Roman" w:hAnsi="Times New Roman" w:cs="Times New Roman"/>
          <w:lang w:val="en-GB"/>
        </w:rPr>
        <w:t xml:space="preserve"> Were complexities in the data (e.g., censoring, competing risks, sampling of control participants) accounted for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4.7</w:t>
      </w:r>
      <w:r w:rsidRPr="00D02987">
        <w:rPr>
          <w:rFonts w:ascii="Times New Roman" w:hAnsi="Times New Roman" w:cs="Times New Roman"/>
          <w:lang w:val="en-GB"/>
        </w:rPr>
        <w:t xml:space="preserve"> Were relevant model performance measures evaluated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4.8</w:t>
      </w:r>
      <w:r w:rsidRPr="00D02987">
        <w:rPr>
          <w:rFonts w:ascii="Times New Roman" w:hAnsi="Times New Roman" w:cs="Times New Roman"/>
          <w:lang w:val="en-GB"/>
        </w:rPr>
        <w:t xml:space="preserve"> Were model overﬁtting and optimism in model performance accounted for? (Model development studies only)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4.9</w:t>
      </w:r>
      <w:r w:rsidRPr="00D02987">
        <w:rPr>
          <w:rFonts w:ascii="Times New Roman" w:hAnsi="Times New Roman" w:cs="Times New Roman"/>
          <w:lang w:val="en-GB"/>
        </w:rPr>
        <w:t xml:space="preserve"> Do predictors and their assigned weights in the ﬁnal model correspond to the results from the reported multivariable analysis? (Model development studies only) </w:t>
      </w:r>
      <w:r w:rsidRPr="00D02987">
        <w:rPr>
          <w:rFonts w:ascii="Times New Roman" w:hAnsi="Times New Roman" w:cs="Times New Roman"/>
          <w:b/>
          <w:bCs/>
          <w:lang w:val="en-GB"/>
        </w:rPr>
        <w:t xml:space="preserve">No. </w:t>
      </w:r>
    </w:p>
    <w:p w:rsidR="008634E8" w:rsidRPr="00D02987" w:rsidRDefault="008634E8" w:rsidP="008634E8">
      <w:pPr>
        <w:rPr>
          <w:rFonts w:ascii="Times New Roman" w:hAnsi="Times New Roman" w:cs="Times New Roman"/>
          <w:lang w:val="en-GB"/>
        </w:rPr>
      </w:pPr>
    </w:p>
    <w:p w:rsidR="008634E8" w:rsidRPr="00D02987" w:rsidRDefault="008634E8" w:rsidP="008634E8">
      <w:pPr>
        <w:rPr>
          <w:rFonts w:ascii="Times New Roman" w:hAnsi="Times New Roman" w:cs="Times New Roman"/>
          <w:lang w:val="en-GB"/>
        </w:rPr>
      </w:pPr>
    </w:p>
    <w:p w:rsidR="008634E8" w:rsidRPr="00D02987" w:rsidRDefault="008634E8" w:rsidP="008634E8">
      <w:pPr>
        <w:jc w:val="center"/>
        <w:rPr>
          <w:rFonts w:ascii="Times New Roman" w:hAnsi="Times New Roman" w:cs="Times New Roman"/>
          <w:b/>
          <w:bCs/>
          <w:lang w:val="en-GB"/>
        </w:rPr>
      </w:pPr>
      <w:r w:rsidRPr="00D02987">
        <w:rPr>
          <w:rFonts w:ascii="Times New Roman" w:hAnsi="Times New Roman" w:cs="Times New Roman"/>
          <w:lang w:val="en-GB"/>
        </w:rPr>
        <w:lastRenderedPageBreak/>
        <w:t>PROBAST</w:t>
      </w:r>
      <w:r w:rsidRPr="00D02987">
        <w:rPr>
          <w:rFonts w:ascii="Times New Roman" w:hAnsi="Times New Roman" w:cs="Times New Roman"/>
          <w:b/>
          <w:bCs/>
          <w:lang w:val="en-GB"/>
        </w:rPr>
        <w:t xml:space="preserve"> ZHANG </w:t>
      </w:r>
      <w:r w:rsidRPr="00D02987">
        <w:rPr>
          <w:rFonts w:ascii="Times New Roman" w:hAnsi="Times New Roman" w:cs="Times New Roman"/>
          <w:b/>
          <w:bCs/>
          <w:iCs/>
          <w:lang w:val="en-GB"/>
        </w:rPr>
        <w:t>ET AL.</w:t>
      </w:r>
      <w:r w:rsidRPr="00D02987">
        <w:rPr>
          <w:rFonts w:ascii="Times New Roman" w:hAnsi="Times New Roman" w:cs="Times New Roman"/>
          <w:b/>
          <w:bCs/>
          <w:lang w:val="en-GB"/>
        </w:rPr>
        <w:t xml:space="preserve"> (2015).</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1. </w:t>
      </w:r>
      <w:r w:rsidRPr="00D02987">
        <w:rPr>
          <w:rFonts w:ascii="Times New Roman" w:hAnsi="Times New Roman" w:cs="Times New Roman"/>
          <w:b/>
          <w:bCs/>
          <w:u w:val="single"/>
          <w:lang w:val="en-GB"/>
        </w:rPr>
        <w:t>PARTICIPANTS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1.1</w:t>
      </w:r>
      <w:r w:rsidRPr="00D02987">
        <w:rPr>
          <w:rFonts w:ascii="Times New Roman" w:hAnsi="Times New Roman" w:cs="Times New Roman"/>
          <w:lang w:val="en-GB"/>
        </w:rPr>
        <w:t xml:space="preserve"> Were appropriate data sources used, e.g., cohort, randomized controlled trial, or nested case–control study data?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1.2</w:t>
      </w:r>
      <w:r w:rsidRPr="00D02987">
        <w:rPr>
          <w:rFonts w:ascii="Times New Roman" w:hAnsi="Times New Roman" w:cs="Times New Roman"/>
          <w:lang w:val="en-GB"/>
        </w:rPr>
        <w:t xml:space="preserve"> Were all inclusions and exclusions of participants appropriate?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2. </w:t>
      </w:r>
      <w:r w:rsidRPr="00D02987">
        <w:rPr>
          <w:rFonts w:ascii="Times New Roman" w:hAnsi="Times New Roman" w:cs="Times New Roman"/>
          <w:b/>
          <w:bCs/>
          <w:u w:val="single"/>
          <w:lang w:val="en-GB"/>
        </w:rPr>
        <w:t>PREDICTORS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2.1</w:t>
      </w:r>
      <w:r w:rsidRPr="00D02987">
        <w:rPr>
          <w:rFonts w:ascii="Times New Roman" w:hAnsi="Times New Roman" w:cs="Times New Roman"/>
          <w:lang w:val="en-GB"/>
        </w:rPr>
        <w:t xml:space="preserve"> Were predictors deﬁned and assessed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2.2</w:t>
      </w:r>
      <w:r w:rsidRPr="00D02987">
        <w:rPr>
          <w:rFonts w:ascii="Times New Roman" w:hAnsi="Times New Roman" w:cs="Times New Roman"/>
          <w:lang w:val="en-GB"/>
        </w:rPr>
        <w:t xml:space="preserve"> Were predictor assessments made without knowledge of outcome data?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2.3</w:t>
      </w:r>
      <w:r w:rsidRPr="00D02987">
        <w:rPr>
          <w:rFonts w:ascii="Times New Roman" w:hAnsi="Times New Roman" w:cs="Times New Roman"/>
          <w:lang w:val="en-GB"/>
        </w:rPr>
        <w:t xml:space="preserve"> Are all predictors available at the time the model is intended to be used?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3. </w:t>
      </w:r>
      <w:r w:rsidRPr="00D02987">
        <w:rPr>
          <w:rFonts w:ascii="Times New Roman" w:hAnsi="Times New Roman" w:cs="Times New Roman"/>
          <w:b/>
          <w:bCs/>
          <w:u w:val="single"/>
          <w:lang w:val="en-GB"/>
        </w:rPr>
        <w:t>OUTCOME</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3.1</w:t>
      </w:r>
      <w:r w:rsidRPr="00D02987">
        <w:rPr>
          <w:rFonts w:ascii="Times New Roman" w:hAnsi="Times New Roman" w:cs="Times New Roman"/>
          <w:lang w:val="en-GB"/>
        </w:rPr>
        <w:t xml:space="preserve"> Was the outcome determined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3.2</w:t>
      </w:r>
      <w:r w:rsidRPr="00D02987">
        <w:rPr>
          <w:rFonts w:ascii="Times New Roman" w:hAnsi="Times New Roman" w:cs="Times New Roman"/>
          <w:lang w:val="en-GB"/>
        </w:rPr>
        <w:t xml:space="preserve"> Was a prespeciﬁed or standard outcome deﬁnition used?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3.3</w:t>
      </w:r>
      <w:r w:rsidRPr="00D02987">
        <w:rPr>
          <w:rFonts w:ascii="Times New Roman" w:hAnsi="Times New Roman" w:cs="Times New Roman"/>
          <w:lang w:val="en-GB"/>
        </w:rPr>
        <w:t xml:space="preserve"> Were predictors excluded from the outcome deﬁnition?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3.4</w:t>
      </w:r>
      <w:r w:rsidRPr="00D02987">
        <w:rPr>
          <w:rFonts w:ascii="Times New Roman" w:hAnsi="Times New Roman" w:cs="Times New Roman"/>
          <w:lang w:val="en-GB"/>
        </w:rPr>
        <w:t xml:space="preserve"> Was the outcome deﬁned and determined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3.5</w:t>
      </w:r>
      <w:r w:rsidRPr="00D02987">
        <w:rPr>
          <w:rFonts w:ascii="Times New Roman" w:hAnsi="Times New Roman" w:cs="Times New Roman"/>
          <w:lang w:val="en-GB"/>
        </w:rPr>
        <w:t xml:space="preserve"> Was the outcome determined without knowledge of predictor information?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3.6</w:t>
      </w:r>
      <w:r w:rsidRPr="00D02987">
        <w:rPr>
          <w:rFonts w:ascii="Times New Roman" w:hAnsi="Times New Roman" w:cs="Times New Roman"/>
          <w:lang w:val="en-GB"/>
        </w:rPr>
        <w:t xml:space="preserve"> Was the time interval between predictor assessment and outcome determination appropriate?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4. </w:t>
      </w:r>
      <w:r w:rsidRPr="00D02987">
        <w:rPr>
          <w:rFonts w:ascii="Times New Roman" w:hAnsi="Times New Roman" w:cs="Times New Roman"/>
          <w:b/>
          <w:bCs/>
          <w:u w:val="single"/>
          <w:lang w:val="en-GB"/>
        </w:rPr>
        <w:t>ANALYSIS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4.1</w:t>
      </w:r>
      <w:r w:rsidRPr="00D02987">
        <w:rPr>
          <w:rFonts w:ascii="Times New Roman" w:hAnsi="Times New Roman" w:cs="Times New Roman"/>
          <w:lang w:val="en-GB"/>
        </w:rPr>
        <w:t xml:space="preserve"> Were there a reasonable number of participants with the outcome? </w:t>
      </w:r>
      <w:r w:rsidRPr="00D02987">
        <w:rPr>
          <w:rFonts w:ascii="Times New Roman" w:hAnsi="Times New Roman" w:cs="Times New Roman"/>
          <w:b/>
          <w:bCs/>
          <w:lang w:val="en-GB"/>
        </w:rPr>
        <w:t>No</w:t>
      </w:r>
      <w:r w:rsidRPr="00D02987">
        <w:rPr>
          <w:rFonts w:ascii="Times New Roman" w:hAnsi="Times New Roman" w:cs="Times New Roman"/>
          <w:lang w:val="en-GB"/>
        </w:rPr>
        <w:t xml:space="preserve"> </w:t>
      </w:r>
      <w:bookmarkStart w:id="4" w:name="_Hlk38383947"/>
      <w:r w:rsidRPr="00D02987">
        <w:rPr>
          <w:rFonts w:ascii="Times New Roman" w:hAnsi="Times New Roman" w:cs="Times New Roman"/>
          <w:lang w:val="en-GB"/>
        </w:rPr>
        <w:t xml:space="preserve">(72 </w:t>
      </w:r>
      <w:bookmarkEnd w:id="4"/>
      <w:r w:rsidRPr="00D02987">
        <w:rPr>
          <w:rFonts w:ascii="Times New Roman" w:hAnsi="Times New Roman" w:cs="Times New Roman"/>
          <w:lang w:val="en-GB"/>
        </w:rPr>
        <w:t>participants with the outcome).</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4.2</w:t>
      </w:r>
      <w:r w:rsidRPr="00D02987">
        <w:rPr>
          <w:rFonts w:ascii="Times New Roman" w:hAnsi="Times New Roman" w:cs="Times New Roman"/>
          <w:lang w:val="en-GB"/>
        </w:rPr>
        <w:t xml:space="preserve"> Were continuous and categorical predictors handled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4.3</w:t>
      </w:r>
      <w:r w:rsidRPr="00D02987">
        <w:rPr>
          <w:rFonts w:ascii="Times New Roman" w:hAnsi="Times New Roman" w:cs="Times New Roman"/>
          <w:lang w:val="en-GB"/>
        </w:rPr>
        <w:t xml:space="preserve"> Were all enrolled participants included in the analysis?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4.4</w:t>
      </w:r>
      <w:r w:rsidRPr="00D02987">
        <w:rPr>
          <w:rFonts w:ascii="Times New Roman" w:hAnsi="Times New Roman" w:cs="Times New Roman"/>
          <w:lang w:val="en-GB"/>
        </w:rPr>
        <w:t xml:space="preserve"> Were participants with missing data handled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4.5</w:t>
      </w:r>
      <w:r w:rsidRPr="00D02987">
        <w:rPr>
          <w:rFonts w:ascii="Times New Roman" w:hAnsi="Times New Roman" w:cs="Times New Roman"/>
          <w:lang w:val="en-GB"/>
        </w:rPr>
        <w:t xml:space="preserve"> Was selection of predictors based on univariable analysis avoided? (Model development studies only)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4.6</w:t>
      </w:r>
      <w:r w:rsidRPr="00D02987">
        <w:rPr>
          <w:rFonts w:ascii="Times New Roman" w:hAnsi="Times New Roman" w:cs="Times New Roman"/>
          <w:lang w:val="en-GB"/>
        </w:rPr>
        <w:t xml:space="preserve"> Were complexities in the data (e.g., censoring, competing risks, sampling of control participants) accounted for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4.7</w:t>
      </w:r>
      <w:r w:rsidRPr="00D02987">
        <w:rPr>
          <w:rFonts w:ascii="Times New Roman" w:hAnsi="Times New Roman" w:cs="Times New Roman"/>
          <w:lang w:val="en-GB"/>
        </w:rPr>
        <w:t xml:space="preserve"> Were relevant model performance measures evaluated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4.8</w:t>
      </w:r>
      <w:r w:rsidRPr="00D02987">
        <w:rPr>
          <w:rFonts w:ascii="Times New Roman" w:hAnsi="Times New Roman" w:cs="Times New Roman"/>
          <w:lang w:val="en-GB"/>
        </w:rPr>
        <w:t xml:space="preserve"> Were model overﬁtting and optimism in model performance accounted for? (Model development studies only)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4.9</w:t>
      </w:r>
      <w:r w:rsidRPr="00D02987">
        <w:rPr>
          <w:rFonts w:ascii="Times New Roman" w:hAnsi="Times New Roman" w:cs="Times New Roman"/>
          <w:lang w:val="en-GB"/>
        </w:rPr>
        <w:t xml:space="preserve"> Do predictors and their assigned weights in the ﬁnal model correspond to the results from the reported multivariable analysis? (Model development studies only) </w:t>
      </w:r>
      <w:r w:rsidRPr="00D02987">
        <w:rPr>
          <w:rFonts w:ascii="Times New Roman" w:hAnsi="Times New Roman" w:cs="Times New Roman"/>
          <w:b/>
          <w:bCs/>
          <w:lang w:val="en-GB"/>
        </w:rPr>
        <w:t>Yes</w:t>
      </w:r>
      <w:r w:rsidRPr="00D02987">
        <w:rPr>
          <w:rFonts w:ascii="Times New Roman" w:hAnsi="Times New Roman" w:cs="Times New Roman"/>
          <w:lang w:val="en-GB"/>
        </w:rPr>
        <w:t xml:space="preserve">. </w:t>
      </w:r>
    </w:p>
    <w:p w:rsidR="008634E8" w:rsidRPr="00D02987" w:rsidRDefault="008634E8" w:rsidP="008634E8">
      <w:pPr>
        <w:spacing w:line="240" w:lineRule="auto"/>
        <w:jc w:val="both"/>
        <w:rPr>
          <w:rFonts w:ascii="Times New Roman" w:hAnsi="Times New Roman" w:cs="Times New Roman"/>
          <w:b/>
          <w:bCs/>
          <w:lang w:val="en-GB"/>
        </w:rPr>
      </w:pPr>
    </w:p>
    <w:p w:rsidR="008634E8" w:rsidRPr="00D02987" w:rsidRDefault="008634E8" w:rsidP="008634E8">
      <w:pPr>
        <w:jc w:val="center"/>
        <w:rPr>
          <w:rFonts w:ascii="Times New Roman" w:hAnsi="Times New Roman" w:cs="Times New Roman"/>
          <w:lang w:val="en-GB"/>
        </w:rPr>
      </w:pPr>
      <w:r w:rsidRPr="00D02987">
        <w:rPr>
          <w:rFonts w:ascii="Times New Roman" w:hAnsi="Times New Roman" w:cs="Times New Roman"/>
          <w:lang w:val="en-GB"/>
        </w:rPr>
        <w:lastRenderedPageBreak/>
        <w:t xml:space="preserve">PROBAST </w:t>
      </w:r>
      <w:r w:rsidRPr="00D02987">
        <w:rPr>
          <w:rFonts w:ascii="Times New Roman" w:hAnsi="Times New Roman" w:cs="Times New Roman"/>
          <w:b/>
          <w:bCs/>
          <w:lang w:val="en-GB"/>
        </w:rPr>
        <w:t xml:space="preserve">DONG </w:t>
      </w:r>
      <w:r w:rsidRPr="00D02987">
        <w:rPr>
          <w:rFonts w:ascii="Times New Roman" w:hAnsi="Times New Roman" w:cs="Times New Roman"/>
          <w:b/>
          <w:bCs/>
          <w:iCs/>
          <w:lang w:val="en-GB"/>
        </w:rPr>
        <w:t>ET AL.</w:t>
      </w:r>
      <w:r w:rsidRPr="00D02987">
        <w:rPr>
          <w:rFonts w:ascii="Times New Roman" w:hAnsi="Times New Roman" w:cs="Times New Roman"/>
          <w:b/>
          <w:bCs/>
          <w:lang w:val="en-GB"/>
        </w:rPr>
        <w:t xml:space="preserve"> (2013).</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1. </w:t>
      </w:r>
      <w:r w:rsidRPr="00D02987">
        <w:rPr>
          <w:rFonts w:ascii="Times New Roman" w:hAnsi="Times New Roman" w:cs="Times New Roman"/>
          <w:b/>
          <w:bCs/>
          <w:u w:val="single"/>
          <w:lang w:val="en-GB"/>
        </w:rPr>
        <w:t>PARTICIPANTS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1.1</w:t>
      </w:r>
      <w:r w:rsidRPr="00D02987">
        <w:rPr>
          <w:rFonts w:ascii="Times New Roman" w:hAnsi="Times New Roman" w:cs="Times New Roman"/>
          <w:lang w:val="en-GB"/>
        </w:rPr>
        <w:t xml:space="preserve"> Were appropriate data sources used, e.g., cohort, randomized controlled trial, or nested case–control study data?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1.2</w:t>
      </w:r>
      <w:r w:rsidRPr="00D02987">
        <w:rPr>
          <w:rFonts w:ascii="Times New Roman" w:hAnsi="Times New Roman" w:cs="Times New Roman"/>
          <w:lang w:val="en-GB"/>
        </w:rPr>
        <w:t xml:space="preserve"> Were all inclusions and exclusions of participants appropriate?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2. </w:t>
      </w:r>
      <w:r w:rsidRPr="00D02987">
        <w:rPr>
          <w:rFonts w:ascii="Times New Roman" w:hAnsi="Times New Roman" w:cs="Times New Roman"/>
          <w:b/>
          <w:bCs/>
          <w:u w:val="single"/>
          <w:lang w:val="en-GB"/>
        </w:rPr>
        <w:t>PREDICTORS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2.1</w:t>
      </w:r>
      <w:r w:rsidRPr="00D02987">
        <w:rPr>
          <w:rFonts w:ascii="Times New Roman" w:hAnsi="Times New Roman" w:cs="Times New Roman"/>
          <w:lang w:val="en-GB"/>
        </w:rPr>
        <w:t xml:space="preserve"> Were predictors deﬁned and assessed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2.2</w:t>
      </w:r>
      <w:r w:rsidRPr="00D02987">
        <w:rPr>
          <w:rFonts w:ascii="Times New Roman" w:hAnsi="Times New Roman" w:cs="Times New Roman"/>
          <w:lang w:val="en-GB"/>
        </w:rPr>
        <w:t xml:space="preserve"> Were predictor assessments made without knowledge of outcome data?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2.3</w:t>
      </w:r>
      <w:r w:rsidRPr="00D02987">
        <w:rPr>
          <w:rFonts w:ascii="Times New Roman" w:hAnsi="Times New Roman" w:cs="Times New Roman"/>
          <w:lang w:val="en-GB"/>
        </w:rPr>
        <w:t xml:space="preserve"> Are all predictors available at the time the model is intended to be used?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3. </w:t>
      </w:r>
      <w:r w:rsidRPr="00D02987">
        <w:rPr>
          <w:rFonts w:ascii="Times New Roman" w:hAnsi="Times New Roman" w:cs="Times New Roman"/>
          <w:b/>
          <w:bCs/>
          <w:u w:val="single"/>
          <w:lang w:val="en-GB"/>
        </w:rPr>
        <w:t>OUTCOME</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3.1</w:t>
      </w:r>
      <w:r w:rsidRPr="00D02987">
        <w:rPr>
          <w:rFonts w:ascii="Times New Roman" w:hAnsi="Times New Roman" w:cs="Times New Roman"/>
          <w:lang w:val="en-GB"/>
        </w:rPr>
        <w:t xml:space="preserve"> Was the outcome determined appropriately? </w:t>
      </w:r>
      <w:r w:rsidRPr="00D02987">
        <w:rPr>
          <w:rFonts w:ascii="Times New Roman" w:hAnsi="Times New Roman" w:cs="Times New Roman"/>
          <w:b/>
          <w:bCs/>
          <w:lang w:val="en-GB"/>
        </w:rPr>
        <w:t>No</w:t>
      </w:r>
      <w:r w:rsidRPr="00D02987">
        <w:rPr>
          <w:rFonts w:ascii="Times New Roman" w:hAnsi="Times New Roman" w:cs="Times New Roman"/>
          <w:lang w:val="en-GB"/>
        </w:rPr>
        <w:t xml:space="preserve">. </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3.2</w:t>
      </w:r>
      <w:r w:rsidRPr="00D02987">
        <w:rPr>
          <w:rFonts w:ascii="Times New Roman" w:hAnsi="Times New Roman" w:cs="Times New Roman"/>
          <w:lang w:val="en-GB"/>
        </w:rPr>
        <w:t xml:space="preserve"> Was a prespeciﬁed or standard outcome deﬁnition used?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3.3</w:t>
      </w:r>
      <w:r w:rsidRPr="00D02987">
        <w:rPr>
          <w:rFonts w:ascii="Times New Roman" w:hAnsi="Times New Roman" w:cs="Times New Roman"/>
          <w:lang w:val="en-GB"/>
        </w:rPr>
        <w:t xml:space="preserve"> Were predictors excluded from the outcome deﬁnition?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3.4</w:t>
      </w:r>
      <w:r w:rsidRPr="00D02987">
        <w:rPr>
          <w:rFonts w:ascii="Times New Roman" w:hAnsi="Times New Roman" w:cs="Times New Roman"/>
          <w:lang w:val="en-GB"/>
        </w:rPr>
        <w:t xml:space="preserve"> Was the outcome deﬁned and determined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3.5</w:t>
      </w:r>
      <w:r w:rsidRPr="00D02987">
        <w:rPr>
          <w:rFonts w:ascii="Times New Roman" w:hAnsi="Times New Roman" w:cs="Times New Roman"/>
          <w:lang w:val="en-GB"/>
        </w:rPr>
        <w:t xml:space="preserve"> Was the outcome determined without knowledge of predictor information?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3.6</w:t>
      </w:r>
      <w:r w:rsidRPr="00D02987">
        <w:rPr>
          <w:rFonts w:ascii="Times New Roman" w:hAnsi="Times New Roman" w:cs="Times New Roman"/>
          <w:lang w:val="en-GB"/>
        </w:rPr>
        <w:t xml:space="preserve"> Was the time interval between predictor assessment and outcome determination appropriate?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4. </w:t>
      </w:r>
      <w:r w:rsidRPr="00D02987">
        <w:rPr>
          <w:rFonts w:ascii="Times New Roman" w:hAnsi="Times New Roman" w:cs="Times New Roman"/>
          <w:b/>
          <w:bCs/>
          <w:u w:val="single"/>
          <w:lang w:val="en-GB"/>
        </w:rPr>
        <w:t>ANALYSIS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4.1</w:t>
      </w:r>
      <w:r w:rsidRPr="00D02987">
        <w:rPr>
          <w:rFonts w:ascii="Times New Roman" w:hAnsi="Times New Roman" w:cs="Times New Roman"/>
          <w:lang w:val="en-GB"/>
        </w:rPr>
        <w:t xml:space="preserve"> Were there a reasonable number of participants with the outcome? </w:t>
      </w:r>
      <w:r w:rsidRPr="00D02987">
        <w:rPr>
          <w:rFonts w:ascii="Times New Roman" w:hAnsi="Times New Roman" w:cs="Times New Roman"/>
          <w:b/>
          <w:bCs/>
          <w:lang w:val="en-GB"/>
        </w:rPr>
        <w:t>Yes</w:t>
      </w:r>
      <w:r w:rsidRPr="00D02987">
        <w:rPr>
          <w:rFonts w:ascii="Times New Roman" w:hAnsi="Times New Roman" w:cs="Times New Roman"/>
          <w:lang w:val="en-GB"/>
        </w:rPr>
        <w:t xml:space="preserve"> (117.81 EPV).</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4.2</w:t>
      </w:r>
      <w:r w:rsidRPr="00D02987">
        <w:rPr>
          <w:rFonts w:ascii="Times New Roman" w:hAnsi="Times New Roman" w:cs="Times New Roman"/>
          <w:lang w:val="en-GB"/>
        </w:rPr>
        <w:t xml:space="preserve"> Were continuous and categorical predictors handled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4.3</w:t>
      </w:r>
      <w:r w:rsidRPr="00D02987">
        <w:rPr>
          <w:rFonts w:ascii="Times New Roman" w:hAnsi="Times New Roman" w:cs="Times New Roman"/>
          <w:lang w:val="en-GB"/>
        </w:rPr>
        <w:t xml:space="preserve"> Were all enrolled participants included in the analysis?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4.4</w:t>
      </w:r>
      <w:r w:rsidRPr="00D02987">
        <w:rPr>
          <w:rFonts w:ascii="Times New Roman" w:hAnsi="Times New Roman" w:cs="Times New Roman"/>
          <w:lang w:val="en-GB"/>
        </w:rPr>
        <w:t xml:space="preserve"> Were participants with missing data handled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4.5</w:t>
      </w:r>
      <w:r w:rsidRPr="00D02987">
        <w:rPr>
          <w:rFonts w:ascii="Times New Roman" w:hAnsi="Times New Roman" w:cs="Times New Roman"/>
          <w:lang w:val="en-GB"/>
        </w:rPr>
        <w:t xml:space="preserve"> Was selection of predictors based on univariable analysis avoided? (Model development studies only)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4.6</w:t>
      </w:r>
      <w:r w:rsidRPr="00D02987">
        <w:rPr>
          <w:rFonts w:ascii="Times New Roman" w:hAnsi="Times New Roman" w:cs="Times New Roman"/>
          <w:lang w:val="en-GB"/>
        </w:rPr>
        <w:t xml:space="preserve"> Were complexities in the data (e.g., censoring, competing risks, sampling of control participants) accounted for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4.7</w:t>
      </w:r>
      <w:r w:rsidRPr="00D02987">
        <w:rPr>
          <w:rFonts w:ascii="Times New Roman" w:hAnsi="Times New Roman" w:cs="Times New Roman"/>
          <w:lang w:val="en-GB"/>
        </w:rPr>
        <w:t xml:space="preserve"> Were relevant model performance measures evaluated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4.8</w:t>
      </w:r>
      <w:r w:rsidRPr="00D02987">
        <w:rPr>
          <w:rFonts w:ascii="Times New Roman" w:hAnsi="Times New Roman" w:cs="Times New Roman"/>
          <w:lang w:val="en-GB"/>
        </w:rPr>
        <w:t xml:space="preserve"> Were model overﬁtting and optimism in model performance accounted for? (Model development studies only)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4.9</w:t>
      </w:r>
      <w:r w:rsidRPr="00D02987">
        <w:rPr>
          <w:rFonts w:ascii="Times New Roman" w:hAnsi="Times New Roman" w:cs="Times New Roman"/>
          <w:lang w:val="en-GB"/>
        </w:rPr>
        <w:t xml:space="preserve"> Do predictors and their assigned weights in the ﬁnal model correspond to the results from the reported multivariable analysis? (Model development studies only)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b/>
          <w:bCs/>
          <w:lang w:val="en-GB"/>
        </w:rPr>
      </w:pPr>
    </w:p>
    <w:p w:rsidR="008634E8" w:rsidRPr="00D02987" w:rsidRDefault="008634E8" w:rsidP="008634E8">
      <w:pPr>
        <w:spacing w:line="240" w:lineRule="auto"/>
        <w:jc w:val="both"/>
        <w:rPr>
          <w:rFonts w:ascii="Times New Roman" w:hAnsi="Times New Roman" w:cs="Times New Roman"/>
          <w:b/>
          <w:bCs/>
          <w:lang w:val="en-GB"/>
        </w:rPr>
      </w:pPr>
    </w:p>
    <w:p w:rsidR="008634E8" w:rsidRPr="00D02987" w:rsidRDefault="008634E8" w:rsidP="008634E8">
      <w:pPr>
        <w:jc w:val="center"/>
        <w:rPr>
          <w:rFonts w:ascii="Times New Roman" w:hAnsi="Times New Roman" w:cs="Times New Roman"/>
          <w:b/>
          <w:bCs/>
          <w:lang w:val="en-GB"/>
        </w:rPr>
      </w:pPr>
      <w:r w:rsidRPr="00D02987">
        <w:rPr>
          <w:rFonts w:ascii="Times New Roman" w:hAnsi="Times New Roman" w:cs="Times New Roman"/>
          <w:lang w:val="en-GB"/>
        </w:rPr>
        <w:lastRenderedPageBreak/>
        <w:t>PROBAST</w:t>
      </w:r>
      <w:r w:rsidRPr="00D02987">
        <w:rPr>
          <w:rFonts w:ascii="Times New Roman" w:hAnsi="Times New Roman" w:cs="Times New Roman"/>
          <w:b/>
          <w:bCs/>
          <w:lang w:val="en-GB"/>
        </w:rPr>
        <w:t xml:space="preserve"> LI </w:t>
      </w:r>
      <w:r w:rsidRPr="00D02987">
        <w:rPr>
          <w:rFonts w:ascii="Times New Roman" w:hAnsi="Times New Roman" w:cs="Times New Roman"/>
          <w:b/>
          <w:bCs/>
          <w:iCs/>
          <w:lang w:val="en-GB"/>
        </w:rPr>
        <w:t>ET AL.</w:t>
      </w:r>
      <w:r w:rsidRPr="00D02987">
        <w:rPr>
          <w:rFonts w:ascii="Times New Roman" w:hAnsi="Times New Roman" w:cs="Times New Roman"/>
          <w:b/>
          <w:bCs/>
          <w:lang w:val="en-GB"/>
        </w:rPr>
        <w:t xml:space="preserve"> (2012).</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1. </w:t>
      </w:r>
      <w:r w:rsidRPr="00D02987">
        <w:rPr>
          <w:rFonts w:ascii="Times New Roman" w:hAnsi="Times New Roman" w:cs="Times New Roman"/>
          <w:b/>
          <w:bCs/>
          <w:u w:val="single"/>
          <w:lang w:val="en-GB"/>
        </w:rPr>
        <w:t>PARTICIPANTS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1.1</w:t>
      </w:r>
      <w:r w:rsidRPr="00D02987">
        <w:rPr>
          <w:rFonts w:ascii="Times New Roman" w:hAnsi="Times New Roman" w:cs="Times New Roman"/>
          <w:lang w:val="en-GB"/>
        </w:rPr>
        <w:t xml:space="preserve"> Were appropriate data sources used, e.g., cohort, randomized controlled trial, or nested case–control study data?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1.2</w:t>
      </w:r>
      <w:r w:rsidRPr="00D02987">
        <w:rPr>
          <w:rFonts w:ascii="Times New Roman" w:hAnsi="Times New Roman" w:cs="Times New Roman"/>
          <w:lang w:val="en-GB"/>
        </w:rPr>
        <w:t xml:space="preserve"> Were all inclusions and exclusions of participants appropriate?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2. </w:t>
      </w:r>
      <w:r w:rsidRPr="00D02987">
        <w:rPr>
          <w:rFonts w:ascii="Times New Roman" w:hAnsi="Times New Roman" w:cs="Times New Roman"/>
          <w:b/>
          <w:bCs/>
          <w:u w:val="single"/>
          <w:lang w:val="en-GB"/>
        </w:rPr>
        <w:t>PREDICTORS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2.1</w:t>
      </w:r>
      <w:r w:rsidRPr="00D02987">
        <w:rPr>
          <w:rFonts w:ascii="Times New Roman" w:hAnsi="Times New Roman" w:cs="Times New Roman"/>
          <w:lang w:val="en-GB"/>
        </w:rPr>
        <w:t xml:space="preserve"> Were predictors deﬁned and assessed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2.2</w:t>
      </w:r>
      <w:r w:rsidRPr="00D02987">
        <w:rPr>
          <w:rFonts w:ascii="Times New Roman" w:hAnsi="Times New Roman" w:cs="Times New Roman"/>
          <w:lang w:val="en-GB"/>
        </w:rPr>
        <w:t xml:space="preserve"> Were predictor assessments made without knowledge of outcome data?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2.3</w:t>
      </w:r>
      <w:r w:rsidRPr="00D02987">
        <w:rPr>
          <w:rFonts w:ascii="Times New Roman" w:hAnsi="Times New Roman" w:cs="Times New Roman"/>
          <w:lang w:val="en-GB"/>
        </w:rPr>
        <w:t xml:space="preserve"> Are all predictors available at the time the model is intended to be used?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3. </w:t>
      </w:r>
      <w:r w:rsidRPr="00D02987">
        <w:rPr>
          <w:rFonts w:ascii="Times New Roman" w:hAnsi="Times New Roman" w:cs="Times New Roman"/>
          <w:b/>
          <w:bCs/>
          <w:u w:val="single"/>
          <w:lang w:val="en-GB"/>
        </w:rPr>
        <w:t>OUTCOME</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3.1</w:t>
      </w:r>
      <w:r w:rsidRPr="00D02987">
        <w:rPr>
          <w:rFonts w:ascii="Times New Roman" w:hAnsi="Times New Roman" w:cs="Times New Roman"/>
          <w:lang w:val="en-GB"/>
        </w:rPr>
        <w:t xml:space="preserve"> Was the outcome determined appropriately? </w:t>
      </w:r>
      <w:r w:rsidRPr="00D02987">
        <w:rPr>
          <w:rFonts w:ascii="Times New Roman" w:hAnsi="Times New Roman" w:cs="Times New Roman"/>
          <w:b/>
          <w:bCs/>
          <w:lang w:val="en-GB"/>
        </w:rPr>
        <w:t>No</w:t>
      </w:r>
      <w:r w:rsidRPr="00D02987">
        <w:rPr>
          <w:rFonts w:ascii="Times New Roman" w:hAnsi="Times New Roman" w:cs="Times New Roman"/>
          <w:lang w:val="en-GB"/>
        </w:rPr>
        <w:t xml:space="preserve">. </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3.2</w:t>
      </w:r>
      <w:r w:rsidRPr="00D02987">
        <w:rPr>
          <w:rFonts w:ascii="Times New Roman" w:hAnsi="Times New Roman" w:cs="Times New Roman"/>
          <w:lang w:val="en-GB"/>
        </w:rPr>
        <w:t xml:space="preserve"> Was a prespeciﬁed or standard outcome deﬁnition used?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3.3</w:t>
      </w:r>
      <w:r w:rsidRPr="00D02987">
        <w:rPr>
          <w:rFonts w:ascii="Times New Roman" w:hAnsi="Times New Roman" w:cs="Times New Roman"/>
          <w:lang w:val="en-GB"/>
        </w:rPr>
        <w:t xml:space="preserve"> Were predictors excluded from the outcome deﬁnition?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3.4</w:t>
      </w:r>
      <w:r w:rsidRPr="00D02987">
        <w:rPr>
          <w:rFonts w:ascii="Times New Roman" w:hAnsi="Times New Roman" w:cs="Times New Roman"/>
          <w:lang w:val="en-GB"/>
        </w:rPr>
        <w:t xml:space="preserve"> Was the outcome deﬁned and determined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3.5</w:t>
      </w:r>
      <w:r w:rsidRPr="00D02987">
        <w:rPr>
          <w:rFonts w:ascii="Times New Roman" w:hAnsi="Times New Roman" w:cs="Times New Roman"/>
          <w:lang w:val="en-GB"/>
        </w:rPr>
        <w:t xml:space="preserve"> Was the outcome determined without knowledge of predictor information?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3.6</w:t>
      </w:r>
      <w:r w:rsidRPr="00D02987">
        <w:rPr>
          <w:rFonts w:ascii="Times New Roman" w:hAnsi="Times New Roman" w:cs="Times New Roman"/>
          <w:lang w:val="en-GB"/>
        </w:rPr>
        <w:t xml:space="preserve"> Was the time interval between predictor assessment and outcome determination appropriate?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4. </w:t>
      </w:r>
      <w:r w:rsidRPr="00D02987">
        <w:rPr>
          <w:rFonts w:ascii="Times New Roman" w:hAnsi="Times New Roman" w:cs="Times New Roman"/>
          <w:b/>
          <w:bCs/>
          <w:u w:val="single"/>
          <w:lang w:val="en-GB"/>
        </w:rPr>
        <w:t>ANALYSIS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4.1</w:t>
      </w:r>
      <w:r w:rsidRPr="00D02987">
        <w:rPr>
          <w:rFonts w:ascii="Times New Roman" w:hAnsi="Times New Roman" w:cs="Times New Roman"/>
          <w:lang w:val="en-GB"/>
        </w:rPr>
        <w:t xml:space="preserve"> Were there a reasonable number of participants with the outcome? </w:t>
      </w:r>
      <w:r w:rsidRPr="00D02987">
        <w:rPr>
          <w:rFonts w:ascii="Times New Roman" w:hAnsi="Times New Roman" w:cs="Times New Roman"/>
          <w:b/>
          <w:bCs/>
          <w:lang w:val="en-GB"/>
        </w:rPr>
        <w:t>No</w:t>
      </w:r>
      <w:r w:rsidRPr="00D02987">
        <w:rPr>
          <w:rFonts w:ascii="Times New Roman" w:hAnsi="Times New Roman" w:cs="Times New Roman"/>
          <w:lang w:val="en-GB"/>
        </w:rPr>
        <w:t xml:space="preserve"> (98 participants with the outcome).</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4.2</w:t>
      </w:r>
      <w:r w:rsidRPr="00D02987">
        <w:rPr>
          <w:rFonts w:ascii="Times New Roman" w:hAnsi="Times New Roman" w:cs="Times New Roman"/>
          <w:lang w:val="en-GB"/>
        </w:rPr>
        <w:t xml:space="preserve"> Were continuous and categorical predictors handled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4.3</w:t>
      </w:r>
      <w:r w:rsidRPr="00D02987">
        <w:rPr>
          <w:rFonts w:ascii="Times New Roman" w:hAnsi="Times New Roman" w:cs="Times New Roman"/>
          <w:lang w:val="en-GB"/>
        </w:rPr>
        <w:t xml:space="preserve"> Were all enrolled participants included in the analysis?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4.4</w:t>
      </w:r>
      <w:r w:rsidRPr="00D02987">
        <w:rPr>
          <w:rFonts w:ascii="Times New Roman" w:hAnsi="Times New Roman" w:cs="Times New Roman"/>
          <w:lang w:val="en-GB"/>
        </w:rPr>
        <w:t xml:space="preserve"> Were participants with missing data handled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4.5</w:t>
      </w:r>
      <w:r w:rsidRPr="00D02987">
        <w:rPr>
          <w:rFonts w:ascii="Times New Roman" w:hAnsi="Times New Roman" w:cs="Times New Roman"/>
          <w:lang w:val="en-GB"/>
        </w:rPr>
        <w:t xml:space="preserve"> Was selection of predictors based on univariable analysis avoided? (Model development studies only)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4.6</w:t>
      </w:r>
      <w:r w:rsidRPr="00D02987">
        <w:rPr>
          <w:rFonts w:ascii="Times New Roman" w:hAnsi="Times New Roman" w:cs="Times New Roman"/>
          <w:lang w:val="en-GB"/>
        </w:rPr>
        <w:t xml:space="preserve"> Were complexities in the data (e.g., censoring, competing risks, sampling of control participants) accounted for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4.7</w:t>
      </w:r>
      <w:r w:rsidRPr="00D02987">
        <w:rPr>
          <w:rFonts w:ascii="Times New Roman" w:hAnsi="Times New Roman" w:cs="Times New Roman"/>
          <w:lang w:val="en-GB"/>
        </w:rPr>
        <w:t xml:space="preserve"> Were relevant model performance measures evaluated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4.8</w:t>
      </w:r>
      <w:r w:rsidRPr="00D02987">
        <w:rPr>
          <w:rFonts w:ascii="Times New Roman" w:hAnsi="Times New Roman" w:cs="Times New Roman"/>
          <w:lang w:val="en-GB"/>
        </w:rPr>
        <w:t xml:space="preserve"> Were model overﬁtting and optimism in model performance accounted for? (Model development studies only)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4.9</w:t>
      </w:r>
      <w:r w:rsidRPr="00D02987">
        <w:rPr>
          <w:rFonts w:ascii="Times New Roman" w:hAnsi="Times New Roman" w:cs="Times New Roman"/>
          <w:lang w:val="en-GB"/>
        </w:rPr>
        <w:t xml:space="preserve"> Do predictors and their assigned weights in the ﬁnal model correspond to the results from the reported multivariable analysis? (Model development studies only)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jc w:val="both"/>
        <w:rPr>
          <w:rFonts w:ascii="Times New Roman" w:hAnsi="Times New Roman" w:cs="Times New Roman"/>
          <w:lang w:val="en-GB"/>
        </w:rPr>
      </w:pPr>
    </w:p>
    <w:p w:rsidR="008634E8" w:rsidRPr="00D02987" w:rsidRDefault="008634E8" w:rsidP="008634E8">
      <w:pPr>
        <w:jc w:val="center"/>
        <w:rPr>
          <w:rFonts w:ascii="Times New Roman" w:hAnsi="Times New Roman" w:cs="Times New Roman"/>
          <w:b/>
          <w:bCs/>
          <w:lang w:val="en-GB"/>
        </w:rPr>
      </w:pPr>
      <w:r w:rsidRPr="00D02987">
        <w:rPr>
          <w:rFonts w:ascii="Times New Roman" w:hAnsi="Times New Roman" w:cs="Times New Roman"/>
          <w:lang w:val="en-GB"/>
        </w:rPr>
        <w:lastRenderedPageBreak/>
        <w:t>PROBAST</w:t>
      </w:r>
      <w:r w:rsidRPr="00D02987">
        <w:rPr>
          <w:rFonts w:ascii="Times New Roman" w:hAnsi="Times New Roman" w:cs="Times New Roman"/>
          <w:b/>
          <w:bCs/>
          <w:lang w:val="en-GB"/>
        </w:rPr>
        <w:t xml:space="preserve"> YONEMORI </w:t>
      </w:r>
      <w:r w:rsidRPr="00D02987">
        <w:rPr>
          <w:rFonts w:ascii="Times New Roman" w:hAnsi="Times New Roman" w:cs="Times New Roman"/>
          <w:b/>
          <w:bCs/>
          <w:iCs/>
          <w:lang w:val="en-GB"/>
        </w:rPr>
        <w:t>ET AL.</w:t>
      </w:r>
      <w:r w:rsidRPr="00D02987">
        <w:rPr>
          <w:rFonts w:ascii="Times New Roman" w:hAnsi="Times New Roman" w:cs="Times New Roman"/>
          <w:b/>
          <w:bCs/>
          <w:lang w:val="en-GB"/>
        </w:rPr>
        <w:t xml:space="preserve"> (2007).</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1. </w:t>
      </w:r>
      <w:r w:rsidRPr="00D02987">
        <w:rPr>
          <w:rFonts w:ascii="Times New Roman" w:hAnsi="Times New Roman" w:cs="Times New Roman"/>
          <w:b/>
          <w:bCs/>
          <w:u w:val="single"/>
          <w:lang w:val="en-GB"/>
        </w:rPr>
        <w:t>PARTICIPANTS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1.1</w:t>
      </w:r>
      <w:r w:rsidRPr="00D02987">
        <w:rPr>
          <w:rFonts w:ascii="Times New Roman" w:hAnsi="Times New Roman" w:cs="Times New Roman"/>
          <w:lang w:val="en-GB"/>
        </w:rPr>
        <w:t xml:space="preserve"> Were appropriate data sources used, e.g., cohort, randomized controlled trial, or nested case–control study data?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1.2</w:t>
      </w:r>
      <w:r w:rsidRPr="00D02987">
        <w:rPr>
          <w:rFonts w:ascii="Times New Roman" w:hAnsi="Times New Roman" w:cs="Times New Roman"/>
          <w:lang w:val="en-GB"/>
        </w:rPr>
        <w:t xml:space="preserve"> Were all inclusions and exclusions of participants appropriate?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2. </w:t>
      </w:r>
      <w:r w:rsidRPr="00D02987">
        <w:rPr>
          <w:rFonts w:ascii="Times New Roman" w:hAnsi="Times New Roman" w:cs="Times New Roman"/>
          <w:b/>
          <w:bCs/>
          <w:u w:val="single"/>
          <w:lang w:val="en-GB"/>
        </w:rPr>
        <w:t>PREDICTORS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2.1</w:t>
      </w:r>
      <w:r w:rsidRPr="00D02987">
        <w:rPr>
          <w:rFonts w:ascii="Times New Roman" w:hAnsi="Times New Roman" w:cs="Times New Roman"/>
          <w:lang w:val="en-GB"/>
        </w:rPr>
        <w:t xml:space="preserve"> Were predictors deﬁned and assessed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2.2</w:t>
      </w:r>
      <w:r w:rsidRPr="00D02987">
        <w:rPr>
          <w:rFonts w:ascii="Times New Roman" w:hAnsi="Times New Roman" w:cs="Times New Roman"/>
          <w:lang w:val="en-GB"/>
        </w:rPr>
        <w:t xml:space="preserve"> Were predictor assessments made without knowledge of outcome data?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2.3</w:t>
      </w:r>
      <w:r w:rsidRPr="00D02987">
        <w:rPr>
          <w:rFonts w:ascii="Times New Roman" w:hAnsi="Times New Roman" w:cs="Times New Roman"/>
          <w:lang w:val="en-GB"/>
        </w:rPr>
        <w:t xml:space="preserve"> Are all predictors available at the time the model is intended to be used?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3. </w:t>
      </w:r>
      <w:r w:rsidRPr="00D02987">
        <w:rPr>
          <w:rFonts w:ascii="Times New Roman" w:hAnsi="Times New Roman" w:cs="Times New Roman"/>
          <w:b/>
          <w:bCs/>
          <w:u w:val="single"/>
          <w:lang w:val="en-GB"/>
        </w:rPr>
        <w:t>OUTCOME</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3.1</w:t>
      </w:r>
      <w:r w:rsidRPr="00D02987">
        <w:rPr>
          <w:rFonts w:ascii="Times New Roman" w:hAnsi="Times New Roman" w:cs="Times New Roman"/>
          <w:lang w:val="en-GB"/>
        </w:rPr>
        <w:t xml:space="preserve"> Was the outcome determined appropriately? </w:t>
      </w:r>
      <w:r w:rsidRPr="00D02987">
        <w:rPr>
          <w:rFonts w:ascii="Times New Roman" w:hAnsi="Times New Roman" w:cs="Times New Roman"/>
          <w:b/>
          <w:bCs/>
          <w:lang w:val="en-GB"/>
        </w:rPr>
        <w:t>No</w:t>
      </w:r>
      <w:r w:rsidRPr="00D02987">
        <w:rPr>
          <w:rFonts w:ascii="Times New Roman" w:hAnsi="Times New Roman" w:cs="Times New Roman"/>
          <w:lang w:val="en-GB"/>
        </w:rPr>
        <w:t xml:space="preserve">. </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3.2</w:t>
      </w:r>
      <w:r w:rsidRPr="00D02987">
        <w:rPr>
          <w:rFonts w:ascii="Times New Roman" w:hAnsi="Times New Roman" w:cs="Times New Roman"/>
          <w:lang w:val="en-GB"/>
        </w:rPr>
        <w:t xml:space="preserve"> Was a prespeciﬁed or standard outcome deﬁnition used?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3.3</w:t>
      </w:r>
      <w:r w:rsidRPr="00D02987">
        <w:rPr>
          <w:rFonts w:ascii="Times New Roman" w:hAnsi="Times New Roman" w:cs="Times New Roman"/>
          <w:lang w:val="en-GB"/>
        </w:rPr>
        <w:t xml:space="preserve"> Were predictors excluded from the outcome deﬁnition?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3.4</w:t>
      </w:r>
      <w:r w:rsidRPr="00D02987">
        <w:rPr>
          <w:rFonts w:ascii="Times New Roman" w:hAnsi="Times New Roman" w:cs="Times New Roman"/>
          <w:lang w:val="en-GB"/>
        </w:rPr>
        <w:t xml:space="preserve"> Was the outcome deﬁned and determined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3.5</w:t>
      </w:r>
      <w:r w:rsidRPr="00D02987">
        <w:rPr>
          <w:rFonts w:ascii="Times New Roman" w:hAnsi="Times New Roman" w:cs="Times New Roman"/>
          <w:lang w:val="en-GB"/>
        </w:rPr>
        <w:t xml:space="preserve"> Was the outcome determined without knowledge of predictor information?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3.6</w:t>
      </w:r>
      <w:r w:rsidRPr="00D02987">
        <w:rPr>
          <w:rFonts w:ascii="Times New Roman" w:hAnsi="Times New Roman" w:cs="Times New Roman"/>
          <w:lang w:val="en-GB"/>
        </w:rPr>
        <w:t xml:space="preserve"> Was the time interval between predictor assessment and outcome determination appropriate?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4. </w:t>
      </w:r>
      <w:r w:rsidRPr="00D02987">
        <w:rPr>
          <w:rFonts w:ascii="Times New Roman" w:hAnsi="Times New Roman" w:cs="Times New Roman"/>
          <w:b/>
          <w:bCs/>
          <w:u w:val="single"/>
          <w:lang w:val="en-GB"/>
        </w:rPr>
        <w:t>ANALYSIS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4.1</w:t>
      </w:r>
      <w:r w:rsidRPr="00D02987">
        <w:rPr>
          <w:rFonts w:ascii="Times New Roman" w:hAnsi="Times New Roman" w:cs="Times New Roman"/>
          <w:lang w:val="en-GB"/>
        </w:rPr>
        <w:t xml:space="preserve"> Were there a reasonable number of participants with the outcome? </w:t>
      </w:r>
      <w:r w:rsidRPr="00D02987">
        <w:rPr>
          <w:rFonts w:ascii="Times New Roman" w:hAnsi="Times New Roman" w:cs="Times New Roman"/>
          <w:b/>
          <w:bCs/>
          <w:lang w:val="en-GB"/>
        </w:rPr>
        <w:t>Yes</w:t>
      </w:r>
      <w:r w:rsidRPr="00D02987">
        <w:rPr>
          <w:rFonts w:ascii="Times New Roman" w:hAnsi="Times New Roman" w:cs="Times New Roman"/>
          <w:lang w:val="en-GB"/>
        </w:rPr>
        <w:t xml:space="preserve"> (131.72 EPV).</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4.2</w:t>
      </w:r>
      <w:r w:rsidRPr="00D02987">
        <w:rPr>
          <w:rFonts w:ascii="Times New Roman" w:hAnsi="Times New Roman" w:cs="Times New Roman"/>
          <w:lang w:val="en-GB"/>
        </w:rPr>
        <w:t xml:space="preserve"> Were continuous and categorical predictors handled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4.3</w:t>
      </w:r>
      <w:r w:rsidRPr="00D02987">
        <w:rPr>
          <w:rFonts w:ascii="Times New Roman" w:hAnsi="Times New Roman" w:cs="Times New Roman"/>
          <w:lang w:val="en-GB"/>
        </w:rPr>
        <w:t xml:space="preserve"> Were all enrolled participants included in the analysis?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4.4</w:t>
      </w:r>
      <w:r w:rsidRPr="00D02987">
        <w:rPr>
          <w:rFonts w:ascii="Times New Roman" w:hAnsi="Times New Roman" w:cs="Times New Roman"/>
          <w:lang w:val="en-GB"/>
        </w:rPr>
        <w:t xml:space="preserve"> Were participants with missing data handled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4.5</w:t>
      </w:r>
      <w:r w:rsidRPr="00D02987">
        <w:rPr>
          <w:rFonts w:ascii="Times New Roman" w:hAnsi="Times New Roman" w:cs="Times New Roman"/>
          <w:lang w:val="en-GB"/>
        </w:rPr>
        <w:t xml:space="preserve"> Was selection of predictors based on univariable analysis avoided? (Model development studies only)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4.6</w:t>
      </w:r>
      <w:r w:rsidRPr="00D02987">
        <w:rPr>
          <w:rFonts w:ascii="Times New Roman" w:hAnsi="Times New Roman" w:cs="Times New Roman"/>
          <w:lang w:val="en-GB"/>
        </w:rPr>
        <w:t xml:space="preserve"> Were complexities in the data (e.g., censoring, competing risks, sampling of control participants) accounted for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4.7</w:t>
      </w:r>
      <w:r w:rsidRPr="00D02987">
        <w:rPr>
          <w:rFonts w:ascii="Times New Roman" w:hAnsi="Times New Roman" w:cs="Times New Roman"/>
          <w:lang w:val="en-GB"/>
        </w:rPr>
        <w:t xml:space="preserve"> Were relevant model performance measures evaluated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4.8</w:t>
      </w:r>
      <w:r w:rsidRPr="00D02987">
        <w:rPr>
          <w:rFonts w:ascii="Times New Roman" w:hAnsi="Times New Roman" w:cs="Times New Roman"/>
          <w:lang w:val="en-GB"/>
        </w:rPr>
        <w:t xml:space="preserve"> Were model overﬁtting and optimism in model performance accounted for? (Model development studies only)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4.9</w:t>
      </w:r>
      <w:r w:rsidRPr="00D02987">
        <w:rPr>
          <w:rFonts w:ascii="Times New Roman" w:hAnsi="Times New Roman" w:cs="Times New Roman"/>
          <w:lang w:val="en-GB"/>
        </w:rPr>
        <w:t xml:space="preserve"> Do predictors and their assigned weights in the ﬁnal model correspond to the results from the reported multivariable analysis? (Model development studies only)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rPr>
          <w:rFonts w:ascii="Times New Roman" w:hAnsi="Times New Roman" w:cs="Times New Roman"/>
          <w:lang w:val="en-GB"/>
        </w:rPr>
      </w:pPr>
    </w:p>
    <w:p w:rsidR="008634E8" w:rsidRPr="00D02987" w:rsidRDefault="008634E8" w:rsidP="008634E8">
      <w:pPr>
        <w:rPr>
          <w:rFonts w:ascii="Times New Roman" w:hAnsi="Times New Roman" w:cs="Times New Roman"/>
          <w:lang w:val="en-GB"/>
        </w:rPr>
      </w:pPr>
    </w:p>
    <w:p w:rsidR="008634E8" w:rsidRPr="00D02987" w:rsidRDefault="008634E8" w:rsidP="008634E8">
      <w:pPr>
        <w:jc w:val="center"/>
        <w:rPr>
          <w:rFonts w:ascii="Times New Roman" w:hAnsi="Times New Roman" w:cs="Times New Roman"/>
          <w:b/>
          <w:bCs/>
          <w:lang w:val="en-GB"/>
        </w:rPr>
      </w:pPr>
      <w:r w:rsidRPr="00D02987">
        <w:rPr>
          <w:rFonts w:ascii="Times New Roman" w:hAnsi="Times New Roman" w:cs="Times New Roman"/>
          <w:lang w:val="en-GB"/>
        </w:rPr>
        <w:lastRenderedPageBreak/>
        <w:t>PROBAST</w:t>
      </w:r>
      <w:r w:rsidRPr="00D02987">
        <w:rPr>
          <w:rFonts w:ascii="Times New Roman" w:hAnsi="Times New Roman" w:cs="Times New Roman"/>
          <w:b/>
          <w:bCs/>
          <w:lang w:val="en-GB"/>
        </w:rPr>
        <w:t xml:space="preserve"> GOULD </w:t>
      </w:r>
      <w:r w:rsidRPr="00D02987">
        <w:rPr>
          <w:rFonts w:ascii="Times New Roman" w:hAnsi="Times New Roman" w:cs="Times New Roman"/>
          <w:b/>
          <w:bCs/>
          <w:iCs/>
          <w:lang w:val="en-GB"/>
        </w:rPr>
        <w:t>ET AL.</w:t>
      </w:r>
      <w:r w:rsidRPr="00D02987">
        <w:rPr>
          <w:rFonts w:ascii="Times New Roman" w:hAnsi="Times New Roman" w:cs="Times New Roman"/>
          <w:b/>
          <w:bCs/>
          <w:lang w:val="en-GB"/>
        </w:rPr>
        <w:t xml:space="preserve"> (2007).</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1. </w:t>
      </w:r>
      <w:r w:rsidRPr="00D02987">
        <w:rPr>
          <w:rFonts w:ascii="Times New Roman" w:hAnsi="Times New Roman" w:cs="Times New Roman"/>
          <w:b/>
          <w:bCs/>
          <w:u w:val="single"/>
          <w:lang w:val="en-GB"/>
        </w:rPr>
        <w:t>PARTICIPANTS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1.1</w:t>
      </w:r>
      <w:r w:rsidRPr="00D02987">
        <w:rPr>
          <w:rFonts w:ascii="Times New Roman" w:hAnsi="Times New Roman" w:cs="Times New Roman"/>
          <w:lang w:val="en-GB"/>
        </w:rPr>
        <w:t xml:space="preserve"> Were appropriate data sources used, e.g., cohort, randomized controlled trial, or nested case–control study data?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1.2</w:t>
      </w:r>
      <w:r w:rsidRPr="00D02987">
        <w:rPr>
          <w:rFonts w:ascii="Times New Roman" w:hAnsi="Times New Roman" w:cs="Times New Roman"/>
          <w:lang w:val="en-GB"/>
        </w:rPr>
        <w:t xml:space="preserve"> Were all inclusions and exclusions of participants appropriate?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Applicability: No.</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2. </w:t>
      </w:r>
      <w:r w:rsidRPr="00D02987">
        <w:rPr>
          <w:rFonts w:ascii="Times New Roman" w:hAnsi="Times New Roman" w:cs="Times New Roman"/>
          <w:b/>
          <w:bCs/>
          <w:u w:val="single"/>
          <w:lang w:val="en-GB"/>
        </w:rPr>
        <w:t>PREDICTORS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2.1</w:t>
      </w:r>
      <w:r w:rsidRPr="00D02987">
        <w:rPr>
          <w:rFonts w:ascii="Times New Roman" w:hAnsi="Times New Roman" w:cs="Times New Roman"/>
          <w:lang w:val="en-GB"/>
        </w:rPr>
        <w:t xml:space="preserve"> Were predictors deﬁned and assessed in a similar way for all participants?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2.2</w:t>
      </w:r>
      <w:r w:rsidRPr="00D02987">
        <w:rPr>
          <w:rFonts w:ascii="Times New Roman" w:hAnsi="Times New Roman" w:cs="Times New Roman"/>
          <w:lang w:val="en-GB"/>
        </w:rPr>
        <w:t xml:space="preserve"> Were predictor assessments made without knowledge of outcome data?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2.3</w:t>
      </w:r>
      <w:r w:rsidRPr="00D02987">
        <w:rPr>
          <w:rFonts w:ascii="Times New Roman" w:hAnsi="Times New Roman" w:cs="Times New Roman"/>
          <w:lang w:val="en-GB"/>
        </w:rPr>
        <w:t xml:space="preserve"> Are all predictors available at the time the model is intended to be used?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Applicability: Unclear.</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3. </w:t>
      </w:r>
      <w:r w:rsidRPr="00D02987">
        <w:rPr>
          <w:rFonts w:ascii="Times New Roman" w:hAnsi="Times New Roman" w:cs="Times New Roman"/>
          <w:b/>
          <w:bCs/>
          <w:u w:val="single"/>
          <w:lang w:val="en-GB"/>
        </w:rPr>
        <w:t>OUTCOME</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3.1</w:t>
      </w:r>
      <w:r w:rsidRPr="00D02987">
        <w:rPr>
          <w:rFonts w:ascii="Times New Roman" w:hAnsi="Times New Roman" w:cs="Times New Roman"/>
          <w:lang w:val="en-GB"/>
        </w:rPr>
        <w:t xml:space="preserve"> Was the outcome determined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3.2</w:t>
      </w:r>
      <w:r w:rsidRPr="00D02987">
        <w:rPr>
          <w:rFonts w:ascii="Times New Roman" w:hAnsi="Times New Roman" w:cs="Times New Roman"/>
          <w:lang w:val="en-GB"/>
        </w:rPr>
        <w:t xml:space="preserve"> Was a prespeciﬁed or standard outcome deﬁnition used?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3.3</w:t>
      </w:r>
      <w:r w:rsidRPr="00D02987">
        <w:rPr>
          <w:rFonts w:ascii="Times New Roman" w:hAnsi="Times New Roman" w:cs="Times New Roman"/>
          <w:lang w:val="en-GB"/>
        </w:rPr>
        <w:t xml:space="preserve"> Were predictors excluded from the outcome deﬁnition?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3.4</w:t>
      </w:r>
      <w:r w:rsidRPr="00D02987">
        <w:rPr>
          <w:rFonts w:ascii="Times New Roman" w:hAnsi="Times New Roman" w:cs="Times New Roman"/>
          <w:lang w:val="en-GB"/>
        </w:rPr>
        <w:t xml:space="preserve"> Was the outcome deﬁned and determined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3.5</w:t>
      </w:r>
      <w:r w:rsidRPr="00D02987">
        <w:rPr>
          <w:rFonts w:ascii="Times New Roman" w:hAnsi="Times New Roman" w:cs="Times New Roman"/>
          <w:lang w:val="en-GB"/>
        </w:rPr>
        <w:t xml:space="preserve"> Was the outcome determined without knowledge of predictor information?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3.6</w:t>
      </w:r>
      <w:r w:rsidRPr="00D02987">
        <w:rPr>
          <w:rFonts w:ascii="Times New Roman" w:hAnsi="Times New Roman" w:cs="Times New Roman"/>
          <w:lang w:val="en-GB"/>
        </w:rPr>
        <w:t xml:space="preserve"> Was the time interval between predictor assessment and outcome determination appropriate?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4. </w:t>
      </w:r>
      <w:r w:rsidRPr="00D02987">
        <w:rPr>
          <w:rFonts w:ascii="Times New Roman" w:hAnsi="Times New Roman" w:cs="Times New Roman"/>
          <w:b/>
          <w:bCs/>
          <w:u w:val="single"/>
          <w:lang w:val="en-GB"/>
        </w:rPr>
        <w:t>ANALYSIS</w:t>
      </w:r>
    </w:p>
    <w:p w:rsidR="008634E8" w:rsidRPr="00D02987" w:rsidRDefault="008634E8" w:rsidP="008634E8">
      <w:pPr>
        <w:spacing w:line="240" w:lineRule="auto"/>
        <w:jc w:val="both"/>
        <w:rPr>
          <w:rFonts w:ascii="Times New Roman" w:hAnsi="Times New Roman" w:cs="Times New Roman"/>
          <w:sz w:val="32"/>
          <w:szCs w:val="32"/>
          <w:lang w:val="en-GB"/>
        </w:rPr>
      </w:pPr>
      <w:r w:rsidRPr="00D02987">
        <w:rPr>
          <w:rFonts w:ascii="Times New Roman" w:hAnsi="Times New Roman" w:cs="Times New Roman"/>
          <w:b/>
          <w:bCs/>
          <w:lang w:val="en-GB"/>
        </w:rPr>
        <w:t>4.1</w:t>
      </w:r>
      <w:r w:rsidRPr="00D02987">
        <w:rPr>
          <w:rFonts w:ascii="Times New Roman" w:hAnsi="Times New Roman" w:cs="Times New Roman"/>
          <w:lang w:val="en-GB"/>
        </w:rPr>
        <w:t xml:space="preserve"> Were there a reasonable number of participants with the outcome? </w:t>
      </w:r>
      <w:r w:rsidRPr="00D02987">
        <w:rPr>
          <w:rFonts w:ascii="Times New Roman" w:hAnsi="Times New Roman" w:cs="Times New Roman"/>
          <w:b/>
          <w:bCs/>
          <w:lang w:val="en-GB"/>
        </w:rPr>
        <w:t>Yes</w:t>
      </w:r>
      <w:r w:rsidRPr="00D02987">
        <w:rPr>
          <w:rFonts w:ascii="Times New Roman" w:hAnsi="Times New Roman" w:cs="Times New Roman"/>
          <w:lang w:val="en-GB"/>
        </w:rPr>
        <w:t xml:space="preserve"> </w:t>
      </w:r>
      <w:bookmarkStart w:id="5" w:name="_Hlk38384227"/>
      <w:r w:rsidRPr="00D02987">
        <w:rPr>
          <w:rFonts w:ascii="Times New Roman" w:hAnsi="Times New Roman" w:cs="Times New Roman"/>
          <w:lang w:val="en-GB"/>
        </w:rPr>
        <w:t>(51 EPV).</w:t>
      </w:r>
      <w:bookmarkEnd w:id="5"/>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4.2</w:t>
      </w:r>
      <w:r w:rsidRPr="00D02987">
        <w:rPr>
          <w:rFonts w:ascii="Times New Roman" w:hAnsi="Times New Roman" w:cs="Times New Roman"/>
          <w:lang w:val="en-GB"/>
        </w:rPr>
        <w:t xml:space="preserve"> Were continuous and categorical predictors handled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4.3</w:t>
      </w:r>
      <w:r w:rsidRPr="00D02987">
        <w:rPr>
          <w:rFonts w:ascii="Times New Roman" w:hAnsi="Times New Roman" w:cs="Times New Roman"/>
          <w:lang w:val="en-GB"/>
        </w:rPr>
        <w:t xml:space="preserve"> Were all enrolled participants included in the analysis?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4.4</w:t>
      </w:r>
      <w:r w:rsidRPr="00D02987">
        <w:rPr>
          <w:rFonts w:ascii="Times New Roman" w:hAnsi="Times New Roman" w:cs="Times New Roman"/>
          <w:lang w:val="en-GB"/>
        </w:rPr>
        <w:t xml:space="preserve"> Were participants with missing data handled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4.5</w:t>
      </w:r>
      <w:r w:rsidRPr="00D02987">
        <w:rPr>
          <w:rFonts w:ascii="Times New Roman" w:hAnsi="Times New Roman" w:cs="Times New Roman"/>
          <w:lang w:val="en-GB"/>
        </w:rPr>
        <w:t xml:space="preserve"> Was selection of predictors based on univariable analysis avoided? (Model development studies only)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4.6</w:t>
      </w:r>
      <w:r w:rsidRPr="00D02987">
        <w:rPr>
          <w:rFonts w:ascii="Times New Roman" w:hAnsi="Times New Roman" w:cs="Times New Roman"/>
          <w:lang w:val="en-GB"/>
        </w:rPr>
        <w:t xml:space="preserve"> Were complexities in the data (e.g., censoring, competing risks, sampling of control participants) accounted for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4.7</w:t>
      </w:r>
      <w:r w:rsidRPr="00D02987">
        <w:rPr>
          <w:rFonts w:ascii="Times New Roman" w:hAnsi="Times New Roman" w:cs="Times New Roman"/>
          <w:lang w:val="en-GB"/>
        </w:rPr>
        <w:t xml:space="preserve"> Were relevant model performance measures evaluated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4.8</w:t>
      </w:r>
      <w:r w:rsidRPr="00D02987">
        <w:rPr>
          <w:rFonts w:ascii="Times New Roman" w:hAnsi="Times New Roman" w:cs="Times New Roman"/>
          <w:lang w:val="en-GB"/>
        </w:rPr>
        <w:t xml:space="preserve"> Were model overﬁtting and optimism in model performance accounted for? (Model development studies only)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4.9</w:t>
      </w:r>
      <w:r w:rsidRPr="00D02987">
        <w:rPr>
          <w:rFonts w:ascii="Times New Roman" w:hAnsi="Times New Roman" w:cs="Times New Roman"/>
          <w:lang w:val="en-GB"/>
        </w:rPr>
        <w:t xml:space="preserve"> Do predictors and their assigned weights in the ﬁnal model correspond to the results from the reported multivariable analysis? (Model development studies only)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jc w:val="both"/>
        <w:rPr>
          <w:rFonts w:ascii="Times New Roman" w:hAnsi="Times New Roman" w:cs="Times New Roman"/>
          <w:lang w:val="en-GB"/>
        </w:rPr>
      </w:pPr>
    </w:p>
    <w:p w:rsidR="008634E8" w:rsidRPr="00D02987" w:rsidRDefault="008634E8" w:rsidP="008634E8">
      <w:pPr>
        <w:jc w:val="both"/>
        <w:rPr>
          <w:rFonts w:ascii="Times New Roman" w:hAnsi="Times New Roman" w:cs="Times New Roman"/>
          <w:lang w:val="en-GB"/>
        </w:rPr>
      </w:pPr>
    </w:p>
    <w:p w:rsidR="008634E8" w:rsidRPr="00D02987" w:rsidRDefault="008634E8" w:rsidP="008634E8">
      <w:pPr>
        <w:jc w:val="center"/>
        <w:rPr>
          <w:rFonts w:ascii="Times New Roman" w:hAnsi="Times New Roman" w:cs="Times New Roman"/>
          <w:b/>
          <w:bCs/>
          <w:lang w:val="en-GB"/>
        </w:rPr>
      </w:pPr>
      <w:r w:rsidRPr="00D02987">
        <w:rPr>
          <w:rFonts w:ascii="Times New Roman" w:hAnsi="Times New Roman" w:cs="Times New Roman"/>
          <w:lang w:val="en-GB"/>
        </w:rPr>
        <w:lastRenderedPageBreak/>
        <w:t>PROBAST</w:t>
      </w:r>
      <w:r w:rsidRPr="00D02987">
        <w:rPr>
          <w:rFonts w:ascii="Times New Roman" w:hAnsi="Times New Roman" w:cs="Times New Roman"/>
          <w:b/>
          <w:bCs/>
          <w:lang w:val="en-GB"/>
        </w:rPr>
        <w:t xml:space="preserve"> SWENSEN </w:t>
      </w:r>
      <w:r w:rsidRPr="00D02987">
        <w:rPr>
          <w:rFonts w:ascii="Times New Roman" w:hAnsi="Times New Roman" w:cs="Times New Roman"/>
          <w:b/>
          <w:bCs/>
          <w:iCs/>
          <w:lang w:val="en-GB"/>
        </w:rPr>
        <w:t>ET AL.</w:t>
      </w:r>
      <w:r w:rsidRPr="00D02987">
        <w:rPr>
          <w:rFonts w:ascii="Times New Roman" w:hAnsi="Times New Roman" w:cs="Times New Roman"/>
          <w:b/>
          <w:bCs/>
          <w:lang w:val="en-GB"/>
        </w:rPr>
        <w:t xml:space="preserve"> (1996).</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1. </w:t>
      </w:r>
      <w:r w:rsidRPr="00D02987">
        <w:rPr>
          <w:rFonts w:ascii="Times New Roman" w:hAnsi="Times New Roman" w:cs="Times New Roman"/>
          <w:b/>
          <w:bCs/>
          <w:u w:val="single"/>
          <w:lang w:val="en-GB"/>
        </w:rPr>
        <w:t>PARTICIPANTS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1.1</w:t>
      </w:r>
      <w:r w:rsidRPr="00D02987">
        <w:rPr>
          <w:rFonts w:ascii="Times New Roman" w:hAnsi="Times New Roman" w:cs="Times New Roman"/>
          <w:lang w:val="en-GB"/>
        </w:rPr>
        <w:t xml:space="preserve"> Were appropriate data sources used, e.g., cohort, randomized controlled trial, or nested case–control study data?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1.2</w:t>
      </w:r>
      <w:r w:rsidRPr="00D02987">
        <w:rPr>
          <w:rFonts w:ascii="Times New Roman" w:hAnsi="Times New Roman" w:cs="Times New Roman"/>
          <w:lang w:val="en-GB"/>
        </w:rPr>
        <w:t xml:space="preserve"> Were all inclusions and exclusions of participants appropriate?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2. </w:t>
      </w:r>
      <w:r w:rsidRPr="00D02987">
        <w:rPr>
          <w:rFonts w:ascii="Times New Roman" w:hAnsi="Times New Roman" w:cs="Times New Roman"/>
          <w:b/>
          <w:bCs/>
          <w:u w:val="single"/>
          <w:lang w:val="en-GB"/>
        </w:rPr>
        <w:t>PREDICTORS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2.1</w:t>
      </w:r>
      <w:r w:rsidRPr="00D02987">
        <w:rPr>
          <w:rFonts w:ascii="Times New Roman" w:hAnsi="Times New Roman" w:cs="Times New Roman"/>
          <w:lang w:val="en-GB"/>
        </w:rPr>
        <w:t xml:space="preserve"> Were predictors deﬁned and assessed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2.2</w:t>
      </w:r>
      <w:r w:rsidRPr="00D02987">
        <w:rPr>
          <w:rFonts w:ascii="Times New Roman" w:hAnsi="Times New Roman" w:cs="Times New Roman"/>
          <w:lang w:val="en-GB"/>
        </w:rPr>
        <w:t xml:space="preserve"> Were predictor assessments made without knowledge of outcome data?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2.3</w:t>
      </w:r>
      <w:r w:rsidRPr="00D02987">
        <w:rPr>
          <w:rFonts w:ascii="Times New Roman" w:hAnsi="Times New Roman" w:cs="Times New Roman"/>
          <w:lang w:val="en-GB"/>
        </w:rPr>
        <w:t xml:space="preserve"> Are all predictors available at the time the model is intended to be used?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3. </w:t>
      </w:r>
      <w:r w:rsidRPr="00D02987">
        <w:rPr>
          <w:rFonts w:ascii="Times New Roman" w:hAnsi="Times New Roman" w:cs="Times New Roman"/>
          <w:b/>
          <w:bCs/>
          <w:u w:val="single"/>
          <w:lang w:val="en-GB"/>
        </w:rPr>
        <w:t>OUTCOME</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3.1</w:t>
      </w:r>
      <w:r w:rsidRPr="00D02987">
        <w:rPr>
          <w:rFonts w:ascii="Times New Roman" w:hAnsi="Times New Roman" w:cs="Times New Roman"/>
          <w:lang w:val="en-GB"/>
        </w:rPr>
        <w:t xml:space="preserve"> Was the outcome determined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3.2</w:t>
      </w:r>
      <w:r w:rsidRPr="00D02987">
        <w:rPr>
          <w:rFonts w:ascii="Times New Roman" w:hAnsi="Times New Roman" w:cs="Times New Roman"/>
          <w:lang w:val="en-GB"/>
        </w:rPr>
        <w:t xml:space="preserve"> Was a prespeciﬁed or standard outcome deﬁnition used?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3.3</w:t>
      </w:r>
      <w:r w:rsidRPr="00D02987">
        <w:rPr>
          <w:rFonts w:ascii="Times New Roman" w:hAnsi="Times New Roman" w:cs="Times New Roman"/>
          <w:lang w:val="en-GB"/>
        </w:rPr>
        <w:t xml:space="preserve"> Were predictors excluded from the outcome deﬁnition?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3.4</w:t>
      </w:r>
      <w:r w:rsidRPr="00D02987">
        <w:rPr>
          <w:rFonts w:ascii="Times New Roman" w:hAnsi="Times New Roman" w:cs="Times New Roman"/>
          <w:lang w:val="en-GB"/>
        </w:rPr>
        <w:t xml:space="preserve"> Was the outcome deﬁned and determined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3.5</w:t>
      </w:r>
      <w:r w:rsidRPr="00D02987">
        <w:rPr>
          <w:rFonts w:ascii="Times New Roman" w:hAnsi="Times New Roman" w:cs="Times New Roman"/>
          <w:lang w:val="en-GB"/>
        </w:rPr>
        <w:t xml:space="preserve"> Was the outcome determined without knowledge of predictor information?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3.6</w:t>
      </w:r>
      <w:r w:rsidRPr="00D02987">
        <w:rPr>
          <w:rFonts w:ascii="Times New Roman" w:hAnsi="Times New Roman" w:cs="Times New Roman"/>
          <w:lang w:val="en-GB"/>
        </w:rPr>
        <w:t xml:space="preserve"> Was the time interval between predictor assessment and outcome determination appropriate?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4. </w:t>
      </w:r>
      <w:r w:rsidRPr="00D02987">
        <w:rPr>
          <w:rFonts w:ascii="Times New Roman" w:hAnsi="Times New Roman" w:cs="Times New Roman"/>
          <w:b/>
          <w:bCs/>
          <w:u w:val="single"/>
          <w:lang w:val="en-GB"/>
        </w:rPr>
        <w:t>ANALYSIS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4.1</w:t>
      </w:r>
      <w:r w:rsidRPr="00D02987">
        <w:rPr>
          <w:rFonts w:ascii="Times New Roman" w:hAnsi="Times New Roman" w:cs="Times New Roman"/>
          <w:lang w:val="en-GB"/>
        </w:rPr>
        <w:t xml:space="preserve"> Were there a reasonable number of participants with the outcome?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4.2</w:t>
      </w:r>
      <w:r w:rsidRPr="00D02987">
        <w:rPr>
          <w:rFonts w:ascii="Times New Roman" w:hAnsi="Times New Roman" w:cs="Times New Roman"/>
          <w:lang w:val="en-GB"/>
        </w:rPr>
        <w:t xml:space="preserve"> Were continuous and categorical predictors handled appropriately? </w:t>
      </w:r>
      <w:r w:rsidRPr="00D02987">
        <w:rPr>
          <w:rFonts w:ascii="Times New Roman" w:hAnsi="Times New Roman" w:cs="Times New Roman"/>
          <w:b/>
          <w:bCs/>
          <w:lang w:val="en-GB"/>
        </w:rPr>
        <w:t>Yes.</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4.3</w:t>
      </w:r>
      <w:r w:rsidRPr="00D02987">
        <w:rPr>
          <w:rFonts w:ascii="Times New Roman" w:hAnsi="Times New Roman" w:cs="Times New Roman"/>
          <w:lang w:val="en-GB"/>
        </w:rPr>
        <w:t xml:space="preserve"> Were all enrolled participants included in the analysis?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4.4</w:t>
      </w:r>
      <w:r w:rsidRPr="00D02987">
        <w:rPr>
          <w:rFonts w:ascii="Times New Roman" w:hAnsi="Times New Roman" w:cs="Times New Roman"/>
          <w:lang w:val="en-GB"/>
        </w:rPr>
        <w:t xml:space="preserve"> Were participants with missing data handled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4.5</w:t>
      </w:r>
      <w:r w:rsidRPr="00D02987">
        <w:rPr>
          <w:rFonts w:ascii="Times New Roman" w:hAnsi="Times New Roman" w:cs="Times New Roman"/>
          <w:lang w:val="en-GB"/>
        </w:rPr>
        <w:t xml:space="preserve"> Was selection of predictors based on univariable analysis avoided? (Model development studies only)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bookmarkStart w:id="6" w:name="_Hlk28167318"/>
      <w:r w:rsidRPr="00D02987">
        <w:rPr>
          <w:rFonts w:ascii="Times New Roman" w:hAnsi="Times New Roman" w:cs="Times New Roman"/>
          <w:b/>
          <w:bCs/>
          <w:lang w:val="en-GB"/>
        </w:rPr>
        <w:t>4.6</w:t>
      </w:r>
      <w:r w:rsidRPr="00D02987">
        <w:rPr>
          <w:rFonts w:ascii="Times New Roman" w:hAnsi="Times New Roman" w:cs="Times New Roman"/>
          <w:lang w:val="en-GB"/>
        </w:rPr>
        <w:t xml:space="preserve"> Were complexities in the data (e.g., censoring, competing risks, sampling of control participants) accounted for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4.7</w:t>
      </w:r>
      <w:r w:rsidRPr="00D02987">
        <w:rPr>
          <w:rFonts w:ascii="Times New Roman" w:hAnsi="Times New Roman" w:cs="Times New Roman"/>
          <w:lang w:val="en-GB"/>
        </w:rPr>
        <w:t xml:space="preserve"> Were relevant model performance measures evaluated appropriately? </w:t>
      </w:r>
      <w:r w:rsidRPr="00D02987">
        <w:rPr>
          <w:rFonts w:ascii="Times New Roman" w:hAnsi="Times New Roman" w:cs="Times New Roman"/>
          <w:b/>
          <w:bCs/>
          <w:lang w:val="en-GB"/>
        </w:rPr>
        <w:t>Yes</w:t>
      </w:r>
      <w:r w:rsidRPr="00D02987">
        <w:rPr>
          <w:rFonts w:ascii="Times New Roman" w:hAnsi="Times New Roman" w:cs="Times New Roman"/>
          <w:lang w:val="en-GB"/>
        </w:rPr>
        <w:t xml:space="preserve">. </w:t>
      </w:r>
    </w:p>
    <w:bookmarkEnd w:id="6"/>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4.8</w:t>
      </w:r>
      <w:r w:rsidRPr="00D02987">
        <w:rPr>
          <w:rFonts w:ascii="Times New Roman" w:hAnsi="Times New Roman" w:cs="Times New Roman"/>
          <w:lang w:val="en-GB"/>
        </w:rPr>
        <w:t xml:space="preserve"> Were model overﬁtting and optimism in model performance accounted for? (Model development studies only) </w:t>
      </w:r>
      <w:r w:rsidRPr="00D02987">
        <w:rPr>
          <w:rFonts w:ascii="Times New Roman" w:hAnsi="Times New Roman" w:cs="Times New Roman"/>
          <w:b/>
          <w:bCs/>
          <w:lang w:val="en-GB"/>
        </w:rPr>
        <w:t>No</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4.9</w:t>
      </w:r>
      <w:r w:rsidRPr="00D02987">
        <w:rPr>
          <w:rFonts w:ascii="Times New Roman" w:hAnsi="Times New Roman" w:cs="Times New Roman"/>
          <w:lang w:val="en-GB"/>
        </w:rPr>
        <w:t xml:space="preserve"> Do predictors and their assigned weights in the ﬁnal model correspond to the results from the reported multivariable analysis? (Model development studies only) </w:t>
      </w:r>
      <w:r w:rsidRPr="00D02987">
        <w:rPr>
          <w:rFonts w:ascii="Times New Roman" w:hAnsi="Times New Roman" w:cs="Times New Roman"/>
          <w:b/>
          <w:bCs/>
          <w:lang w:val="en-GB"/>
        </w:rPr>
        <w:t>Yes</w:t>
      </w:r>
      <w:r w:rsidRPr="00D02987">
        <w:rPr>
          <w:rFonts w:ascii="Times New Roman" w:hAnsi="Times New Roman" w:cs="Times New Roman"/>
          <w:lang w:val="en-GB"/>
        </w:rPr>
        <w:t>.</w:t>
      </w:r>
    </w:p>
    <w:p w:rsidR="008634E8" w:rsidRPr="00D02987" w:rsidRDefault="008634E8" w:rsidP="008634E8">
      <w:pPr>
        <w:spacing w:line="240" w:lineRule="auto"/>
        <w:jc w:val="both"/>
        <w:rPr>
          <w:rFonts w:ascii="Times New Roman" w:hAnsi="Times New Roman" w:cs="Times New Roman"/>
          <w:lang w:val="en-GB"/>
        </w:rPr>
      </w:pPr>
    </w:p>
    <w:p w:rsidR="008634E8" w:rsidRPr="00D02987" w:rsidRDefault="008634E8" w:rsidP="008634E8">
      <w:pPr>
        <w:spacing w:line="276" w:lineRule="auto"/>
        <w:jc w:val="both"/>
        <w:rPr>
          <w:rFonts w:ascii="Times New Roman" w:hAnsi="Times New Roman" w:cs="Times New Roman"/>
          <w:color w:val="FF0000"/>
          <w:lang w:val="en-GB"/>
        </w:rPr>
      </w:pPr>
    </w:p>
    <w:p w:rsidR="008634E8" w:rsidRPr="00D02987" w:rsidRDefault="008634E8" w:rsidP="008634E8">
      <w:pPr>
        <w:spacing w:line="276" w:lineRule="auto"/>
        <w:jc w:val="both"/>
        <w:rPr>
          <w:rFonts w:ascii="Times New Roman" w:hAnsi="Times New Roman" w:cs="Times New Roman"/>
          <w:lang w:val="en-GB"/>
        </w:rPr>
      </w:pPr>
      <w:r w:rsidRPr="00D02987">
        <w:rPr>
          <w:rFonts w:ascii="Times New Roman" w:hAnsi="Times New Roman" w:cs="Times New Roman"/>
          <w:lang w:val="en-GB"/>
        </w:rPr>
        <w:lastRenderedPageBreak/>
        <w:t>According to PROBAST, the answers to each item of the domains should be answered as follows: "Probably yes", "Probably no", "Yes", "No", "No information" or "Unclear". We, by consensus, have answered the questions avoiding the first two answers, given the difficult definition of them objectively, therefore, the categories have been "Yes", "No" and "Unclear".</w:t>
      </w:r>
    </w:p>
    <w:p w:rsidR="008634E8" w:rsidRPr="00D02987" w:rsidRDefault="008634E8" w:rsidP="008634E8">
      <w:pPr>
        <w:spacing w:line="240" w:lineRule="auto"/>
        <w:jc w:val="both"/>
        <w:rPr>
          <w:rFonts w:ascii="Times New Roman" w:hAnsi="Times New Roman" w:cs="Times New Roman"/>
          <w:color w:val="FF0000"/>
          <w:lang w:val="en-GB"/>
        </w:rPr>
      </w:pPr>
    </w:p>
    <w:p w:rsidR="008634E8" w:rsidRPr="00D02987" w:rsidRDefault="008634E8" w:rsidP="008634E8">
      <w:pPr>
        <w:rPr>
          <w:lang w:val="en-GB"/>
        </w:rPr>
      </w:pPr>
    </w:p>
    <w:p w:rsidR="00D56072" w:rsidRDefault="00D56072">
      <w:bookmarkStart w:id="7" w:name="_GoBack"/>
      <w:bookmarkEnd w:id="7"/>
    </w:p>
    <w:sectPr w:rsidR="00D560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256"/>
    <w:multiLevelType w:val="hybridMultilevel"/>
    <w:tmpl w:val="265C151E"/>
    <w:lvl w:ilvl="0" w:tplc="884682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80649E5"/>
    <w:multiLevelType w:val="hybridMultilevel"/>
    <w:tmpl w:val="370E8984"/>
    <w:lvl w:ilvl="0" w:tplc="D45EDA66">
      <w:start w:val="2"/>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290719F8"/>
    <w:multiLevelType w:val="hybridMultilevel"/>
    <w:tmpl w:val="403C8E20"/>
    <w:lvl w:ilvl="0" w:tplc="F2DC7BA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CC3166"/>
    <w:multiLevelType w:val="hybridMultilevel"/>
    <w:tmpl w:val="BF304900"/>
    <w:lvl w:ilvl="0" w:tplc="1480B3B6">
      <w:numFmt w:val="bullet"/>
      <w:lvlText w:val="-"/>
      <w:lvlJc w:val="left"/>
      <w:pPr>
        <w:ind w:left="720" w:hanging="360"/>
      </w:pPr>
      <w:rPr>
        <w:rFonts w:ascii="Calibri" w:eastAsiaTheme="minorHAnsi" w:hAnsi="Calibri" w:cs="Calibri" w:hint="default"/>
        <w:b/>
        <w:u w:val="singl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7C39C4"/>
    <w:multiLevelType w:val="hybridMultilevel"/>
    <w:tmpl w:val="630C4364"/>
    <w:lvl w:ilvl="0" w:tplc="8C3A34E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3F7646"/>
    <w:multiLevelType w:val="hybridMultilevel"/>
    <w:tmpl w:val="A7420A1C"/>
    <w:lvl w:ilvl="0" w:tplc="3FFE63D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A5F26D6"/>
    <w:multiLevelType w:val="hybridMultilevel"/>
    <w:tmpl w:val="57804118"/>
    <w:lvl w:ilvl="0" w:tplc="652E063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F7A24B4"/>
    <w:multiLevelType w:val="hybridMultilevel"/>
    <w:tmpl w:val="58401818"/>
    <w:lvl w:ilvl="0" w:tplc="04EAC9E8">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54E2658"/>
    <w:multiLevelType w:val="hybridMultilevel"/>
    <w:tmpl w:val="01C43A82"/>
    <w:lvl w:ilvl="0" w:tplc="78C835D8">
      <w:start w:val="2"/>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6F90477E"/>
    <w:multiLevelType w:val="hybridMultilevel"/>
    <w:tmpl w:val="03F67258"/>
    <w:lvl w:ilvl="0" w:tplc="E9DA070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6"/>
  </w:num>
  <w:num w:numId="6">
    <w:abstractNumId w:val="7"/>
  </w:num>
  <w:num w:numId="7">
    <w:abstractNumId w:val="0"/>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E8"/>
    <w:rsid w:val="008634E8"/>
    <w:rsid w:val="00D5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2ABDC-B7B3-4415-8BEC-493AD8C4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4E8"/>
    <w:rPr>
      <w:lang w:val="es-ES"/>
    </w:rPr>
  </w:style>
  <w:style w:type="paragraph" w:styleId="Heading1">
    <w:name w:val="heading 1"/>
    <w:basedOn w:val="Normal"/>
    <w:next w:val="Normal"/>
    <w:link w:val="Heading1Char"/>
    <w:uiPriority w:val="9"/>
    <w:qFormat/>
    <w:rsid w:val="008634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34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4E8"/>
    <w:rPr>
      <w:rFonts w:asciiTheme="majorHAnsi" w:eastAsiaTheme="majorEastAsia" w:hAnsiTheme="majorHAnsi" w:cstheme="majorBidi"/>
      <w:color w:val="2E74B5" w:themeColor="accent1" w:themeShade="BF"/>
      <w:sz w:val="32"/>
      <w:szCs w:val="32"/>
      <w:lang w:val="es-ES"/>
    </w:rPr>
  </w:style>
  <w:style w:type="character" w:customStyle="1" w:styleId="Heading2Char">
    <w:name w:val="Heading 2 Char"/>
    <w:basedOn w:val="DefaultParagraphFont"/>
    <w:link w:val="Heading2"/>
    <w:uiPriority w:val="9"/>
    <w:rsid w:val="008634E8"/>
    <w:rPr>
      <w:rFonts w:asciiTheme="majorHAnsi" w:eastAsiaTheme="majorEastAsia" w:hAnsiTheme="majorHAnsi" w:cstheme="majorBidi"/>
      <w:color w:val="2E74B5" w:themeColor="accent1" w:themeShade="BF"/>
      <w:sz w:val="26"/>
      <w:szCs w:val="26"/>
      <w:lang w:val="es-ES"/>
    </w:rPr>
  </w:style>
  <w:style w:type="paragraph" w:styleId="Header">
    <w:name w:val="header"/>
    <w:basedOn w:val="Normal"/>
    <w:link w:val="HeaderChar"/>
    <w:uiPriority w:val="99"/>
    <w:unhideWhenUsed/>
    <w:rsid w:val="008634E8"/>
    <w:pPr>
      <w:tabs>
        <w:tab w:val="center" w:pos="4252"/>
        <w:tab w:val="right" w:pos="8504"/>
      </w:tabs>
      <w:spacing w:after="0" w:line="240" w:lineRule="auto"/>
    </w:pPr>
  </w:style>
  <w:style w:type="character" w:customStyle="1" w:styleId="HeaderChar">
    <w:name w:val="Header Char"/>
    <w:basedOn w:val="DefaultParagraphFont"/>
    <w:link w:val="Header"/>
    <w:uiPriority w:val="99"/>
    <w:rsid w:val="008634E8"/>
    <w:rPr>
      <w:lang w:val="es-ES"/>
    </w:rPr>
  </w:style>
  <w:style w:type="paragraph" w:styleId="Footer">
    <w:name w:val="footer"/>
    <w:basedOn w:val="Normal"/>
    <w:link w:val="FooterChar"/>
    <w:uiPriority w:val="99"/>
    <w:unhideWhenUsed/>
    <w:rsid w:val="008634E8"/>
    <w:pPr>
      <w:tabs>
        <w:tab w:val="center" w:pos="4252"/>
        <w:tab w:val="right" w:pos="8504"/>
      </w:tabs>
      <w:spacing w:after="0" w:line="240" w:lineRule="auto"/>
    </w:pPr>
  </w:style>
  <w:style w:type="character" w:customStyle="1" w:styleId="FooterChar">
    <w:name w:val="Footer Char"/>
    <w:basedOn w:val="DefaultParagraphFont"/>
    <w:link w:val="Footer"/>
    <w:uiPriority w:val="99"/>
    <w:rsid w:val="008634E8"/>
    <w:rPr>
      <w:lang w:val="es-ES"/>
    </w:rPr>
  </w:style>
  <w:style w:type="paragraph" w:styleId="ListParagraph">
    <w:name w:val="List Paragraph"/>
    <w:basedOn w:val="Normal"/>
    <w:uiPriority w:val="34"/>
    <w:qFormat/>
    <w:rsid w:val="008634E8"/>
    <w:pPr>
      <w:ind w:left="720"/>
      <w:contextualSpacing/>
    </w:pPr>
  </w:style>
  <w:style w:type="paragraph" w:styleId="BalloonText">
    <w:name w:val="Balloon Text"/>
    <w:basedOn w:val="Normal"/>
    <w:link w:val="BalloonTextChar"/>
    <w:uiPriority w:val="99"/>
    <w:semiHidden/>
    <w:unhideWhenUsed/>
    <w:rsid w:val="00863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4E8"/>
    <w:rPr>
      <w:rFonts w:ascii="Segoe UI" w:hAnsi="Segoe UI" w:cs="Segoe UI"/>
      <w:sz w:val="18"/>
      <w:szCs w:val="18"/>
      <w:lang w:val="es-ES"/>
    </w:rPr>
  </w:style>
  <w:style w:type="character" w:styleId="CommentReference">
    <w:name w:val="annotation reference"/>
    <w:basedOn w:val="DefaultParagraphFont"/>
    <w:uiPriority w:val="99"/>
    <w:semiHidden/>
    <w:unhideWhenUsed/>
    <w:rsid w:val="008634E8"/>
    <w:rPr>
      <w:sz w:val="16"/>
      <w:szCs w:val="16"/>
    </w:rPr>
  </w:style>
  <w:style w:type="paragraph" w:styleId="CommentText">
    <w:name w:val="annotation text"/>
    <w:basedOn w:val="Normal"/>
    <w:link w:val="CommentTextChar"/>
    <w:uiPriority w:val="99"/>
    <w:semiHidden/>
    <w:unhideWhenUsed/>
    <w:rsid w:val="008634E8"/>
    <w:pPr>
      <w:spacing w:line="240" w:lineRule="auto"/>
    </w:pPr>
    <w:rPr>
      <w:sz w:val="20"/>
      <w:szCs w:val="20"/>
    </w:rPr>
  </w:style>
  <w:style w:type="character" w:customStyle="1" w:styleId="CommentTextChar">
    <w:name w:val="Comment Text Char"/>
    <w:basedOn w:val="DefaultParagraphFont"/>
    <w:link w:val="CommentText"/>
    <w:uiPriority w:val="99"/>
    <w:semiHidden/>
    <w:rsid w:val="008634E8"/>
    <w:rPr>
      <w:sz w:val="20"/>
      <w:szCs w:val="20"/>
      <w:lang w:val="es-ES"/>
    </w:rPr>
  </w:style>
  <w:style w:type="paragraph" w:styleId="CommentSubject">
    <w:name w:val="annotation subject"/>
    <w:basedOn w:val="CommentText"/>
    <w:next w:val="CommentText"/>
    <w:link w:val="CommentSubjectChar"/>
    <w:uiPriority w:val="99"/>
    <w:semiHidden/>
    <w:unhideWhenUsed/>
    <w:rsid w:val="008634E8"/>
    <w:rPr>
      <w:b/>
      <w:bCs/>
    </w:rPr>
  </w:style>
  <w:style w:type="character" w:customStyle="1" w:styleId="CommentSubjectChar">
    <w:name w:val="Comment Subject Char"/>
    <w:basedOn w:val="CommentTextChar"/>
    <w:link w:val="CommentSubject"/>
    <w:uiPriority w:val="99"/>
    <w:semiHidden/>
    <w:rsid w:val="008634E8"/>
    <w:rPr>
      <w:b/>
      <w:bCs/>
      <w:sz w:val="20"/>
      <w:szCs w:val="20"/>
      <w:lang w:val="es-ES"/>
    </w:rPr>
  </w:style>
  <w:style w:type="paragraph" w:styleId="Revision">
    <w:name w:val="Revision"/>
    <w:hidden/>
    <w:uiPriority w:val="99"/>
    <w:semiHidden/>
    <w:rsid w:val="008634E8"/>
    <w:pPr>
      <w:spacing w:after="0" w:line="240" w:lineRule="auto"/>
    </w:pPr>
    <w:rPr>
      <w:lang w:val="es-ES"/>
    </w:rPr>
  </w:style>
  <w:style w:type="character" w:styleId="Emphasis">
    <w:name w:val="Emphasis"/>
    <w:basedOn w:val="DefaultParagraphFont"/>
    <w:uiPriority w:val="20"/>
    <w:qFormat/>
    <w:rsid w:val="008634E8"/>
    <w:rPr>
      <w:i/>
      <w:iCs/>
    </w:rPr>
  </w:style>
  <w:style w:type="paragraph" w:styleId="Index1">
    <w:name w:val="index 1"/>
    <w:basedOn w:val="Normal"/>
    <w:next w:val="Normal"/>
    <w:autoRedefine/>
    <w:uiPriority w:val="99"/>
    <w:semiHidden/>
    <w:unhideWhenUsed/>
    <w:rsid w:val="008634E8"/>
    <w:pPr>
      <w:spacing w:after="0" w:line="240" w:lineRule="auto"/>
      <w:ind w:left="220" w:hanging="220"/>
    </w:pPr>
  </w:style>
  <w:style w:type="paragraph" w:styleId="TOCHeading">
    <w:name w:val="TOC Heading"/>
    <w:basedOn w:val="Heading1"/>
    <w:next w:val="Normal"/>
    <w:uiPriority w:val="39"/>
    <w:unhideWhenUsed/>
    <w:qFormat/>
    <w:rsid w:val="008634E8"/>
    <w:pPr>
      <w:outlineLvl w:val="9"/>
    </w:pPr>
    <w:rPr>
      <w:lang w:eastAsia="es-ES"/>
    </w:rPr>
  </w:style>
  <w:style w:type="paragraph" w:styleId="TOC1">
    <w:name w:val="toc 1"/>
    <w:basedOn w:val="Normal"/>
    <w:next w:val="Normal"/>
    <w:autoRedefine/>
    <w:uiPriority w:val="39"/>
    <w:unhideWhenUsed/>
    <w:rsid w:val="008634E8"/>
    <w:pPr>
      <w:spacing w:after="100"/>
    </w:pPr>
  </w:style>
  <w:style w:type="paragraph" w:styleId="TOC2">
    <w:name w:val="toc 2"/>
    <w:basedOn w:val="Normal"/>
    <w:next w:val="Normal"/>
    <w:autoRedefine/>
    <w:uiPriority w:val="39"/>
    <w:unhideWhenUsed/>
    <w:rsid w:val="008634E8"/>
    <w:pPr>
      <w:spacing w:after="100"/>
      <w:ind w:left="220"/>
    </w:pPr>
  </w:style>
  <w:style w:type="character" w:styleId="Hyperlink">
    <w:name w:val="Hyperlink"/>
    <w:basedOn w:val="DefaultParagraphFont"/>
    <w:uiPriority w:val="99"/>
    <w:unhideWhenUsed/>
    <w:rsid w:val="008634E8"/>
    <w:rPr>
      <w:color w:val="0563C1" w:themeColor="hyperlink"/>
      <w:u w:val="single"/>
    </w:rPr>
  </w:style>
  <w:style w:type="table" w:styleId="TableGrid">
    <w:name w:val="Table Grid"/>
    <w:basedOn w:val="TableNormal"/>
    <w:uiPriority w:val="39"/>
    <w:rsid w:val="008634E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634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4E8"/>
    <w:rPr>
      <w:sz w:val="20"/>
      <w:szCs w:val="20"/>
      <w:lang w:val="es-ES"/>
    </w:rPr>
  </w:style>
  <w:style w:type="character" w:styleId="FootnoteReference">
    <w:name w:val="footnote reference"/>
    <w:basedOn w:val="DefaultParagraphFont"/>
    <w:uiPriority w:val="99"/>
    <w:semiHidden/>
    <w:unhideWhenUsed/>
    <w:rsid w:val="008634E8"/>
    <w:rPr>
      <w:vertAlign w:val="superscript"/>
    </w:rPr>
  </w:style>
  <w:style w:type="paragraph" w:customStyle="1" w:styleId="Estilo1">
    <w:name w:val="Estilo1"/>
    <w:basedOn w:val="Normal"/>
    <w:link w:val="Estilo1Car"/>
    <w:qFormat/>
    <w:rsid w:val="008634E8"/>
    <w:pPr>
      <w:spacing w:line="480" w:lineRule="auto"/>
      <w:jc w:val="both"/>
    </w:pPr>
    <w:rPr>
      <w:rFonts w:ascii="Times New Roman" w:hAnsi="Times New Roman" w:cs="Times New Roman"/>
      <w:b/>
      <w:bCs/>
      <w:sz w:val="24"/>
      <w:szCs w:val="24"/>
    </w:rPr>
  </w:style>
  <w:style w:type="character" w:customStyle="1" w:styleId="Estilo1Car">
    <w:name w:val="Estilo1 Car"/>
    <w:basedOn w:val="DefaultParagraphFont"/>
    <w:link w:val="Estilo1"/>
    <w:rsid w:val="008634E8"/>
    <w:rPr>
      <w:rFonts w:ascii="Times New Roman" w:hAnsi="Times New Roman" w:cs="Times New Roman"/>
      <w:b/>
      <w:bCs/>
      <w:sz w:val="24"/>
      <w:szCs w:val="24"/>
      <w:lang w:val="es-ES"/>
    </w:rPr>
  </w:style>
  <w:style w:type="paragraph" w:styleId="Subtitle">
    <w:name w:val="Subtitle"/>
    <w:basedOn w:val="Normal"/>
    <w:next w:val="Normal"/>
    <w:link w:val="SubtitleChar"/>
    <w:uiPriority w:val="11"/>
    <w:qFormat/>
    <w:rsid w:val="008634E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34E8"/>
    <w:rPr>
      <w:rFonts w:eastAsiaTheme="minorEastAsia"/>
      <w:color w:val="5A5A5A" w:themeColor="text1" w:themeTint="A5"/>
      <w:spacing w:val="15"/>
      <w:lang w:val="es-ES"/>
    </w:rPr>
  </w:style>
  <w:style w:type="paragraph" w:styleId="BodyText">
    <w:name w:val="Body Text"/>
    <w:basedOn w:val="Normal"/>
    <w:link w:val="BodyTextChar"/>
    <w:uiPriority w:val="1"/>
    <w:qFormat/>
    <w:rsid w:val="008634E8"/>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8634E8"/>
    <w:rPr>
      <w:rFonts w:ascii="Arial" w:eastAsia="Arial" w:hAnsi="Arial"/>
      <w:sz w:val="20"/>
      <w:szCs w:val="20"/>
    </w:rPr>
  </w:style>
  <w:style w:type="character" w:customStyle="1" w:styleId="Mencinsinresolver1">
    <w:name w:val="Mención sin resolver1"/>
    <w:basedOn w:val="DefaultParagraphFont"/>
    <w:uiPriority w:val="99"/>
    <w:semiHidden/>
    <w:unhideWhenUsed/>
    <w:rsid w:val="008634E8"/>
    <w:rPr>
      <w:color w:val="605E5C"/>
      <w:shd w:val="clear" w:color="auto" w:fill="E1DFDD"/>
    </w:rPr>
  </w:style>
  <w:style w:type="character" w:customStyle="1" w:styleId="Mencinsinresolver2">
    <w:name w:val="Mención sin resolver2"/>
    <w:basedOn w:val="DefaultParagraphFont"/>
    <w:uiPriority w:val="99"/>
    <w:semiHidden/>
    <w:unhideWhenUsed/>
    <w:rsid w:val="008634E8"/>
    <w:rPr>
      <w:color w:val="605E5C"/>
      <w:shd w:val="clear" w:color="auto" w:fill="E1DFDD"/>
    </w:rPr>
  </w:style>
  <w:style w:type="character" w:customStyle="1" w:styleId="Mencinsinresolver3">
    <w:name w:val="Mención sin resolver3"/>
    <w:basedOn w:val="DefaultParagraphFont"/>
    <w:uiPriority w:val="99"/>
    <w:semiHidden/>
    <w:unhideWhenUsed/>
    <w:rsid w:val="00863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erence.medscape.com/calculator/solitary-pulmonary-nodule-risk" TargetMode="External"/><Relationship Id="rId3" Type="http://schemas.openxmlformats.org/officeDocument/2006/relationships/settings" Target="settings.xml"/><Relationship Id="rId7" Type="http://schemas.openxmlformats.org/officeDocument/2006/relationships/hyperlink" Target="https://magarray.com/calculator-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24574</Words>
  <Characters>140073</Characters>
  <Application>Microsoft Office Word</Application>
  <DocSecurity>0</DocSecurity>
  <Lines>1167</Lines>
  <Paragraphs>328</Paragraphs>
  <ScaleCrop>false</ScaleCrop>
  <Company>Springer Nature IT</Company>
  <LinksUpToDate>false</LinksUpToDate>
  <CharactersWithSpaces>164319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Ruchi Dhable</dc:creator>
  <cp:keywords/>
  <dc:description/>
  <cp:lastModifiedBy>Ruchi Dhable</cp:lastModifiedBy>
  <cp:revision>1</cp:revision>
  <dcterms:created xsi:type="dcterms:W3CDTF">2021-02-28T18:22:00Z</dcterms:created>
  <dcterms:modified xsi:type="dcterms:W3CDTF">2021-02-28T18:22:00Z</dcterms:modified>
</cp:coreProperties>
</file>