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3C" w:rsidRPr="00D11540" w:rsidRDefault="008436A2" w:rsidP="008436A2">
      <w:pPr>
        <w:pStyle w:val="Heading1"/>
        <w:numPr>
          <w:ilvl w:val="0"/>
          <w:numId w:val="0"/>
        </w:numPr>
        <w:spacing w:after="0" w:line="360" w:lineRule="auto"/>
        <w:ind w:left="1361" w:hanging="1361"/>
        <w:jc w:val="both"/>
        <w:rPr>
          <w:b w:val="0"/>
          <w:sz w:val="24"/>
          <w:szCs w:val="24"/>
        </w:rPr>
      </w:pPr>
      <w:r w:rsidRPr="00D11540">
        <w:rPr>
          <w:sz w:val="24"/>
          <w:szCs w:val="24"/>
        </w:rPr>
        <w:t xml:space="preserve">Article Title: </w:t>
      </w:r>
      <w:r w:rsidR="00AC493C" w:rsidRPr="00D11540">
        <w:rPr>
          <w:b w:val="0"/>
          <w:sz w:val="24"/>
          <w:szCs w:val="24"/>
        </w:rPr>
        <w:t xml:space="preserve">Understanding </w:t>
      </w:r>
      <w:r w:rsidR="00AC493C" w:rsidRPr="00D11540">
        <w:rPr>
          <w:b w:val="0"/>
          <w:noProof w:val="0"/>
          <w:sz w:val="24"/>
          <w:szCs w:val="24"/>
        </w:rPr>
        <w:t>sources</w:t>
      </w:r>
      <w:r w:rsidR="00AC493C" w:rsidRPr="00D11540">
        <w:rPr>
          <w:b w:val="0"/>
          <w:sz w:val="24"/>
          <w:szCs w:val="24"/>
        </w:rPr>
        <w:t xml:space="preserve"> and </w:t>
      </w:r>
      <w:r w:rsidR="00AC493C" w:rsidRPr="00D11540">
        <w:rPr>
          <w:b w:val="0"/>
          <w:noProof w:val="0"/>
          <w:sz w:val="24"/>
          <w:szCs w:val="24"/>
        </w:rPr>
        <w:t>processes</w:t>
      </w:r>
      <w:r w:rsidR="00AC493C" w:rsidRPr="00D11540">
        <w:rPr>
          <w:b w:val="0"/>
          <w:sz w:val="24"/>
          <w:szCs w:val="24"/>
        </w:rPr>
        <w:t xml:space="preserve"> using chemistry of fine and coarse particles simultaneously collected from different windward </w:t>
      </w:r>
      <w:r w:rsidR="00AC493C" w:rsidRPr="00D11540">
        <w:rPr>
          <w:b w:val="0"/>
          <w:noProof w:val="0"/>
          <w:sz w:val="24"/>
          <w:szCs w:val="24"/>
        </w:rPr>
        <w:t>locations</w:t>
      </w:r>
      <w:r w:rsidRPr="00D11540">
        <w:rPr>
          <w:b w:val="0"/>
          <w:sz w:val="24"/>
          <w:szCs w:val="24"/>
        </w:rPr>
        <w:t xml:space="preserve"> in N-NW India</w:t>
      </w:r>
    </w:p>
    <w:p w:rsidR="00D11540" w:rsidRPr="00D11540" w:rsidRDefault="00D11540" w:rsidP="00D11540">
      <w:pPr>
        <w:rPr>
          <w:rFonts w:ascii="Times New Roman" w:hAnsi="Times New Roman"/>
          <w:sz w:val="24"/>
          <w:szCs w:val="24"/>
        </w:rPr>
      </w:pPr>
      <w:r w:rsidRPr="00D11540">
        <w:rPr>
          <w:rFonts w:ascii="Times New Roman" w:hAnsi="Times New Roman"/>
          <w:b/>
          <w:sz w:val="24"/>
          <w:szCs w:val="24"/>
        </w:rPr>
        <w:t>Journal Name:</w:t>
      </w:r>
      <w:r w:rsidRPr="00D11540">
        <w:rPr>
          <w:rFonts w:ascii="Times New Roman" w:hAnsi="Times New Roman"/>
          <w:sz w:val="24"/>
          <w:szCs w:val="24"/>
        </w:rPr>
        <w:t xml:space="preserve"> </w:t>
      </w:r>
      <w:r w:rsidR="00DE7C7C">
        <w:rPr>
          <w:rFonts w:ascii="Times New Roman" w:hAnsi="Times New Roman"/>
          <w:sz w:val="24"/>
          <w:szCs w:val="24"/>
        </w:rPr>
        <w:t>Scientific Reports</w:t>
      </w:r>
    </w:p>
    <w:p w:rsidR="00AC493C" w:rsidRPr="00D11540" w:rsidRDefault="008436A2" w:rsidP="008436A2">
      <w:pPr>
        <w:rPr>
          <w:rFonts w:ascii="Times New Roman" w:hAnsi="Times New Roman"/>
          <w:color w:val="000000" w:themeColor="text1"/>
          <w:sz w:val="24"/>
          <w:szCs w:val="24"/>
        </w:rPr>
      </w:pPr>
      <w:r w:rsidRPr="00D11540">
        <w:rPr>
          <w:rFonts w:ascii="Times New Roman" w:hAnsi="Times New Roman"/>
          <w:b/>
          <w:color w:val="000000" w:themeColor="text1"/>
          <w:sz w:val="24"/>
          <w:szCs w:val="24"/>
        </w:rPr>
        <w:t xml:space="preserve">Author Name: </w:t>
      </w:r>
      <w:r w:rsidR="00AC493C" w:rsidRPr="00D11540">
        <w:rPr>
          <w:rFonts w:ascii="Times New Roman" w:hAnsi="Times New Roman"/>
          <w:color w:val="000000" w:themeColor="text1"/>
          <w:sz w:val="24"/>
          <w:szCs w:val="24"/>
        </w:rPr>
        <w:t>Sushil Kumar and Sudesh Yadav*</w:t>
      </w:r>
    </w:p>
    <w:p w:rsidR="00A3338F" w:rsidRPr="00D11540" w:rsidRDefault="00A3338F" w:rsidP="00A3338F">
      <w:pPr>
        <w:rPr>
          <w:rFonts w:ascii="Times New Roman" w:hAnsi="Times New Roman"/>
          <w:b/>
          <w:color w:val="000000" w:themeColor="text1"/>
          <w:sz w:val="24"/>
          <w:szCs w:val="24"/>
        </w:rPr>
      </w:pPr>
    </w:p>
    <w:p w:rsidR="00A3338F" w:rsidRPr="00D11540" w:rsidRDefault="00A3338F" w:rsidP="00A3338F">
      <w:pPr>
        <w:autoSpaceDE w:val="0"/>
        <w:autoSpaceDN w:val="0"/>
        <w:adjustRightInd w:val="0"/>
        <w:spacing w:after="0" w:line="240" w:lineRule="auto"/>
        <w:rPr>
          <w:rFonts w:ascii="Times New Roman" w:hAnsi="Times New Roman"/>
          <w:color w:val="000000" w:themeColor="text1"/>
          <w:sz w:val="24"/>
          <w:szCs w:val="24"/>
          <w:lang w:val="en-IN"/>
        </w:rPr>
      </w:pPr>
      <w:r w:rsidRPr="00D11540">
        <w:rPr>
          <w:rFonts w:ascii="Times New Roman" w:hAnsi="Times New Roman"/>
          <w:color w:val="000000" w:themeColor="text1"/>
          <w:sz w:val="24"/>
          <w:szCs w:val="24"/>
          <w:lang w:val="en-IN"/>
        </w:rPr>
        <w:t>*Corresponding author</w:t>
      </w:r>
    </w:p>
    <w:p w:rsidR="00A3338F" w:rsidRPr="00D11540" w:rsidRDefault="00A3338F" w:rsidP="00A3338F">
      <w:pPr>
        <w:autoSpaceDE w:val="0"/>
        <w:autoSpaceDN w:val="0"/>
        <w:adjustRightInd w:val="0"/>
        <w:spacing w:after="0" w:line="240" w:lineRule="auto"/>
        <w:rPr>
          <w:rFonts w:ascii="Times New Roman" w:hAnsi="Times New Roman"/>
          <w:color w:val="000000" w:themeColor="text1"/>
          <w:sz w:val="24"/>
          <w:szCs w:val="24"/>
        </w:rPr>
      </w:pPr>
      <w:r w:rsidRPr="00D11540">
        <w:rPr>
          <w:rFonts w:ascii="Times New Roman" w:hAnsi="Times New Roman"/>
          <w:color w:val="000000" w:themeColor="text1"/>
          <w:sz w:val="24"/>
          <w:szCs w:val="24"/>
        </w:rPr>
        <w:t>Dr. Sudesh Yadav</w:t>
      </w:r>
    </w:p>
    <w:p w:rsidR="00A3338F" w:rsidRPr="00D11540" w:rsidRDefault="00A3338F" w:rsidP="00A3338F">
      <w:pPr>
        <w:autoSpaceDE w:val="0"/>
        <w:autoSpaceDN w:val="0"/>
        <w:adjustRightInd w:val="0"/>
        <w:spacing w:after="0" w:line="240" w:lineRule="auto"/>
        <w:rPr>
          <w:rFonts w:ascii="Times New Roman" w:hAnsi="Times New Roman"/>
          <w:color w:val="000000" w:themeColor="text1"/>
          <w:sz w:val="24"/>
          <w:szCs w:val="24"/>
        </w:rPr>
      </w:pPr>
      <w:r w:rsidRPr="00D11540">
        <w:rPr>
          <w:rFonts w:ascii="Times New Roman" w:hAnsi="Times New Roman"/>
          <w:color w:val="000000" w:themeColor="text1"/>
          <w:sz w:val="24"/>
          <w:szCs w:val="24"/>
        </w:rPr>
        <w:t>School of Environmental Sciences,</w:t>
      </w:r>
    </w:p>
    <w:p w:rsidR="00A3338F" w:rsidRPr="00D11540" w:rsidRDefault="00A3338F" w:rsidP="00A3338F">
      <w:pPr>
        <w:spacing w:after="0"/>
        <w:rPr>
          <w:rFonts w:ascii="Times New Roman" w:hAnsi="Times New Roman"/>
          <w:color w:val="000000" w:themeColor="text1"/>
          <w:sz w:val="24"/>
          <w:szCs w:val="24"/>
        </w:rPr>
      </w:pPr>
      <w:r w:rsidRPr="00D11540">
        <w:rPr>
          <w:rFonts w:ascii="Times New Roman" w:hAnsi="Times New Roman"/>
          <w:color w:val="000000" w:themeColor="text1"/>
          <w:sz w:val="24"/>
          <w:szCs w:val="24"/>
        </w:rPr>
        <w:t xml:space="preserve">Jawaharlal Nehru University, </w:t>
      </w:r>
    </w:p>
    <w:p w:rsidR="00A3338F" w:rsidRPr="00D11540" w:rsidRDefault="00A3338F" w:rsidP="00A3338F">
      <w:pPr>
        <w:spacing w:after="0"/>
        <w:rPr>
          <w:rFonts w:ascii="Times New Roman" w:hAnsi="Times New Roman"/>
          <w:color w:val="000000" w:themeColor="text1"/>
          <w:sz w:val="24"/>
          <w:szCs w:val="24"/>
        </w:rPr>
      </w:pPr>
      <w:r w:rsidRPr="00D11540">
        <w:rPr>
          <w:rFonts w:ascii="Times New Roman" w:hAnsi="Times New Roman"/>
          <w:color w:val="000000" w:themeColor="text1"/>
          <w:sz w:val="24"/>
          <w:szCs w:val="24"/>
        </w:rPr>
        <w:t>New Delhi-110067 (India)</w:t>
      </w:r>
    </w:p>
    <w:p w:rsidR="00A3338F" w:rsidRPr="00D11540" w:rsidRDefault="00A3338F" w:rsidP="00A3338F">
      <w:pPr>
        <w:autoSpaceDE w:val="0"/>
        <w:autoSpaceDN w:val="0"/>
        <w:adjustRightInd w:val="0"/>
        <w:spacing w:after="0" w:line="240" w:lineRule="auto"/>
        <w:rPr>
          <w:rFonts w:ascii="Times New Roman" w:hAnsi="Times New Roman"/>
          <w:color w:val="000000" w:themeColor="text1"/>
          <w:sz w:val="24"/>
          <w:szCs w:val="24"/>
          <w:lang w:val="en-IN"/>
        </w:rPr>
      </w:pPr>
      <w:r w:rsidRPr="00D11540">
        <w:rPr>
          <w:rFonts w:ascii="Times New Roman" w:hAnsi="Times New Roman"/>
          <w:color w:val="000000" w:themeColor="text1"/>
          <w:sz w:val="24"/>
          <w:szCs w:val="24"/>
          <w:lang w:val="en-IN"/>
        </w:rPr>
        <w:t>Tel.: +91-11-26704197; Fax: +91-11-26741502</w:t>
      </w:r>
    </w:p>
    <w:p w:rsidR="00A3338F" w:rsidRPr="00D11540" w:rsidRDefault="00A3338F" w:rsidP="00A3338F">
      <w:pPr>
        <w:rPr>
          <w:rStyle w:val="Hyperlink"/>
          <w:rFonts w:ascii="Times New Roman" w:hAnsi="Times New Roman"/>
          <w:color w:val="000000" w:themeColor="text1"/>
          <w:sz w:val="24"/>
          <w:szCs w:val="24"/>
          <w:lang w:val="en-IN"/>
        </w:rPr>
      </w:pPr>
      <w:r w:rsidRPr="00D11540">
        <w:rPr>
          <w:rFonts w:ascii="Times New Roman" w:hAnsi="Times New Roman"/>
          <w:i/>
          <w:iCs/>
          <w:color w:val="000000" w:themeColor="text1"/>
          <w:sz w:val="24"/>
          <w:szCs w:val="24"/>
          <w:lang w:val="en-IN"/>
        </w:rPr>
        <w:t>E-mail:</w:t>
      </w:r>
      <w:r w:rsidRPr="00D11540">
        <w:rPr>
          <w:rFonts w:ascii="Times New Roman" w:hAnsi="Times New Roman"/>
          <w:color w:val="000000" w:themeColor="text1"/>
          <w:sz w:val="24"/>
          <w:szCs w:val="24"/>
          <w:lang w:val="en-IN"/>
        </w:rPr>
        <w:t xml:space="preserve">sudesh27@hotmail.com; </w:t>
      </w:r>
      <w:hyperlink r:id="rId8" w:history="1">
        <w:r w:rsidRPr="00D11540">
          <w:rPr>
            <w:rStyle w:val="Hyperlink"/>
            <w:rFonts w:ascii="Times New Roman" w:hAnsi="Times New Roman"/>
            <w:color w:val="000000" w:themeColor="text1"/>
            <w:sz w:val="24"/>
            <w:szCs w:val="24"/>
            <w:lang w:val="en-IN"/>
          </w:rPr>
          <w:t>syadav@mail.jnu.ac.in</w:t>
        </w:r>
      </w:hyperlink>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Default="00A3338F" w:rsidP="00A3338F">
      <w:pPr>
        <w:jc w:val="center"/>
        <w:rPr>
          <w:rStyle w:val="Hyperlink"/>
          <w:rFonts w:ascii="Times New Roman" w:hAnsi="Times New Roman"/>
          <w:color w:val="000000" w:themeColor="text1"/>
          <w:sz w:val="24"/>
          <w:szCs w:val="24"/>
          <w:lang w:val="en-IN"/>
        </w:rPr>
      </w:pPr>
    </w:p>
    <w:p w:rsidR="00A3338F" w:rsidRPr="00AC493C" w:rsidRDefault="00A3338F" w:rsidP="00A3338F">
      <w:pPr>
        <w:jc w:val="center"/>
        <w:rPr>
          <w:rFonts w:ascii="Times New Roman" w:hAnsi="Times New Roman"/>
          <w:b/>
          <w:color w:val="000000" w:themeColor="text1"/>
          <w:sz w:val="24"/>
          <w:szCs w:val="24"/>
        </w:rPr>
      </w:pPr>
    </w:p>
    <w:p w:rsidR="00CB4A6F" w:rsidRDefault="00CB4A6F" w:rsidP="00C97244">
      <w:pPr>
        <w:pStyle w:val="NoSpacing"/>
        <w:spacing w:before="0" w:after="240" w:line="312" w:lineRule="auto"/>
        <w:rPr>
          <w:b/>
        </w:rPr>
      </w:pPr>
    </w:p>
    <w:p w:rsidR="00CB4A6F" w:rsidRDefault="00CB4A6F" w:rsidP="00C97244">
      <w:pPr>
        <w:pStyle w:val="NoSpacing"/>
        <w:spacing w:before="0" w:after="240" w:line="312" w:lineRule="auto"/>
        <w:rPr>
          <w:b/>
        </w:rPr>
      </w:pPr>
    </w:p>
    <w:p w:rsidR="00C97244" w:rsidRDefault="00E0685A" w:rsidP="00C97244">
      <w:pPr>
        <w:pStyle w:val="NoSpacing"/>
        <w:spacing w:before="0" w:after="240" w:line="312" w:lineRule="auto"/>
        <w:rPr>
          <w:rFonts w:eastAsia="PMingLiU"/>
        </w:rPr>
      </w:pPr>
      <w:bookmarkStart w:id="0" w:name="_GoBack"/>
      <w:bookmarkEnd w:id="0"/>
      <w:r>
        <w:rPr>
          <w:b/>
        </w:rPr>
        <w:lastRenderedPageBreak/>
        <w:t xml:space="preserve">Table </w:t>
      </w:r>
      <w:r w:rsidR="00633CEC">
        <w:rPr>
          <w:b/>
        </w:rPr>
        <w:t>S</w:t>
      </w:r>
      <w:r w:rsidR="006B0D97">
        <w:rPr>
          <w:b/>
        </w:rPr>
        <w:t>1</w:t>
      </w:r>
      <w:r w:rsidR="005F6223">
        <w:rPr>
          <w:b/>
        </w:rPr>
        <w:t xml:space="preserve"> </w:t>
      </w:r>
      <w:r w:rsidR="00C97244">
        <w:t>A</w:t>
      </w:r>
      <w:r w:rsidR="00C97244" w:rsidRPr="006C193F">
        <w:t>verage m</w:t>
      </w:r>
      <w:r w:rsidR="002349E8">
        <w:t xml:space="preserve">eteorological parameters during </w:t>
      </w:r>
      <w:r w:rsidR="00C97244">
        <w:t>sampling</w:t>
      </w:r>
      <w:r w:rsidR="002349E8">
        <w:t xml:space="preserve"> period</w:t>
      </w:r>
      <w:r w:rsidR="00C97244" w:rsidRPr="00D672D0">
        <w:t xml:space="preserve">over </w:t>
      </w:r>
      <w:r w:rsidR="00C97244">
        <w:t>Bikaner</w:t>
      </w:r>
      <w:r w:rsidR="002349E8">
        <w:t xml:space="preserve"> (BKR)</w:t>
      </w:r>
      <w:r w:rsidR="00C97244">
        <w:t>, Jhunjhunu</w:t>
      </w:r>
      <w:r w:rsidR="002349E8">
        <w:t xml:space="preserve"> (JHJ)</w:t>
      </w:r>
      <w:r w:rsidR="00C97244">
        <w:t xml:space="preserve"> and New </w:t>
      </w:r>
      <w:r w:rsidR="00C97244" w:rsidRPr="00D672D0">
        <w:t>Delhi</w:t>
      </w:r>
      <w:r w:rsidR="002349E8">
        <w:t xml:space="preserve"> (DEL)</w:t>
      </w:r>
    </w:p>
    <w:tbl>
      <w:tblPr>
        <w:tblW w:w="9655" w:type="dxa"/>
        <w:tblBorders>
          <w:top w:val="single" w:sz="4" w:space="0" w:color="auto"/>
          <w:bottom w:val="single" w:sz="4" w:space="0" w:color="auto"/>
        </w:tblBorders>
        <w:tblLook w:val="04A0"/>
      </w:tblPr>
      <w:tblGrid>
        <w:gridCol w:w="3029"/>
        <w:gridCol w:w="1800"/>
        <w:gridCol w:w="1787"/>
        <w:gridCol w:w="3039"/>
      </w:tblGrid>
      <w:tr w:rsidR="00C97244" w:rsidRPr="00EA1086" w:rsidTr="00ED7A3F">
        <w:trPr>
          <w:trHeight w:val="337"/>
        </w:trPr>
        <w:tc>
          <w:tcPr>
            <w:tcW w:w="3029" w:type="dxa"/>
            <w:tcBorders>
              <w:top w:val="single" w:sz="4" w:space="0" w:color="auto"/>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Parameter</w:t>
            </w:r>
          </w:p>
        </w:tc>
        <w:tc>
          <w:tcPr>
            <w:tcW w:w="1800" w:type="dxa"/>
            <w:tcBorders>
              <w:top w:val="single" w:sz="4" w:space="0" w:color="auto"/>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Bikaner</w:t>
            </w:r>
          </w:p>
        </w:tc>
        <w:tc>
          <w:tcPr>
            <w:tcW w:w="1787" w:type="dxa"/>
            <w:tcBorders>
              <w:top w:val="single" w:sz="4" w:space="0" w:color="auto"/>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Jhunjhunu</w:t>
            </w:r>
          </w:p>
        </w:tc>
        <w:tc>
          <w:tcPr>
            <w:tcW w:w="3039" w:type="dxa"/>
            <w:tcBorders>
              <w:top w:val="single" w:sz="4" w:space="0" w:color="auto"/>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Delhi</w:t>
            </w:r>
          </w:p>
        </w:tc>
      </w:tr>
      <w:tr w:rsidR="00C97244" w:rsidRPr="00EA1086" w:rsidTr="00ED7A3F">
        <w:trPr>
          <w:trHeight w:val="337"/>
        </w:trPr>
        <w:tc>
          <w:tcPr>
            <w:tcW w:w="3029" w:type="dxa"/>
            <w:tcBorders>
              <w:top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Temp</w:t>
            </w:r>
            <w:r>
              <w:rPr>
                <w:lang w:eastAsia="en-IN"/>
              </w:rPr>
              <w:t xml:space="preserve"> (º</w:t>
            </w:r>
            <w:r w:rsidRPr="00A466DE">
              <w:rPr>
                <w:lang w:eastAsia="en-IN"/>
              </w:rPr>
              <w:t>C)</w:t>
            </w:r>
          </w:p>
        </w:tc>
        <w:tc>
          <w:tcPr>
            <w:tcW w:w="1800" w:type="dxa"/>
            <w:tcBorders>
              <w:top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35.7±3.9</w:t>
            </w:r>
          </w:p>
        </w:tc>
        <w:tc>
          <w:tcPr>
            <w:tcW w:w="1787" w:type="dxa"/>
            <w:tcBorders>
              <w:top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35.6±4.6</w:t>
            </w:r>
          </w:p>
        </w:tc>
        <w:tc>
          <w:tcPr>
            <w:tcW w:w="3039" w:type="dxa"/>
            <w:tcBorders>
              <w:top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35.0±5.0</w:t>
            </w:r>
          </w:p>
        </w:tc>
      </w:tr>
      <w:tr w:rsidR="00C97244" w:rsidRPr="00EA1086" w:rsidTr="00ED7A3F">
        <w:trPr>
          <w:trHeight w:val="337"/>
        </w:trPr>
        <w:tc>
          <w:tcPr>
            <w:tcW w:w="3029" w:type="dxa"/>
            <w:noWrap/>
            <w:vAlign w:val="bottom"/>
            <w:hideMark/>
          </w:tcPr>
          <w:p w:rsidR="00C97244" w:rsidRPr="00A466DE" w:rsidRDefault="00C97244" w:rsidP="009A56EB">
            <w:pPr>
              <w:pStyle w:val="Subtitle"/>
              <w:jc w:val="center"/>
              <w:rPr>
                <w:lang w:val="en-IN" w:eastAsia="en-IN"/>
              </w:rPr>
            </w:pPr>
            <w:r>
              <w:rPr>
                <w:lang w:eastAsia="en-IN"/>
              </w:rPr>
              <w:t>Dew Point (º</w:t>
            </w:r>
            <w:r w:rsidRPr="00A466DE">
              <w:rPr>
                <w:lang w:eastAsia="en-IN"/>
              </w:rPr>
              <w:t>C)</w:t>
            </w:r>
          </w:p>
        </w:tc>
        <w:tc>
          <w:tcPr>
            <w:tcW w:w="1800" w:type="dxa"/>
            <w:noWrap/>
            <w:vAlign w:val="bottom"/>
            <w:hideMark/>
          </w:tcPr>
          <w:p w:rsidR="00C97244" w:rsidRPr="00A466DE" w:rsidRDefault="00C97244" w:rsidP="009A56EB">
            <w:pPr>
              <w:pStyle w:val="Subtitle"/>
              <w:jc w:val="center"/>
              <w:rPr>
                <w:lang w:val="en-IN" w:eastAsia="en-IN"/>
              </w:rPr>
            </w:pPr>
            <w:r w:rsidRPr="00A466DE">
              <w:rPr>
                <w:lang w:eastAsia="en-IN"/>
              </w:rPr>
              <w:t>6.9±5.2</w:t>
            </w:r>
          </w:p>
        </w:tc>
        <w:tc>
          <w:tcPr>
            <w:tcW w:w="1787" w:type="dxa"/>
            <w:noWrap/>
            <w:vAlign w:val="bottom"/>
            <w:hideMark/>
          </w:tcPr>
          <w:p w:rsidR="00C97244" w:rsidRPr="00A466DE" w:rsidRDefault="00C97244" w:rsidP="009A56EB">
            <w:pPr>
              <w:pStyle w:val="Subtitle"/>
              <w:jc w:val="center"/>
              <w:rPr>
                <w:lang w:val="en-IN" w:eastAsia="en-IN"/>
              </w:rPr>
            </w:pPr>
            <w:r w:rsidRPr="00A466DE">
              <w:rPr>
                <w:lang w:eastAsia="en-IN"/>
              </w:rPr>
              <w:t>5.4±3.4</w:t>
            </w:r>
          </w:p>
        </w:tc>
        <w:tc>
          <w:tcPr>
            <w:tcW w:w="3039" w:type="dxa"/>
            <w:noWrap/>
            <w:vAlign w:val="bottom"/>
            <w:hideMark/>
          </w:tcPr>
          <w:p w:rsidR="00C97244" w:rsidRPr="00A466DE" w:rsidRDefault="00C97244" w:rsidP="009A56EB">
            <w:pPr>
              <w:pStyle w:val="Subtitle"/>
              <w:jc w:val="center"/>
              <w:rPr>
                <w:lang w:val="en-IN" w:eastAsia="en-IN"/>
              </w:rPr>
            </w:pPr>
            <w:r w:rsidRPr="00A466DE">
              <w:rPr>
                <w:lang w:eastAsia="en-IN"/>
              </w:rPr>
              <w:t>5.0±3.7</w:t>
            </w:r>
          </w:p>
        </w:tc>
      </w:tr>
      <w:tr w:rsidR="00C97244" w:rsidRPr="00EA1086" w:rsidTr="00ED7A3F">
        <w:trPr>
          <w:trHeight w:val="337"/>
        </w:trPr>
        <w:tc>
          <w:tcPr>
            <w:tcW w:w="3029" w:type="dxa"/>
            <w:noWrap/>
            <w:vAlign w:val="bottom"/>
            <w:hideMark/>
          </w:tcPr>
          <w:p w:rsidR="00C97244" w:rsidRPr="00A466DE" w:rsidRDefault="00C97244" w:rsidP="009A56EB">
            <w:pPr>
              <w:pStyle w:val="Subtitle"/>
              <w:jc w:val="center"/>
              <w:rPr>
                <w:lang w:val="en-IN" w:eastAsia="en-IN"/>
              </w:rPr>
            </w:pPr>
            <w:r w:rsidRPr="00A466DE">
              <w:rPr>
                <w:lang w:eastAsia="en-IN"/>
              </w:rPr>
              <w:t>Relative Humidity (%)</w:t>
            </w:r>
          </w:p>
        </w:tc>
        <w:tc>
          <w:tcPr>
            <w:tcW w:w="1800" w:type="dxa"/>
            <w:noWrap/>
            <w:vAlign w:val="bottom"/>
            <w:hideMark/>
          </w:tcPr>
          <w:p w:rsidR="00C97244" w:rsidRPr="00A466DE" w:rsidRDefault="00C97244" w:rsidP="009A56EB">
            <w:pPr>
              <w:pStyle w:val="Subtitle"/>
              <w:jc w:val="center"/>
              <w:rPr>
                <w:lang w:val="en-IN" w:eastAsia="en-IN"/>
              </w:rPr>
            </w:pPr>
            <w:r w:rsidRPr="00A466DE">
              <w:rPr>
                <w:lang w:eastAsia="en-IN"/>
              </w:rPr>
              <w:t>18.7±8.3</w:t>
            </w:r>
          </w:p>
        </w:tc>
        <w:tc>
          <w:tcPr>
            <w:tcW w:w="1787" w:type="dxa"/>
            <w:noWrap/>
            <w:vAlign w:val="bottom"/>
            <w:hideMark/>
          </w:tcPr>
          <w:p w:rsidR="00C97244" w:rsidRPr="00A466DE" w:rsidRDefault="00C97244" w:rsidP="009A56EB">
            <w:pPr>
              <w:pStyle w:val="Subtitle"/>
              <w:jc w:val="center"/>
              <w:rPr>
                <w:lang w:val="en-IN" w:eastAsia="en-IN"/>
              </w:rPr>
            </w:pPr>
            <w:r w:rsidRPr="00A466DE">
              <w:rPr>
                <w:lang w:eastAsia="en-IN"/>
              </w:rPr>
              <w:t>16.6±6.3</w:t>
            </w:r>
          </w:p>
        </w:tc>
        <w:tc>
          <w:tcPr>
            <w:tcW w:w="3039" w:type="dxa"/>
            <w:noWrap/>
            <w:vAlign w:val="bottom"/>
            <w:hideMark/>
          </w:tcPr>
          <w:p w:rsidR="00C97244" w:rsidRPr="00A466DE" w:rsidRDefault="00C97244" w:rsidP="009A56EB">
            <w:pPr>
              <w:pStyle w:val="Subtitle"/>
              <w:jc w:val="center"/>
              <w:rPr>
                <w:lang w:val="en-IN" w:eastAsia="en-IN"/>
              </w:rPr>
            </w:pPr>
            <w:r w:rsidRPr="00A466DE">
              <w:rPr>
                <w:lang w:eastAsia="en-IN"/>
              </w:rPr>
              <w:t>16.7±6.6</w:t>
            </w:r>
          </w:p>
        </w:tc>
      </w:tr>
      <w:tr w:rsidR="00C97244" w:rsidRPr="00EA1086" w:rsidTr="00ED7A3F">
        <w:trPr>
          <w:trHeight w:val="337"/>
        </w:trPr>
        <w:tc>
          <w:tcPr>
            <w:tcW w:w="3029" w:type="dxa"/>
            <w:noWrap/>
            <w:vAlign w:val="bottom"/>
            <w:hideMark/>
          </w:tcPr>
          <w:p w:rsidR="00C97244" w:rsidRPr="00A466DE" w:rsidRDefault="00C97244" w:rsidP="009A56EB">
            <w:pPr>
              <w:pStyle w:val="Subtitle"/>
              <w:jc w:val="center"/>
              <w:rPr>
                <w:lang w:val="en-IN" w:eastAsia="en-IN"/>
              </w:rPr>
            </w:pPr>
            <w:r w:rsidRPr="00A466DE">
              <w:rPr>
                <w:lang w:eastAsia="en-IN"/>
              </w:rPr>
              <w:t>Wind speed (Km/h)</w:t>
            </w:r>
          </w:p>
        </w:tc>
        <w:tc>
          <w:tcPr>
            <w:tcW w:w="1800" w:type="dxa"/>
            <w:noWrap/>
            <w:vAlign w:val="bottom"/>
            <w:hideMark/>
          </w:tcPr>
          <w:p w:rsidR="00C97244" w:rsidRPr="00A466DE" w:rsidRDefault="00C97244" w:rsidP="009A56EB">
            <w:pPr>
              <w:pStyle w:val="Subtitle"/>
              <w:jc w:val="center"/>
              <w:rPr>
                <w:lang w:val="en-IN" w:eastAsia="en-IN"/>
              </w:rPr>
            </w:pPr>
            <w:r w:rsidRPr="00A466DE">
              <w:rPr>
                <w:lang w:eastAsia="en-IN"/>
              </w:rPr>
              <w:t>14.9±6.2</w:t>
            </w:r>
          </w:p>
        </w:tc>
        <w:tc>
          <w:tcPr>
            <w:tcW w:w="1787" w:type="dxa"/>
            <w:noWrap/>
            <w:vAlign w:val="bottom"/>
            <w:hideMark/>
          </w:tcPr>
          <w:p w:rsidR="00C97244" w:rsidRPr="00A466DE" w:rsidRDefault="00C97244" w:rsidP="009A56EB">
            <w:pPr>
              <w:pStyle w:val="Subtitle"/>
              <w:jc w:val="center"/>
              <w:rPr>
                <w:lang w:val="en-IN" w:eastAsia="en-IN"/>
              </w:rPr>
            </w:pPr>
            <w:r w:rsidRPr="00A466DE">
              <w:rPr>
                <w:lang w:eastAsia="en-IN"/>
              </w:rPr>
              <w:t>16.5±5.5</w:t>
            </w:r>
          </w:p>
        </w:tc>
        <w:tc>
          <w:tcPr>
            <w:tcW w:w="3039" w:type="dxa"/>
            <w:noWrap/>
            <w:vAlign w:val="bottom"/>
            <w:hideMark/>
          </w:tcPr>
          <w:p w:rsidR="00C97244" w:rsidRPr="00A466DE" w:rsidRDefault="00C97244" w:rsidP="009A56EB">
            <w:pPr>
              <w:pStyle w:val="Subtitle"/>
              <w:jc w:val="center"/>
              <w:rPr>
                <w:lang w:val="en-IN" w:eastAsia="en-IN"/>
              </w:rPr>
            </w:pPr>
            <w:r w:rsidRPr="00A466DE">
              <w:rPr>
                <w:lang w:eastAsia="en-IN"/>
              </w:rPr>
              <w:t>9.5±4.3</w:t>
            </w:r>
          </w:p>
        </w:tc>
      </w:tr>
      <w:tr w:rsidR="00C97244" w:rsidRPr="00EA1086" w:rsidTr="00ED7A3F">
        <w:trPr>
          <w:trHeight w:val="337"/>
        </w:trPr>
        <w:tc>
          <w:tcPr>
            <w:tcW w:w="3029" w:type="dxa"/>
            <w:tcBorders>
              <w:bottom w:val="single" w:sz="4" w:space="0" w:color="auto"/>
            </w:tcBorders>
            <w:noWrap/>
            <w:vAlign w:val="bottom"/>
            <w:hideMark/>
          </w:tcPr>
          <w:p w:rsidR="00C97244" w:rsidRPr="00A466DE" w:rsidRDefault="00C97244" w:rsidP="009A56EB">
            <w:pPr>
              <w:pStyle w:val="Subtitle"/>
              <w:jc w:val="center"/>
              <w:rPr>
                <w:lang w:val="en-IN" w:eastAsia="en-IN"/>
              </w:rPr>
            </w:pPr>
            <w:r w:rsidRPr="008B4A3B">
              <w:t>Planetary Boundary Layer</w:t>
            </w:r>
            <w:r w:rsidRPr="00A466DE">
              <w:rPr>
                <w:lang w:eastAsia="en-IN"/>
              </w:rPr>
              <w:t>(m)</w:t>
            </w:r>
          </w:p>
        </w:tc>
        <w:tc>
          <w:tcPr>
            <w:tcW w:w="1800" w:type="dxa"/>
            <w:tcBorders>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1138.5±1371.6</w:t>
            </w:r>
          </w:p>
        </w:tc>
        <w:tc>
          <w:tcPr>
            <w:tcW w:w="1787" w:type="dxa"/>
            <w:tcBorders>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1566.0±1786.6</w:t>
            </w:r>
          </w:p>
        </w:tc>
        <w:tc>
          <w:tcPr>
            <w:tcW w:w="3039" w:type="dxa"/>
            <w:tcBorders>
              <w:bottom w:val="single" w:sz="4" w:space="0" w:color="auto"/>
            </w:tcBorders>
            <w:noWrap/>
            <w:vAlign w:val="bottom"/>
            <w:hideMark/>
          </w:tcPr>
          <w:p w:rsidR="00C97244" w:rsidRPr="00A466DE" w:rsidRDefault="00C97244" w:rsidP="009A56EB">
            <w:pPr>
              <w:pStyle w:val="Subtitle"/>
              <w:jc w:val="center"/>
              <w:rPr>
                <w:lang w:val="en-IN" w:eastAsia="en-IN"/>
              </w:rPr>
            </w:pPr>
            <w:r w:rsidRPr="00A466DE">
              <w:rPr>
                <w:lang w:eastAsia="en-IN"/>
              </w:rPr>
              <w:t>1304.6±1708.5</w:t>
            </w:r>
          </w:p>
        </w:tc>
      </w:tr>
    </w:tbl>
    <w:p w:rsidR="00C97244" w:rsidRDefault="00A567CF" w:rsidP="00A567CF">
      <w:pPr>
        <w:pStyle w:val="NoSpacing"/>
        <w:spacing w:before="0" w:line="240" w:lineRule="auto"/>
        <w:jc w:val="left"/>
        <w:rPr>
          <w:rStyle w:val="Hyperlink"/>
          <w:rFonts w:eastAsia="PMingLiU"/>
          <w:sz w:val="20"/>
          <w:szCs w:val="20"/>
        </w:rPr>
      </w:pPr>
      <w:r>
        <w:rPr>
          <w:sz w:val="20"/>
          <w:szCs w:val="20"/>
        </w:rPr>
        <w:t>Source:</w:t>
      </w:r>
      <w:r w:rsidR="00C97244" w:rsidRPr="00E91ADD">
        <w:rPr>
          <w:sz w:val="20"/>
          <w:szCs w:val="20"/>
        </w:rPr>
        <w:t>National Oceanic Atmo</w:t>
      </w:r>
      <w:r w:rsidR="00ED7A3F">
        <w:rPr>
          <w:sz w:val="20"/>
          <w:szCs w:val="20"/>
        </w:rPr>
        <w:t xml:space="preserve">spheric Administration (NOAA); </w:t>
      </w:r>
      <w:hyperlink r:id="rId9" w:history="1">
        <w:r w:rsidR="00C97244" w:rsidRPr="00E91ADD">
          <w:rPr>
            <w:rStyle w:val="Hyperlink"/>
            <w:rFonts w:eastAsia="PMingLiU"/>
            <w:sz w:val="20"/>
            <w:szCs w:val="20"/>
          </w:rPr>
          <w:t>http://www.arl.noaa.gov/HYSPLIT.php</w:t>
        </w:r>
      </w:hyperlink>
    </w:p>
    <w:p w:rsidR="008D7F03" w:rsidRDefault="008D7F03" w:rsidP="00C97244">
      <w:pPr>
        <w:pStyle w:val="NoSpacing"/>
        <w:spacing w:before="0" w:line="240" w:lineRule="auto"/>
        <w:rPr>
          <w:rStyle w:val="Hyperlink"/>
          <w:rFonts w:eastAsia="PMingLiU"/>
          <w:sz w:val="20"/>
          <w:szCs w:val="20"/>
        </w:rPr>
      </w:pPr>
    </w:p>
    <w:p w:rsidR="005D0313" w:rsidRDefault="005D0313" w:rsidP="00286188">
      <w:pPr>
        <w:pStyle w:val="NoSpacing"/>
        <w:spacing w:before="0" w:line="312" w:lineRule="auto"/>
        <w:rPr>
          <w:b/>
        </w:rPr>
      </w:pPr>
    </w:p>
    <w:p w:rsidR="005D0313" w:rsidRDefault="005D0313" w:rsidP="00286188">
      <w:pPr>
        <w:pStyle w:val="NoSpacing"/>
        <w:spacing w:before="0" w:line="312" w:lineRule="auto"/>
        <w:rPr>
          <w:b/>
        </w:rPr>
      </w:pPr>
    </w:p>
    <w:p w:rsidR="00286188" w:rsidRDefault="00E0685A" w:rsidP="00286188">
      <w:pPr>
        <w:pStyle w:val="NoSpacing"/>
        <w:spacing w:before="0" w:line="312" w:lineRule="auto"/>
      </w:pPr>
      <w:r>
        <w:rPr>
          <w:b/>
        </w:rPr>
        <w:t xml:space="preserve">Table </w:t>
      </w:r>
      <w:r w:rsidR="00633CEC">
        <w:rPr>
          <w:b/>
        </w:rPr>
        <w:t>S</w:t>
      </w:r>
      <w:r w:rsidR="006B0D97">
        <w:rPr>
          <w:b/>
        </w:rPr>
        <w:t>2</w:t>
      </w:r>
      <w:r w:rsidR="005F6223">
        <w:rPr>
          <w:b/>
        </w:rPr>
        <w:t xml:space="preserve"> </w:t>
      </w:r>
      <w:r w:rsidR="00286188" w:rsidRPr="00E226E7">
        <w:t>Data on repeat a</w:t>
      </w:r>
      <w:r w:rsidR="00286188">
        <w:t xml:space="preserve">nalysis of standard solution (R1 to R6) and randomly </w:t>
      </w:r>
      <w:r w:rsidR="00286188" w:rsidRPr="00E226E7">
        <w:t>selected sample</w:t>
      </w:r>
      <w:r w:rsidR="00286188">
        <w:t xml:space="preserve"> (S1 to S4)</w:t>
      </w:r>
      <w:r w:rsidR="00286188" w:rsidRPr="00E226E7">
        <w:t xml:space="preserve"> during </w:t>
      </w:r>
      <w:r w:rsidR="00286188">
        <w:t>water-</w:t>
      </w:r>
      <w:r w:rsidR="00286188" w:rsidRPr="00E226E7">
        <w:t xml:space="preserve">soluble </w:t>
      </w:r>
      <w:r w:rsidR="00286188">
        <w:t xml:space="preserve">inorganic </w:t>
      </w:r>
      <w:r w:rsidR="002349E8">
        <w:t xml:space="preserve">ion analysis in particle </w:t>
      </w:r>
      <w:r w:rsidR="00286188">
        <w:t>samples using Ion chromatograph</w:t>
      </w:r>
    </w:p>
    <w:p w:rsidR="00484928" w:rsidRDefault="00484928" w:rsidP="00286188">
      <w:pPr>
        <w:pStyle w:val="NoSpacing"/>
        <w:spacing w:before="0" w:line="312" w:lineRule="auto"/>
      </w:pPr>
    </w:p>
    <w:tbl>
      <w:tblPr>
        <w:tblStyle w:val="TableGrid"/>
        <w:tblW w:w="9946" w:type="dxa"/>
        <w:tblBorders>
          <w:left w:val="none" w:sz="0" w:space="0" w:color="auto"/>
          <w:right w:val="none" w:sz="0" w:space="0" w:color="auto"/>
          <w:insideH w:val="none" w:sz="0" w:space="0" w:color="auto"/>
          <w:insideV w:val="none" w:sz="0" w:space="0" w:color="auto"/>
        </w:tblBorders>
        <w:tblLook w:val="04A0"/>
      </w:tblPr>
      <w:tblGrid>
        <w:gridCol w:w="2364"/>
        <w:gridCol w:w="820"/>
        <w:gridCol w:w="846"/>
        <w:gridCol w:w="846"/>
        <w:gridCol w:w="845"/>
        <w:gridCol w:w="845"/>
        <w:gridCol w:w="845"/>
        <w:gridCol w:w="845"/>
        <w:gridCol w:w="845"/>
        <w:gridCol w:w="845"/>
      </w:tblGrid>
      <w:tr w:rsidR="008564BE" w:rsidRPr="008564BE" w:rsidTr="00785498">
        <w:trPr>
          <w:trHeight w:val="251"/>
        </w:trPr>
        <w:tc>
          <w:tcPr>
            <w:tcW w:w="2364"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Ions</w:t>
            </w:r>
          </w:p>
        </w:tc>
        <w:tc>
          <w:tcPr>
            <w:tcW w:w="820"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F¯</w:t>
            </w:r>
          </w:p>
        </w:tc>
        <w:tc>
          <w:tcPr>
            <w:tcW w:w="846"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Cl¯</w:t>
            </w:r>
          </w:p>
        </w:tc>
        <w:tc>
          <w:tcPr>
            <w:tcW w:w="846"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NO</w:t>
            </w:r>
            <w:r w:rsidRPr="008564BE">
              <w:rPr>
                <w:rFonts w:ascii="Cambria Math" w:hAnsi="Cambria Math" w:cs="Cambria Math"/>
                <w:sz w:val="20"/>
                <w:szCs w:val="20"/>
              </w:rPr>
              <w:t>₃</w:t>
            </w:r>
            <w:r w:rsidRPr="008564BE">
              <w:rPr>
                <w:sz w:val="20"/>
                <w:szCs w:val="20"/>
              </w:rPr>
              <w:t>¯</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SO</w:t>
            </w:r>
            <w:r w:rsidRPr="008564BE">
              <w:rPr>
                <w:rFonts w:ascii="Cambria Math" w:hAnsi="Cambria Math" w:cs="Cambria Math"/>
                <w:sz w:val="20"/>
                <w:szCs w:val="20"/>
              </w:rPr>
              <w:t>₄</w:t>
            </w:r>
            <w:r w:rsidRPr="008564BE">
              <w:rPr>
                <w:sz w:val="20"/>
                <w:szCs w:val="20"/>
              </w:rPr>
              <w:t>²¯</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Na</w:t>
            </w:r>
            <w:r w:rsidRPr="008564BE">
              <w:rPr>
                <w:rFonts w:ascii="Cambria Math" w:hAnsi="Cambria Math" w:cs="Cambria Math"/>
                <w:sz w:val="20"/>
                <w:szCs w:val="20"/>
              </w:rPr>
              <w:t>⁺</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NH</w:t>
            </w:r>
            <w:r w:rsidRPr="008564BE">
              <w:rPr>
                <w:rFonts w:ascii="Cambria Math" w:hAnsi="Cambria Math" w:cs="Cambria Math"/>
                <w:sz w:val="20"/>
                <w:szCs w:val="20"/>
              </w:rPr>
              <w:t>₄⁺</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K</w:t>
            </w:r>
            <w:r w:rsidRPr="008564BE">
              <w:rPr>
                <w:rFonts w:ascii="Cambria Math" w:hAnsi="Cambria Math" w:cs="Cambria Math"/>
                <w:sz w:val="20"/>
                <w:szCs w:val="20"/>
              </w:rPr>
              <w:t>⁺</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Ca²</w:t>
            </w:r>
            <w:r w:rsidRPr="008564BE">
              <w:rPr>
                <w:rFonts w:ascii="Cambria Math" w:hAnsi="Cambria Math" w:cs="Cambria Math"/>
                <w:sz w:val="20"/>
                <w:szCs w:val="20"/>
              </w:rPr>
              <w:t>⁺</w:t>
            </w:r>
          </w:p>
        </w:tc>
        <w:tc>
          <w:tcPr>
            <w:tcW w:w="845" w:type="dxa"/>
            <w:tcBorders>
              <w:top w:val="single" w:sz="4" w:space="0" w:color="auto"/>
              <w:bottom w:val="single" w:sz="4" w:space="0" w:color="auto"/>
            </w:tcBorders>
            <w:noWrap/>
            <w:hideMark/>
          </w:tcPr>
          <w:p w:rsidR="008564BE" w:rsidRPr="008564BE" w:rsidRDefault="008564BE" w:rsidP="00EC6004">
            <w:pPr>
              <w:pStyle w:val="NoSpacing"/>
              <w:spacing w:before="120" w:after="120" w:line="240" w:lineRule="auto"/>
              <w:jc w:val="center"/>
              <w:rPr>
                <w:sz w:val="20"/>
                <w:szCs w:val="20"/>
              </w:rPr>
            </w:pPr>
            <w:r w:rsidRPr="008564BE">
              <w:rPr>
                <w:sz w:val="20"/>
                <w:szCs w:val="20"/>
              </w:rPr>
              <w:t>Mg²</w:t>
            </w:r>
            <w:r w:rsidRPr="008564BE">
              <w:rPr>
                <w:rFonts w:ascii="Cambria Math" w:hAnsi="Cambria Math" w:cs="Cambria Math"/>
                <w:sz w:val="20"/>
                <w:szCs w:val="20"/>
              </w:rPr>
              <w:t>⁺</w:t>
            </w:r>
          </w:p>
        </w:tc>
      </w:tr>
      <w:tr w:rsidR="008564BE" w:rsidRPr="008564BE" w:rsidTr="00785498">
        <w:trPr>
          <w:trHeight w:val="251"/>
        </w:trPr>
        <w:tc>
          <w:tcPr>
            <w:tcW w:w="2364"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Milti ions std (True value)</w:t>
            </w:r>
          </w:p>
        </w:tc>
        <w:tc>
          <w:tcPr>
            <w:tcW w:w="820"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c>
          <w:tcPr>
            <w:tcW w:w="846"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2.50</w:t>
            </w:r>
          </w:p>
        </w:tc>
        <w:tc>
          <w:tcPr>
            <w:tcW w:w="846"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5.00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5.00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c>
          <w:tcPr>
            <w:tcW w:w="845" w:type="dxa"/>
            <w:tcBorders>
              <w:top w:val="single" w:sz="4" w:space="0" w:color="auto"/>
            </w:tcBorders>
            <w:noWrap/>
            <w:hideMark/>
          </w:tcPr>
          <w:p w:rsidR="008564BE" w:rsidRPr="008564BE" w:rsidRDefault="008564BE" w:rsidP="00EC6004">
            <w:pPr>
              <w:pStyle w:val="NoSpacing"/>
              <w:spacing w:before="120" w:line="240" w:lineRule="auto"/>
              <w:jc w:val="center"/>
              <w:rPr>
                <w:sz w:val="20"/>
                <w:szCs w:val="20"/>
              </w:rPr>
            </w:pPr>
            <w:r w:rsidRPr="008564BE">
              <w:rPr>
                <w:sz w:val="20"/>
                <w:szCs w:val="20"/>
              </w:rPr>
              <w:t>1.00</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R1</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2.73</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5.53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5.30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1.06</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0.99</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0.95</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R2</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2.74</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5.54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5.44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1.04</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R3</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2.72</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5.56</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5.31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1.05</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1.40</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R4</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2.63</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5.55</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5.23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0.99</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w:t>
            </w:r>
          </w:p>
        </w:tc>
      </w:tr>
      <w:tr w:rsidR="008564BE" w:rsidRPr="008564BE" w:rsidTr="00785498">
        <w:trPr>
          <w:trHeight w:val="251"/>
        </w:trPr>
        <w:tc>
          <w:tcPr>
            <w:tcW w:w="2364" w:type="dxa"/>
            <w:noWrap/>
            <w:hideMark/>
          </w:tcPr>
          <w:p w:rsidR="008564BE" w:rsidRPr="008564BE" w:rsidRDefault="0069722B" w:rsidP="008564BE">
            <w:pPr>
              <w:pStyle w:val="NoSpacing"/>
              <w:spacing w:before="0" w:line="240" w:lineRule="auto"/>
              <w:jc w:val="center"/>
              <w:rPr>
                <w:sz w:val="20"/>
                <w:szCs w:val="20"/>
              </w:rPr>
            </w:pPr>
            <w:r>
              <w:rPr>
                <w:sz w:val="20"/>
                <w:szCs w:val="20"/>
              </w:rPr>
              <w:t>Avg</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2.70</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5.54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5.32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0.97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1.10</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Std</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0.00</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0.04</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0.17</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%RSD</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0.07</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0.10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0.18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0.18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0.08</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0.26</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0.42</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%Accuracy</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102.00</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105.20</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110.92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104.60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100.30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102.00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98.60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91.60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102.00</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S1</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0.25</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8.07</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12.81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25.59</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7.86</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3.52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11.40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1.46</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S2</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0.26</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8.09</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12.85</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25.70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7.87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3.53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11.33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1.55</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S3</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0.24</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8.06</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12.84</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25.60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7.85</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3.52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11.23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1.54</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Aver</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0.25</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8.07</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12.83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25.63</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7.86</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3.52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11.32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1.52</w:t>
            </w:r>
          </w:p>
        </w:tc>
      </w:tr>
      <w:tr w:rsidR="008564BE" w:rsidRPr="008564BE" w:rsidTr="00785498">
        <w:trPr>
          <w:trHeight w:val="251"/>
        </w:trPr>
        <w:tc>
          <w:tcPr>
            <w:tcW w:w="2364"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Std</w:t>
            </w:r>
          </w:p>
        </w:tc>
        <w:tc>
          <w:tcPr>
            <w:tcW w:w="820"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6"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0.02</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0.05</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0.01</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0.00</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0.07</w:t>
            </w:r>
          </w:p>
        </w:tc>
        <w:tc>
          <w:tcPr>
            <w:tcW w:w="845" w:type="dxa"/>
            <w:noWrap/>
            <w:hideMark/>
          </w:tcPr>
          <w:p w:rsidR="008564BE" w:rsidRPr="008564BE" w:rsidRDefault="008564BE" w:rsidP="008564BE">
            <w:pPr>
              <w:pStyle w:val="NoSpacing"/>
              <w:spacing w:before="0" w:line="240" w:lineRule="auto"/>
              <w:jc w:val="center"/>
              <w:rPr>
                <w:sz w:val="20"/>
                <w:szCs w:val="20"/>
              </w:rPr>
            </w:pPr>
            <w:r w:rsidRPr="008564BE">
              <w:rPr>
                <w:sz w:val="20"/>
                <w:szCs w:val="20"/>
              </w:rPr>
              <w:t>0.04</w:t>
            </w:r>
          </w:p>
        </w:tc>
      </w:tr>
      <w:tr w:rsidR="008564BE" w:rsidRPr="008564BE" w:rsidTr="00785498">
        <w:trPr>
          <w:trHeight w:val="251"/>
        </w:trPr>
        <w:tc>
          <w:tcPr>
            <w:tcW w:w="2364"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%RSD</w:t>
            </w:r>
          </w:p>
        </w:tc>
        <w:tc>
          <w:tcPr>
            <w:tcW w:w="820"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0.09</w:t>
            </w:r>
          </w:p>
        </w:tc>
        <w:tc>
          <w:tcPr>
            <w:tcW w:w="846"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0.11</w:t>
            </w:r>
          </w:p>
        </w:tc>
        <w:tc>
          <w:tcPr>
            <w:tcW w:w="846"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0.13</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0.22</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0.09</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0.11</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0.06</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0.26</w:t>
            </w:r>
          </w:p>
        </w:tc>
        <w:tc>
          <w:tcPr>
            <w:tcW w:w="845" w:type="dxa"/>
            <w:tcBorders>
              <w:bottom w:val="single" w:sz="4" w:space="0" w:color="auto"/>
            </w:tcBorders>
            <w:noWrap/>
            <w:hideMark/>
          </w:tcPr>
          <w:p w:rsidR="008564BE" w:rsidRPr="008564BE" w:rsidRDefault="008564BE" w:rsidP="008564BE">
            <w:pPr>
              <w:pStyle w:val="NoSpacing"/>
              <w:spacing w:before="0" w:line="240" w:lineRule="auto"/>
              <w:jc w:val="center"/>
              <w:rPr>
                <w:sz w:val="20"/>
                <w:szCs w:val="20"/>
              </w:rPr>
            </w:pPr>
            <w:r w:rsidRPr="008564BE">
              <w:rPr>
                <w:sz w:val="20"/>
                <w:szCs w:val="20"/>
              </w:rPr>
              <w:t>0.20</w:t>
            </w:r>
          </w:p>
        </w:tc>
      </w:tr>
    </w:tbl>
    <w:p w:rsidR="006B0D97" w:rsidRDefault="00286188" w:rsidP="00286188">
      <w:pPr>
        <w:spacing w:line="240" w:lineRule="auto"/>
        <w:rPr>
          <w:rFonts w:ascii="Times New Roman" w:hAnsi="Times New Roman"/>
          <w:sz w:val="20"/>
          <w:szCs w:val="20"/>
        </w:rPr>
        <w:sectPr w:rsidR="006B0D97" w:rsidSect="002E0FC1">
          <w:footerReference w:type="default" r:id="rId10"/>
          <w:pgSz w:w="11907" w:h="16840" w:code="9"/>
          <w:pgMar w:top="1440" w:right="992" w:bottom="1440" w:left="1440" w:header="652" w:footer="510" w:gutter="0"/>
          <w:cols w:space="720"/>
          <w:docGrid w:linePitch="360"/>
        </w:sectPr>
      </w:pPr>
      <w:r w:rsidRPr="009D5919">
        <w:rPr>
          <w:rFonts w:ascii="Times New Roman" w:hAnsi="Times New Roman"/>
          <w:sz w:val="20"/>
          <w:szCs w:val="20"/>
        </w:rPr>
        <w:t>*Represent true value of soluble ions in E-Merck standards solution use</w:t>
      </w:r>
      <w:r w:rsidR="0052494F">
        <w:rPr>
          <w:rFonts w:ascii="Times New Roman" w:hAnsi="Times New Roman"/>
          <w:sz w:val="20"/>
          <w:szCs w:val="20"/>
        </w:rPr>
        <w:t>d for repeat analysis as R1…..R4; S1…S3</w:t>
      </w:r>
      <w:r w:rsidRPr="009D5919">
        <w:rPr>
          <w:rFonts w:ascii="Times New Roman" w:hAnsi="Times New Roman"/>
          <w:sz w:val="20"/>
          <w:szCs w:val="20"/>
        </w:rPr>
        <w:t xml:space="preserve"> are repeat analysis of randomly selected samples </w:t>
      </w:r>
      <w:r w:rsidR="0069722B">
        <w:rPr>
          <w:rFonts w:ascii="Times New Roman" w:hAnsi="Times New Roman"/>
          <w:sz w:val="20"/>
          <w:szCs w:val="20"/>
        </w:rPr>
        <w:t xml:space="preserve">;Avg =   Average; Std= </w:t>
      </w:r>
      <w:r w:rsidR="00AC493C">
        <w:rPr>
          <w:rFonts w:ascii="Times New Roman" w:hAnsi="Times New Roman"/>
          <w:sz w:val="20"/>
          <w:szCs w:val="20"/>
        </w:rPr>
        <w:t>Standard</w:t>
      </w:r>
      <w:r w:rsidR="0069722B">
        <w:rPr>
          <w:rFonts w:ascii="Times New Roman" w:hAnsi="Times New Roman"/>
          <w:sz w:val="20"/>
          <w:szCs w:val="20"/>
        </w:rPr>
        <w:t xml:space="preserve"> deviation; % RSD =   % Relative standard deviation.</w:t>
      </w:r>
    </w:p>
    <w:p w:rsidR="006A5A35" w:rsidRPr="006A5A35" w:rsidRDefault="006A5A35" w:rsidP="006A5A35">
      <w:pPr>
        <w:pStyle w:val="NoSpacing"/>
        <w:spacing w:before="0" w:line="312" w:lineRule="auto"/>
        <w:rPr>
          <w:b/>
        </w:rPr>
      </w:pPr>
      <w:r>
        <w:rPr>
          <w:b/>
        </w:rPr>
        <w:lastRenderedPageBreak/>
        <w:t>Table S</w:t>
      </w:r>
      <w:r w:rsidR="00AC493C">
        <w:rPr>
          <w:b/>
        </w:rPr>
        <w:t xml:space="preserve">3 </w:t>
      </w:r>
      <w:r w:rsidRPr="00BC6364">
        <w:t xml:space="preserve">Data on repeat analysis of </w:t>
      </w:r>
      <w:r>
        <w:t xml:space="preserve">BHVO2 standards </w:t>
      </w:r>
      <w:r w:rsidR="007D0A93">
        <w:t xml:space="preserve">(R1 and R2) </w:t>
      </w:r>
      <w:r>
        <w:t xml:space="preserve">for major elements, and 1000 ppb multi-element standard </w:t>
      </w:r>
      <w:r w:rsidR="007D0A93">
        <w:t xml:space="preserve">(R1 and R2) </w:t>
      </w:r>
      <w:r>
        <w:t xml:space="preserve">for trace elements and a </w:t>
      </w:r>
      <w:r w:rsidR="001E5D15">
        <w:t xml:space="preserve">randomly </w:t>
      </w:r>
      <w:r>
        <w:t xml:space="preserve">selected digested </w:t>
      </w:r>
      <w:r w:rsidR="00845FD2">
        <w:t>samples (</w:t>
      </w:r>
      <w:r w:rsidR="001E5D15">
        <w:t xml:space="preserve">S1 to S3) </w:t>
      </w:r>
      <w:r w:rsidRPr="00BC6364">
        <w:t>using ICP-OES</w:t>
      </w:r>
    </w:p>
    <w:tbl>
      <w:tblPr>
        <w:tblW w:w="14409" w:type="dxa"/>
        <w:tblInd w:w="108" w:type="dxa"/>
        <w:tblLook w:val="04A0"/>
      </w:tblPr>
      <w:tblGrid>
        <w:gridCol w:w="1419"/>
        <w:gridCol w:w="1135"/>
        <w:gridCol w:w="1040"/>
        <w:gridCol w:w="1117"/>
        <w:gridCol w:w="1022"/>
        <w:gridCol w:w="1117"/>
        <w:gridCol w:w="1088"/>
        <w:gridCol w:w="1029"/>
        <w:gridCol w:w="907"/>
        <w:gridCol w:w="907"/>
        <w:gridCol w:w="907"/>
        <w:gridCol w:w="907"/>
        <w:gridCol w:w="907"/>
        <w:gridCol w:w="907"/>
      </w:tblGrid>
      <w:tr w:rsidR="006A5A35" w:rsidRPr="0039003B" w:rsidTr="006A5A35">
        <w:trPr>
          <w:trHeight w:val="284"/>
        </w:trPr>
        <w:tc>
          <w:tcPr>
            <w:tcW w:w="1419"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Standard</w:t>
            </w:r>
          </w:p>
        </w:tc>
        <w:tc>
          <w:tcPr>
            <w:tcW w:w="1135"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Al  [ppm]</w:t>
            </w:r>
          </w:p>
        </w:tc>
        <w:tc>
          <w:tcPr>
            <w:tcW w:w="1040"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Ca [ppm]</w:t>
            </w:r>
          </w:p>
        </w:tc>
        <w:tc>
          <w:tcPr>
            <w:tcW w:w="111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Fe [ppm]</w:t>
            </w:r>
          </w:p>
        </w:tc>
        <w:tc>
          <w:tcPr>
            <w:tcW w:w="1022"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Ti [ppm]</w:t>
            </w:r>
          </w:p>
        </w:tc>
        <w:tc>
          <w:tcPr>
            <w:tcW w:w="111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Mn  [ppm]</w:t>
            </w:r>
          </w:p>
        </w:tc>
        <w:tc>
          <w:tcPr>
            <w:tcW w:w="1088"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Ba  [ppb]</w:t>
            </w:r>
          </w:p>
        </w:tc>
        <w:tc>
          <w:tcPr>
            <w:tcW w:w="1029"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Cd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Co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Cr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Cu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Pb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Sr  [ppb]</w:t>
            </w:r>
          </w:p>
        </w:tc>
        <w:tc>
          <w:tcPr>
            <w:tcW w:w="907" w:type="dxa"/>
            <w:tcBorders>
              <w:top w:val="single" w:sz="4" w:space="0" w:color="auto"/>
              <w:left w:val="nil"/>
              <w:bottom w:val="single" w:sz="4" w:space="0" w:color="auto"/>
              <w:right w:val="nil"/>
            </w:tcBorders>
            <w:noWrap/>
            <w:vAlign w:val="bottom"/>
            <w:hideMark/>
          </w:tcPr>
          <w:p w:rsidR="006A5A35" w:rsidRPr="009924FA" w:rsidRDefault="006A5A35" w:rsidP="006A5A35">
            <w:pPr>
              <w:spacing w:before="120"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Zn [ppb]</w:t>
            </w:r>
          </w:p>
        </w:tc>
      </w:tr>
      <w:tr w:rsidR="006A5A35" w:rsidRPr="0039003B" w:rsidTr="006A5A35">
        <w:trPr>
          <w:trHeight w:val="284"/>
        </w:trPr>
        <w:tc>
          <w:tcPr>
            <w:tcW w:w="1419"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True Value</w:t>
            </w:r>
          </w:p>
        </w:tc>
        <w:tc>
          <w:tcPr>
            <w:tcW w:w="1135"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358.00</w:t>
            </w:r>
          </w:p>
        </w:tc>
        <w:tc>
          <w:tcPr>
            <w:tcW w:w="1040"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408.50</w:t>
            </w:r>
          </w:p>
        </w:tc>
        <w:tc>
          <w:tcPr>
            <w:tcW w:w="111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431.50</w:t>
            </w:r>
          </w:p>
        </w:tc>
        <w:tc>
          <w:tcPr>
            <w:tcW w:w="1022"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81.50</w:t>
            </w:r>
          </w:p>
        </w:tc>
        <w:tc>
          <w:tcPr>
            <w:tcW w:w="111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6.45</w:t>
            </w:r>
          </w:p>
        </w:tc>
        <w:tc>
          <w:tcPr>
            <w:tcW w:w="1088"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1029"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c>
          <w:tcPr>
            <w:tcW w:w="907" w:type="dxa"/>
            <w:tcBorders>
              <w:top w:val="single" w:sz="4" w:space="0" w:color="auto"/>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1000.00</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BHVO-2</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350.11</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406.40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400.70</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83.23</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6.37</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993.85</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989.63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993.49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991.12</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991.08</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994.50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993.27</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978.20</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R1</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348.96</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401.70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399.70</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82.66</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6.41</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929.39</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938.07</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990.75</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989.12</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990.63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997.19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935.61</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912.13</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R2</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347.56</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404.18</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396.52</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81.69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6.39</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922.27</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8.84.27</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881.60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937.23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890.61</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864.78</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883.72</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918.55</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Pr>
                <w:rFonts w:ascii="Times New Roman" w:hAnsi="Times New Roman"/>
                <w:color w:val="000000"/>
                <w:sz w:val="18"/>
                <w:szCs w:val="18"/>
                <w:lang w:val="en-IN" w:eastAsia="en-IN"/>
              </w:rPr>
              <w:t>Avg</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348.88</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404.09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398.97</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82.53</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6.39</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948.50</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963.85</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955.28</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972.49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957.44</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952.16</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937.53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936.29</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Pr>
                <w:rFonts w:ascii="Times New Roman" w:hAnsi="Times New Roman"/>
                <w:color w:val="000000"/>
                <w:sz w:val="18"/>
                <w:szCs w:val="18"/>
                <w:lang w:val="en-IN" w:eastAsia="en-IN"/>
              </w:rPr>
              <w:t>Std</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1.04</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1.92</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1.78</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0.64</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0.02</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32.20</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25.78</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52.11</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24.95</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47.26</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61.79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44.74</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29.75</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 Recovery</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97.45</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98.92</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92.46</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101.26</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99.07</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94.85</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96.39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95.53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97.25</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95.74</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95.22</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93.75</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93.63</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%RSD</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1.02</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1.39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1.33</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0.80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0.13</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5.67</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5.08</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7.22</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4.99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6.87</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7.86</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6.69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5.45</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S1</w:t>
            </w:r>
            <w:r>
              <w:rPr>
                <w:rFonts w:ascii="Times New Roman" w:hAnsi="Times New Roman"/>
                <w:color w:val="000000"/>
                <w:sz w:val="18"/>
                <w:szCs w:val="18"/>
                <w:lang w:val="en-IN" w:eastAsia="en-IN"/>
              </w:rPr>
              <w:t>*</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582.10</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306.09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296.60</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23.65</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1271.30</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509.81</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0.90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15.90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152.20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85.40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155.09</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337.50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447.40</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S2</w:t>
            </w:r>
            <w:r>
              <w:rPr>
                <w:rFonts w:ascii="Times New Roman" w:hAnsi="Times New Roman"/>
                <w:color w:val="000000"/>
                <w:sz w:val="18"/>
                <w:szCs w:val="18"/>
                <w:lang w:val="en-IN" w:eastAsia="en-IN"/>
              </w:rPr>
              <w:t>*</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560.75</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280.29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288.42</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21.40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1265.80</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502.46</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0.80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17.50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151.10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83.90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109.40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332.90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438.59</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S3</w:t>
            </w:r>
            <w:r>
              <w:rPr>
                <w:rFonts w:ascii="Times New Roman" w:hAnsi="Times New Roman"/>
                <w:color w:val="000000"/>
                <w:sz w:val="18"/>
                <w:szCs w:val="18"/>
                <w:lang w:val="en-IN" w:eastAsia="en-IN"/>
              </w:rPr>
              <w:t>*</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562.80</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298.60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299.30</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24.20</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1268.30</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505.60</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16.80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153.60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84.60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108.50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336.80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442.60</w:t>
            </w:r>
          </w:p>
        </w:tc>
      </w:tr>
      <w:tr w:rsidR="006A5A35" w:rsidRPr="0039003B" w:rsidTr="006A5A35">
        <w:trPr>
          <w:trHeight w:val="284"/>
        </w:trPr>
        <w:tc>
          <w:tcPr>
            <w:tcW w:w="141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Pr>
                <w:rFonts w:ascii="Times New Roman" w:hAnsi="Times New Roman"/>
                <w:color w:val="000000"/>
                <w:sz w:val="18"/>
                <w:szCs w:val="18"/>
                <w:lang w:val="en-IN" w:eastAsia="en-IN"/>
              </w:rPr>
              <w:t>Avg</w:t>
            </w:r>
          </w:p>
        </w:tc>
        <w:tc>
          <w:tcPr>
            <w:tcW w:w="1135"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568.55</w:t>
            </w:r>
          </w:p>
        </w:tc>
        <w:tc>
          <w:tcPr>
            <w:tcW w:w="1040"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294.99</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294.77</w:t>
            </w:r>
          </w:p>
        </w:tc>
        <w:tc>
          <w:tcPr>
            <w:tcW w:w="1022"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23.08</w:t>
            </w:r>
          </w:p>
        </w:tc>
        <w:tc>
          <w:tcPr>
            <w:tcW w:w="111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1268.47</w:t>
            </w:r>
          </w:p>
        </w:tc>
        <w:tc>
          <w:tcPr>
            <w:tcW w:w="1088"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505.96</w:t>
            </w:r>
          </w:p>
        </w:tc>
        <w:tc>
          <w:tcPr>
            <w:tcW w:w="1029"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0.97</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16.73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152.30</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84.63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124.33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335.73</w:t>
            </w:r>
          </w:p>
        </w:tc>
        <w:tc>
          <w:tcPr>
            <w:tcW w:w="907" w:type="dxa"/>
            <w:tcBorders>
              <w:top w:val="nil"/>
              <w:left w:val="nil"/>
              <w:bottom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442.86</w:t>
            </w:r>
          </w:p>
        </w:tc>
      </w:tr>
      <w:tr w:rsidR="006A5A35" w:rsidRPr="0039003B" w:rsidTr="006A5A35">
        <w:trPr>
          <w:trHeight w:val="284"/>
        </w:trPr>
        <w:tc>
          <w:tcPr>
            <w:tcW w:w="1419"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Pr>
                <w:rFonts w:ascii="Times New Roman" w:hAnsi="Times New Roman"/>
                <w:color w:val="000000"/>
                <w:sz w:val="18"/>
                <w:szCs w:val="18"/>
                <w:lang w:val="en-IN" w:eastAsia="en-IN"/>
              </w:rPr>
              <w:t>Std</w:t>
            </w:r>
          </w:p>
        </w:tc>
        <w:tc>
          <w:tcPr>
            <w:tcW w:w="1135"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9.62</w:t>
            </w:r>
          </w:p>
        </w:tc>
        <w:tc>
          <w:tcPr>
            <w:tcW w:w="1040"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10.84</w:t>
            </w:r>
          </w:p>
        </w:tc>
        <w:tc>
          <w:tcPr>
            <w:tcW w:w="111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4.63</w:t>
            </w:r>
          </w:p>
        </w:tc>
        <w:tc>
          <w:tcPr>
            <w:tcW w:w="1022"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1.21</w:t>
            </w:r>
          </w:p>
        </w:tc>
        <w:tc>
          <w:tcPr>
            <w:tcW w:w="111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2.25</w:t>
            </w:r>
          </w:p>
        </w:tc>
        <w:tc>
          <w:tcPr>
            <w:tcW w:w="1088"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3.01</w:t>
            </w:r>
          </w:p>
        </w:tc>
        <w:tc>
          <w:tcPr>
            <w:tcW w:w="1029"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0.17</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0.65</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1.02</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0.61</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21.75</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2.02</w:t>
            </w:r>
          </w:p>
        </w:tc>
        <w:tc>
          <w:tcPr>
            <w:tcW w:w="907" w:type="dxa"/>
            <w:tcBorders>
              <w:top w:val="nil"/>
              <w:left w:val="nil"/>
              <w:right w:val="nil"/>
            </w:tcBorders>
            <w:noWrap/>
            <w:vAlign w:val="bottom"/>
            <w:hideMark/>
          </w:tcPr>
          <w:p w:rsidR="006A5A35" w:rsidRPr="009924FA" w:rsidRDefault="006A5A35" w:rsidP="006A5A35">
            <w:pPr>
              <w:spacing w:after="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3.60</w:t>
            </w:r>
          </w:p>
        </w:tc>
      </w:tr>
      <w:tr w:rsidR="006A5A35" w:rsidRPr="0039003B" w:rsidTr="006A5A35">
        <w:trPr>
          <w:trHeight w:val="284"/>
        </w:trPr>
        <w:tc>
          <w:tcPr>
            <w:tcW w:w="1419"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%RSD</w:t>
            </w:r>
          </w:p>
        </w:tc>
        <w:tc>
          <w:tcPr>
            <w:tcW w:w="1135"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3.10</w:t>
            </w:r>
          </w:p>
        </w:tc>
        <w:tc>
          <w:tcPr>
            <w:tcW w:w="1040"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3.29</w:t>
            </w:r>
          </w:p>
        </w:tc>
        <w:tc>
          <w:tcPr>
            <w:tcW w:w="111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2.15</w:t>
            </w:r>
          </w:p>
        </w:tc>
        <w:tc>
          <w:tcPr>
            <w:tcW w:w="1022"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1.10</w:t>
            </w:r>
          </w:p>
        </w:tc>
        <w:tc>
          <w:tcPr>
            <w:tcW w:w="111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1.50</w:t>
            </w:r>
          </w:p>
        </w:tc>
        <w:tc>
          <w:tcPr>
            <w:tcW w:w="1088"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1.74</w:t>
            </w:r>
          </w:p>
        </w:tc>
        <w:tc>
          <w:tcPr>
            <w:tcW w:w="1029"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0.41</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0.81</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1.01</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0.78</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4.66</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1.42</w:t>
            </w:r>
          </w:p>
        </w:tc>
        <w:tc>
          <w:tcPr>
            <w:tcW w:w="907" w:type="dxa"/>
            <w:tcBorders>
              <w:top w:val="nil"/>
              <w:left w:val="nil"/>
              <w:bottom w:val="single" w:sz="4" w:space="0" w:color="auto"/>
              <w:right w:val="nil"/>
            </w:tcBorders>
            <w:noWrap/>
            <w:vAlign w:val="bottom"/>
            <w:hideMark/>
          </w:tcPr>
          <w:p w:rsidR="006A5A35" w:rsidRPr="009924FA" w:rsidRDefault="006A5A35" w:rsidP="006A5A35">
            <w:pPr>
              <w:spacing w:after="120" w:line="240" w:lineRule="auto"/>
              <w:jc w:val="center"/>
              <w:rPr>
                <w:rFonts w:ascii="Times New Roman" w:hAnsi="Times New Roman"/>
                <w:color w:val="000000"/>
                <w:sz w:val="18"/>
                <w:szCs w:val="18"/>
                <w:lang w:val="en-IN" w:eastAsia="en-IN"/>
              </w:rPr>
            </w:pPr>
            <w:r w:rsidRPr="009924FA">
              <w:rPr>
                <w:rFonts w:ascii="Times New Roman" w:hAnsi="Times New Roman"/>
                <w:color w:val="000000"/>
                <w:sz w:val="18"/>
                <w:szCs w:val="18"/>
                <w:lang w:val="en-IN" w:eastAsia="en-IN"/>
              </w:rPr>
              <w:t>1.90</w:t>
            </w:r>
          </w:p>
        </w:tc>
      </w:tr>
    </w:tbl>
    <w:p w:rsidR="00C077A1" w:rsidRDefault="006A5A35" w:rsidP="006A5A35">
      <w:pPr>
        <w:pStyle w:val="NoSpacing"/>
        <w:spacing w:before="120" w:line="240" w:lineRule="auto"/>
        <w:rPr>
          <w:sz w:val="20"/>
          <w:szCs w:val="20"/>
        </w:rPr>
        <w:sectPr w:rsidR="00C077A1" w:rsidSect="006A5A35">
          <w:footerReference w:type="default" r:id="rId11"/>
          <w:pgSz w:w="16840" w:h="11907" w:orient="landscape" w:code="9"/>
          <w:pgMar w:top="1440" w:right="1440" w:bottom="992" w:left="1440" w:header="652" w:footer="510" w:gutter="0"/>
          <w:cols w:space="720"/>
          <w:docGrid w:linePitch="360"/>
        </w:sectPr>
      </w:pPr>
      <w:r w:rsidRPr="00E06620">
        <w:rPr>
          <w:sz w:val="20"/>
          <w:szCs w:val="20"/>
        </w:rPr>
        <w:t>Al, Ca, Fe, Mn, Ti</w:t>
      </w:r>
      <w:r>
        <w:rPr>
          <w:sz w:val="20"/>
          <w:szCs w:val="20"/>
        </w:rPr>
        <w:t xml:space="preserve"> were analyzed in </w:t>
      </w:r>
      <w:r w:rsidRPr="00E06620">
        <w:rPr>
          <w:sz w:val="20"/>
          <w:szCs w:val="20"/>
        </w:rPr>
        <w:t>USGS standard BHVO-2 and other elements in multi</w:t>
      </w:r>
      <w:r>
        <w:rPr>
          <w:sz w:val="20"/>
          <w:szCs w:val="20"/>
        </w:rPr>
        <w:t>-</w:t>
      </w:r>
      <w:r w:rsidRPr="00E06620">
        <w:rPr>
          <w:sz w:val="20"/>
          <w:szCs w:val="20"/>
        </w:rPr>
        <w:t xml:space="preserve">element standard of E-Merck, Germany); </w:t>
      </w:r>
      <w:r>
        <w:rPr>
          <w:sz w:val="20"/>
          <w:szCs w:val="20"/>
        </w:rPr>
        <w:t xml:space="preserve">* S1, S2 and S3 represent repeat analysis of randomly selected digested sample. Avg =   Average; Std= Staandard deviation; % RSD = </w:t>
      </w:r>
      <w:r w:rsidR="00C077A1">
        <w:rPr>
          <w:sz w:val="20"/>
          <w:szCs w:val="20"/>
        </w:rPr>
        <w:t xml:space="preserve">  % Relative standard deviation</w:t>
      </w:r>
    </w:p>
    <w:p w:rsidR="00C077A1" w:rsidRPr="00E64858" w:rsidRDefault="00C077A1" w:rsidP="00C077A1">
      <w:pPr>
        <w:tabs>
          <w:tab w:val="left" w:pos="720"/>
          <w:tab w:val="left" w:pos="7668"/>
        </w:tabs>
        <w:spacing w:after="0" w:line="480" w:lineRule="auto"/>
        <w:jc w:val="both"/>
        <w:rPr>
          <w:rFonts w:ascii="Times New Roman" w:hAnsi="Times New Roman"/>
          <w:color w:val="000000" w:themeColor="text1"/>
          <w:sz w:val="24"/>
          <w:szCs w:val="24"/>
        </w:rPr>
      </w:pPr>
      <w:r>
        <w:rPr>
          <w:rFonts w:ascii="Times New Roman" w:hAnsi="Times New Roman"/>
          <w:b/>
          <w:sz w:val="24"/>
          <w:szCs w:val="24"/>
        </w:rPr>
        <w:lastRenderedPageBreak/>
        <w:t xml:space="preserve">Table S4 </w:t>
      </w:r>
      <w:r w:rsidRPr="00267644">
        <w:rPr>
          <w:rFonts w:ascii="Times New Roman" w:hAnsi="Times New Roman"/>
          <w:sz w:val="24"/>
          <w:szCs w:val="24"/>
        </w:rPr>
        <w:t xml:space="preserve">Ratio </w:t>
      </w:r>
      <w:r>
        <w:rPr>
          <w:rFonts w:ascii="Times New Roman" w:hAnsi="Times New Roman"/>
          <w:sz w:val="24"/>
          <w:szCs w:val="24"/>
        </w:rPr>
        <w:t xml:space="preserve">of load, each WSII and </w:t>
      </w:r>
      <w:r w:rsidRPr="00267644">
        <w:rPr>
          <w:rFonts w:ascii="Times New Roman" w:hAnsi="Times New Roman"/>
          <w:sz w:val="24"/>
          <w:szCs w:val="24"/>
        </w:rPr>
        <w:t>ΣWSII between PM</w:t>
      </w:r>
      <w:r w:rsidRPr="00267644">
        <w:rPr>
          <w:rFonts w:ascii="Times New Roman" w:hAnsi="Times New Roman"/>
          <w:sz w:val="24"/>
          <w:szCs w:val="24"/>
          <w:vertAlign w:val="subscript"/>
        </w:rPr>
        <w:t>2.5</w:t>
      </w:r>
      <w:r w:rsidRPr="00267644">
        <w:rPr>
          <w:rFonts w:ascii="Times New Roman" w:hAnsi="Times New Roman"/>
          <w:sz w:val="24"/>
          <w:szCs w:val="24"/>
        </w:rPr>
        <w:t xml:space="preserve"> and PM</w:t>
      </w:r>
      <w:r w:rsidRPr="00267644">
        <w:rPr>
          <w:rFonts w:ascii="Times New Roman" w:hAnsi="Times New Roman"/>
          <w:sz w:val="24"/>
          <w:szCs w:val="24"/>
          <w:vertAlign w:val="subscript"/>
        </w:rPr>
        <w:t>2.5-10</w:t>
      </w:r>
      <w:r>
        <w:rPr>
          <w:rFonts w:ascii="Times New Roman" w:hAnsi="Times New Roman"/>
          <w:sz w:val="24"/>
          <w:szCs w:val="24"/>
        </w:rPr>
        <w:t>(PM</w:t>
      </w:r>
      <w:r w:rsidRPr="00B460E0">
        <w:rPr>
          <w:rFonts w:ascii="Times New Roman" w:hAnsi="Times New Roman"/>
          <w:sz w:val="24"/>
          <w:szCs w:val="24"/>
          <w:vertAlign w:val="subscript"/>
        </w:rPr>
        <w:t>2.5</w:t>
      </w:r>
      <w:r>
        <w:rPr>
          <w:rFonts w:ascii="Times New Roman" w:hAnsi="Times New Roman"/>
          <w:sz w:val="24"/>
          <w:szCs w:val="24"/>
        </w:rPr>
        <w:t>/PM</w:t>
      </w:r>
      <w:r w:rsidRPr="00B460E0">
        <w:rPr>
          <w:rFonts w:ascii="Times New Roman" w:hAnsi="Times New Roman"/>
          <w:sz w:val="24"/>
          <w:szCs w:val="24"/>
          <w:vertAlign w:val="subscript"/>
        </w:rPr>
        <w:t>2.5-10</w:t>
      </w:r>
      <w:r>
        <w:rPr>
          <w:rFonts w:ascii="Times New Roman" w:hAnsi="Times New Roman"/>
          <w:sz w:val="24"/>
          <w:szCs w:val="24"/>
        </w:rPr>
        <w:t xml:space="preserve">) collected during summer season at </w:t>
      </w:r>
      <w:r w:rsidRPr="00267644">
        <w:rPr>
          <w:rFonts w:ascii="Times New Roman" w:hAnsi="Times New Roman"/>
          <w:sz w:val="24"/>
          <w:szCs w:val="24"/>
        </w:rPr>
        <w:t>Bikaner</w:t>
      </w:r>
      <w:r>
        <w:rPr>
          <w:rFonts w:ascii="Times New Roman" w:hAnsi="Times New Roman"/>
          <w:sz w:val="24"/>
          <w:szCs w:val="24"/>
        </w:rPr>
        <w:t xml:space="preserve"> (BKR)</w:t>
      </w:r>
      <w:r w:rsidRPr="00267644">
        <w:rPr>
          <w:rFonts w:ascii="Times New Roman" w:hAnsi="Times New Roman"/>
          <w:sz w:val="24"/>
          <w:szCs w:val="24"/>
        </w:rPr>
        <w:t>,</w:t>
      </w:r>
      <w:r>
        <w:rPr>
          <w:rFonts w:ascii="Times New Roman" w:hAnsi="Times New Roman"/>
          <w:sz w:val="24"/>
          <w:szCs w:val="24"/>
        </w:rPr>
        <w:t xml:space="preserve"> Jhunjhunu (JHJ) and New Delhi (DEL)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949"/>
        <w:gridCol w:w="1889"/>
        <w:gridCol w:w="1710"/>
        <w:gridCol w:w="2048"/>
      </w:tblGrid>
      <w:tr w:rsidR="00C077A1" w:rsidRPr="008D2F22" w:rsidTr="004023B5">
        <w:trPr>
          <w:trHeight w:val="300"/>
          <w:jc w:val="center"/>
        </w:trPr>
        <w:tc>
          <w:tcPr>
            <w:tcW w:w="1949" w:type="dxa"/>
            <w:tcBorders>
              <w:top w:val="single" w:sz="4" w:space="0" w:color="auto"/>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Pr>
                <w:rFonts w:ascii="Times New Roman" w:hAnsi="Times New Roman"/>
                <w:sz w:val="24"/>
                <w:szCs w:val="24"/>
              </w:rPr>
              <w:t>Parameter</w:t>
            </w:r>
          </w:p>
        </w:tc>
        <w:tc>
          <w:tcPr>
            <w:tcW w:w="1889" w:type="dxa"/>
            <w:tcBorders>
              <w:top w:val="single" w:sz="4" w:space="0" w:color="auto"/>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BKR</w:t>
            </w:r>
          </w:p>
        </w:tc>
        <w:tc>
          <w:tcPr>
            <w:tcW w:w="1710" w:type="dxa"/>
            <w:tcBorders>
              <w:top w:val="single" w:sz="4" w:space="0" w:color="auto"/>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JHJ</w:t>
            </w:r>
          </w:p>
        </w:tc>
        <w:tc>
          <w:tcPr>
            <w:tcW w:w="2048" w:type="dxa"/>
            <w:tcBorders>
              <w:top w:val="single" w:sz="4" w:space="0" w:color="auto"/>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DEL</w:t>
            </w:r>
          </w:p>
        </w:tc>
      </w:tr>
      <w:tr w:rsidR="00C077A1" w:rsidRPr="008D2F22" w:rsidTr="004023B5">
        <w:trPr>
          <w:trHeight w:val="300"/>
          <w:jc w:val="center"/>
        </w:trPr>
        <w:tc>
          <w:tcPr>
            <w:tcW w:w="1949"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Pr>
                <w:rFonts w:ascii="Times New Roman" w:hAnsi="Times New Roman"/>
                <w:sz w:val="24"/>
                <w:szCs w:val="24"/>
              </w:rPr>
              <w:t>Load</w:t>
            </w:r>
          </w:p>
        </w:tc>
        <w:tc>
          <w:tcPr>
            <w:tcW w:w="1889"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3.0</w:t>
            </w:r>
          </w:p>
        </w:tc>
        <w:tc>
          <w:tcPr>
            <w:tcW w:w="1710"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5.5</w:t>
            </w:r>
          </w:p>
        </w:tc>
        <w:tc>
          <w:tcPr>
            <w:tcW w:w="2048"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3.5</w:t>
            </w:r>
          </w:p>
        </w:tc>
      </w:tr>
      <w:tr w:rsidR="00C077A1" w:rsidRPr="008D2F22" w:rsidTr="004023B5">
        <w:trPr>
          <w:trHeight w:val="300"/>
          <w:jc w:val="center"/>
        </w:trPr>
        <w:tc>
          <w:tcPr>
            <w:tcW w:w="1949"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WSII</w:t>
            </w:r>
          </w:p>
        </w:tc>
        <w:tc>
          <w:tcPr>
            <w:tcW w:w="1889"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3.0</w:t>
            </w:r>
          </w:p>
        </w:tc>
        <w:tc>
          <w:tcPr>
            <w:tcW w:w="1710"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3.1</w:t>
            </w:r>
          </w:p>
        </w:tc>
        <w:tc>
          <w:tcPr>
            <w:tcW w:w="2048" w:type="dxa"/>
            <w:tcBorders>
              <w:top w:val="nil"/>
              <w:bottom w:val="nil"/>
            </w:tcBorders>
            <w:noWrap/>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2.8</w:t>
            </w:r>
          </w:p>
        </w:tc>
      </w:tr>
      <w:tr w:rsidR="00C077A1" w:rsidRPr="008D2F22" w:rsidTr="004023B5">
        <w:trPr>
          <w:trHeight w:val="300"/>
          <w:jc w:val="center"/>
        </w:trPr>
        <w:tc>
          <w:tcPr>
            <w:tcW w:w="1949" w:type="dxa"/>
            <w:tcBorders>
              <w:top w:val="nil"/>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F</w:t>
            </w:r>
            <w:r w:rsidRPr="00D35192">
              <w:rPr>
                <w:rFonts w:ascii="Times New Roman" w:hAnsi="Times New Roman"/>
                <w:sz w:val="24"/>
                <w:szCs w:val="24"/>
                <w:vertAlign w:val="superscript"/>
              </w:rPr>
              <w:t>-</w:t>
            </w:r>
          </w:p>
        </w:tc>
        <w:tc>
          <w:tcPr>
            <w:tcW w:w="1889" w:type="dxa"/>
            <w:tcBorders>
              <w:top w:val="nil"/>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5.0</w:t>
            </w:r>
          </w:p>
        </w:tc>
        <w:tc>
          <w:tcPr>
            <w:tcW w:w="1710" w:type="dxa"/>
            <w:tcBorders>
              <w:top w:val="nil"/>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5.0</w:t>
            </w:r>
          </w:p>
        </w:tc>
        <w:tc>
          <w:tcPr>
            <w:tcW w:w="2048" w:type="dxa"/>
            <w:tcBorders>
              <w:top w:val="nil"/>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2.0</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Cl</w:t>
            </w:r>
            <w:r w:rsidRPr="00D35192">
              <w:rPr>
                <w:rFonts w:ascii="Times New Roman" w:hAnsi="Times New Roman"/>
                <w:sz w:val="24"/>
                <w:szCs w:val="24"/>
                <w:vertAlign w:val="superscript"/>
              </w:rPr>
              <w:t>-</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1.7</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1.3</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1.8</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NO</w:t>
            </w:r>
            <w:r w:rsidRPr="00D35192">
              <w:rPr>
                <w:rFonts w:ascii="Times New Roman" w:hAnsi="Times New Roman"/>
                <w:sz w:val="24"/>
                <w:szCs w:val="24"/>
                <w:vertAlign w:val="subscript"/>
              </w:rPr>
              <w:t>3</w:t>
            </w:r>
            <w:r w:rsidRPr="00D35192">
              <w:rPr>
                <w:rFonts w:ascii="Times New Roman" w:hAnsi="Times New Roman"/>
                <w:sz w:val="24"/>
                <w:szCs w:val="24"/>
                <w:vertAlign w:val="superscript"/>
              </w:rPr>
              <w:t>-</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2.4</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1.7</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1.9</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SO</w:t>
            </w:r>
            <w:r w:rsidRPr="00D35192">
              <w:rPr>
                <w:rFonts w:ascii="Times New Roman" w:hAnsi="Times New Roman"/>
                <w:sz w:val="24"/>
                <w:szCs w:val="24"/>
                <w:vertAlign w:val="subscript"/>
              </w:rPr>
              <w:t>4</w:t>
            </w:r>
            <w:r w:rsidRPr="00D35192">
              <w:rPr>
                <w:rFonts w:ascii="Times New Roman" w:hAnsi="Times New Roman"/>
                <w:sz w:val="24"/>
                <w:szCs w:val="24"/>
                <w:vertAlign w:val="superscript"/>
              </w:rPr>
              <w:t>2-</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5.4</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8.2</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7.4</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Na</w:t>
            </w:r>
            <w:r w:rsidRPr="00D35192">
              <w:rPr>
                <w:rFonts w:ascii="Times New Roman" w:hAnsi="Times New Roman"/>
                <w:sz w:val="24"/>
                <w:szCs w:val="24"/>
                <w:vertAlign w:val="superscript"/>
              </w:rPr>
              <w:t>+</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1.5</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2.8</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3.8</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NH</w:t>
            </w:r>
            <w:r w:rsidRPr="00D35192">
              <w:rPr>
                <w:rFonts w:ascii="Times New Roman" w:hAnsi="Times New Roman"/>
                <w:sz w:val="24"/>
                <w:szCs w:val="24"/>
                <w:vertAlign w:val="subscript"/>
              </w:rPr>
              <w:t>4</w:t>
            </w:r>
            <w:r w:rsidRPr="00D35192">
              <w:rPr>
                <w:rFonts w:ascii="Times New Roman" w:hAnsi="Times New Roman"/>
                <w:sz w:val="24"/>
                <w:szCs w:val="24"/>
                <w:vertAlign w:val="superscript"/>
              </w:rPr>
              <w:t>+</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10.0</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2.0</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30.0</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K</w:t>
            </w:r>
            <w:r w:rsidRPr="00D35192">
              <w:rPr>
                <w:rFonts w:ascii="Times New Roman" w:hAnsi="Times New Roman"/>
                <w:sz w:val="24"/>
                <w:szCs w:val="24"/>
                <w:vertAlign w:val="superscript"/>
              </w:rPr>
              <w:t>+</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3.5</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6.0</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10.0</w:t>
            </w:r>
          </w:p>
        </w:tc>
      </w:tr>
      <w:tr w:rsidR="00C077A1" w:rsidRPr="008D2F22" w:rsidTr="004023B5">
        <w:trPr>
          <w:trHeight w:val="300"/>
          <w:jc w:val="center"/>
        </w:trPr>
        <w:tc>
          <w:tcPr>
            <w:tcW w:w="194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Ca</w:t>
            </w:r>
            <w:r w:rsidRPr="00D35192">
              <w:rPr>
                <w:rFonts w:ascii="Times New Roman" w:hAnsi="Times New Roman"/>
                <w:sz w:val="24"/>
                <w:szCs w:val="24"/>
                <w:vertAlign w:val="superscript"/>
              </w:rPr>
              <w:t>2+</w:t>
            </w:r>
          </w:p>
        </w:tc>
        <w:tc>
          <w:tcPr>
            <w:tcW w:w="1889"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3.3</w:t>
            </w:r>
          </w:p>
        </w:tc>
        <w:tc>
          <w:tcPr>
            <w:tcW w:w="1710"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2.6</w:t>
            </w:r>
          </w:p>
        </w:tc>
        <w:tc>
          <w:tcPr>
            <w:tcW w:w="2048" w:type="dxa"/>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3.7</w:t>
            </w:r>
          </w:p>
        </w:tc>
      </w:tr>
      <w:tr w:rsidR="00C077A1" w:rsidRPr="008D2F22" w:rsidTr="004023B5">
        <w:trPr>
          <w:trHeight w:val="300"/>
          <w:jc w:val="center"/>
        </w:trPr>
        <w:tc>
          <w:tcPr>
            <w:tcW w:w="1949" w:type="dxa"/>
            <w:tcBorders>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Mg</w:t>
            </w:r>
            <w:r w:rsidRPr="00D35192">
              <w:rPr>
                <w:rFonts w:ascii="Times New Roman" w:hAnsi="Times New Roman"/>
                <w:sz w:val="24"/>
                <w:szCs w:val="24"/>
                <w:vertAlign w:val="superscript"/>
              </w:rPr>
              <w:t>2+</w:t>
            </w:r>
          </w:p>
        </w:tc>
        <w:tc>
          <w:tcPr>
            <w:tcW w:w="1889" w:type="dxa"/>
            <w:tcBorders>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2.0</w:t>
            </w:r>
          </w:p>
        </w:tc>
        <w:tc>
          <w:tcPr>
            <w:tcW w:w="1710" w:type="dxa"/>
            <w:tcBorders>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2.6</w:t>
            </w:r>
          </w:p>
        </w:tc>
        <w:tc>
          <w:tcPr>
            <w:tcW w:w="2048" w:type="dxa"/>
            <w:tcBorders>
              <w:bottom w:val="single" w:sz="4" w:space="0" w:color="auto"/>
            </w:tcBorders>
            <w:noWrap/>
            <w:hideMark/>
          </w:tcPr>
          <w:p w:rsidR="00C077A1" w:rsidRPr="00D35192" w:rsidRDefault="00C077A1" w:rsidP="004023B5">
            <w:pPr>
              <w:spacing w:after="0"/>
              <w:jc w:val="center"/>
              <w:rPr>
                <w:rFonts w:ascii="Times New Roman" w:hAnsi="Times New Roman"/>
                <w:sz w:val="24"/>
                <w:szCs w:val="24"/>
              </w:rPr>
            </w:pPr>
            <w:r w:rsidRPr="00D35192">
              <w:rPr>
                <w:rFonts w:ascii="Times New Roman" w:hAnsi="Times New Roman"/>
                <w:sz w:val="24"/>
                <w:szCs w:val="24"/>
              </w:rPr>
              <w:t>3.0</w:t>
            </w:r>
          </w:p>
        </w:tc>
      </w:tr>
    </w:tbl>
    <w:p w:rsidR="006A5A35" w:rsidRDefault="009446D7" w:rsidP="006A5A35">
      <w:pPr>
        <w:pStyle w:val="NoSpacing"/>
        <w:spacing w:before="120" w:line="240" w:lineRule="auto"/>
      </w:pPr>
      <w:r>
        <w:t xml:space="preserve">                WSII = Water soluble inorganic ions</w:t>
      </w:r>
    </w:p>
    <w:p w:rsidR="00AC5FF4" w:rsidRDefault="00AC5FF4" w:rsidP="006A5A35">
      <w:pPr>
        <w:pStyle w:val="NoSpacing"/>
        <w:spacing w:before="120" w:line="240" w:lineRule="auto"/>
        <w:rPr>
          <w:sz w:val="20"/>
          <w:szCs w:val="20"/>
        </w:rPr>
        <w:sectPr w:rsidR="00AC5FF4" w:rsidSect="00C077A1">
          <w:pgSz w:w="11907" w:h="16840" w:code="9"/>
          <w:pgMar w:top="1440" w:right="1440" w:bottom="1440" w:left="992" w:header="652" w:footer="510" w:gutter="0"/>
          <w:cols w:space="720"/>
          <w:docGrid w:linePitch="360"/>
        </w:sectPr>
      </w:pPr>
    </w:p>
    <w:p w:rsidR="00CA0FB7" w:rsidRPr="00F34B3A" w:rsidRDefault="00E0685A" w:rsidP="00CA0FB7">
      <w:pPr>
        <w:rPr>
          <w:rFonts w:ascii="Times New Roman" w:hAnsi="Times New Roman"/>
          <w:sz w:val="24"/>
          <w:szCs w:val="24"/>
        </w:rPr>
      </w:pPr>
      <w:r>
        <w:rPr>
          <w:rFonts w:ascii="Times New Roman" w:hAnsi="Times New Roman"/>
          <w:b/>
          <w:sz w:val="24"/>
          <w:szCs w:val="24"/>
        </w:rPr>
        <w:lastRenderedPageBreak/>
        <w:t xml:space="preserve">Table </w:t>
      </w:r>
      <w:r w:rsidR="00633CEC">
        <w:rPr>
          <w:rFonts w:ascii="Times New Roman" w:hAnsi="Times New Roman"/>
          <w:b/>
          <w:sz w:val="24"/>
          <w:szCs w:val="24"/>
        </w:rPr>
        <w:t>S</w:t>
      </w:r>
      <w:r w:rsidR="00CA0518">
        <w:rPr>
          <w:rFonts w:ascii="Times New Roman" w:hAnsi="Times New Roman"/>
          <w:b/>
          <w:sz w:val="24"/>
          <w:szCs w:val="24"/>
        </w:rPr>
        <w:t>5</w:t>
      </w:r>
      <w:r w:rsidR="005F6223">
        <w:rPr>
          <w:rFonts w:ascii="Times New Roman" w:hAnsi="Times New Roman"/>
          <w:b/>
          <w:sz w:val="24"/>
          <w:szCs w:val="24"/>
        </w:rPr>
        <w:t xml:space="preserve"> </w:t>
      </w:r>
      <w:r w:rsidR="00CA0FB7">
        <w:rPr>
          <w:rFonts w:ascii="Times New Roman" w:hAnsi="Times New Roman"/>
          <w:sz w:val="24"/>
          <w:szCs w:val="24"/>
        </w:rPr>
        <w:t>Percentage c</w:t>
      </w:r>
      <w:r w:rsidR="00CA0FB7" w:rsidRPr="00F34B3A">
        <w:rPr>
          <w:rFonts w:ascii="Times New Roman" w:hAnsi="Times New Roman"/>
          <w:sz w:val="24"/>
          <w:szCs w:val="24"/>
        </w:rPr>
        <w:t>ontribution</w:t>
      </w:r>
      <w:r w:rsidR="00CA0FB7">
        <w:rPr>
          <w:rFonts w:ascii="Times New Roman" w:hAnsi="Times New Roman"/>
          <w:sz w:val="24"/>
          <w:szCs w:val="24"/>
        </w:rPr>
        <w:t>s</w:t>
      </w:r>
      <w:r w:rsidR="00CA0FB7" w:rsidRPr="00F34B3A">
        <w:rPr>
          <w:rFonts w:ascii="Times New Roman" w:hAnsi="Times New Roman"/>
          <w:sz w:val="24"/>
          <w:szCs w:val="24"/>
        </w:rPr>
        <w:t xml:space="preserve"> of individual water</w:t>
      </w:r>
      <w:r w:rsidR="00CA0FB7">
        <w:rPr>
          <w:rFonts w:ascii="Times New Roman" w:hAnsi="Times New Roman"/>
          <w:sz w:val="24"/>
          <w:szCs w:val="24"/>
        </w:rPr>
        <w:t>-</w:t>
      </w:r>
      <w:r w:rsidR="00CA0FB7" w:rsidRPr="00F34B3A">
        <w:rPr>
          <w:rFonts w:ascii="Times New Roman" w:hAnsi="Times New Roman"/>
          <w:sz w:val="24"/>
          <w:szCs w:val="24"/>
        </w:rPr>
        <w:t>sol</w:t>
      </w:r>
      <w:r w:rsidR="00CA0FB7">
        <w:rPr>
          <w:rFonts w:ascii="Times New Roman" w:hAnsi="Times New Roman"/>
          <w:sz w:val="24"/>
          <w:szCs w:val="24"/>
        </w:rPr>
        <w:t>uble inorganic ions (WSII) to Σ</w:t>
      </w:r>
      <w:r w:rsidR="00CA0FB7" w:rsidRPr="00F34B3A">
        <w:rPr>
          <w:rFonts w:ascii="Times New Roman" w:hAnsi="Times New Roman"/>
          <w:sz w:val="24"/>
          <w:szCs w:val="24"/>
        </w:rPr>
        <w:t>WSII in PM</w:t>
      </w:r>
      <w:r w:rsidR="00CA0FB7" w:rsidRPr="00CA4351">
        <w:rPr>
          <w:rFonts w:ascii="Times New Roman" w:hAnsi="Times New Roman"/>
          <w:sz w:val="24"/>
          <w:szCs w:val="24"/>
          <w:vertAlign w:val="subscript"/>
        </w:rPr>
        <w:t>2.5</w:t>
      </w:r>
      <w:r w:rsidR="00CA0FB7" w:rsidRPr="00F34B3A">
        <w:rPr>
          <w:rFonts w:ascii="Times New Roman" w:hAnsi="Times New Roman"/>
          <w:sz w:val="24"/>
          <w:szCs w:val="24"/>
        </w:rPr>
        <w:t xml:space="preserve"> and PM</w:t>
      </w:r>
      <w:r w:rsidR="00CA0FB7" w:rsidRPr="0004050A">
        <w:rPr>
          <w:rFonts w:ascii="Times New Roman" w:hAnsi="Times New Roman"/>
          <w:sz w:val="24"/>
          <w:szCs w:val="24"/>
          <w:vertAlign w:val="subscript"/>
        </w:rPr>
        <w:t>2.5-10</w:t>
      </w:r>
      <w:r w:rsidR="00CA0FB7">
        <w:rPr>
          <w:rFonts w:ascii="Times New Roman" w:hAnsi="Times New Roman"/>
          <w:sz w:val="24"/>
          <w:szCs w:val="24"/>
        </w:rPr>
        <w:t xml:space="preserve">over </w:t>
      </w:r>
      <w:r w:rsidR="00CA0FB7" w:rsidRPr="00F34B3A">
        <w:rPr>
          <w:rFonts w:ascii="Times New Roman" w:hAnsi="Times New Roman"/>
          <w:sz w:val="24"/>
          <w:szCs w:val="24"/>
        </w:rPr>
        <w:t>Bikaner</w:t>
      </w:r>
      <w:r w:rsidR="00CA0FB7">
        <w:rPr>
          <w:rFonts w:ascii="Times New Roman" w:hAnsi="Times New Roman"/>
          <w:sz w:val="24"/>
          <w:szCs w:val="24"/>
        </w:rPr>
        <w:t xml:space="preserve"> (BKR)</w:t>
      </w:r>
      <w:r w:rsidR="00CA0FB7" w:rsidRPr="00F34B3A">
        <w:rPr>
          <w:rFonts w:ascii="Times New Roman" w:hAnsi="Times New Roman"/>
          <w:sz w:val="24"/>
          <w:szCs w:val="24"/>
        </w:rPr>
        <w:t xml:space="preserve">, Jhunjhunu </w:t>
      </w:r>
      <w:r w:rsidR="00CA0FB7">
        <w:rPr>
          <w:rFonts w:ascii="Times New Roman" w:hAnsi="Times New Roman"/>
          <w:sz w:val="24"/>
          <w:szCs w:val="24"/>
        </w:rPr>
        <w:t xml:space="preserve">(JHJ) </w:t>
      </w:r>
      <w:r w:rsidR="00CA0FB7" w:rsidRPr="00F34B3A">
        <w:rPr>
          <w:rFonts w:ascii="Times New Roman" w:hAnsi="Times New Roman"/>
          <w:sz w:val="24"/>
          <w:szCs w:val="24"/>
        </w:rPr>
        <w:t>and New Delhi</w:t>
      </w:r>
      <w:r w:rsidR="00CA0FB7">
        <w:rPr>
          <w:rFonts w:ascii="Times New Roman" w:hAnsi="Times New Roman"/>
          <w:sz w:val="24"/>
          <w:szCs w:val="24"/>
        </w:rPr>
        <w:t xml:space="preserve"> (DEL)</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50"/>
        <w:gridCol w:w="2207"/>
        <w:gridCol w:w="2026"/>
        <w:gridCol w:w="2141"/>
        <w:gridCol w:w="1993"/>
        <w:gridCol w:w="1845"/>
        <w:gridCol w:w="1697"/>
      </w:tblGrid>
      <w:tr w:rsidR="00CA0FB7" w:rsidRPr="002E635C" w:rsidTr="009A56EB">
        <w:trPr>
          <w:trHeight w:val="300"/>
        </w:trPr>
        <w:tc>
          <w:tcPr>
            <w:tcW w:w="184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p>
        </w:tc>
        <w:tc>
          <w:tcPr>
            <w:tcW w:w="264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BKR</w:t>
            </w:r>
          </w:p>
        </w:tc>
        <w:tc>
          <w:tcPr>
            <w:tcW w:w="242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p>
        </w:tc>
        <w:tc>
          <w:tcPr>
            <w:tcW w:w="256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JHJ</w:t>
            </w:r>
          </w:p>
        </w:tc>
        <w:tc>
          <w:tcPr>
            <w:tcW w:w="238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p>
        </w:tc>
        <w:tc>
          <w:tcPr>
            <w:tcW w:w="220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DEL</w:t>
            </w:r>
          </w:p>
        </w:tc>
        <w:tc>
          <w:tcPr>
            <w:tcW w:w="202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p>
        </w:tc>
      </w:tr>
      <w:tr w:rsidR="00CA0FB7" w:rsidRPr="002E635C" w:rsidTr="009A56EB">
        <w:trPr>
          <w:trHeight w:val="300"/>
        </w:trPr>
        <w:tc>
          <w:tcPr>
            <w:tcW w:w="184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p>
        </w:tc>
        <w:tc>
          <w:tcPr>
            <w:tcW w:w="264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w:t>
            </w:r>
          </w:p>
        </w:tc>
        <w:tc>
          <w:tcPr>
            <w:tcW w:w="242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PM2.5-10</w:t>
            </w:r>
          </w:p>
        </w:tc>
        <w:tc>
          <w:tcPr>
            <w:tcW w:w="256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w:t>
            </w:r>
          </w:p>
        </w:tc>
        <w:tc>
          <w:tcPr>
            <w:tcW w:w="238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PM2.5-10</w:t>
            </w:r>
          </w:p>
        </w:tc>
        <w:tc>
          <w:tcPr>
            <w:tcW w:w="220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w:t>
            </w:r>
          </w:p>
        </w:tc>
        <w:tc>
          <w:tcPr>
            <w:tcW w:w="2020" w:type="dxa"/>
            <w:tcBorders>
              <w:top w:val="single" w:sz="4" w:space="0" w:color="auto"/>
              <w:bottom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PM2.5-10</w:t>
            </w:r>
          </w:p>
        </w:tc>
      </w:tr>
      <w:tr w:rsidR="00CA0FB7" w:rsidRPr="002E635C" w:rsidTr="009A56EB">
        <w:trPr>
          <w:trHeight w:val="300"/>
        </w:trPr>
        <w:tc>
          <w:tcPr>
            <w:tcW w:w="184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%F</w:t>
            </w:r>
            <w:r w:rsidRPr="004E19C7">
              <w:rPr>
                <w:rFonts w:ascii="Times New Roman" w:hAnsi="Times New Roman"/>
                <w:sz w:val="16"/>
                <w:szCs w:val="16"/>
                <w:vertAlign w:val="superscript"/>
              </w:rPr>
              <w:t>-</w:t>
            </w:r>
          </w:p>
        </w:tc>
        <w:tc>
          <w:tcPr>
            <w:tcW w:w="264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0.5±0.3(0.3-1.3)</w:t>
            </w:r>
          </w:p>
        </w:tc>
        <w:tc>
          <w:tcPr>
            <w:tcW w:w="242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0.4±0.2(0.2-0.8)</w:t>
            </w:r>
          </w:p>
        </w:tc>
        <w:tc>
          <w:tcPr>
            <w:tcW w:w="256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0.5±0.3(0.3-1.0)</w:t>
            </w:r>
          </w:p>
        </w:tc>
        <w:tc>
          <w:tcPr>
            <w:tcW w:w="238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0.4±0.3(0.1-0.7)</w:t>
            </w:r>
          </w:p>
        </w:tc>
        <w:tc>
          <w:tcPr>
            <w:tcW w:w="220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0.5±0.3(0.2-1.1)</w:t>
            </w:r>
          </w:p>
        </w:tc>
        <w:tc>
          <w:tcPr>
            <w:tcW w:w="2020" w:type="dxa"/>
            <w:tcBorders>
              <w:top w:val="single" w:sz="4" w:space="0" w:color="auto"/>
            </w:tcBorders>
            <w:noWrap/>
            <w:hideMark/>
          </w:tcPr>
          <w:p w:rsidR="00CA0FB7" w:rsidRPr="002E635C" w:rsidRDefault="00CA0FB7" w:rsidP="009A56EB">
            <w:pPr>
              <w:spacing w:before="120" w:after="120"/>
              <w:jc w:val="center"/>
              <w:rPr>
                <w:rFonts w:ascii="Times New Roman" w:hAnsi="Times New Roman"/>
                <w:sz w:val="16"/>
                <w:szCs w:val="16"/>
              </w:rPr>
            </w:pPr>
            <w:r w:rsidRPr="002E635C">
              <w:rPr>
                <w:rFonts w:ascii="Times New Roman" w:hAnsi="Times New Roman"/>
                <w:sz w:val="16"/>
                <w:szCs w:val="16"/>
              </w:rPr>
              <w:t>0.6±0.3(0.3-1.2)</w:t>
            </w:r>
          </w:p>
        </w:tc>
      </w:tr>
      <w:tr w:rsidR="00CA0FB7" w:rsidRPr="002E635C" w:rsidTr="009A56EB">
        <w:trPr>
          <w:trHeight w:val="30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%Cl</w:t>
            </w:r>
            <w:r w:rsidRPr="004E19C7">
              <w:rPr>
                <w:rFonts w:ascii="Times New Roman" w:hAnsi="Times New Roman"/>
                <w:sz w:val="16"/>
                <w:szCs w:val="16"/>
                <w:vertAlign w:val="superscript"/>
              </w:rPr>
              <w:t>-</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10.3±3.5(6.0-16.3)</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16.6±6.7(8.7-30.0)</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7.6±3.9(4.0-13.9)</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16.7±6.8(11.0-28.5)</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19.2±11.3(7.8-38.6)</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31.4±12.5(12.6-53.8)</w:t>
            </w:r>
          </w:p>
        </w:tc>
      </w:tr>
      <w:tr w:rsidR="00CA0FB7" w:rsidRPr="002E635C" w:rsidTr="009A56EB">
        <w:trPr>
          <w:trHeight w:val="30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%NO</w:t>
            </w:r>
            <w:r w:rsidRPr="004E19C7">
              <w:rPr>
                <w:rFonts w:ascii="Times New Roman" w:hAnsi="Times New Roman"/>
                <w:sz w:val="16"/>
                <w:szCs w:val="16"/>
                <w:vertAlign w:val="subscript"/>
              </w:rPr>
              <w:t>3</w:t>
            </w:r>
            <w:r w:rsidRPr="004E19C7">
              <w:rPr>
                <w:rFonts w:ascii="Times New Roman" w:hAnsi="Times New Roman"/>
                <w:sz w:val="16"/>
                <w:szCs w:val="16"/>
                <w:vertAlign w:val="superscript"/>
              </w:rPr>
              <w:t>-</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13.6±6.1(7.1-19.3)</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17.7±8.6(3.7-26.9)</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15.8±.4(11.0-19.2)</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29.5±4.2(22.4-33.4)</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20.4±17.2(4.7-62.3)</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36.9±17.9(8.3-62.1)</w:t>
            </w:r>
          </w:p>
        </w:tc>
      </w:tr>
      <w:tr w:rsidR="00CA0FB7" w:rsidRPr="002E635C" w:rsidTr="009A56EB">
        <w:trPr>
          <w:trHeight w:val="36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%SO4</w:t>
            </w:r>
            <w:r w:rsidRPr="002E635C">
              <w:rPr>
                <w:rFonts w:ascii="Times New Roman" w:hAnsi="Times New Roman"/>
                <w:sz w:val="16"/>
                <w:szCs w:val="16"/>
                <w:vertAlign w:val="superscript"/>
              </w:rPr>
              <w:t>2-</w:t>
            </w:r>
            <w:r w:rsidRPr="002E635C">
              <w:rPr>
                <w:rFonts w:ascii="Times New Roman" w:hAnsi="Times New Roman"/>
                <w:sz w:val="16"/>
                <w:szCs w:val="16"/>
              </w:rPr>
              <w:t>total</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36.3±5.0(26.9-42.2)</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20.8±3.0(17.4-25.3)</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38.6±3.9(33.5-42.9)</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14.9±1.2(13.6-16.7)</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27.7±9.2(11.0-36.0)</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10.7±7.6(5.3-29.8)</w:t>
            </w:r>
          </w:p>
        </w:tc>
      </w:tr>
      <w:tr w:rsidR="00CA0FB7" w:rsidRPr="002E635C" w:rsidTr="009A56EB">
        <w:trPr>
          <w:trHeight w:val="36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%nss-SO4</w:t>
            </w:r>
            <w:r w:rsidRPr="002E635C">
              <w:rPr>
                <w:rFonts w:ascii="Times New Roman" w:hAnsi="Times New Roman"/>
                <w:sz w:val="16"/>
                <w:szCs w:val="16"/>
                <w:vertAlign w:val="superscript"/>
              </w:rPr>
              <w:t>2-</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33.9±5.2(22.8-39.7)</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15.6±3.5(8.8-20.3)</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37.2±4.1(32.0-41.9)</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12.9±1.3(11.3-15.0)</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26.1±8.7(10.4±34.5)</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9.6±7.1(4.8-27.8)</w:t>
            </w:r>
          </w:p>
        </w:tc>
      </w:tr>
      <w:tr w:rsidR="00CA0FB7" w:rsidRPr="002E635C" w:rsidTr="009A56EB">
        <w:trPr>
          <w:trHeight w:val="30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%NH</w:t>
            </w:r>
            <w:r w:rsidRPr="002D4760">
              <w:rPr>
                <w:rFonts w:ascii="Times New Roman" w:hAnsi="Times New Roman"/>
                <w:sz w:val="16"/>
                <w:szCs w:val="16"/>
                <w:vertAlign w:val="subscript"/>
              </w:rPr>
              <w:t>4</w:t>
            </w:r>
            <w:r w:rsidRPr="002D4760">
              <w:rPr>
                <w:rFonts w:ascii="Times New Roman" w:hAnsi="Times New Roman"/>
                <w:sz w:val="16"/>
                <w:szCs w:val="16"/>
                <w:vertAlign w:val="superscript"/>
              </w:rPr>
              <w:t>+</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1.1±0.9(0.3-2.4)</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0.4±0.4(0.3-1.0)</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1.5±1.4(0.8-3.8)</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1.4±0.6(0.7-2.3)</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0.8±0.8(0.1-2.1)</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0.1±0.2(0.1-0.5)</w:t>
            </w:r>
          </w:p>
        </w:tc>
      </w:tr>
      <w:tr w:rsidR="00CA0FB7" w:rsidRPr="002E635C" w:rsidTr="009A56EB">
        <w:trPr>
          <w:trHeight w:val="30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%Na</w:t>
            </w:r>
            <w:r w:rsidRPr="006B5DB8">
              <w:rPr>
                <w:rFonts w:ascii="Times New Roman" w:hAnsi="Times New Roman"/>
                <w:sz w:val="16"/>
                <w:szCs w:val="16"/>
                <w:vertAlign w:val="superscript"/>
              </w:rPr>
              <w:t>+</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10.9±3.8(6.9-20.0)</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20.4±6.0(12.9-34.5)</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10.6±2.5(8.5-14.4)</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9.7±2.5(7.1-13.1)</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6.0±2.9(2.6-12.1)</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4.3±2.2(1.9-7.9)</w:t>
            </w:r>
          </w:p>
        </w:tc>
      </w:tr>
      <w:tr w:rsidR="00CA0FB7" w:rsidRPr="002E635C" w:rsidTr="009A56EB">
        <w:trPr>
          <w:trHeight w:val="36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%K</w:t>
            </w:r>
            <w:r w:rsidRPr="002E635C">
              <w:rPr>
                <w:rFonts w:ascii="Times New Roman" w:hAnsi="Times New Roman"/>
                <w:sz w:val="16"/>
                <w:szCs w:val="16"/>
                <w:vertAlign w:val="superscript"/>
              </w:rPr>
              <w:t>+</w:t>
            </w:r>
            <w:r w:rsidRPr="002E635C">
              <w:rPr>
                <w:rFonts w:ascii="Times New Roman" w:hAnsi="Times New Roman"/>
                <w:sz w:val="16"/>
                <w:szCs w:val="16"/>
              </w:rPr>
              <w:t>total</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5.4±1.9(2.8-8.2)</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4.5±2.6(2.9-8.9)</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5.2±1.7(2.9-7.7)</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3.7±0.9(2.3-4.8)</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7.7±3.0(3.0-11.6)</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2.3±1.8(0.9-7.0)</w:t>
            </w:r>
          </w:p>
        </w:tc>
      </w:tr>
      <w:tr w:rsidR="00CA0FB7" w:rsidRPr="002E635C" w:rsidTr="009A56EB">
        <w:trPr>
          <w:trHeight w:val="36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%nss-K</w:t>
            </w:r>
            <w:r w:rsidRPr="002E635C">
              <w:rPr>
                <w:rFonts w:ascii="Times New Roman" w:hAnsi="Times New Roman"/>
                <w:sz w:val="16"/>
                <w:szCs w:val="16"/>
                <w:vertAlign w:val="superscript"/>
              </w:rPr>
              <w:t>+</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5.0±1.9(2.4-7.8)</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3.8±2.3(2.4-8.0)</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4.8±1.8(2.4-7.4)</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3.4±1.0(1.8-4.5)</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7.5±3.0(2.9-11.3)</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2.2±1.7(0.8-6.7)</w:t>
            </w:r>
          </w:p>
        </w:tc>
      </w:tr>
      <w:tr w:rsidR="00CA0FB7" w:rsidRPr="002E635C" w:rsidTr="009A56EB">
        <w:trPr>
          <w:trHeight w:val="360"/>
        </w:trPr>
        <w:tc>
          <w:tcPr>
            <w:tcW w:w="18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%Ca</w:t>
            </w:r>
            <w:r w:rsidRPr="002E635C">
              <w:rPr>
                <w:rFonts w:ascii="Times New Roman" w:hAnsi="Times New Roman"/>
                <w:sz w:val="16"/>
                <w:szCs w:val="16"/>
                <w:vertAlign w:val="superscript"/>
              </w:rPr>
              <w:t>2+</w:t>
            </w:r>
            <w:r w:rsidRPr="002E635C">
              <w:rPr>
                <w:rFonts w:ascii="Times New Roman" w:hAnsi="Times New Roman"/>
                <w:sz w:val="16"/>
                <w:szCs w:val="16"/>
              </w:rPr>
              <w:t>total</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19.7±5.6(15.0-30.6)</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16.5±3.7(11.5-23.1)</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18.1±3.7(13.9-23.5)</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21.4±5.6(14.7-28.8)</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16.0±8.3(3.3-27.3)</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12.3±7.6(6.4-28.5)</w:t>
            </w:r>
          </w:p>
        </w:tc>
      </w:tr>
      <w:tr w:rsidR="00CA0FB7" w:rsidRPr="002E635C" w:rsidTr="009A56EB">
        <w:trPr>
          <w:trHeight w:val="300"/>
        </w:trPr>
        <w:tc>
          <w:tcPr>
            <w:tcW w:w="1840" w:type="dxa"/>
            <w:noWrap/>
            <w:hideMark/>
          </w:tcPr>
          <w:p w:rsidR="00CA0FB7" w:rsidRPr="002E635C" w:rsidRDefault="00CA0FB7" w:rsidP="009A56EB">
            <w:pPr>
              <w:jc w:val="center"/>
              <w:rPr>
                <w:rFonts w:ascii="Times New Roman" w:hAnsi="Times New Roman"/>
                <w:sz w:val="16"/>
                <w:szCs w:val="16"/>
              </w:rPr>
            </w:pPr>
            <w:r>
              <w:rPr>
                <w:rFonts w:ascii="Times New Roman" w:hAnsi="Times New Roman"/>
                <w:sz w:val="16"/>
                <w:szCs w:val="16"/>
              </w:rPr>
              <w:t>%nss-Ca</w:t>
            </w:r>
            <w:r w:rsidRPr="00982DED">
              <w:rPr>
                <w:rFonts w:ascii="Times New Roman" w:hAnsi="Times New Roman"/>
                <w:sz w:val="16"/>
                <w:szCs w:val="16"/>
                <w:vertAlign w:val="superscript"/>
              </w:rPr>
              <w:t>2+</w:t>
            </w:r>
          </w:p>
        </w:tc>
        <w:tc>
          <w:tcPr>
            <w:tcW w:w="264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19.3±5.5(14.6-30.1)</w:t>
            </w:r>
          </w:p>
        </w:tc>
        <w:tc>
          <w:tcPr>
            <w:tcW w:w="24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15.7±3.6(10.8-22.1)</w:t>
            </w:r>
          </w:p>
        </w:tc>
        <w:tc>
          <w:tcPr>
            <w:tcW w:w="256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17.7±3.8(13.5-23.1)</w:t>
            </w:r>
          </w:p>
        </w:tc>
        <w:tc>
          <w:tcPr>
            <w:tcW w:w="238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21.0±5.6(14.1-28.5)</w:t>
            </w:r>
          </w:p>
        </w:tc>
        <w:tc>
          <w:tcPr>
            <w:tcW w:w="220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15.8±8.2(3.2-27.0)</w:t>
            </w:r>
          </w:p>
        </w:tc>
        <w:tc>
          <w:tcPr>
            <w:tcW w:w="2020" w:type="dxa"/>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12.2±27.6(6.3-28.2)</w:t>
            </w:r>
          </w:p>
        </w:tc>
      </w:tr>
      <w:tr w:rsidR="00CA0FB7" w:rsidRPr="002E635C" w:rsidTr="009A56EB">
        <w:trPr>
          <w:trHeight w:val="300"/>
        </w:trPr>
        <w:tc>
          <w:tcPr>
            <w:tcW w:w="184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Pr>
                <w:rFonts w:ascii="Times New Roman" w:hAnsi="Times New Roman"/>
                <w:sz w:val="16"/>
                <w:szCs w:val="16"/>
              </w:rPr>
              <w:t>%Mg</w:t>
            </w:r>
            <w:r w:rsidRPr="00425F1E">
              <w:rPr>
                <w:rFonts w:ascii="Times New Roman" w:hAnsi="Times New Roman"/>
                <w:sz w:val="16"/>
                <w:szCs w:val="16"/>
                <w:vertAlign w:val="superscript"/>
              </w:rPr>
              <w:t>2+</w:t>
            </w:r>
          </w:p>
        </w:tc>
        <w:tc>
          <w:tcPr>
            <w:tcW w:w="264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2.1±0.5(1.5-3.0)</w:t>
            </w:r>
          </w:p>
        </w:tc>
        <w:tc>
          <w:tcPr>
            <w:tcW w:w="242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2.6±0.5(1.9-3.5)</w:t>
            </w:r>
          </w:p>
        </w:tc>
        <w:tc>
          <w:tcPr>
            <w:tcW w:w="256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2.2±0.3(1.8-2.6)</w:t>
            </w:r>
          </w:p>
        </w:tc>
        <w:tc>
          <w:tcPr>
            <w:tcW w:w="238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2.3±0.4(1.9-2.9)</w:t>
            </w:r>
          </w:p>
        </w:tc>
        <w:tc>
          <w:tcPr>
            <w:tcW w:w="220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1.7±1.0(0.3-3.7)</w:t>
            </w:r>
          </w:p>
        </w:tc>
        <w:tc>
          <w:tcPr>
            <w:tcW w:w="2020" w:type="dxa"/>
            <w:tcBorders>
              <w:bottom w:val="single" w:sz="4" w:space="0" w:color="auto"/>
            </w:tcBorders>
            <w:noWrap/>
            <w:hideMark/>
          </w:tcPr>
          <w:p w:rsidR="00CA0FB7" w:rsidRPr="002E635C" w:rsidRDefault="00CA0FB7" w:rsidP="009A56EB">
            <w:pPr>
              <w:jc w:val="center"/>
              <w:rPr>
                <w:rFonts w:ascii="Times New Roman" w:hAnsi="Times New Roman"/>
                <w:sz w:val="16"/>
                <w:szCs w:val="16"/>
              </w:rPr>
            </w:pPr>
            <w:r w:rsidRPr="002E635C">
              <w:rPr>
                <w:rFonts w:ascii="Times New Roman" w:hAnsi="Times New Roman"/>
                <w:sz w:val="16"/>
                <w:szCs w:val="16"/>
              </w:rPr>
              <w:t>1.3±1.0(0.6-3.8)</w:t>
            </w:r>
          </w:p>
        </w:tc>
      </w:tr>
    </w:tbl>
    <w:p w:rsidR="00AC6B8D" w:rsidRDefault="00AC6B8D" w:rsidP="00CA0FB7">
      <w:pPr>
        <w:sectPr w:rsidR="00AC6B8D" w:rsidSect="00CA0FB7">
          <w:footerReference w:type="default" r:id="rId12"/>
          <w:pgSz w:w="16838" w:h="11906" w:orient="landscape" w:code="9"/>
          <w:pgMar w:top="2155" w:right="2155" w:bottom="1440" w:left="1440" w:header="624" w:footer="510" w:gutter="0"/>
          <w:cols w:space="708"/>
          <w:docGrid w:linePitch="360"/>
        </w:sectPr>
      </w:pPr>
    </w:p>
    <w:p w:rsidR="00D8317D" w:rsidRPr="000724E0" w:rsidRDefault="00E0685A" w:rsidP="00FE1E7A">
      <w:pPr>
        <w:jc w:val="both"/>
        <w:rPr>
          <w:rFonts w:ascii="Times New Roman" w:hAnsi="Times New Roman"/>
          <w:sz w:val="16"/>
          <w:szCs w:val="16"/>
        </w:rPr>
      </w:pPr>
      <w:r>
        <w:rPr>
          <w:rFonts w:ascii="Times New Roman" w:hAnsi="Times New Roman"/>
          <w:b/>
          <w:sz w:val="24"/>
          <w:szCs w:val="24"/>
        </w:rPr>
        <w:lastRenderedPageBreak/>
        <w:t xml:space="preserve">Table </w:t>
      </w:r>
      <w:r w:rsidR="00633CEC">
        <w:rPr>
          <w:rFonts w:ascii="Times New Roman" w:hAnsi="Times New Roman"/>
          <w:b/>
          <w:sz w:val="24"/>
          <w:szCs w:val="24"/>
        </w:rPr>
        <w:t>S</w:t>
      </w:r>
      <w:r w:rsidR="00C63414">
        <w:rPr>
          <w:rFonts w:ascii="Times New Roman" w:hAnsi="Times New Roman"/>
          <w:b/>
          <w:sz w:val="24"/>
          <w:szCs w:val="24"/>
        </w:rPr>
        <w:t>6</w:t>
      </w:r>
      <w:r w:rsidR="005F6223">
        <w:rPr>
          <w:rFonts w:ascii="Times New Roman" w:hAnsi="Times New Roman"/>
          <w:b/>
          <w:sz w:val="24"/>
          <w:szCs w:val="24"/>
        </w:rPr>
        <w:t xml:space="preserve"> </w:t>
      </w:r>
      <w:r w:rsidR="00D8317D" w:rsidRPr="00B04148">
        <w:rPr>
          <w:rFonts w:ascii="Times New Roman" w:hAnsi="Times New Roman"/>
          <w:sz w:val="24"/>
          <w:szCs w:val="24"/>
        </w:rPr>
        <w:t xml:space="preserve">Average </w:t>
      </w:r>
      <w:r w:rsidR="00D8317D">
        <w:rPr>
          <w:rFonts w:ascii="Times New Roman" w:hAnsi="Times New Roman"/>
          <w:sz w:val="24"/>
          <w:szCs w:val="24"/>
        </w:rPr>
        <w:t>pH,</w:t>
      </w:r>
      <w:r w:rsidR="00D8317D" w:rsidRPr="00B04148">
        <w:rPr>
          <w:rFonts w:ascii="Times New Roman" w:hAnsi="Times New Roman"/>
          <w:sz w:val="24"/>
          <w:szCs w:val="24"/>
        </w:rPr>
        <w:t xml:space="preserve"> neutralization</w:t>
      </w:r>
      <w:r w:rsidR="00D8317D" w:rsidRPr="007E1814">
        <w:rPr>
          <w:rFonts w:ascii="Times New Roman" w:hAnsi="Times New Roman"/>
          <w:sz w:val="24"/>
          <w:szCs w:val="24"/>
        </w:rPr>
        <w:t xml:space="preserve"> factor</w:t>
      </w:r>
      <w:r w:rsidR="00D8317D">
        <w:rPr>
          <w:rFonts w:ascii="Times New Roman" w:hAnsi="Times New Roman"/>
          <w:sz w:val="24"/>
          <w:szCs w:val="24"/>
        </w:rPr>
        <w:t>s and molar ratios of selected water-soluble inorganic ions in PM</w:t>
      </w:r>
      <w:r w:rsidR="00D8317D" w:rsidRPr="001100B7">
        <w:rPr>
          <w:rFonts w:ascii="Times New Roman" w:hAnsi="Times New Roman"/>
          <w:sz w:val="24"/>
          <w:szCs w:val="24"/>
          <w:vertAlign w:val="subscript"/>
        </w:rPr>
        <w:t>2.5</w:t>
      </w:r>
      <w:r w:rsidR="00D8317D">
        <w:rPr>
          <w:rFonts w:ascii="Times New Roman" w:hAnsi="Times New Roman"/>
          <w:sz w:val="24"/>
          <w:szCs w:val="24"/>
        </w:rPr>
        <w:t xml:space="preserve"> and PM</w:t>
      </w:r>
      <w:r w:rsidR="00D8317D" w:rsidRPr="002F072B">
        <w:rPr>
          <w:rFonts w:ascii="Times New Roman" w:hAnsi="Times New Roman"/>
          <w:sz w:val="24"/>
          <w:szCs w:val="24"/>
          <w:vertAlign w:val="subscript"/>
        </w:rPr>
        <w:t>2.5-10</w:t>
      </w:r>
      <w:r w:rsidR="00D8317D">
        <w:rPr>
          <w:rFonts w:ascii="Times New Roman" w:hAnsi="Times New Roman"/>
          <w:sz w:val="24"/>
          <w:szCs w:val="24"/>
        </w:rPr>
        <w:t xml:space="preserve">over Bikaner (BKR), Jhunjhunu (JHJ) and New Delhi (DEL) </w:t>
      </w:r>
    </w:p>
    <w:tbl>
      <w:tblPr>
        <w:tblW w:w="8281" w:type="dxa"/>
        <w:jc w:val="center"/>
        <w:tblBorders>
          <w:top w:val="single" w:sz="4" w:space="0" w:color="auto"/>
          <w:bottom w:val="single" w:sz="4" w:space="0" w:color="auto"/>
        </w:tblBorders>
        <w:tblLook w:val="04A0"/>
      </w:tblPr>
      <w:tblGrid>
        <w:gridCol w:w="1364"/>
        <w:gridCol w:w="1026"/>
        <w:gridCol w:w="1280"/>
        <w:gridCol w:w="1138"/>
        <w:gridCol w:w="1170"/>
        <w:gridCol w:w="1136"/>
        <w:gridCol w:w="1167"/>
      </w:tblGrid>
      <w:tr w:rsidR="00D8317D" w:rsidRPr="00BB7D4A" w:rsidTr="00CB37DA">
        <w:trPr>
          <w:trHeight w:val="272"/>
          <w:jc w:val="center"/>
        </w:trPr>
        <w:tc>
          <w:tcPr>
            <w:tcW w:w="1364" w:type="dxa"/>
            <w:tcBorders>
              <w:top w:val="single" w:sz="4" w:space="0" w:color="auto"/>
              <w:bottom w:val="single" w:sz="4" w:space="0" w:color="auto"/>
            </w:tcBorders>
            <w:noWrap/>
            <w:vAlign w:val="bottom"/>
          </w:tcPr>
          <w:p w:rsidR="00D8317D" w:rsidRPr="00BB7D4A" w:rsidRDefault="00D8317D" w:rsidP="009A56EB">
            <w:pPr>
              <w:spacing w:before="120" w:after="0" w:line="240" w:lineRule="auto"/>
              <w:rPr>
                <w:rFonts w:ascii="Times New Roman" w:hAnsi="Times New Roman"/>
                <w:color w:val="000000"/>
                <w:sz w:val="20"/>
                <w:szCs w:val="20"/>
                <w:lang w:eastAsia="en-IN"/>
              </w:rPr>
            </w:pPr>
          </w:p>
        </w:tc>
        <w:tc>
          <w:tcPr>
            <w:tcW w:w="2306" w:type="dxa"/>
            <w:gridSpan w:val="2"/>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BKR</w:t>
            </w:r>
          </w:p>
        </w:tc>
        <w:tc>
          <w:tcPr>
            <w:tcW w:w="2308" w:type="dxa"/>
            <w:gridSpan w:val="2"/>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JHJ</w:t>
            </w:r>
          </w:p>
        </w:tc>
        <w:tc>
          <w:tcPr>
            <w:tcW w:w="2303" w:type="dxa"/>
            <w:gridSpan w:val="2"/>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DEL</w:t>
            </w:r>
          </w:p>
        </w:tc>
      </w:tr>
      <w:tr w:rsidR="00D8317D" w:rsidRPr="00BB7D4A" w:rsidTr="00CB37DA">
        <w:trPr>
          <w:trHeight w:val="272"/>
          <w:jc w:val="center"/>
        </w:trPr>
        <w:tc>
          <w:tcPr>
            <w:tcW w:w="1364" w:type="dxa"/>
            <w:tcBorders>
              <w:top w:val="single" w:sz="4" w:space="0" w:color="auto"/>
              <w:bottom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p>
        </w:tc>
        <w:tc>
          <w:tcPr>
            <w:tcW w:w="1026" w:type="dxa"/>
            <w:tcBorders>
              <w:top w:val="single" w:sz="4" w:space="0" w:color="auto"/>
              <w:bottom w:val="single" w:sz="4" w:space="0" w:color="auto"/>
            </w:tcBorders>
            <w:noWrap/>
            <w:vAlign w:val="bottom"/>
            <w:hideMark/>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w:t>
            </w:r>
          </w:p>
        </w:tc>
        <w:tc>
          <w:tcPr>
            <w:tcW w:w="1280" w:type="dxa"/>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2.5-10</w:t>
            </w:r>
          </w:p>
        </w:tc>
        <w:tc>
          <w:tcPr>
            <w:tcW w:w="1138" w:type="dxa"/>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w:t>
            </w:r>
          </w:p>
        </w:tc>
        <w:tc>
          <w:tcPr>
            <w:tcW w:w="1170" w:type="dxa"/>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2.5-10</w:t>
            </w:r>
          </w:p>
        </w:tc>
        <w:tc>
          <w:tcPr>
            <w:tcW w:w="1136" w:type="dxa"/>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w:t>
            </w:r>
          </w:p>
        </w:tc>
        <w:tc>
          <w:tcPr>
            <w:tcW w:w="1167" w:type="dxa"/>
            <w:tcBorders>
              <w:top w:val="single" w:sz="4" w:space="0" w:color="auto"/>
              <w:bottom w:val="single" w:sz="4" w:space="0" w:color="auto"/>
            </w:tcBorders>
            <w:noWrap/>
            <w:vAlign w:val="bottom"/>
          </w:tcPr>
          <w:p w:rsidR="00D8317D" w:rsidRPr="003B7CE4" w:rsidRDefault="00D8317D" w:rsidP="009A56EB">
            <w:pPr>
              <w:spacing w:before="120" w:after="120" w:line="240" w:lineRule="auto"/>
              <w:jc w:val="center"/>
              <w:rPr>
                <w:rFonts w:ascii="Times New Roman" w:hAnsi="Times New Roman"/>
                <w:b/>
                <w:color w:val="000000"/>
                <w:sz w:val="24"/>
                <w:szCs w:val="24"/>
                <w:lang w:eastAsia="en-IN"/>
              </w:rPr>
            </w:pPr>
            <w:r w:rsidRPr="003B7CE4">
              <w:rPr>
                <w:rFonts w:ascii="Times New Roman" w:hAnsi="Times New Roman"/>
                <w:b/>
                <w:color w:val="000000"/>
                <w:sz w:val="24"/>
                <w:szCs w:val="24"/>
                <w:lang w:eastAsia="en-IN"/>
              </w:rPr>
              <w:t>PM</w:t>
            </w:r>
            <w:r w:rsidRPr="003B7CE4">
              <w:rPr>
                <w:rFonts w:ascii="Times New Roman" w:hAnsi="Times New Roman"/>
                <w:b/>
                <w:color w:val="000000"/>
                <w:sz w:val="24"/>
                <w:szCs w:val="24"/>
                <w:vertAlign w:val="subscript"/>
                <w:lang w:eastAsia="en-IN"/>
              </w:rPr>
              <w:t>2.5-10</w:t>
            </w:r>
          </w:p>
        </w:tc>
      </w:tr>
      <w:tr w:rsidR="00D8317D" w:rsidRPr="00BB7D4A" w:rsidTr="00CB37DA">
        <w:trPr>
          <w:trHeight w:val="272"/>
          <w:jc w:val="center"/>
        </w:trPr>
        <w:tc>
          <w:tcPr>
            <w:tcW w:w="1364" w:type="dxa"/>
            <w:tcBorders>
              <w:top w:val="single" w:sz="4" w:space="0" w:color="auto"/>
            </w:tcBorders>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pH</w:t>
            </w:r>
          </w:p>
        </w:tc>
        <w:tc>
          <w:tcPr>
            <w:tcW w:w="1026"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6.29</w:t>
            </w:r>
            <w:r>
              <w:rPr>
                <w:rFonts w:ascii="Times New Roman" w:hAnsi="Times New Roman"/>
                <w:color w:val="000000"/>
                <w:sz w:val="20"/>
                <w:szCs w:val="20"/>
                <w:lang w:eastAsia="en-IN"/>
              </w:rPr>
              <w:t>±0.24</w:t>
            </w:r>
          </w:p>
        </w:tc>
        <w:tc>
          <w:tcPr>
            <w:tcW w:w="1280"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6.57</w:t>
            </w:r>
            <w:r>
              <w:rPr>
                <w:rFonts w:ascii="Times New Roman" w:hAnsi="Times New Roman"/>
                <w:color w:val="000000"/>
                <w:sz w:val="20"/>
                <w:szCs w:val="20"/>
                <w:lang w:eastAsia="en-IN"/>
              </w:rPr>
              <w:t>±0.24</w:t>
            </w:r>
          </w:p>
        </w:tc>
        <w:tc>
          <w:tcPr>
            <w:tcW w:w="1138"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6.30</w:t>
            </w:r>
            <w:r>
              <w:rPr>
                <w:rFonts w:ascii="Times New Roman" w:hAnsi="Times New Roman"/>
                <w:color w:val="000000"/>
                <w:sz w:val="20"/>
                <w:szCs w:val="20"/>
                <w:lang w:eastAsia="en-IN"/>
              </w:rPr>
              <w:t>±0.14</w:t>
            </w:r>
          </w:p>
        </w:tc>
        <w:tc>
          <w:tcPr>
            <w:tcW w:w="1170"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6.78</w:t>
            </w:r>
            <w:r>
              <w:rPr>
                <w:rFonts w:ascii="Times New Roman" w:hAnsi="Times New Roman"/>
                <w:color w:val="000000"/>
                <w:sz w:val="20"/>
                <w:szCs w:val="20"/>
                <w:lang w:eastAsia="en-IN"/>
              </w:rPr>
              <w:t>±0.15</w:t>
            </w:r>
          </w:p>
        </w:tc>
        <w:tc>
          <w:tcPr>
            <w:tcW w:w="1136"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6.11</w:t>
            </w:r>
            <w:r>
              <w:rPr>
                <w:rFonts w:ascii="Times New Roman" w:hAnsi="Times New Roman"/>
                <w:color w:val="000000"/>
                <w:sz w:val="20"/>
                <w:szCs w:val="20"/>
                <w:lang w:eastAsia="en-IN"/>
              </w:rPr>
              <w:t>±0.19</w:t>
            </w:r>
          </w:p>
        </w:tc>
        <w:tc>
          <w:tcPr>
            <w:tcW w:w="1167" w:type="dxa"/>
            <w:tcBorders>
              <w:top w:val="single" w:sz="4" w:space="0" w:color="auto"/>
            </w:tcBorders>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6.45</w:t>
            </w:r>
            <w:r>
              <w:rPr>
                <w:rFonts w:ascii="Times New Roman" w:hAnsi="Times New Roman"/>
                <w:color w:val="000000"/>
                <w:sz w:val="20"/>
                <w:szCs w:val="20"/>
                <w:lang w:eastAsia="en-IN"/>
              </w:rPr>
              <w:t>±0.16</w:t>
            </w:r>
          </w:p>
        </w:tc>
      </w:tr>
      <w:tr w:rsidR="00D8317D" w:rsidRPr="00BB7D4A" w:rsidTr="00CB37DA">
        <w:trPr>
          <w:trHeight w:val="272"/>
          <w:jc w:val="center"/>
        </w:trPr>
        <w:tc>
          <w:tcPr>
            <w:tcW w:w="1364" w:type="dxa"/>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NF-NH</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w:t>
            </w:r>
          </w:p>
        </w:tc>
        <w:tc>
          <w:tcPr>
            <w:tcW w:w="102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0.06</w:t>
            </w:r>
            <w:r>
              <w:rPr>
                <w:rFonts w:ascii="Times New Roman" w:hAnsi="Times New Roman"/>
                <w:color w:val="000000"/>
                <w:sz w:val="20"/>
                <w:szCs w:val="20"/>
                <w:lang w:eastAsia="en-IN"/>
              </w:rPr>
              <w:t>±0.04</w:t>
            </w:r>
          </w:p>
        </w:tc>
        <w:tc>
          <w:tcPr>
            <w:tcW w:w="128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0.03</w:t>
            </w:r>
            <w:r>
              <w:rPr>
                <w:rFonts w:ascii="Times New Roman" w:hAnsi="Times New Roman"/>
                <w:color w:val="000000"/>
                <w:sz w:val="20"/>
                <w:szCs w:val="20"/>
                <w:lang w:eastAsia="en-IN"/>
              </w:rPr>
              <w:t>±0.03</w:t>
            </w:r>
          </w:p>
        </w:tc>
        <w:tc>
          <w:tcPr>
            <w:tcW w:w="1138"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0.08</w:t>
            </w:r>
            <w:r>
              <w:rPr>
                <w:rFonts w:ascii="Times New Roman" w:hAnsi="Times New Roman"/>
                <w:color w:val="000000"/>
                <w:sz w:val="20"/>
                <w:szCs w:val="20"/>
                <w:lang w:eastAsia="en-IN"/>
              </w:rPr>
              <w:t>±0.07</w:t>
            </w:r>
          </w:p>
        </w:tc>
        <w:tc>
          <w:tcPr>
            <w:tcW w:w="117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0.10</w:t>
            </w:r>
            <w:r>
              <w:rPr>
                <w:rFonts w:ascii="Times New Roman" w:hAnsi="Times New Roman"/>
                <w:color w:val="000000"/>
                <w:sz w:val="20"/>
                <w:szCs w:val="20"/>
                <w:lang w:eastAsia="en-IN"/>
              </w:rPr>
              <w:t>±0.03</w:t>
            </w:r>
          </w:p>
        </w:tc>
        <w:tc>
          <w:tcPr>
            <w:tcW w:w="113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0.06</w:t>
            </w:r>
            <w:r>
              <w:rPr>
                <w:rFonts w:ascii="Times New Roman" w:hAnsi="Times New Roman"/>
                <w:color w:val="000000"/>
                <w:sz w:val="20"/>
                <w:szCs w:val="20"/>
                <w:lang w:eastAsia="en-IN"/>
              </w:rPr>
              <w:t>±0.05</w:t>
            </w:r>
          </w:p>
        </w:tc>
        <w:tc>
          <w:tcPr>
            <w:tcW w:w="1167"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0.01</w:t>
            </w:r>
            <w:r>
              <w:rPr>
                <w:rFonts w:ascii="Times New Roman" w:hAnsi="Times New Roman"/>
                <w:color w:val="000000"/>
                <w:sz w:val="20"/>
                <w:szCs w:val="20"/>
                <w:lang w:eastAsia="en-IN"/>
              </w:rPr>
              <w:t>±0.01</w:t>
            </w:r>
          </w:p>
        </w:tc>
      </w:tr>
      <w:tr w:rsidR="00D8317D" w:rsidRPr="00BB7D4A" w:rsidTr="00CB37DA">
        <w:trPr>
          <w:trHeight w:val="272"/>
          <w:jc w:val="center"/>
        </w:trPr>
        <w:tc>
          <w:tcPr>
            <w:tcW w:w="1364" w:type="dxa"/>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NF-K</w:t>
            </w:r>
            <w:r w:rsidRPr="00B353AC">
              <w:rPr>
                <w:rFonts w:ascii="Times New Roman" w:hAnsi="Times New Roman"/>
                <w:color w:val="000000"/>
                <w:sz w:val="20"/>
                <w:szCs w:val="20"/>
                <w:vertAlign w:val="superscript"/>
                <w:lang w:eastAsia="en-IN"/>
              </w:rPr>
              <w:t>+</w:t>
            </w:r>
          </w:p>
        </w:tc>
        <w:tc>
          <w:tcPr>
            <w:tcW w:w="102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0.15</w:t>
            </w:r>
            <w:r>
              <w:rPr>
                <w:rFonts w:ascii="Times New Roman" w:hAnsi="Times New Roman"/>
                <w:color w:val="000000"/>
                <w:sz w:val="20"/>
                <w:szCs w:val="20"/>
                <w:lang w:eastAsia="en-IN"/>
              </w:rPr>
              <w:t>±0.08</w:t>
            </w:r>
          </w:p>
        </w:tc>
        <w:tc>
          <w:tcPr>
            <w:tcW w:w="128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0.18</w:t>
            </w:r>
            <w:r>
              <w:rPr>
                <w:rFonts w:ascii="Times New Roman" w:hAnsi="Times New Roman"/>
                <w:color w:val="000000"/>
                <w:sz w:val="20"/>
                <w:szCs w:val="20"/>
                <w:lang w:eastAsia="en-IN"/>
              </w:rPr>
              <w:t>±0.1</w:t>
            </w:r>
          </w:p>
        </w:tc>
        <w:tc>
          <w:tcPr>
            <w:tcW w:w="1138"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0.12</w:t>
            </w:r>
            <w:r>
              <w:rPr>
                <w:rFonts w:ascii="Times New Roman" w:hAnsi="Times New Roman"/>
                <w:color w:val="000000"/>
                <w:sz w:val="20"/>
                <w:szCs w:val="20"/>
                <w:lang w:eastAsia="en-IN"/>
              </w:rPr>
              <w:t>±0.03</w:t>
            </w:r>
          </w:p>
        </w:tc>
        <w:tc>
          <w:tcPr>
            <w:tcW w:w="117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0.12</w:t>
            </w:r>
            <w:r>
              <w:rPr>
                <w:rFonts w:ascii="Times New Roman" w:hAnsi="Times New Roman"/>
                <w:color w:val="000000"/>
                <w:sz w:val="20"/>
                <w:szCs w:val="20"/>
                <w:lang w:eastAsia="en-IN"/>
              </w:rPr>
              <w:t>±0.02</w:t>
            </w:r>
          </w:p>
        </w:tc>
        <w:tc>
          <w:tcPr>
            <w:tcW w:w="113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0.26</w:t>
            </w:r>
            <w:r>
              <w:rPr>
                <w:rFonts w:ascii="Times New Roman" w:hAnsi="Times New Roman"/>
                <w:color w:val="000000"/>
                <w:sz w:val="20"/>
                <w:szCs w:val="20"/>
                <w:lang w:eastAsia="en-IN"/>
              </w:rPr>
              <w:t>±0.08</w:t>
            </w:r>
          </w:p>
        </w:tc>
        <w:tc>
          <w:tcPr>
            <w:tcW w:w="1167"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0.15</w:t>
            </w:r>
            <w:r>
              <w:rPr>
                <w:rFonts w:ascii="Times New Roman" w:hAnsi="Times New Roman"/>
                <w:color w:val="000000"/>
                <w:sz w:val="20"/>
                <w:szCs w:val="20"/>
                <w:lang w:eastAsia="en-IN"/>
              </w:rPr>
              <w:t>±0.03</w:t>
            </w:r>
          </w:p>
        </w:tc>
      </w:tr>
      <w:tr w:rsidR="00D8317D" w:rsidRPr="00BB7D4A" w:rsidTr="00CB37DA">
        <w:trPr>
          <w:trHeight w:val="272"/>
          <w:jc w:val="center"/>
        </w:trPr>
        <w:tc>
          <w:tcPr>
            <w:tcW w:w="1364" w:type="dxa"/>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NF-Ca</w:t>
            </w:r>
            <w:r w:rsidRPr="00B353AC">
              <w:rPr>
                <w:rFonts w:ascii="Times New Roman" w:hAnsi="Times New Roman"/>
                <w:color w:val="000000"/>
                <w:sz w:val="20"/>
                <w:szCs w:val="20"/>
                <w:vertAlign w:val="superscript"/>
                <w:lang w:eastAsia="en-IN"/>
              </w:rPr>
              <w:t>2+</w:t>
            </w:r>
          </w:p>
        </w:tc>
        <w:tc>
          <w:tcPr>
            <w:tcW w:w="102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1.12</w:t>
            </w:r>
            <w:r>
              <w:rPr>
                <w:rFonts w:ascii="Times New Roman" w:hAnsi="Times New Roman"/>
                <w:color w:val="000000"/>
                <w:sz w:val="20"/>
                <w:szCs w:val="20"/>
                <w:lang w:eastAsia="en-IN"/>
              </w:rPr>
              <w:t>±0.61</w:t>
            </w:r>
          </w:p>
        </w:tc>
        <w:tc>
          <w:tcPr>
            <w:tcW w:w="128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1.21</w:t>
            </w:r>
            <w:r>
              <w:rPr>
                <w:rFonts w:ascii="Times New Roman" w:hAnsi="Times New Roman"/>
                <w:color w:val="000000"/>
                <w:sz w:val="20"/>
                <w:szCs w:val="20"/>
                <w:lang w:eastAsia="en-IN"/>
              </w:rPr>
              <w:t>±0.34</w:t>
            </w:r>
          </w:p>
        </w:tc>
        <w:tc>
          <w:tcPr>
            <w:tcW w:w="1138"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0.87</w:t>
            </w:r>
            <w:r>
              <w:rPr>
                <w:rFonts w:ascii="Times New Roman" w:hAnsi="Times New Roman"/>
                <w:color w:val="000000"/>
                <w:sz w:val="20"/>
                <w:szCs w:val="20"/>
                <w:lang w:eastAsia="en-IN"/>
              </w:rPr>
              <w:t>±0.21</w:t>
            </w:r>
          </w:p>
        </w:tc>
        <w:tc>
          <w:tcPr>
            <w:tcW w:w="117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1.36</w:t>
            </w:r>
            <w:r>
              <w:rPr>
                <w:rFonts w:ascii="Times New Roman" w:hAnsi="Times New Roman"/>
                <w:color w:val="000000"/>
                <w:sz w:val="20"/>
                <w:szCs w:val="20"/>
                <w:lang w:eastAsia="en-IN"/>
              </w:rPr>
              <w:t>±0.30</w:t>
            </w:r>
          </w:p>
        </w:tc>
        <w:tc>
          <w:tcPr>
            <w:tcW w:w="113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0.96</w:t>
            </w:r>
            <w:r>
              <w:rPr>
                <w:rFonts w:ascii="Times New Roman" w:hAnsi="Times New Roman"/>
                <w:color w:val="000000"/>
                <w:sz w:val="20"/>
                <w:szCs w:val="20"/>
                <w:lang w:eastAsia="en-IN"/>
              </w:rPr>
              <w:t>±0.29</w:t>
            </w:r>
          </w:p>
        </w:tc>
        <w:tc>
          <w:tcPr>
            <w:tcW w:w="1167"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1.60</w:t>
            </w:r>
            <w:r>
              <w:rPr>
                <w:rFonts w:ascii="Times New Roman" w:hAnsi="Times New Roman"/>
                <w:color w:val="000000"/>
                <w:sz w:val="20"/>
                <w:szCs w:val="20"/>
                <w:lang w:eastAsia="en-IN"/>
              </w:rPr>
              <w:t>±0.56</w:t>
            </w:r>
          </w:p>
        </w:tc>
      </w:tr>
      <w:tr w:rsidR="00D8317D" w:rsidRPr="00BB7D4A" w:rsidTr="00CB37DA">
        <w:trPr>
          <w:trHeight w:val="272"/>
          <w:jc w:val="center"/>
        </w:trPr>
        <w:tc>
          <w:tcPr>
            <w:tcW w:w="1364" w:type="dxa"/>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NF-Mg</w:t>
            </w:r>
            <w:r w:rsidRPr="00B353AC">
              <w:rPr>
                <w:rFonts w:ascii="Times New Roman" w:hAnsi="Times New Roman"/>
                <w:color w:val="000000"/>
                <w:sz w:val="20"/>
                <w:szCs w:val="20"/>
                <w:vertAlign w:val="superscript"/>
                <w:lang w:eastAsia="en-IN"/>
              </w:rPr>
              <w:t>2+</w:t>
            </w:r>
          </w:p>
        </w:tc>
        <w:tc>
          <w:tcPr>
            <w:tcW w:w="102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0.20</w:t>
            </w:r>
            <w:r>
              <w:rPr>
                <w:rFonts w:ascii="Times New Roman" w:hAnsi="Times New Roman"/>
                <w:color w:val="000000"/>
                <w:sz w:val="20"/>
                <w:szCs w:val="20"/>
                <w:lang w:eastAsia="en-IN"/>
              </w:rPr>
              <w:t>±0.1</w:t>
            </w:r>
          </w:p>
        </w:tc>
        <w:tc>
          <w:tcPr>
            <w:tcW w:w="128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0.32</w:t>
            </w:r>
            <w:r>
              <w:rPr>
                <w:rFonts w:ascii="Times New Roman" w:hAnsi="Times New Roman"/>
                <w:color w:val="000000"/>
                <w:sz w:val="20"/>
                <w:szCs w:val="20"/>
                <w:lang w:eastAsia="en-IN"/>
              </w:rPr>
              <w:t>±0.09</w:t>
            </w:r>
          </w:p>
        </w:tc>
        <w:tc>
          <w:tcPr>
            <w:tcW w:w="1138"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0.17</w:t>
            </w:r>
            <w:r>
              <w:rPr>
                <w:rFonts w:ascii="Times New Roman" w:hAnsi="Times New Roman"/>
                <w:color w:val="000000"/>
                <w:sz w:val="20"/>
                <w:szCs w:val="20"/>
                <w:lang w:eastAsia="en-IN"/>
              </w:rPr>
              <w:t>±0.03</w:t>
            </w:r>
          </w:p>
        </w:tc>
        <w:tc>
          <w:tcPr>
            <w:tcW w:w="117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0.25</w:t>
            </w:r>
            <w:r>
              <w:rPr>
                <w:rFonts w:ascii="Times New Roman" w:hAnsi="Times New Roman"/>
                <w:color w:val="000000"/>
                <w:sz w:val="20"/>
                <w:szCs w:val="20"/>
                <w:lang w:eastAsia="en-IN"/>
              </w:rPr>
              <w:t>±0.04</w:t>
            </w:r>
          </w:p>
        </w:tc>
        <w:tc>
          <w:tcPr>
            <w:tcW w:w="113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0.16</w:t>
            </w:r>
            <w:r>
              <w:rPr>
                <w:rFonts w:ascii="Times New Roman" w:hAnsi="Times New Roman"/>
                <w:color w:val="000000"/>
                <w:sz w:val="20"/>
                <w:szCs w:val="20"/>
                <w:lang w:eastAsia="en-IN"/>
              </w:rPr>
              <w:t>±0.06</w:t>
            </w:r>
          </w:p>
        </w:tc>
        <w:tc>
          <w:tcPr>
            <w:tcW w:w="1167"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0.27</w:t>
            </w:r>
            <w:r>
              <w:rPr>
                <w:rFonts w:ascii="Times New Roman" w:hAnsi="Times New Roman"/>
                <w:color w:val="000000"/>
                <w:sz w:val="20"/>
                <w:szCs w:val="20"/>
                <w:lang w:eastAsia="en-IN"/>
              </w:rPr>
              <w:t>±0.1</w:t>
            </w:r>
          </w:p>
        </w:tc>
      </w:tr>
      <w:tr w:rsidR="00D8317D" w:rsidRPr="00BB7D4A" w:rsidTr="00CB37DA">
        <w:trPr>
          <w:trHeight w:val="272"/>
          <w:jc w:val="center"/>
        </w:trPr>
        <w:tc>
          <w:tcPr>
            <w:tcW w:w="1364" w:type="dxa"/>
            <w:noWrap/>
            <w:vAlign w:val="bottom"/>
            <w:hideMark/>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NO</w:t>
            </w:r>
            <w:r w:rsidRPr="00B353AC">
              <w:rPr>
                <w:rFonts w:ascii="Times New Roman" w:hAnsi="Times New Roman"/>
                <w:color w:val="000000"/>
                <w:sz w:val="20"/>
                <w:szCs w:val="20"/>
                <w:vertAlign w:val="subscript"/>
                <w:lang w:eastAsia="en-IN"/>
              </w:rPr>
              <w:t>3</w:t>
            </w:r>
            <w:r w:rsidRPr="00B353AC">
              <w:rPr>
                <w:rFonts w:ascii="Times New Roman" w:hAnsi="Times New Roman"/>
                <w:color w:val="000000"/>
                <w:sz w:val="20"/>
                <w:szCs w:val="20"/>
                <w:vertAlign w:val="superscript"/>
                <w:lang w:eastAsia="en-IN"/>
              </w:rPr>
              <w:t>-</w:t>
            </w:r>
            <w:r w:rsidRPr="00B353AC">
              <w:rPr>
                <w:rFonts w:ascii="Times New Roman" w:hAnsi="Times New Roman"/>
                <w:color w:val="000000"/>
                <w:sz w:val="20"/>
                <w:szCs w:val="20"/>
                <w:lang w:eastAsia="en-IN"/>
              </w:rPr>
              <w:t>/SO</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2-</w:t>
            </w:r>
          </w:p>
        </w:tc>
        <w:tc>
          <w:tcPr>
            <w:tcW w:w="102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0.28</w:t>
            </w:r>
            <w:r>
              <w:rPr>
                <w:rFonts w:ascii="Times New Roman" w:hAnsi="Times New Roman"/>
                <w:color w:val="000000"/>
                <w:sz w:val="20"/>
                <w:szCs w:val="20"/>
                <w:lang w:eastAsia="en-IN"/>
              </w:rPr>
              <w:t>±0.11</w:t>
            </w:r>
          </w:p>
        </w:tc>
        <w:tc>
          <w:tcPr>
            <w:tcW w:w="128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0.65</w:t>
            </w:r>
            <w:r>
              <w:rPr>
                <w:rFonts w:ascii="Times New Roman" w:hAnsi="Times New Roman"/>
                <w:color w:val="000000"/>
                <w:sz w:val="20"/>
                <w:szCs w:val="20"/>
                <w:lang w:eastAsia="en-IN"/>
              </w:rPr>
              <w:t>±0.30</w:t>
            </w:r>
          </w:p>
        </w:tc>
        <w:tc>
          <w:tcPr>
            <w:tcW w:w="1138"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0.32</w:t>
            </w:r>
            <w:r>
              <w:rPr>
                <w:rFonts w:ascii="Times New Roman" w:hAnsi="Times New Roman"/>
                <w:color w:val="000000"/>
                <w:sz w:val="20"/>
                <w:szCs w:val="20"/>
                <w:lang w:eastAsia="en-IN"/>
              </w:rPr>
              <w:t>±0.07</w:t>
            </w:r>
          </w:p>
        </w:tc>
        <w:tc>
          <w:tcPr>
            <w:tcW w:w="1170"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1.54</w:t>
            </w:r>
            <w:r>
              <w:rPr>
                <w:rFonts w:ascii="Times New Roman" w:hAnsi="Times New Roman"/>
                <w:color w:val="000000"/>
                <w:sz w:val="20"/>
                <w:szCs w:val="20"/>
                <w:lang w:eastAsia="en-IN"/>
              </w:rPr>
              <w:t>±0.21</w:t>
            </w:r>
          </w:p>
        </w:tc>
        <w:tc>
          <w:tcPr>
            <w:tcW w:w="1136"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0.38</w:t>
            </w:r>
            <w:r>
              <w:rPr>
                <w:rFonts w:ascii="Times New Roman" w:hAnsi="Times New Roman"/>
                <w:color w:val="000000"/>
                <w:sz w:val="20"/>
                <w:szCs w:val="20"/>
                <w:lang w:eastAsia="en-IN"/>
              </w:rPr>
              <w:t>±0.07</w:t>
            </w:r>
          </w:p>
        </w:tc>
        <w:tc>
          <w:tcPr>
            <w:tcW w:w="1167" w:type="dxa"/>
            <w:noWrap/>
            <w:vAlign w:val="bottom"/>
            <w:hideMark/>
          </w:tcPr>
          <w:p w:rsidR="00D8317D" w:rsidRPr="00BB7D4A" w:rsidRDefault="00D8317D" w:rsidP="009A56EB">
            <w:pPr>
              <w:spacing w:before="120" w:after="0" w:line="240" w:lineRule="auto"/>
              <w:jc w:val="center"/>
              <w:rPr>
                <w:rFonts w:ascii="Times New Roman" w:hAnsi="Times New Roman"/>
                <w:color w:val="000000"/>
                <w:sz w:val="20"/>
                <w:szCs w:val="20"/>
                <w:lang w:eastAsia="en-IN"/>
              </w:rPr>
            </w:pPr>
            <w:r w:rsidRPr="00BB7D4A">
              <w:rPr>
                <w:rFonts w:ascii="Times New Roman" w:hAnsi="Times New Roman"/>
                <w:color w:val="000000"/>
                <w:sz w:val="20"/>
                <w:szCs w:val="20"/>
                <w:lang w:eastAsia="en-IN"/>
              </w:rPr>
              <w:t>0.87</w:t>
            </w:r>
            <w:r>
              <w:rPr>
                <w:rFonts w:ascii="Times New Roman" w:hAnsi="Times New Roman"/>
                <w:color w:val="000000"/>
                <w:sz w:val="20"/>
                <w:szCs w:val="20"/>
                <w:lang w:eastAsia="en-IN"/>
              </w:rPr>
              <w:t>±0.35</w:t>
            </w:r>
          </w:p>
        </w:tc>
      </w:tr>
      <w:tr w:rsidR="00D8317D" w:rsidRPr="00BB7D4A" w:rsidTr="00CB37DA">
        <w:trPr>
          <w:trHeight w:val="272"/>
          <w:jc w:val="center"/>
        </w:trPr>
        <w:tc>
          <w:tcPr>
            <w:tcW w:w="1364" w:type="dxa"/>
            <w:noWrap/>
            <w:vAlign w:val="bottom"/>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NH</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w:t>
            </w:r>
            <w:r w:rsidRPr="00B353AC">
              <w:rPr>
                <w:rFonts w:ascii="Times New Roman" w:hAnsi="Times New Roman"/>
                <w:color w:val="000000"/>
                <w:sz w:val="20"/>
                <w:szCs w:val="20"/>
                <w:lang w:eastAsia="en-IN"/>
              </w:rPr>
              <w:t>/SO</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2-</w:t>
            </w:r>
          </w:p>
        </w:tc>
        <w:tc>
          <w:tcPr>
            <w:tcW w:w="102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0.70</w:t>
            </w:r>
            <w:r>
              <w:rPr>
                <w:rFonts w:ascii="Times New Roman" w:hAnsi="Times New Roman"/>
                <w:color w:val="000000"/>
                <w:sz w:val="20"/>
                <w:szCs w:val="20"/>
                <w:lang w:eastAsia="en-IN"/>
              </w:rPr>
              <w:t>±0.06</w:t>
            </w:r>
          </w:p>
        </w:tc>
        <w:tc>
          <w:tcPr>
            <w:tcW w:w="128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0.05</w:t>
            </w:r>
            <w:r>
              <w:rPr>
                <w:rFonts w:ascii="Times New Roman" w:hAnsi="Times New Roman"/>
                <w:color w:val="000000"/>
                <w:sz w:val="20"/>
                <w:szCs w:val="20"/>
                <w:lang w:eastAsia="en-IN"/>
              </w:rPr>
              <w:t>±0.05</w:t>
            </w:r>
          </w:p>
        </w:tc>
        <w:tc>
          <w:tcPr>
            <w:tcW w:w="1138"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0.10</w:t>
            </w:r>
            <w:r>
              <w:rPr>
                <w:rFonts w:ascii="Times New Roman" w:hAnsi="Times New Roman"/>
                <w:color w:val="000000"/>
                <w:sz w:val="20"/>
                <w:szCs w:val="20"/>
                <w:lang w:eastAsia="en-IN"/>
              </w:rPr>
              <w:t>±0.08</w:t>
            </w:r>
          </w:p>
        </w:tc>
        <w:tc>
          <w:tcPr>
            <w:tcW w:w="117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0.25</w:t>
            </w:r>
            <w:r>
              <w:rPr>
                <w:rFonts w:ascii="Times New Roman" w:hAnsi="Times New Roman"/>
                <w:color w:val="000000"/>
                <w:sz w:val="20"/>
                <w:szCs w:val="20"/>
                <w:lang w:eastAsia="en-IN"/>
              </w:rPr>
              <w:t>±0.07</w:t>
            </w:r>
          </w:p>
        </w:tc>
        <w:tc>
          <w:tcPr>
            <w:tcW w:w="113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0.08</w:t>
            </w:r>
            <w:r>
              <w:rPr>
                <w:rFonts w:ascii="Times New Roman" w:hAnsi="Times New Roman"/>
                <w:color w:val="000000"/>
                <w:sz w:val="20"/>
                <w:szCs w:val="20"/>
                <w:lang w:eastAsia="en-IN"/>
              </w:rPr>
              <w:t>±0.07</w:t>
            </w:r>
          </w:p>
        </w:tc>
        <w:tc>
          <w:tcPr>
            <w:tcW w:w="1167"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0.02</w:t>
            </w:r>
            <w:r>
              <w:rPr>
                <w:rFonts w:ascii="Times New Roman" w:hAnsi="Times New Roman"/>
                <w:color w:val="000000"/>
                <w:sz w:val="20"/>
                <w:szCs w:val="20"/>
                <w:lang w:eastAsia="en-IN"/>
              </w:rPr>
              <w:t>±0.02</w:t>
            </w:r>
          </w:p>
        </w:tc>
      </w:tr>
      <w:tr w:rsidR="00D8317D" w:rsidRPr="00BB7D4A" w:rsidTr="00CB37DA">
        <w:trPr>
          <w:trHeight w:val="272"/>
          <w:jc w:val="center"/>
        </w:trPr>
        <w:tc>
          <w:tcPr>
            <w:tcW w:w="1364" w:type="dxa"/>
            <w:noWrap/>
            <w:vAlign w:val="bottom"/>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NH</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w:t>
            </w:r>
            <w:r w:rsidRPr="00B353AC">
              <w:rPr>
                <w:rFonts w:ascii="Times New Roman" w:hAnsi="Times New Roman"/>
                <w:color w:val="000000"/>
                <w:sz w:val="20"/>
                <w:szCs w:val="20"/>
                <w:lang w:eastAsia="en-IN"/>
              </w:rPr>
              <w:t>/NO</w:t>
            </w:r>
            <w:r w:rsidRPr="00B353AC">
              <w:rPr>
                <w:rFonts w:ascii="Times New Roman" w:hAnsi="Times New Roman"/>
                <w:color w:val="000000"/>
                <w:sz w:val="20"/>
                <w:szCs w:val="20"/>
                <w:vertAlign w:val="subscript"/>
                <w:lang w:eastAsia="en-IN"/>
              </w:rPr>
              <w:t>3</w:t>
            </w:r>
            <w:r w:rsidRPr="00B353AC">
              <w:rPr>
                <w:rFonts w:ascii="Times New Roman" w:hAnsi="Times New Roman"/>
                <w:color w:val="000000"/>
                <w:sz w:val="20"/>
                <w:szCs w:val="20"/>
                <w:vertAlign w:val="superscript"/>
                <w:lang w:eastAsia="en-IN"/>
              </w:rPr>
              <w:t>-</w:t>
            </w:r>
          </w:p>
        </w:tc>
        <w:tc>
          <w:tcPr>
            <w:tcW w:w="102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0.25</w:t>
            </w:r>
            <w:r>
              <w:rPr>
                <w:rFonts w:ascii="Times New Roman" w:hAnsi="Times New Roman"/>
                <w:color w:val="000000"/>
                <w:sz w:val="20"/>
                <w:szCs w:val="20"/>
                <w:lang w:eastAsia="en-IN"/>
              </w:rPr>
              <w:t>±0.2</w:t>
            </w:r>
          </w:p>
        </w:tc>
        <w:tc>
          <w:tcPr>
            <w:tcW w:w="128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0.07</w:t>
            </w:r>
            <w:r>
              <w:rPr>
                <w:rFonts w:ascii="Times New Roman" w:hAnsi="Times New Roman"/>
                <w:color w:val="000000"/>
                <w:sz w:val="20"/>
                <w:szCs w:val="20"/>
                <w:lang w:eastAsia="en-IN"/>
              </w:rPr>
              <w:t>±0.07</w:t>
            </w:r>
          </w:p>
        </w:tc>
        <w:tc>
          <w:tcPr>
            <w:tcW w:w="1138"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0.33</w:t>
            </w:r>
            <w:r>
              <w:rPr>
                <w:rFonts w:ascii="Times New Roman" w:hAnsi="Times New Roman"/>
                <w:color w:val="000000"/>
                <w:sz w:val="20"/>
                <w:szCs w:val="20"/>
                <w:lang w:eastAsia="en-IN"/>
              </w:rPr>
              <w:t>±0.33</w:t>
            </w:r>
          </w:p>
        </w:tc>
        <w:tc>
          <w:tcPr>
            <w:tcW w:w="117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0.16</w:t>
            </w:r>
            <w:r>
              <w:rPr>
                <w:rFonts w:ascii="Times New Roman" w:hAnsi="Times New Roman"/>
                <w:color w:val="000000"/>
                <w:sz w:val="20"/>
                <w:szCs w:val="20"/>
                <w:lang w:eastAsia="en-IN"/>
              </w:rPr>
              <w:t>±0.04</w:t>
            </w:r>
          </w:p>
        </w:tc>
        <w:tc>
          <w:tcPr>
            <w:tcW w:w="113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0.22</w:t>
            </w:r>
            <w:r>
              <w:rPr>
                <w:rFonts w:ascii="Times New Roman" w:hAnsi="Times New Roman"/>
                <w:color w:val="000000"/>
                <w:sz w:val="20"/>
                <w:szCs w:val="20"/>
                <w:lang w:eastAsia="en-IN"/>
              </w:rPr>
              <w:t>±0.19</w:t>
            </w:r>
          </w:p>
        </w:tc>
        <w:tc>
          <w:tcPr>
            <w:tcW w:w="1167"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0.03</w:t>
            </w:r>
            <w:r>
              <w:rPr>
                <w:rFonts w:ascii="Times New Roman" w:hAnsi="Times New Roman"/>
                <w:color w:val="000000"/>
                <w:sz w:val="20"/>
                <w:szCs w:val="20"/>
                <w:lang w:eastAsia="en-IN"/>
              </w:rPr>
              <w:t>±0.02</w:t>
            </w:r>
          </w:p>
        </w:tc>
      </w:tr>
      <w:tr w:rsidR="00D8317D" w:rsidRPr="00BB7D4A" w:rsidTr="00CB37DA">
        <w:trPr>
          <w:trHeight w:val="272"/>
          <w:jc w:val="center"/>
        </w:trPr>
        <w:tc>
          <w:tcPr>
            <w:tcW w:w="1364" w:type="dxa"/>
            <w:noWrap/>
            <w:vAlign w:val="bottom"/>
          </w:tcPr>
          <w:p w:rsidR="00D8317D" w:rsidRPr="00B353AC" w:rsidRDefault="00D8317D" w:rsidP="009A56EB">
            <w:pPr>
              <w:spacing w:before="120" w:after="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Ca</w:t>
            </w:r>
            <w:r w:rsidRPr="00B353AC">
              <w:rPr>
                <w:rFonts w:ascii="Times New Roman" w:hAnsi="Times New Roman"/>
                <w:color w:val="000000"/>
                <w:sz w:val="20"/>
                <w:szCs w:val="20"/>
                <w:vertAlign w:val="superscript"/>
                <w:lang w:eastAsia="en-IN"/>
              </w:rPr>
              <w:t>2+</w:t>
            </w:r>
            <w:r w:rsidRPr="00B353AC">
              <w:rPr>
                <w:rFonts w:ascii="Times New Roman" w:hAnsi="Times New Roman"/>
                <w:color w:val="000000"/>
                <w:sz w:val="20"/>
                <w:szCs w:val="20"/>
                <w:lang w:eastAsia="en-IN"/>
              </w:rPr>
              <w:t>/SO</w:t>
            </w:r>
            <w:r w:rsidRPr="00B353AC">
              <w:rPr>
                <w:rFonts w:ascii="Times New Roman" w:hAnsi="Times New Roman"/>
                <w:color w:val="000000"/>
                <w:sz w:val="20"/>
                <w:szCs w:val="20"/>
                <w:vertAlign w:val="subscript"/>
                <w:lang w:eastAsia="en-IN"/>
              </w:rPr>
              <w:t>4</w:t>
            </w:r>
            <w:r w:rsidRPr="00B353AC">
              <w:rPr>
                <w:rFonts w:ascii="Times New Roman" w:hAnsi="Times New Roman"/>
                <w:color w:val="000000"/>
                <w:sz w:val="20"/>
                <w:szCs w:val="20"/>
                <w:vertAlign w:val="superscript"/>
                <w:lang w:eastAsia="en-IN"/>
              </w:rPr>
              <w:t>2-</w:t>
            </w:r>
          </w:p>
        </w:tc>
        <w:tc>
          <w:tcPr>
            <w:tcW w:w="102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1.38</w:t>
            </w:r>
            <w:r>
              <w:rPr>
                <w:rFonts w:ascii="Times New Roman" w:hAnsi="Times New Roman"/>
                <w:color w:val="000000"/>
                <w:sz w:val="20"/>
                <w:szCs w:val="20"/>
                <w:lang w:eastAsia="en-IN"/>
              </w:rPr>
              <w:t>±0.6</w:t>
            </w:r>
          </w:p>
        </w:tc>
        <w:tc>
          <w:tcPr>
            <w:tcW w:w="128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1.96</w:t>
            </w:r>
            <w:r>
              <w:rPr>
                <w:rFonts w:ascii="Times New Roman" w:hAnsi="Times New Roman"/>
                <w:color w:val="000000"/>
                <w:sz w:val="20"/>
                <w:szCs w:val="20"/>
                <w:lang w:eastAsia="en-IN"/>
              </w:rPr>
              <w:t>±0.53</w:t>
            </w:r>
          </w:p>
        </w:tc>
        <w:tc>
          <w:tcPr>
            <w:tcW w:w="1138"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1.15</w:t>
            </w:r>
            <w:r>
              <w:rPr>
                <w:rFonts w:ascii="Times New Roman" w:hAnsi="Times New Roman"/>
                <w:color w:val="000000"/>
                <w:sz w:val="20"/>
                <w:szCs w:val="20"/>
                <w:lang w:eastAsia="en-IN"/>
              </w:rPr>
              <w:t>±0.30</w:t>
            </w:r>
          </w:p>
        </w:tc>
        <w:tc>
          <w:tcPr>
            <w:tcW w:w="1170"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3.49</w:t>
            </w:r>
            <w:r>
              <w:rPr>
                <w:rFonts w:ascii="Times New Roman" w:hAnsi="Times New Roman"/>
                <w:color w:val="000000"/>
                <w:sz w:val="20"/>
                <w:szCs w:val="20"/>
                <w:lang w:eastAsia="en-IN"/>
              </w:rPr>
              <w:t>±0.96</w:t>
            </w:r>
          </w:p>
        </w:tc>
        <w:tc>
          <w:tcPr>
            <w:tcW w:w="1136"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1.36</w:t>
            </w:r>
            <w:r>
              <w:rPr>
                <w:rFonts w:ascii="Times New Roman" w:hAnsi="Times New Roman"/>
                <w:color w:val="000000"/>
                <w:sz w:val="20"/>
                <w:szCs w:val="20"/>
                <w:lang w:eastAsia="en-IN"/>
              </w:rPr>
              <w:t>±0.44</w:t>
            </w:r>
          </w:p>
        </w:tc>
        <w:tc>
          <w:tcPr>
            <w:tcW w:w="1167" w:type="dxa"/>
            <w:noWrap/>
            <w:vAlign w:val="bottom"/>
          </w:tcPr>
          <w:p w:rsidR="00D8317D" w:rsidRPr="00A30B2E" w:rsidRDefault="00D8317D" w:rsidP="009A56EB">
            <w:pPr>
              <w:spacing w:before="120" w:after="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2.91</w:t>
            </w:r>
            <w:r>
              <w:rPr>
                <w:rFonts w:ascii="Times New Roman" w:hAnsi="Times New Roman"/>
                <w:color w:val="000000"/>
                <w:sz w:val="20"/>
                <w:szCs w:val="20"/>
                <w:lang w:eastAsia="en-IN"/>
              </w:rPr>
              <w:t>±0.91</w:t>
            </w:r>
          </w:p>
        </w:tc>
      </w:tr>
      <w:tr w:rsidR="00D8317D" w:rsidRPr="00BB7D4A" w:rsidTr="00CB37DA">
        <w:trPr>
          <w:trHeight w:val="272"/>
          <w:jc w:val="center"/>
        </w:trPr>
        <w:tc>
          <w:tcPr>
            <w:tcW w:w="1364" w:type="dxa"/>
            <w:tcBorders>
              <w:bottom w:val="single" w:sz="4" w:space="0" w:color="auto"/>
            </w:tcBorders>
            <w:noWrap/>
            <w:vAlign w:val="bottom"/>
          </w:tcPr>
          <w:p w:rsidR="00D8317D" w:rsidRPr="00B353AC" w:rsidRDefault="00D8317D" w:rsidP="009A56EB">
            <w:pPr>
              <w:spacing w:before="120" w:after="120" w:line="240" w:lineRule="auto"/>
              <w:jc w:val="center"/>
              <w:rPr>
                <w:rFonts w:ascii="Times New Roman" w:hAnsi="Times New Roman"/>
                <w:color w:val="000000"/>
                <w:sz w:val="20"/>
                <w:szCs w:val="20"/>
                <w:lang w:eastAsia="en-IN"/>
              </w:rPr>
            </w:pPr>
            <w:r w:rsidRPr="00B353AC">
              <w:rPr>
                <w:rFonts w:ascii="Times New Roman" w:hAnsi="Times New Roman"/>
                <w:color w:val="000000"/>
                <w:sz w:val="20"/>
                <w:szCs w:val="20"/>
                <w:lang w:eastAsia="en-IN"/>
              </w:rPr>
              <w:t>Ca</w:t>
            </w:r>
            <w:r w:rsidRPr="00B353AC">
              <w:rPr>
                <w:rFonts w:ascii="Times New Roman" w:hAnsi="Times New Roman"/>
                <w:color w:val="000000"/>
                <w:sz w:val="20"/>
                <w:szCs w:val="20"/>
                <w:vertAlign w:val="superscript"/>
                <w:lang w:eastAsia="en-IN"/>
              </w:rPr>
              <w:t>2+</w:t>
            </w:r>
            <w:r w:rsidRPr="00B353AC">
              <w:rPr>
                <w:rFonts w:ascii="Times New Roman" w:hAnsi="Times New Roman"/>
                <w:color w:val="000000"/>
                <w:sz w:val="20"/>
                <w:szCs w:val="20"/>
                <w:lang w:eastAsia="en-IN"/>
              </w:rPr>
              <w:t>/NO</w:t>
            </w:r>
            <w:r w:rsidRPr="00B353AC">
              <w:rPr>
                <w:rFonts w:ascii="Times New Roman" w:hAnsi="Times New Roman"/>
                <w:color w:val="000000"/>
                <w:sz w:val="20"/>
                <w:szCs w:val="20"/>
                <w:vertAlign w:val="subscript"/>
                <w:lang w:eastAsia="en-IN"/>
              </w:rPr>
              <w:t>3</w:t>
            </w:r>
            <w:r w:rsidRPr="00B353AC">
              <w:rPr>
                <w:rFonts w:ascii="Times New Roman" w:hAnsi="Times New Roman"/>
                <w:color w:val="000000"/>
                <w:sz w:val="20"/>
                <w:szCs w:val="20"/>
                <w:vertAlign w:val="superscript"/>
                <w:lang w:eastAsia="en-IN"/>
              </w:rPr>
              <w:t>-</w:t>
            </w:r>
          </w:p>
        </w:tc>
        <w:tc>
          <w:tcPr>
            <w:tcW w:w="1026"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4.62</w:t>
            </w:r>
            <w:r>
              <w:rPr>
                <w:rFonts w:ascii="Times New Roman" w:hAnsi="Times New Roman"/>
                <w:color w:val="000000"/>
                <w:sz w:val="20"/>
                <w:szCs w:val="20"/>
                <w:lang w:eastAsia="en-IN"/>
              </w:rPr>
              <w:t>±3.25</w:t>
            </w:r>
          </w:p>
        </w:tc>
        <w:tc>
          <w:tcPr>
            <w:tcW w:w="1280"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3.56</w:t>
            </w:r>
            <w:r>
              <w:rPr>
                <w:rFonts w:ascii="Times New Roman" w:hAnsi="Times New Roman"/>
                <w:color w:val="000000"/>
                <w:sz w:val="20"/>
                <w:szCs w:val="20"/>
                <w:lang w:eastAsia="en-IN"/>
              </w:rPr>
              <w:t>±1.55</w:t>
            </w:r>
          </w:p>
        </w:tc>
        <w:tc>
          <w:tcPr>
            <w:tcW w:w="1138"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3.71</w:t>
            </w:r>
            <w:r>
              <w:rPr>
                <w:rFonts w:ascii="Times New Roman" w:hAnsi="Times New Roman"/>
                <w:color w:val="000000"/>
                <w:sz w:val="20"/>
                <w:szCs w:val="20"/>
                <w:lang w:eastAsia="en-IN"/>
              </w:rPr>
              <w:t>±0.99</w:t>
            </w:r>
          </w:p>
        </w:tc>
        <w:tc>
          <w:tcPr>
            <w:tcW w:w="1170"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2.24</w:t>
            </w:r>
            <w:r>
              <w:rPr>
                <w:rFonts w:ascii="Times New Roman" w:hAnsi="Times New Roman"/>
                <w:color w:val="000000"/>
                <w:sz w:val="20"/>
                <w:szCs w:val="20"/>
                <w:lang w:eastAsia="en-IN"/>
              </w:rPr>
              <w:t>±0.43</w:t>
            </w:r>
          </w:p>
        </w:tc>
        <w:tc>
          <w:tcPr>
            <w:tcW w:w="1136"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3.45</w:t>
            </w:r>
            <w:r>
              <w:rPr>
                <w:rFonts w:ascii="Times New Roman" w:hAnsi="Times New Roman"/>
                <w:color w:val="000000"/>
                <w:sz w:val="20"/>
                <w:szCs w:val="20"/>
                <w:lang w:eastAsia="en-IN"/>
              </w:rPr>
              <w:t>±0.83</w:t>
            </w:r>
          </w:p>
        </w:tc>
        <w:tc>
          <w:tcPr>
            <w:tcW w:w="1167" w:type="dxa"/>
            <w:tcBorders>
              <w:bottom w:val="single" w:sz="4" w:space="0" w:color="auto"/>
            </w:tcBorders>
            <w:noWrap/>
            <w:vAlign w:val="bottom"/>
          </w:tcPr>
          <w:p w:rsidR="00D8317D" w:rsidRPr="00A30B2E" w:rsidRDefault="00D8317D" w:rsidP="009A56EB">
            <w:pPr>
              <w:spacing w:before="120" w:after="120" w:line="240" w:lineRule="auto"/>
              <w:jc w:val="center"/>
              <w:rPr>
                <w:rFonts w:ascii="Times New Roman" w:hAnsi="Times New Roman"/>
                <w:color w:val="000000"/>
                <w:sz w:val="20"/>
                <w:szCs w:val="20"/>
                <w:lang w:eastAsia="en-IN"/>
              </w:rPr>
            </w:pPr>
            <w:r w:rsidRPr="00A30B2E">
              <w:rPr>
                <w:rFonts w:ascii="Times New Roman" w:hAnsi="Times New Roman"/>
                <w:color w:val="000000"/>
                <w:sz w:val="20"/>
                <w:szCs w:val="20"/>
                <w:lang w:eastAsia="en-IN"/>
              </w:rPr>
              <w:t>5.44</w:t>
            </w:r>
            <w:r>
              <w:rPr>
                <w:rFonts w:ascii="Times New Roman" w:hAnsi="Times New Roman"/>
                <w:color w:val="000000"/>
                <w:sz w:val="20"/>
                <w:szCs w:val="20"/>
                <w:lang w:eastAsia="en-IN"/>
              </w:rPr>
              <w:t>±6.9</w:t>
            </w:r>
          </w:p>
        </w:tc>
      </w:tr>
    </w:tbl>
    <w:p w:rsidR="00D8317D" w:rsidRDefault="00CB37DA" w:rsidP="00AC6B8D">
      <w:pPr>
        <w:rPr>
          <w:rFonts w:ascii="Times New Roman" w:hAnsi="Times New Roman"/>
          <w:b/>
          <w:color w:val="000000" w:themeColor="text1"/>
          <w:sz w:val="24"/>
          <w:szCs w:val="24"/>
        </w:rPr>
      </w:pPr>
      <w:r>
        <w:rPr>
          <w:rFonts w:ascii="Times New Roman" w:hAnsi="Times New Roman"/>
          <w:sz w:val="24"/>
          <w:szCs w:val="24"/>
        </w:rPr>
        <w:t>N</w:t>
      </w:r>
      <w:r w:rsidRPr="00B04148">
        <w:rPr>
          <w:rFonts w:ascii="Times New Roman" w:hAnsi="Times New Roman"/>
          <w:sz w:val="24"/>
          <w:szCs w:val="24"/>
        </w:rPr>
        <w:t>eutralization</w:t>
      </w:r>
      <w:r w:rsidRPr="007E1814">
        <w:rPr>
          <w:rFonts w:ascii="Times New Roman" w:hAnsi="Times New Roman"/>
          <w:sz w:val="24"/>
          <w:szCs w:val="24"/>
        </w:rPr>
        <w:t xml:space="preserve"> factor</w:t>
      </w:r>
      <w:r>
        <w:rPr>
          <w:rFonts w:ascii="Times New Roman" w:hAnsi="Times New Roman"/>
          <w:sz w:val="24"/>
          <w:szCs w:val="24"/>
        </w:rPr>
        <w:t>s (NF) calculated in meqL</w:t>
      </w:r>
      <w:r w:rsidRPr="00CB37DA">
        <w:rPr>
          <w:rFonts w:ascii="Times New Roman" w:hAnsi="Times New Roman"/>
          <w:sz w:val="24"/>
          <w:szCs w:val="24"/>
          <w:vertAlign w:val="superscript"/>
        </w:rPr>
        <w:t>-1</w:t>
      </w:r>
    </w:p>
    <w:p w:rsidR="00E662D7" w:rsidRDefault="00E662D7" w:rsidP="00AC6B8D">
      <w:pPr>
        <w:rPr>
          <w:rFonts w:ascii="Times New Roman" w:hAnsi="Times New Roman"/>
          <w:b/>
          <w:sz w:val="24"/>
          <w:szCs w:val="24"/>
        </w:rPr>
      </w:pPr>
    </w:p>
    <w:p w:rsidR="00AC6B8D" w:rsidRPr="00D23E29" w:rsidRDefault="00E0685A" w:rsidP="00AC6B8D">
      <w:pPr>
        <w:rPr>
          <w:rFonts w:ascii="Times New Roman" w:hAnsi="Times New Roman"/>
          <w:sz w:val="24"/>
          <w:szCs w:val="24"/>
        </w:rPr>
      </w:pPr>
      <w:r>
        <w:rPr>
          <w:rFonts w:ascii="Times New Roman" w:hAnsi="Times New Roman"/>
          <w:b/>
          <w:sz w:val="24"/>
          <w:szCs w:val="24"/>
        </w:rPr>
        <w:t>Table</w:t>
      </w:r>
      <w:r w:rsidR="005F6223">
        <w:rPr>
          <w:rFonts w:ascii="Times New Roman" w:hAnsi="Times New Roman"/>
          <w:b/>
          <w:sz w:val="24"/>
          <w:szCs w:val="24"/>
        </w:rPr>
        <w:t xml:space="preserve"> </w:t>
      </w:r>
      <w:r w:rsidR="00633CEC">
        <w:rPr>
          <w:rFonts w:ascii="Times New Roman" w:hAnsi="Times New Roman"/>
          <w:b/>
          <w:color w:val="000000" w:themeColor="text1"/>
          <w:sz w:val="24"/>
          <w:szCs w:val="24"/>
        </w:rPr>
        <w:t>S</w:t>
      </w:r>
      <w:r w:rsidR="003307FC">
        <w:rPr>
          <w:rFonts w:ascii="Times New Roman" w:hAnsi="Times New Roman"/>
          <w:b/>
          <w:color w:val="000000" w:themeColor="text1"/>
          <w:sz w:val="24"/>
          <w:szCs w:val="24"/>
        </w:rPr>
        <w:t>7</w:t>
      </w:r>
      <w:r w:rsidR="00AC6B8D">
        <w:rPr>
          <w:rFonts w:ascii="Times New Roman" w:hAnsi="Times New Roman"/>
          <w:color w:val="000000" w:themeColor="text1"/>
          <w:sz w:val="24"/>
          <w:szCs w:val="24"/>
        </w:rPr>
        <w:t xml:space="preserve"> Average concentration</w:t>
      </w:r>
      <w:r w:rsidR="00A8292C">
        <w:rPr>
          <w:rFonts w:ascii="Times New Roman" w:hAnsi="Times New Roman"/>
          <w:color w:val="000000" w:themeColor="text1"/>
          <w:sz w:val="24"/>
          <w:szCs w:val="24"/>
        </w:rPr>
        <w:t xml:space="preserve">s  of carbon fractions </w:t>
      </w:r>
      <w:r w:rsidR="00AC6B8D">
        <w:rPr>
          <w:rFonts w:ascii="Times New Roman" w:hAnsi="Times New Roman"/>
          <w:color w:val="000000" w:themeColor="text1"/>
          <w:sz w:val="24"/>
          <w:szCs w:val="24"/>
        </w:rPr>
        <w:t xml:space="preserve">(in </w:t>
      </w:r>
      <w:r w:rsidR="00AC6B8D">
        <w:rPr>
          <w:rFonts w:ascii="Calibri" w:hAnsi="Calibri"/>
          <w:color w:val="000000" w:themeColor="text1"/>
          <w:sz w:val="24"/>
          <w:szCs w:val="24"/>
        </w:rPr>
        <w:t>µ</w:t>
      </w:r>
      <w:r w:rsidR="00AC6B8D">
        <w:rPr>
          <w:rFonts w:ascii="Times New Roman" w:hAnsi="Times New Roman"/>
          <w:color w:val="000000" w:themeColor="text1"/>
          <w:sz w:val="24"/>
          <w:szCs w:val="24"/>
        </w:rPr>
        <w:t>gm</w:t>
      </w:r>
      <w:r w:rsidR="00AC6B8D" w:rsidRPr="008F335C">
        <w:rPr>
          <w:rFonts w:ascii="Times New Roman" w:hAnsi="Times New Roman"/>
          <w:color w:val="000000" w:themeColor="text1"/>
          <w:sz w:val="24"/>
          <w:szCs w:val="24"/>
          <w:vertAlign w:val="superscript"/>
        </w:rPr>
        <w:t>-3</w:t>
      </w:r>
      <w:r w:rsidR="00AC6B8D">
        <w:rPr>
          <w:rFonts w:ascii="Times New Roman" w:hAnsi="Times New Roman"/>
          <w:color w:val="000000" w:themeColor="text1"/>
          <w:sz w:val="24"/>
          <w:szCs w:val="24"/>
        </w:rPr>
        <w:t xml:space="preserve"> units) in PM</w:t>
      </w:r>
      <w:r w:rsidR="00AC6B8D" w:rsidRPr="00D42B08">
        <w:rPr>
          <w:rFonts w:ascii="Times New Roman" w:hAnsi="Times New Roman"/>
          <w:color w:val="000000" w:themeColor="text1"/>
          <w:sz w:val="24"/>
          <w:szCs w:val="24"/>
          <w:vertAlign w:val="subscript"/>
        </w:rPr>
        <w:t>2.5</w:t>
      </w:r>
      <w:r w:rsidR="00AC6B8D">
        <w:rPr>
          <w:rFonts w:ascii="Times New Roman" w:hAnsi="Times New Roman"/>
          <w:color w:val="000000" w:themeColor="text1"/>
          <w:sz w:val="24"/>
          <w:szCs w:val="24"/>
        </w:rPr>
        <w:t xml:space="preserve"> over </w:t>
      </w:r>
      <w:r w:rsidR="00AC6B8D">
        <w:rPr>
          <w:rFonts w:ascii="Times New Roman" w:hAnsi="Times New Roman"/>
          <w:sz w:val="24"/>
          <w:szCs w:val="24"/>
        </w:rPr>
        <w:t>PM</w:t>
      </w:r>
      <w:r w:rsidR="00AC6B8D">
        <w:rPr>
          <w:rFonts w:ascii="Times New Roman" w:hAnsi="Times New Roman"/>
          <w:sz w:val="24"/>
          <w:szCs w:val="24"/>
          <w:vertAlign w:val="subscript"/>
        </w:rPr>
        <w:t>2.5</w:t>
      </w:r>
      <w:r w:rsidR="00AC6B8D">
        <w:rPr>
          <w:rFonts w:ascii="Times New Roman" w:hAnsi="Times New Roman"/>
          <w:sz w:val="24"/>
          <w:szCs w:val="24"/>
        </w:rPr>
        <w:t xml:space="preserve"> over Bikaner (BKR), Jhunjhunu (JHJ) and New Delhi (DEL)</w:t>
      </w:r>
    </w:p>
    <w:tbl>
      <w:tblPr>
        <w:tblW w:w="9641" w:type="dxa"/>
        <w:jc w:val="center"/>
        <w:tblBorders>
          <w:top w:val="single" w:sz="4" w:space="0" w:color="auto"/>
          <w:bottom w:val="single" w:sz="4" w:space="0" w:color="auto"/>
        </w:tblBorders>
        <w:tblLook w:val="04A0"/>
      </w:tblPr>
      <w:tblGrid>
        <w:gridCol w:w="628"/>
        <w:gridCol w:w="222"/>
        <w:gridCol w:w="1041"/>
        <w:gridCol w:w="1150"/>
        <w:gridCol w:w="1150"/>
        <w:gridCol w:w="1150"/>
        <w:gridCol w:w="1050"/>
        <w:gridCol w:w="988"/>
        <w:gridCol w:w="62"/>
        <w:gridCol w:w="1050"/>
        <w:gridCol w:w="129"/>
        <w:gridCol w:w="1021"/>
      </w:tblGrid>
      <w:tr w:rsidR="00E662D7" w:rsidRPr="00180A67" w:rsidTr="00E662D7">
        <w:trPr>
          <w:trHeight w:val="253"/>
          <w:jc w:val="center"/>
        </w:trPr>
        <w:tc>
          <w:tcPr>
            <w:tcW w:w="628" w:type="dxa"/>
            <w:tcBorders>
              <w:top w:val="single" w:sz="4" w:space="0" w:color="auto"/>
              <w:bottom w:val="single" w:sz="4" w:space="0" w:color="auto"/>
            </w:tcBorders>
            <w:noWrap/>
            <w:vAlign w:val="bottom"/>
            <w:hideMark/>
          </w:tcPr>
          <w:p w:rsidR="0036704A" w:rsidRPr="00E662D7" w:rsidRDefault="0036704A" w:rsidP="00E662D7">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Site</w:t>
            </w:r>
          </w:p>
        </w:tc>
        <w:tc>
          <w:tcPr>
            <w:tcW w:w="222" w:type="dxa"/>
            <w:tcBorders>
              <w:top w:val="single" w:sz="4" w:space="0" w:color="auto"/>
              <w:bottom w:val="single" w:sz="4" w:space="0" w:color="auto"/>
            </w:tcBorders>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p>
        </w:tc>
        <w:tc>
          <w:tcPr>
            <w:tcW w:w="1041" w:type="dxa"/>
            <w:tcBorders>
              <w:top w:val="single" w:sz="4" w:space="0" w:color="auto"/>
              <w:bottom w:val="single" w:sz="4" w:space="0" w:color="auto"/>
            </w:tcBorders>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OC1</w:t>
            </w:r>
          </w:p>
        </w:tc>
        <w:tc>
          <w:tcPr>
            <w:tcW w:w="1150"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OC2</w:t>
            </w:r>
          </w:p>
        </w:tc>
        <w:tc>
          <w:tcPr>
            <w:tcW w:w="1150"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OC3</w:t>
            </w:r>
          </w:p>
        </w:tc>
        <w:tc>
          <w:tcPr>
            <w:tcW w:w="1150"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OC4</w:t>
            </w:r>
          </w:p>
        </w:tc>
        <w:tc>
          <w:tcPr>
            <w:tcW w:w="1050"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EC1</w:t>
            </w:r>
          </w:p>
        </w:tc>
        <w:tc>
          <w:tcPr>
            <w:tcW w:w="988"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EC2</w:t>
            </w:r>
          </w:p>
        </w:tc>
        <w:tc>
          <w:tcPr>
            <w:tcW w:w="1241" w:type="dxa"/>
            <w:gridSpan w:val="3"/>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EC3</w:t>
            </w:r>
          </w:p>
        </w:tc>
        <w:tc>
          <w:tcPr>
            <w:tcW w:w="1021" w:type="dxa"/>
            <w:tcBorders>
              <w:top w:val="single" w:sz="4" w:space="0" w:color="auto"/>
              <w:bottom w:val="single" w:sz="4" w:space="0" w:color="auto"/>
            </w:tcBorders>
            <w:noWrap/>
            <w:vAlign w:val="bottom"/>
            <w:hideMark/>
          </w:tcPr>
          <w:p w:rsidR="0036704A" w:rsidRPr="00E662D7" w:rsidRDefault="0036704A" w:rsidP="0036704A">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OP</w:t>
            </w:r>
          </w:p>
        </w:tc>
      </w:tr>
      <w:tr w:rsidR="00E662D7" w:rsidRPr="00180A67" w:rsidTr="00E662D7">
        <w:trPr>
          <w:trHeight w:val="253"/>
          <w:jc w:val="center"/>
        </w:trPr>
        <w:tc>
          <w:tcPr>
            <w:tcW w:w="628" w:type="dxa"/>
            <w:tcBorders>
              <w:top w:val="single" w:sz="4" w:space="0" w:color="auto"/>
            </w:tcBorders>
            <w:noWrap/>
            <w:vAlign w:val="bottom"/>
            <w:hideMark/>
          </w:tcPr>
          <w:p w:rsidR="0036704A" w:rsidRPr="00E662D7" w:rsidRDefault="0036704A" w:rsidP="00E662D7">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BKR</w:t>
            </w:r>
          </w:p>
        </w:tc>
        <w:tc>
          <w:tcPr>
            <w:tcW w:w="222" w:type="dxa"/>
            <w:tcBorders>
              <w:top w:val="single" w:sz="4" w:space="0" w:color="auto"/>
            </w:tcBorders>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p>
        </w:tc>
        <w:tc>
          <w:tcPr>
            <w:tcW w:w="1041" w:type="dxa"/>
            <w:tcBorders>
              <w:top w:val="single" w:sz="4" w:space="0" w:color="auto"/>
            </w:tcBorders>
          </w:tcPr>
          <w:p w:rsidR="0036704A" w:rsidRPr="00E662D7" w:rsidRDefault="00E662D7" w:rsidP="009A56EB">
            <w:pPr>
              <w:spacing w:before="120" w:after="120" w:line="240" w:lineRule="auto"/>
              <w:jc w:val="center"/>
              <w:rPr>
                <w:rFonts w:ascii="Times New Roman" w:hAnsi="Times New Roman"/>
                <w:color w:val="000000"/>
                <w:sz w:val="16"/>
                <w:szCs w:val="16"/>
                <w:lang w:eastAsia="en-IN"/>
              </w:rPr>
            </w:pPr>
            <w:r w:rsidRPr="00E662D7">
              <w:rPr>
                <w:rFonts w:ascii="Times New Roman" w:hAnsi="Times New Roman"/>
                <w:color w:val="000000"/>
                <w:sz w:val="16"/>
                <w:szCs w:val="16"/>
                <w:lang w:eastAsia="en-IN"/>
              </w:rPr>
              <w:t>0.004 (0.02)</w:t>
            </w:r>
          </w:p>
        </w:tc>
        <w:tc>
          <w:tcPr>
            <w:tcW w:w="1150" w:type="dxa"/>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1.75(13.7)</w:t>
            </w:r>
          </w:p>
        </w:tc>
        <w:tc>
          <w:tcPr>
            <w:tcW w:w="1150" w:type="dxa"/>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4.18(31.32)</w:t>
            </w:r>
          </w:p>
        </w:tc>
        <w:tc>
          <w:tcPr>
            <w:tcW w:w="1150" w:type="dxa"/>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4.74(35.32)</w:t>
            </w:r>
          </w:p>
        </w:tc>
        <w:tc>
          <w:tcPr>
            <w:tcW w:w="1050" w:type="dxa"/>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0.91(7.14)</w:t>
            </w:r>
          </w:p>
        </w:tc>
        <w:tc>
          <w:tcPr>
            <w:tcW w:w="1050" w:type="dxa"/>
            <w:gridSpan w:val="2"/>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0.60(4.78)</w:t>
            </w:r>
          </w:p>
        </w:tc>
        <w:tc>
          <w:tcPr>
            <w:tcW w:w="1050" w:type="dxa"/>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0.10(0.82)</w:t>
            </w:r>
          </w:p>
        </w:tc>
        <w:tc>
          <w:tcPr>
            <w:tcW w:w="1150" w:type="dxa"/>
            <w:gridSpan w:val="2"/>
            <w:tcBorders>
              <w:top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0.58(6.8)</w:t>
            </w:r>
          </w:p>
        </w:tc>
      </w:tr>
      <w:tr w:rsidR="00E662D7" w:rsidRPr="00180A67" w:rsidTr="00E662D7">
        <w:trPr>
          <w:trHeight w:val="253"/>
          <w:jc w:val="center"/>
        </w:trPr>
        <w:tc>
          <w:tcPr>
            <w:tcW w:w="628" w:type="dxa"/>
            <w:noWrap/>
            <w:vAlign w:val="bottom"/>
            <w:hideMark/>
          </w:tcPr>
          <w:p w:rsidR="0036704A" w:rsidRPr="00E662D7" w:rsidRDefault="0036704A" w:rsidP="00E662D7">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JHJ</w:t>
            </w:r>
          </w:p>
        </w:tc>
        <w:tc>
          <w:tcPr>
            <w:tcW w:w="222" w:type="dxa"/>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p>
        </w:tc>
        <w:tc>
          <w:tcPr>
            <w:tcW w:w="1041" w:type="dxa"/>
          </w:tcPr>
          <w:p w:rsidR="0036704A" w:rsidRPr="00E662D7" w:rsidRDefault="00E662D7" w:rsidP="009A56EB">
            <w:pPr>
              <w:spacing w:before="120" w:after="120" w:line="240" w:lineRule="auto"/>
              <w:jc w:val="center"/>
              <w:rPr>
                <w:rFonts w:ascii="Times New Roman" w:hAnsi="Times New Roman"/>
                <w:color w:val="000000"/>
                <w:sz w:val="16"/>
                <w:szCs w:val="16"/>
                <w:lang w:eastAsia="en-IN"/>
              </w:rPr>
            </w:pPr>
            <w:r w:rsidRPr="00E662D7">
              <w:rPr>
                <w:rFonts w:ascii="Times New Roman" w:hAnsi="Times New Roman"/>
                <w:color w:val="000000"/>
                <w:sz w:val="16"/>
                <w:szCs w:val="16"/>
                <w:lang w:eastAsia="en-IN"/>
              </w:rPr>
              <w:t>0.001 (0.01)</w:t>
            </w:r>
          </w:p>
        </w:tc>
        <w:tc>
          <w:tcPr>
            <w:tcW w:w="1150" w:type="dxa"/>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1.1(12.6)</w:t>
            </w:r>
          </w:p>
        </w:tc>
        <w:tc>
          <w:tcPr>
            <w:tcW w:w="1150" w:type="dxa"/>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2.49(25.14)</w:t>
            </w:r>
          </w:p>
        </w:tc>
        <w:tc>
          <w:tcPr>
            <w:tcW w:w="1150" w:type="dxa"/>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2.29(23.8)</w:t>
            </w:r>
          </w:p>
        </w:tc>
        <w:tc>
          <w:tcPr>
            <w:tcW w:w="1050" w:type="dxa"/>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0.97(9.9)</w:t>
            </w:r>
          </w:p>
        </w:tc>
        <w:tc>
          <w:tcPr>
            <w:tcW w:w="1050" w:type="dxa"/>
            <w:gridSpan w:val="2"/>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0.38(4.47)</w:t>
            </w:r>
          </w:p>
        </w:tc>
        <w:tc>
          <w:tcPr>
            <w:tcW w:w="1050" w:type="dxa"/>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0.06(0.7)</w:t>
            </w:r>
          </w:p>
        </w:tc>
        <w:tc>
          <w:tcPr>
            <w:tcW w:w="1150" w:type="dxa"/>
            <w:gridSpan w:val="2"/>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1.66(23.25)</w:t>
            </w:r>
          </w:p>
        </w:tc>
      </w:tr>
      <w:tr w:rsidR="00E662D7" w:rsidRPr="00180A67" w:rsidTr="00E662D7">
        <w:trPr>
          <w:trHeight w:val="253"/>
          <w:jc w:val="center"/>
        </w:trPr>
        <w:tc>
          <w:tcPr>
            <w:tcW w:w="628" w:type="dxa"/>
            <w:tcBorders>
              <w:bottom w:val="single" w:sz="4" w:space="0" w:color="auto"/>
            </w:tcBorders>
            <w:noWrap/>
            <w:vAlign w:val="bottom"/>
            <w:hideMark/>
          </w:tcPr>
          <w:p w:rsidR="0036704A" w:rsidRPr="00E662D7" w:rsidRDefault="0036704A" w:rsidP="00E662D7">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DEL</w:t>
            </w:r>
          </w:p>
        </w:tc>
        <w:tc>
          <w:tcPr>
            <w:tcW w:w="222" w:type="dxa"/>
            <w:tcBorders>
              <w:bottom w:val="single" w:sz="4" w:space="0" w:color="auto"/>
            </w:tcBorders>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p>
        </w:tc>
        <w:tc>
          <w:tcPr>
            <w:tcW w:w="1041" w:type="dxa"/>
            <w:tcBorders>
              <w:bottom w:val="single" w:sz="4" w:space="0" w:color="auto"/>
            </w:tcBorders>
          </w:tcPr>
          <w:p w:rsidR="0036704A" w:rsidRPr="00E662D7" w:rsidRDefault="00E662D7"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0.22 (1.3)</w:t>
            </w:r>
          </w:p>
        </w:tc>
        <w:tc>
          <w:tcPr>
            <w:tcW w:w="1150" w:type="dxa"/>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4.49(12.24)</w:t>
            </w:r>
          </w:p>
        </w:tc>
        <w:tc>
          <w:tcPr>
            <w:tcW w:w="1150" w:type="dxa"/>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8.38(22.09)</w:t>
            </w:r>
          </w:p>
        </w:tc>
        <w:tc>
          <w:tcPr>
            <w:tcW w:w="1150" w:type="dxa"/>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6.43(16.85)</w:t>
            </w:r>
          </w:p>
        </w:tc>
        <w:tc>
          <w:tcPr>
            <w:tcW w:w="1050" w:type="dxa"/>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7.31(19.5)</w:t>
            </w:r>
          </w:p>
        </w:tc>
        <w:tc>
          <w:tcPr>
            <w:tcW w:w="1050" w:type="dxa"/>
            <w:gridSpan w:val="2"/>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0.79(2.14)</w:t>
            </w:r>
          </w:p>
        </w:tc>
        <w:tc>
          <w:tcPr>
            <w:tcW w:w="1050" w:type="dxa"/>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0.17(0.5)</w:t>
            </w:r>
          </w:p>
        </w:tc>
        <w:tc>
          <w:tcPr>
            <w:tcW w:w="1150" w:type="dxa"/>
            <w:gridSpan w:val="2"/>
            <w:tcBorders>
              <w:bottom w:val="single" w:sz="4" w:space="0" w:color="auto"/>
            </w:tcBorders>
            <w:noWrap/>
            <w:vAlign w:val="bottom"/>
            <w:hideMark/>
          </w:tcPr>
          <w:p w:rsidR="0036704A" w:rsidRPr="00E662D7" w:rsidRDefault="0036704A" w:rsidP="009A56EB">
            <w:pPr>
              <w:spacing w:before="120" w:after="120" w:line="240" w:lineRule="auto"/>
              <w:jc w:val="center"/>
              <w:rPr>
                <w:rFonts w:ascii="Times New Roman" w:hAnsi="Times New Roman"/>
                <w:color w:val="000000"/>
                <w:sz w:val="20"/>
                <w:szCs w:val="20"/>
                <w:lang w:eastAsia="en-IN"/>
              </w:rPr>
            </w:pPr>
            <w:r w:rsidRPr="00E662D7">
              <w:rPr>
                <w:rFonts w:ascii="Times New Roman" w:hAnsi="Times New Roman"/>
                <w:color w:val="000000"/>
                <w:sz w:val="20"/>
                <w:szCs w:val="20"/>
                <w:lang w:eastAsia="en-IN"/>
              </w:rPr>
              <w:t>8.68(26.2)</w:t>
            </w:r>
          </w:p>
        </w:tc>
      </w:tr>
    </w:tbl>
    <w:p w:rsidR="00CA0FB7" w:rsidRDefault="00AC6B8D" w:rsidP="00CA0FB7">
      <w:pPr>
        <w:rPr>
          <w:rFonts w:ascii="Times New Roman" w:hAnsi="Times New Roman"/>
          <w:sz w:val="20"/>
          <w:szCs w:val="20"/>
        </w:rPr>
      </w:pPr>
      <w:r w:rsidRPr="00C516B7">
        <w:rPr>
          <w:rFonts w:ascii="Times New Roman" w:hAnsi="Times New Roman"/>
          <w:sz w:val="20"/>
          <w:szCs w:val="20"/>
        </w:rPr>
        <w:t xml:space="preserve">Value inside the bracket </w:t>
      </w:r>
      <w:r>
        <w:rPr>
          <w:rFonts w:ascii="Times New Roman" w:hAnsi="Times New Roman"/>
          <w:sz w:val="20"/>
          <w:szCs w:val="20"/>
        </w:rPr>
        <w:t xml:space="preserve">represents percentage </w:t>
      </w:r>
      <w:r w:rsidRPr="00C516B7">
        <w:rPr>
          <w:rFonts w:ascii="Times New Roman" w:hAnsi="Times New Roman"/>
          <w:sz w:val="20"/>
          <w:szCs w:val="20"/>
        </w:rPr>
        <w:t xml:space="preserve">contribution of </w:t>
      </w:r>
      <w:r>
        <w:rPr>
          <w:rFonts w:ascii="Times New Roman" w:hAnsi="Times New Roman"/>
          <w:sz w:val="20"/>
          <w:szCs w:val="20"/>
        </w:rPr>
        <w:t xml:space="preserve">each </w:t>
      </w:r>
      <w:r w:rsidRPr="00C516B7">
        <w:rPr>
          <w:rFonts w:ascii="Times New Roman" w:hAnsi="Times New Roman"/>
          <w:sz w:val="20"/>
          <w:szCs w:val="20"/>
        </w:rPr>
        <w:t xml:space="preserve">fraction </w:t>
      </w:r>
      <w:r>
        <w:rPr>
          <w:rFonts w:ascii="Times New Roman" w:hAnsi="Times New Roman"/>
          <w:sz w:val="20"/>
          <w:szCs w:val="20"/>
        </w:rPr>
        <w:t xml:space="preserve">to </w:t>
      </w:r>
      <w:r w:rsidRPr="00C516B7">
        <w:rPr>
          <w:rFonts w:ascii="Times New Roman" w:hAnsi="Times New Roman"/>
          <w:sz w:val="20"/>
          <w:szCs w:val="20"/>
        </w:rPr>
        <w:t>total carbon</w:t>
      </w:r>
      <w:r w:rsidR="00132D93">
        <w:rPr>
          <w:rFonts w:ascii="Times New Roman" w:hAnsi="Times New Roman"/>
          <w:sz w:val="20"/>
          <w:szCs w:val="20"/>
        </w:rPr>
        <w:t xml:space="preserve"> (TC</w:t>
      </w:r>
      <w:r w:rsidR="00AC5FF4">
        <w:rPr>
          <w:rFonts w:ascii="Times New Roman" w:hAnsi="Times New Roman"/>
          <w:sz w:val="20"/>
          <w:szCs w:val="20"/>
        </w:rPr>
        <w:t>)</w:t>
      </w:r>
    </w:p>
    <w:p w:rsidR="00AC5FF4" w:rsidRDefault="00AC5FF4" w:rsidP="00CA0FB7">
      <w:pPr>
        <w:rPr>
          <w:rFonts w:ascii="Times New Roman" w:hAnsi="Times New Roman"/>
          <w:sz w:val="20"/>
          <w:szCs w:val="20"/>
        </w:rPr>
      </w:pPr>
    </w:p>
    <w:p w:rsidR="00AC5FF4" w:rsidRDefault="00AC5FF4" w:rsidP="00CA0FB7">
      <w:pPr>
        <w:rPr>
          <w:rFonts w:ascii="Times New Roman" w:hAnsi="Times New Roman"/>
          <w:sz w:val="20"/>
          <w:szCs w:val="20"/>
        </w:rPr>
      </w:pPr>
    </w:p>
    <w:p w:rsidR="00A8292C" w:rsidRDefault="00A8292C" w:rsidP="00CA0FB7">
      <w:pPr>
        <w:rPr>
          <w:rFonts w:ascii="Times New Roman" w:hAnsi="Times New Roman"/>
          <w:sz w:val="20"/>
          <w:szCs w:val="20"/>
        </w:rPr>
        <w:sectPr w:rsidR="00A8292C" w:rsidSect="00AC6B8D">
          <w:pgSz w:w="11906" w:h="16838" w:code="9"/>
          <w:pgMar w:top="1440" w:right="2155" w:bottom="2155" w:left="1440" w:header="624" w:footer="510" w:gutter="0"/>
          <w:cols w:space="708"/>
          <w:docGrid w:linePitch="360"/>
        </w:sectPr>
      </w:pPr>
    </w:p>
    <w:p w:rsidR="00A8292C" w:rsidRPr="00B64F37" w:rsidRDefault="00A8292C" w:rsidP="00A8292C">
      <w:pPr>
        <w:rPr>
          <w:rFonts w:ascii="Times New Roman" w:hAnsi="Times New Roman"/>
          <w:sz w:val="24"/>
          <w:szCs w:val="24"/>
        </w:rPr>
      </w:pPr>
      <w:r>
        <w:rPr>
          <w:rFonts w:ascii="Times New Roman" w:hAnsi="Times New Roman"/>
          <w:b/>
          <w:sz w:val="24"/>
          <w:szCs w:val="24"/>
        </w:rPr>
        <w:lastRenderedPageBreak/>
        <w:t xml:space="preserve">Table S8 </w:t>
      </w:r>
      <w:r w:rsidRPr="00B64F37">
        <w:rPr>
          <w:rFonts w:ascii="Times New Roman" w:hAnsi="Times New Roman"/>
          <w:sz w:val="24"/>
          <w:szCs w:val="24"/>
        </w:rPr>
        <w:t>Elemental concentration</w:t>
      </w:r>
      <w:r>
        <w:rPr>
          <w:rFonts w:ascii="Times New Roman" w:hAnsi="Times New Roman"/>
          <w:sz w:val="24"/>
          <w:szCs w:val="24"/>
        </w:rPr>
        <w:t>s</w:t>
      </w:r>
      <w:r w:rsidRPr="00B64F37">
        <w:rPr>
          <w:rFonts w:ascii="Times New Roman" w:hAnsi="Times New Roman"/>
          <w:sz w:val="24"/>
          <w:szCs w:val="24"/>
        </w:rPr>
        <w:t xml:space="preserve"> (in ngm</w:t>
      </w:r>
      <w:r w:rsidRPr="00B64F37">
        <w:rPr>
          <w:rFonts w:ascii="Times New Roman" w:hAnsi="Times New Roman"/>
          <w:sz w:val="24"/>
          <w:szCs w:val="24"/>
          <w:vertAlign w:val="superscript"/>
        </w:rPr>
        <w:t xml:space="preserve">-3 </w:t>
      </w:r>
      <w:r w:rsidRPr="00B64F37">
        <w:rPr>
          <w:rFonts w:ascii="Times New Roman" w:hAnsi="Times New Roman"/>
          <w:sz w:val="24"/>
          <w:szCs w:val="24"/>
        </w:rPr>
        <w:t xml:space="preserve">units) </w:t>
      </w:r>
      <w:r>
        <w:rPr>
          <w:rFonts w:ascii="Times New Roman" w:hAnsi="Times New Roman"/>
          <w:sz w:val="24"/>
          <w:szCs w:val="24"/>
        </w:rPr>
        <w:t xml:space="preserve">in water-soluble residue of </w:t>
      </w:r>
      <w:r w:rsidRPr="00B64F37">
        <w:rPr>
          <w:rFonts w:ascii="Times New Roman" w:hAnsi="Times New Roman"/>
          <w:sz w:val="24"/>
          <w:szCs w:val="24"/>
        </w:rPr>
        <w:t>PM</w:t>
      </w:r>
      <w:r w:rsidRPr="00B64F37">
        <w:rPr>
          <w:rFonts w:ascii="Times New Roman" w:hAnsi="Times New Roman"/>
          <w:sz w:val="24"/>
          <w:szCs w:val="24"/>
          <w:vertAlign w:val="subscript"/>
        </w:rPr>
        <w:t>2.5</w:t>
      </w:r>
      <w:r w:rsidRPr="00B64F37">
        <w:rPr>
          <w:rFonts w:ascii="Times New Roman" w:hAnsi="Times New Roman"/>
          <w:sz w:val="24"/>
          <w:szCs w:val="24"/>
        </w:rPr>
        <w:t xml:space="preserve"> and PM</w:t>
      </w:r>
      <w:r w:rsidRPr="00B64F37">
        <w:rPr>
          <w:rFonts w:ascii="Times New Roman" w:hAnsi="Times New Roman"/>
          <w:sz w:val="24"/>
          <w:szCs w:val="24"/>
          <w:vertAlign w:val="subscript"/>
        </w:rPr>
        <w:t>2.5-10</w:t>
      </w:r>
      <w:r w:rsidRPr="00B64F37">
        <w:rPr>
          <w:rFonts w:ascii="Times New Roman" w:hAnsi="Times New Roman"/>
          <w:sz w:val="24"/>
          <w:szCs w:val="24"/>
        </w:rPr>
        <w:t xml:space="preserve"> collected </w:t>
      </w:r>
      <w:r>
        <w:rPr>
          <w:rFonts w:ascii="Times New Roman" w:hAnsi="Times New Roman"/>
          <w:sz w:val="24"/>
          <w:szCs w:val="24"/>
        </w:rPr>
        <w:t xml:space="preserve">during summer season </w:t>
      </w:r>
      <w:r w:rsidRPr="00B64F37">
        <w:rPr>
          <w:rFonts w:ascii="Times New Roman" w:hAnsi="Times New Roman"/>
          <w:sz w:val="24"/>
          <w:szCs w:val="24"/>
        </w:rPr>
        <w:t>over Bikaner</w:t>
      </w:r>
      <w:r>
        <w:rPr>
          <w:rFonts w:ascii="Times New Roman" w:hAnsi="Times New Roman"/>
          <w:sz w:val="24"/>
          <w:szCs w:val="24"/>
        </w:rPr>
        <w:t xml:space="preserve"> (BKR)</w:t>
      </w:r>
      <w:r w:rsidRPr="00B64F37">
        <w:rPr>
          <w:rFonts w:ascii="Times New Roman" w:hAnsi="Times New Roman"/>
          <w:sz w:val="24"/>
          <w:szCs w:val="24"/>
        </w:rPr>
        <w:t>, Jhunjhunu</w:t>
      </w:r>
      <w:r>
        <w:rPr>
          <w:rFonts w:ascii="Times New Roman" w:hAnsi="Times New Roman"/>
          <w:sz w:val="24"/>
          <w:szCs w:val="24"/>
        </w:rPr>
        <w:t xml:space="preserve"> (JHJ)</w:t>
      </w:r>
      <w:r w:rsidRPr="00B64F37">
        <w:rPr>
          <w:rFonts w:ascii="Times New Roman" w:hAnsi="Times New Roman"/>
          <w:sz w:val="24"/>
          <w:szCs w:val="24"/>
        </w:rPr>
        <w:t xml:space="preserve"> a</w:t>
      </w:r>
      <w:r>
        <w:rPr>
          <w:rFonts w:ascii="Times New Roman" w:hAnsi="Times New Roman"/>
          <w:sz w:val="24"/>
          <w:szCs w:val="24"/>
        </w:rPr>
        <w:t>nd New Delhi (DEL).</w:t>
      </w:r>
    </w:p>
    <w:tbl>
      <w:tblPr>
        <w:tblW w:w="13931" w:type="dxa"/>
        <w:tblBorders>
          <w:top w:val="single" w:sz="4" w:space="0" w:color="auto"/>
          <w:bottom w:val="single" w:sz="4" w:space="0" w:color="auto"/>
        </w:tblBorders>
        <w:tblLook w:val="04A0"/>
      </w:tblPr>
      <w:tblGrid>
        <w:gridCol w:w="1066"/>
        <w:gridCol w:w="2143"/>
        <w:gridCol w:w="2145"/>
        <w:gridCol w:w="2297"/>
        <w:gridCol w:w="1838"/>
        <w:gridCol w:w="2297"/>
        <w:gridCol w:w="2145"/>
      </w:tblGrid>
      <w:tr w:rsidR="00A8292C" w:rsidRPr="00AD63D8" w:rsidTr="00B407FC">
        <w:trPr>
          <w:trHeight w:val="316"/>
        </w:trPr>
        <w:tc>
          <w:tcPr>
            <w:tcW w:w="1066"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rPr>
                <w:rFonts w:ascii="Times New Roman" w:hAnsi="Times New Roman"/>
                <w:sz w:val="18"/>
                <w:szCs w:val="18"/>
                <w:lang w:eastAsia="en-IN"/>
              </w:rPr>
            </w:pPr>
          </w:p>
        </w:tc>
        <w:tc>
          <w:tcPr>
            <w:tcW w:w="4288" w:type="dxa"/>
            <w:gridSpan w:val="2"/>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Pr>
                <w:rFonts w:ascii="Times New Roman" w:hAnsi="Times New Roman"/>
                <w:color w:val="000000"/>
                <w:sz w:val="18"/>
                <w:szCs w:val="18"/>
                <w:lang w:eastAsia="en-IN"/>
              </w:rPr>
              <w:t>BKR</w:t>
            </w:r>
          </w:p>
        </w:tc>
        <w:tc>
          <w:tcPr>
            <w:tcW w:w="4135" w:type="dxa"/>
            <w:gridSpan w:val="2"/>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Pr>
                <w:rFonts w:ascii="Times New Roman" w:hAnsi="Times New Roman"/>
                <w:color w:val="000000"/>
                <w:sz w:val="18"/>
                <w:szCs w:val="18"/>
                <w:lang w:eastAsia="en-IN"/>
              </w:rPr>
              <w:t>JHJ</w:t>
            </w:r>
          </w:p>
        </w:tc>
        <w:tc>
          <w:tcPr>
            <w:tcW w:w="4442" w:type="dxa"/>
            <w:gridSpan w:val="2"/>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Pr>
                <w:rFonts w:ascii="Times New Roman" w:hAnsi="Times New Roman"/>
                <w:color w:val="000000"/>
                <w:sz w:val="18"/>
                <w:szCs w:val="18"/>
                <w:lang w:eastAsia="en-IN"/>
              </w:rPr>
              <w:t>DEL</w:t>
            </w:r>
          </w:p>
        </w:tc>
      </w:tr>
      <w:tr w:rsidR="00A8292C" w:rsidRPr="00AD63D8" w:rsidTr="00B407FC">
        <w:trPr>
          <w:trHeight w:val="316"/>
        </w:trPr>
        <w:tc>
          <w:tcPr>
            <w:tcW w:w="1066"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p>
        </w:tc>
        <w:tc>
          <w:tcPr>
            <w:tcW w:w="2143"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F4224E">
              <w:rPr>
                <w:rFonts w:ascii="Times New Roman" w:hAnsi="Times New Roman"/>
                <w:color w:val="000000"/>
                <w:sz w:val="18"/>
                <w:szCs w:val="18"/>
                <w:vertAlign w:val="subscript"/>
                <w:lang w:eastAsia="en-IN"/>
              </w:rPr>
              <w:t>2.5</w:t>
            </w:r>
          </w:p>
        </w:tc>
        <w:tc>
          <w:tcPr>
            <w:tcW w:w="2145"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D4126F">
              <w:rPr>
                <w:rFonts w:ascii="Times New Roman" w:hAnsi="Times New Roman"/>
                <w:color w:val="000000"/>
                <w:sz w:val="18"/>
                <w:szCs w:val="18"/>
                <w:vertAlign w:val="subscript"/>
                <w:lang w:eastAsia="en-IN"/>
              </w:rPr>
              <w:t>2.5-10</w:t>
            </w:r>
          </w:p>
        </w:tc>
        <w:tc>
          <w:tcPr>
            <w:tcW w:w="2297"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701934">
              <w:rPr>
                <w:rFonts w:ascii="Times New Roman" w:hAnsi="Times New Roman"/>
                <w:color w:val="000000"/>
                <w:sz w:val="18"/>
                <w:szCs w:val="18"/>
                <w:vertAlign w:val="subscript"/>
                <w:lang w:eastAsia="en-IN"/>
              </w:rPr>
              <w:t>2.5</w:t>
            </w:r>
          </w:p>
        </w:tc>
        <w:tc>
          <w:tcPr>
            <w:tcW w:w="1837"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A25351">
              <w:rPr>
                <w:rFonts w:ascii="Times New Roman" w:hAnsi="Times New Roman"/>
                <w:color w:val="000000"/>
                <w:sz w:val="18"/>
                <w:szCs w:val="18"/>
                <w:vertAlign w:val="subscript"/>
                <w:lang w:eastAsia="en-IN"/>
              </w:rPr>
              <w:t>2.5-10</w:t>
            </w:r>
          </w:p>
        </w:tc>
        <w:tc>
          <w:tcPr>
            <w:tcW w:w="2297"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7C7BE0">
              <w:rPr>
                <w:rFonts w:ascii="Times New Roman" w:hAnsi="Times New Roman"/>
                <w:color w:val="000000"/>
                <w:sz w:val="18"/>
                <w:szCs w:val="18"/>
                <w:vertAlign w:val="subscript"/>
                <w:lang w:eastAsia="en-IN"/>
              </w:rPr>
              <w:t>2.5</w:t>
            </w:r>
          </w:p>
        </w:tc>
        <w:tc>
          <w:tcPr>
            <w:tcW w:w="2145" w:type="dxa"/>
            <w:tcBorders>
              <w:top w:val="single" w:sz="4" w:space="0" w:color="auto"/>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PM</w:t>
            </w:r>
            <w:r w:rsidRPr="00F447B4">
              <w:rPr>
                <w:rFonts w:ascii="Times New Roman" w:hAnsi="Times New Roman"/>
                <w:color w:val="000000"/>
                <w:sz w:val="18"/>
                <w:szCs w:val="18"/>
                <w:vertAlign w:val="subscript"/>
                <w:lang w:eastAsia="en-IN"/>
              </w:rPr>
              <w:t>2.5-10</w:t>
            </w:r>
          </w:p>
        </w:tc>
      </w:tr>
      <w:tr w:rsidR="00A8292C" w:rsidRPr="00AD63D8" w:rsidTr="00B407FC">
        <w:trPr>
          <w:trHeight w:val="316"/>
        </w:trPr>
        <w:tc>
          <w:tcPr>
            <w:tcW w:w="1066"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Al  *</w:t>
            </w:r>
          </w:p>
        </w:tc>
        <w:tc>
          <w:tcPr>
            <w:tcW w:w="2143"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33.0±12.1(19.9-56.2)</w:t>
            </w:r>
          </w:p>
        </w:tc>
        <w:tc>
          <w:tcPr>
            <w:tcW w:w="2145"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25.4±27.6(12.0-97.9)</w:t>
            </w:r>
          </w:p>
        </w:tc>
        <w:tc>
          <w:tcPr>
            <w:tcW w:w="2297"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31.7±18.1(13.5-53.2)</w:t>
            </w:r>
          </w:p>
        </w:tc>
        <w:tc>
          <w:tcPr>
            <w:tcW w:w="1837"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19.2±6.9(10.2-28.3)</w:t>
            </w:r>
          </w:p>
        </w:tc>
        <w:tc>
          <w:tcPr>
            <w:tcW w:w="2297"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34.3±34.8(9.7-124.2)</w:t>
            </w:r>
          </w:p>
        </w:tc>
        <w:tc>
          <w:tcPr>
            <w:tcW w:w="2145" w:type="dxa"/>
            <w:tcBorders>
              <w:top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14.1±6.2(6.4-25.5)</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Ca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19.5±12.6(11.2-51.8)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14.3±25.1(4.2-81.2)</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15.4±7.9(7.0-27.6)</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3.7±1.1(2.4-5.3)</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27.8±22.8(10.9-74.3)</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9.6±5.3(5.6-19.3)</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Fe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6.4±4.0(3.1-15.8)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5.3±9.4(1.4-30.4)</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6.5±4.5(2.4-12.7)</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2.8±0.9(1.7-3.9)</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15.1±14.3(3.4-43.0)</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4.7±3.2(2.6-12.4)</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Ti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0.8±0.4(0.5-1.9)</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0.7±1.0(0.2-3.5)</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0.7±0.5(0.3-1.5)</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0.4±0.1(0.3-0.5)</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0.6±0.4(0.1-1.8)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1.9±1.0(0.4-4.2)</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Mn *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0.2±0.1(0.1-0.5)</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0.2±0.2(0.04-0.9)</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0.2±0.1(0.05-0.3)</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0.06±0.02(0.04-0.09)</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0.3±0.03(0.1-1.2)</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0.1±0.1(0.05-0.4)</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Ba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156.0±76.2(78.4-360.1)</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69.7±51.3(32.1-191.2)</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119.3±69.7(46.3-206.8)</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35.1±20.6(6.4-57.2)</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347.1±437.1(40.4-1453.4)</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116.4±68.4(47.2-234.8)</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Cd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1.0±2.2(0.1-7.4)</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0.3±0.4(0.1-1.4)</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0.7±0.4(0.3-1.3)</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0.2±0.2(0.02-0.7)</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2.2±1.6(0.03-4.8)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0.2±0.1(0.1-0.6)</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Co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1.4±1.0(0.1-3.8)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1.0±0.7(0.5-2.8)</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1.8±1.7(0.2-3.7)</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0.6±0.5(0.01-1.3)</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5.2±8.2(0.5-25.6)</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1.5±1.1(0.7-3.6)</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Cr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34.1±20.9(10.2-88.4)</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21.3±18.3(9.8-65.6)</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37.3±19.3(16.5-60.5)</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12.5±6.5(3.9-20.7)</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84.2±97.2(14.3-315.4)</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28.7±18.5(14.4-64.5)</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Cu </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15.4±10.4(5.4-38.5)</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6.1±5.3(3.1-19.2)</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19.5±11.9(9.8-38.9)</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6.1±3.4(2.2-11.3)</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67.8±78.4(11.8-267.6)</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15.3±5.8(6.8-22.7)</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Pb</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11.8±7.4(4.2-26.8)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1.8±1.8(0.6-6.3)</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20.1±16.0(7.6-45.6)</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4.1±2.0(1.7-6.3)</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232.4±211.9(2.4-685.7)</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23.5±20.8(5.1-69.5)</w:t>
            </w:r>
          </w:p>
        </w:tc>
      </w:tr>
      <w:tr w:rsidR="00A8292C" w:rsidRPr="00AD63D8" w:rsidTr="00B407FC">
        <w:trPr>
          <w:trHeight w:val="316"/>
        </w:trPr>
        <w:tc>
          <w:tcPr>
            <w:tcW w:w="1066"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Sr</w:t>
            </w:r>
          </w:p>
        </w:tc>
        <w:tc>
          <w:tcPr>
            <w:tcW w:w="2143"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98.4±29.9(57.2-168.6)</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30.7±23.9(16.3-88.9)</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51.9±32.2(20.1-92.6)</w:t>
            </w:r>
          </w:p>
        </w:tc>
        <w:tc>
          <w:tcPr>
            <w:tcW w:w="183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16.8±9.8(2.7-28.4)</w:t>
            </w:r>
          </w:p>
        </w:tc>
        <w:tc>
          <w:tcPr>
            <w:tcW w:w="2297"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128.5±185.3(11.3-595.8)</w:t>
            </w:r>
          </w:p>
        </w:tc>
        <w:tc>
          <w:tcPr>
            <w:tcW w:w="2145" w:type="dxa"/>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43.2±28.5(19.5-96.8)</w:t>
            </w:r>
          </w:p>
        </w:tc>
      </w:tr>
      <w:tr w:rsidR="00A8292C" w:rsidRPr="00AD63D8" w:rsidTr="00B407FC">
        <w:trPr>
          <w:trHeight w:val="316"/>
        </w:trPr>
        <w:tc>
          <w:tcPr>
            <w:tcW w:w="1066"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 xml:space="preserve">Zn  </w:t>
            </w:r>
          </w:p>
        </w:tc>
        <w:tc>
          <w:tcPr>
            <w:tcW w:w="2143"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39.3±19.1(18.5-81.1)</w:t>
            </w:r>
          </w:p>
        </w:tc>
        <w:tc>
          <w:tcPr>
            <w:tcW w:w="2145"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26.2±16.9(12.1-64.8)</w:t>
            </w:r>
          </w:p>
        </w:tc>
        <w:tc>
          <w:tcPr>
            <w:tcW w:w="2297"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51.4±20.8(28.5-81.7)</w:t>
            </w:r>
          </w:p>
        </w:tc>
        <w:tc>
          <w:tcPr>
            <w:tcW w:w="1837"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17.9±4.8(11.3-22.9)</w:t>
            </w:r>
          </w:p>
        </w:tc>
        <w:tc>
          <w:tcPr>
            <w:tcW w:w="2297"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211.8±202.3(1.9-652.7)</w:t>
            </w:r>
          </w:p>
        </w:tc>
        <w:tc>
          <w:tcPr>
            <w:tcW w:w="2145" w:type="dxa"/>
            <w:tcBorders>
              <w:bottom w:val="single" w:sz="4" w:space="0" w:color="auto"/>
            </w:tcBorders>
            <w:noWrap/>
            <w:vAlign w:val="bottom"/>
            <w:hideMark/>
          </w:tcPr>
          <w:p w:rsidR="00A8292C" w:rsidRPr="00AD63D8" w:rsidRDefault="00A8292C" w:rsidP="00B407FC">
            <w:pPr>
              <w:spacing w:before="120" w:after="120" w:line="240" w:lineRule="auto"/>
              <w:jc w:val="center"/>
              <w:rPr>
                <w:rFonts w:ascii="Times New Roman" w:hAnsi="Times New Roman"/>
                <w:color w:val="000000"/>
                <w:sz w:val="18"/>
                <w:szCs w:val="18"/>
                <w:lang w:eastAsia="en-IN"/>
              </w:rPr>
            </w:pPr>
            <w:r w:rsidRPr="00AD63D8">
              <w:rPr>
                <w:rFonts w:ascii="Times New Roman" w:hAnsi="Times New Roman"/>
                <w:color w:val="000000"/>
                <w:sz w:val="18"/>
                <w:szCs w:val="18"/>
                <w:lang w:eastAsia="en-IN"/>
              </w:rPr>
              <w:t>64.7±34.9(25.8-110.6)</w:t>
            </w:r>
          </w:p>
        </w:tc>
      </w:tr>
    </w:tbl>
    <w:p w:rsidR="00A8292C" w:rsidRDefault="00A8292C" w:rsidP="00A8292C">
      <w:pPr>
        <w:spacing w:line="480" w:lineRule="auto"/>
        <w:rPr>
          <w:rFonts w:ascii="Times New Roman" w:hAnsi="Times New Roman"/>
          <w:sz w:val="24"/>
          <w:szCs w:val="24"/>
        </w:rPr>
        <w:sectPr w:rsidR="00A8292C" w:rsidSect="00A8292C">
          <w:pgSz w:w="16838" w:h="11906" w:orient="landscape" w:code="9"/>
          <w:pgMar w:top="2155" w:right="2155" w:bottom="1440" w:left="1440" w:header="624" w:footer="510" w:gutter="0"/>
          <w:cols w:space="708"/>
          <w:docGrid w:linePitch="360"/>
        </w:sectPr>
      </w:pPr>
      <w:r>
        <w:rPr>
          <w:rFonts w:ascii="Times New Roman" w:hAnsi="Times New Roman"/>
          <w:sz w:val="24"/>
          <w:szCs w:val="24"/>
        </w:rPr>
        <w:t>*</w:t>
      </w:r>
      <w:r>
        <w:rPr>
          <w:rFonts w:ascii="Calibri" w:hAnsi="Calibri"/>
          <w:sz w:val="24"/>
          <w:szCs w:val="24"/>
        </w:rPr>
        <w:t>µ</w:t>
      </w:r>
      <w:r>
        <w:rPr>
          <w:rFonts w:ascii="Times New Roman" w:hAnsi="Times New Roman"/>
          <w:sz w:val="24"/>
          <w:szCs w:val="24"/>
        </w:rPr>
        <w:t>g m</w:t>
      </w:r>
      <w:r w:rsidRPr="00D23E29">
        <w:rPr>
          <w:rFonts w:ascii="Times New Roman" w:hAnsi="Times New Roman"/>
          <w:sz w:val="24"/>
          <w:szCs w:val="24"/>
          <w:vertAlign w:val="superscript"/>
        </w:rPr>
        <w:t>-3</w:t>
      </w:r>
      <w:r>
        <w:rPr>
          <w:rFonts w:ascii="Times New Roman" w:hAnsi="Times New Roman"/>
          <w:sz w:val="24"/>
          <w:szCs w:val="24"/>
        </w:rPr>
        <w:t>; minimum and maximum concentrations are provided in bracket with each element</w:t>
      </w:r>
    </w:p>
    <w:p w:rsidR="00AC6B8D" w:rsidRPr="00BB2A0E" w:rsidRDefault="00E0685A" w:rsidP="00AC6B8D">
      <w:pPr>
        <w:jc w:val="both"/>
        <w:rPr>
          <w:rFonts w:ascii="Times New Roman" w:hAnsi="Times New Roman"/>
          <w:sz w:val="24"/>
          <w:szCs w:val="24"/>
        </w:rPr>
      </w:pPr>
      <w:r>
        <w:rPr>
          <w:rFonts w:ascii="Times New Roman" w:hAnsi="Times New Roman"/>
          <w:b/>
          <w:sz w:val="24"/>
          <w:szCs w:val="24"/>
        </w:rPr>
        <w:lastRenderedPageBreak/>
        <w:t xml:space="preserve">Table </w:t>
      </w:r>
      <w:r w:rsidR="00633CEC">
        <w:rPr>
          <w:rFonts w:ascii="Times New Roman" w:hAnsi="Times New Roman"/>
          <w:b/>
          <w:sz w:val="24"/>
          <w:szCs w:val="24"/>
        </w:rPr>
        <w:t>S</w:t>
      </w:r>
      <w:r w:rsidR="00FF046C">
        <w:rPr>
          <w:rFonts w:ascii="Times New Roman" w:hAnsi="Times New Roman"/>
          <w:b/>
          <w:sz w:val="24"/>
          <w:szCs w:val="24"/>
        </w:rPr>
        <w:t>9</w:t>
      </w:r>
      <w:r w:rsidR="005F6223">
        <w:rPr>
          <w:rFonts w:ascii="Times New Roman" w:hAnsi="Times New Roman"/>
          <w:b/>
          <w:sz w:val="24"/>
          <w:szCs w:val="24"/>
        </w:rPr>
        <w:t xml:space="preserve"> </w:t>
      </w:r>
      <w:r w:rsidR="00AC6B8D" w:rsidRPr="00BB2A0E">
        <w:rPr>
          <w:rFonts w:ascii="Times New Roman" w:hAnsi="Times New Roman"/>
          <w:sz w:val="24"/>
          <w:szCs w:val="24"/>
        </w:rPr>
        <w:t>Coefficient of Divergence</w:t>
      </w:r>
      <w:r w:rsidR="00F10942">
        <w:rPr>
          <w:rFonts w:ascii="Times New Roman" w:hAnsi="Times New Roman"/>
          <w:sz w:val="24"/>
          <w:szCs w:val="24"/>
        </w:rPr>
        <w:t xml:space="preserve"> (CD</w:t>
      </w:r>
      <w:r w:rsidR="00F10942" w:rsidRPr="00F10942">
        <w:rPr>
          <w:rFonts w:ascii="Times New Roman" w:hAnsi="Times New Roman"/>
          <w:sz w:val="24"/>
          <w:szCs w:val="24"/>
          <w:vertAlign w:val="superscript"/>
        </w:rPr>
        <w:t>$</w:t>
      </w:r>
      <w:r w:rsidR="00F10942">
        <w:rPr>
          <w:rFonts w:ascii="Times New Roman" w:hAnsi="Times New Roman"/>
          <w:sz w:val="24"/>
          <w:szCs w:val="24"/>
        </w:rPr>
        <w:t>)</w:t>
      </w:r>
      <w:r w:rsidR="00AC6B8D" w:rsidRPr="00BB2A0E">
        <w:rPr>
          <w:rFonts w:ascii="Times New Roman" w:hAnsi="Times New Roman"/>
          <w:sz w:val="24"/>
          <w:szCs w:val="24"/>
        </w:rPr>
        <w:t xml:space="preserve"> in between sites for PM</w:t>
      </w:r>
      <w:r w:rsidR="00AC6B8D" w:rsidRPr="00BB2A0E">
        <w:rPr>
          <w:rFonts w:ascii="Times New Roman" w:hAnsi="Times New Roman"/>
          <w:sz w:val="24"/>
          <w:szCs w:val="24"/>
          <w:vertAlign w:val="subscript"/>
        </w:rPr>
        <w:t>2.5</w:t>
      </w:r>
      <w:r w:rsidR="00AC6B8D" w:rsidRPr="00BB2A0E">
        <w:rPr>
          <w:rFonts w:ascii="Times New Roman" w:hAnsi="Times New Roman"/>
          <w:sz w:val="24"/>
          <w:szCs w:val="24"/>
        </w:rPr>
        <w:t xml:space="preserve"> and PM</w:t>
      </w:r>
      <w:r w:rsidR="00AC6B8D" w:rsidRPr="00CD3C5F">
        <w:rPr>
          <w:rFonts w:ascii="Times New Roman" w:hAnsi="Times New Roman"/>
          <w:sz w:val="24"/>
          <w:szCs w:val="24"/>
          <w:vertAlign w:val="subscript"/>
        </w:rPr>
        <w:t>2.5-10</w:t>
      </w:r>
      <w:r w:rsidR="00AC6B8D" w:rsidRPr="00BB2A0E">
        <w:rPr>
          <w:rFonts w:ascii="Times New Roman" w:hAnsi="Times New Roman"/>
          <w:sz w:val="24"/>
          <w:szCs w:val="24"/>
        </w:rPr>
        <w:t xml:space="preserve"> during summer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1861"/>
        <w:gridCol w:w="2059"/>
        <w:gridCol w:w="1861"/>
      </w:tblGrid>
      <w:tr w:rsidR="00AC6B8D" w:rsidRPr="008638FE" w:rsidTr="009A56EB">
        <w:trPr>
          <w:trHeight w:val="382"/>
          <w:jc w:val="center"/>
        </w:trPr>
        <w:tc>
          <w:tcPr>
            <w:tcW w:w="2520"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BKR-JHJ</w:t>
            </w:r>
          </w:p>
        </w:tc>
        <w:tc>
          <w:tcPr>
            <w:tcW w:w="2059"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BKR-DEL</w:t>
            </w: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JHJ-DEL</w:t>
            </w:r>
          </w:p>
        </w:tc>
      </w:tr>
      <w:tr w:rsidR="00AC6B8D" w:rsidRPr="008638FE" w:rsidTr="009A56EB">
        <w:trPr>
          <w:trHeight w:val="382"/>
          <w:jc w:val="center"/>
        </w:trPr>
        <w:tc>
          <w:tcPr>
            <w:tcW w:w="2520"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PM</w:t>
            </w:r>
            <w:r w:rsidRPr="00924C88">
              <w:rPr>
                <w:rFonts w:ascii="Times New Roman" w:hAnsi="Times New Roman"/>
                <w:sz w:val="24"/>
                <w:szCs w:val="24"/>
                <w:vertAlign w:val="subscript"/>
              </w:rPr>
              <w:t>2.5</w:t>
            </w:r>
            <w:r>
              <w:rPr>
                <w:rFonts w:ascii="Times New Roman" w:hAnsi="Times New Roman"/>
                <w:sz w:val="24"/>
                <w:szCs w:val="24"/>
                <w:vertAlign w:val="subscript"/>
              </w:rPr>
              <w:t>*</w:t>
            </w: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0.21</w:t>
            </w:r>
          </w:p>
        </w:tc>
        <w:tc>
          <w:tcPr>
            <w:tcW w:w="2059"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0.45</w:t>
            </w: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0.48</w:t>
            </w:r>
          </w:p>
        </w:tc>
      </w:tr>
      <w:tr w:rsidR="00AC6B8D" w:rsidRPr="008638FE" w:rsidTr="009A56EB">
        <w:trPr>
          <w:trHeight w:val="382"/>
          <w:jc w:val="center"/>
        </w:trPr>
        <w:tc>
          <w:tcPr>
            <w:tcW w:w="2520"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PM</w:t>
            </w:r>
            <w:r w:rsidRPr="001127F2">
              <w:rPr>
                <w:rFonts w:ascii="Times New Roman" w:hAnsi="Times New Roman"/>
                <w:sz w:val="24"/>
                <w:szCs w:val="24"/>
                <w:vertAlign w:val="subscript"/>
              </w:rPr>
              <w:t>2.5</w:t>
            </w:r>
            <w:r>
              <w:rPr>
                <w:rFonts w:ascii="Times New Roman" w:hAnsi="Times New Roman"/>
                <w:sz w:val="24"/>
                <w:szCs w:val="24"/>
                <w:vertAlign w:val="subscript"/>
              </w:rPr>
              <w:t>**</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0.20</w:t>
            </w:r>
          </w:p>
        </w:tc>
        <w:tc>
          <w:tcPr>
            <w:tcW w:w="2059"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0.41</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0.43</w:t>
            </w:r>
          </w:p>
        </w:tc>
      </w:tr>
      <w:tr w:rsidR="00AC6B8D" w:rsidRPr="008638FE" w:rsidTr="009A56EB">
        <w:trPr>
          <w:trHeight w:val="382"/>
          <w:jc w:val="center"/>
        </w:trPr>
        <w:tc>
          <w:tcPr>
            <w:tcW w:w="2520"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PM</w:t>
            </w:r>
            <w:r w:rsidRPr="00924C88">
              <w:rPr>
                <w:rFonts w:ascii="Times New Roman" w:hAnsi="Times New Roman"/>
                <w:sz w:val="24"/>
                <w:szCs w:val="24"/>
                <w:vertAlign w:val="subscript"/>
              </w:rPr>
              <w:t>2.5-10</w:t>
            </w:r>
            <w:r>
              <w:rPr>
                <w:rFonts w:ascii="Times New Roman" w:hAnsi="Times New Roman"/>
                <w:sz w:val="24"/>
                <w:szCs w:val="24"/>
                <w:vertAlign w:val="subscript"/>
              </w:rPr>
              <w:t>**</w:t>
            </w: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0.38</w:t>
            </w:r>
          </w:p>
        </w:tc>
        <w:tc>
          <w:tcPr>
            <w:tcW w:w="2059"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0.50</w:t>
            </w:r>
          </w:p>
        </w:tc>
        <w:tc>
          <w:tcPr>
            <w:tcW w:w="1861" w:type="dxa"/>
            <w:tcBorders>
              <w:top w:val="single" w:sz="4" w:space="0" w:color="auto"/>
              <w:bottom w:val="single" w:sz="4" w:space="0" w:color="auto"/>
            </w:tcBorders>
            <w:noWrap/>
            <w:hideMark/>
          </w:tcPr>
          <w:p w:rsidR="00AC6B8D" w:rsidRPr="002B291F" w:rsidRDefault="00AC6B8D" w:rsidP="009A56EB">
            <w:pPr>
              <w:spacing w:after="0"/>
              <w:jc w:val="center"/>
              <w:rPr>
                <w:rFonts w:ascii="Times New Roman" w:hAnsi="Times New Roman"/>
                <w:sz w:val="24"/>
                <w:szCs w:val="24"/>
              </w:rPr>
            </w:pPr>
            <w:r w:rsidRPr="002B291F">
              <w:rPr>
                <w:rFonts w:ascii="Times New Roman" w:hAnsi="Times New Roman"/>
                <w:sz w:val="24"/>
                <w:szCs w:val="24"/>
              </w:rPr>
              <w:t>0.60</w:t>
            </w:r>
          </w:p>
        </w:tc>
      </w:tr>
      <w:tr w:rsidR="00AC6B8D" w:rsidRPr="008638FE" w:rsidTr="009A56EB">
        <w:trPr>
          <w:trHeight w:val="382"/>
          <w:jc w:val="center"/>
        </w:trPr>
        <w:tc>
          <w:tcPr>
            <w:tcW w:w="2520"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PM</w:t>
            </w:r>
            <w:r w:rsidRPr="00DD666B">
              <w:rPr>
                <w:rFonts w:ascii="Times New Roman" w:hAnsi="Times New Roman"/>
                <w:sz w:val="24"/>
                <w:szCs w:val="24"/>
                <w:vertAlign w:val="subscript"/>
              </w:rPr>
              <w:t>2.5</w:t>
            </w:r>
            <w:r>
              <w:rPr>
                <w:rFonts w:ascii="Times New Roman" w:hAnsi="Times New Roman"/>
                <w:sz w:val="24"/>
                <w:szCs w:val="24"/>
              </w:rPr>
              <w:t>***</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0.21</w:t>
            </w:r>
          </w:p>
        </w:tc>
        <w:tc>
          <w:tcPr>
            <w:tcW w:w="2059"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0.51</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0.53</w:t>
            </w:r>
          </w:p>
        </w:tc>
      </w:tr>
      <w:tr w:rsidR="00AC6B8D" w:rsidRPr="008638FE" w:rsidTr="009A56EB">
        <w:trPr>
          <w:trHeight w:val="382"/>
          <w:jc w:val="center"/>
        </w:trPr>
        <w:tc>
          <w:tcPr>
            <w:tcW w:w="2520" w:type="dxa"/>
            <w:tcBorders>
              <w:top w:val="single" w:sz="4" w:space="0" w:color="auto"/>
              <w:bottom w:val="single" w:sz="4" w:space="0" w:color="auto"/>
            </w:tcBorders>
            <w:noWrap/>
          </w:tcPr>
          <w:p w:rsidR="00AC6B8D" w:rsidRDefault="00AC6B8D" w:rsidP="009A56EB">
            <w:pPr>
              <w:spacing w:after="0"/>
              <w:jc w:val="center"/>
              <w:rPr>
                <w:rFonts w:ascii="Times New Roman" w:hAnsi="Times New Roman"/>
                <w:sz w:val="24"/>
                <w:szCs w:val="24"/>
              </w:rPr>
            </w:pPr>
            <w:r>
              <w:rPr>
                <w:rFonts w:ascii="Times New Roman" w:hAnsi="Times New Roman"/>
                <w:sz w:val="24"/>
                <w:szCs w:val="24"/>
              </w:rPr>
              <w:t>PM</w:t>
            </w:r>
            <w:r w:rsidRPr="00DD666B">
              <w:rPr>
                <w:rFonts w:ascii="Times New Roman" w:hAnsi="Times New Roman"/>
                <w:sz w:val="24"/>
                <w:szCs w:val="24"/>
                <w:vertAlign w:val="subscript"/>
              </w:rPr>
              <w:t>2.5-10</w:t>
            </w:r>
            <w:r>
              <w:rPr>
                <w:rFonts w:ascii="Times New Roman" w:hAnsi="Times New Roman"/>
                <w:sz w:val="24"/>
                <w:szCs w:val="24"/>
              </w:rPr>
              <w:t>****</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0.34</w:t>
            </w:r>
          </w:p>
        </w:tc>
        <w:tc>
          <w:tcPr>
            <w:tcW w:w="2059"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0.42</w:t>
            </w:r>
          </w:p>
        </w:tc>
        <w:tc>
          <w:tcPr>
            <w:tcW w:w="1861" w:type="dxa"/>
            <w:tcBorders>
              <w:top w:val="single" w:sz="4" w:space="0" w:color="auto"/>
              <w:bottom w:val="single" w:sz="4" w:space="0" w:color="auto"/>
            </w:tcBorders>
            <w:noWrap/>
          </w:tcPr>
          <w:p w:rsidR="00AC6B8D" w:rsidRPr="002B291F" w:rsidRDefault="00AC6B8D" w:rsidP="009A56EB">
            <w:pPr>
              <w:spacing w:after="0"/>
              <w:jc w:val="center"/>
              <w:rPr>
                <w:rFonts w:ascii="Times New Roman" w:hAnsi="Times New Roman"/>
                <w:sz w:val="24"/>
                <w:szCs w:val="24"/>
              </w:rPr>
            </w:pPr>
            <w:r>
              <w:rPr>
                <w:rFonts w:ascii="Times New Roman" w:hAnsi="Times New Roman"/>
                <w:sz w:val="24"/>
                <w:szCs w:val="24"/>
              </w:rPr>
              <w:t>0.52</w:t>
            </w:r>
          </w:p>
        </w:tc>
      </w:tr>
    </w:tbl>
    <w:p w:rsidR="00AC6B8D" w:rsidRPr="005A7ED4" w:rsidRDefault="00AC6B8D" w:rsidP="00AC6B8D">
      <w:pPr>
        <w:pStyle w:val="ListParagraph"/>
        <w:spacing w:after="0"/>
        <w:ind w:left="0"/>
        <w:rPr>
          <w:rFonts w:ascii="Times New Roman" w:hAnsi="Times New Roman"/>
          <w:sz w:val="20"/>
          <w:szCs w:val="20"/>
        </w:rPr>
      </w:pPr>
      <w:r w:rsidRPr="005A7ED4">
        <w:rPr>
          <w:sz w:val="20"/>
          <w:szCs w:val="20"/>
        </w:rPr>
        <w:t>*</w:t>
      </w:r>
      <w:r w:rsidRPr="005A7ED4">
        <w:rPr>
          <w:rFonts w:ascii="Times New Roman" w:hAnsi="Times New Roman"/>
          <w:sz w:val="20"/>
          <w:szCs w:val="20"/>
        </w:rPr>
        <w:t xml:space="preserve">CD is calculated for </w:t>
      </w:r>
      <w:r w:rsidRPr="005A7ED4">
        <w:rPr>
          <w:rFonts w:ascii="Times New Roman" w:hAnsi="Times New Roman"/>
          <w:color w:val="000000" w:themeColor="text1"/>
          <w:sz w:val="20"/>
          <w:szCs w:val="20"/>
        </w:rPr>
        <w:t>F</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Cl</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NO</w:t>
      </w:r>
      <w:r w:rsidRPr="005A7ED4">
        <w:rPr>
          <w:rFonts w:ascii="Times New Roman" w:hAnsi="Times New Roman"/>
          <w:color w:val="000000" w:themeColor="text1"/>
          <w:sz w:val="20"/>
          <w:szCs w:val="20"/>
          <w:vertAlign w:val="subscript"/>
        </w:rPr>
        <w:t>3</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SO</w:t>
      </w:r>
      <w:r w:rsidRPr="005A7ED4">
        <w:rPr>
          <w:rFonts w:ascii="Times New Roman" w:hAnsi="Times New Roman"/>
          <w:color w:val="000000" w:themeColor="text1"/>
          <w:sz w:val="20"/>
          <w:szCs w:val="20"/>
          <w:vertAlign w:val="subscript"/>
        </w:rPr>
        <w:t>4</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Na</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NH4</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K</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Ca</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Mg</w:t>
      </w:r>
      <w:r w:rsidRPr="005A7ED4">
        <w:rPr>
          <w:rFonts w:ascii="Times New Roman" w:hAnsi="Times New Roman"/>
          <w:color w:val="000000" w:themeColor="text1"/>
          <w:sz w:val="20"/>
          <w:szCs w:val="20"/>
          <w:vertAlign w:val="superscript"/>
        </w:rPr>
        <w:t xml:space="preserve">2+ </w:t>
      </w:r>
      <w:r w:rsidRPr="005A7ED4">
        <w:rPr>
          <w:rFonts w:ascii="Times New Roman" w:hAnsi="Times New Roman"/>
          <w:sz w:val="20"/>
          <w:szCs w:val="20"/>
        </w:rPr>
        <w:t>OC and EC</w:t>
      </w:r>
    </w:p>
    <w:p w:rsidR="00AC6B8D" w:rsidRPr="005A7ED4" w:rsidRDefault="00AC6B8D" w:rsidP="00AC6B8D">
      <w:pPr>
        <w:pStyle w:val="ListParagraph"/>
        <w:spacing w:after="0"/>
        <w:ind w:left="0"/>
        <w:rPr>
          <w:rFonts w:ascii="Times New Roman" w:hAnsi="Times New Roman"/>
          <w:sz w:val="20"/>
          <w:szCs w:val="20"/>
        </w:rPr>
      </w:pPr>
      <w:r w:rsidRPr="005A7ED4">
        <w:rPr>
          <w:rFonts w:ascii="Times New Roman" w:hAnsi="Times New Roman"/>
          <w:sz w:val="20"/>
          <w:szCs w:val="20"/>
        </w:rPr>
        <w:t xml:space="preserve">** CD is calculated for </w:t>
      </w:r>
      <w:r w:rsidRPr="005A7ED4">
        <w:rPr>
          <w:rFonts w:ascii="Times New Roman" w:hAnsi="Times New Roman"/>
          <w:color w:val="000000" w:themeColor="text1"/>
          <w:sz w:val="20"/>
          <w:szCs w:val="20"/>
        </w:rPr>
        <w:t>F</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Cl</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NO</w:t>
      </w:r>
      <w:r w:rsidRPr="005A7ED4">
        <w:rPr>
          <w:rFonts w:ascii="Times New Roman" w:hAnsi="Times New Roman"/>
          <w:color w:val="000000" w:themeColor="text1"/>
          <w:sz w:val="20"/>
          <w:szCs w:val="20"/>
          <w:vertAlign w:val="subscript"/>
        </w:rPr>
        <w:t>3</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SO</w:t>
      </w:r>
      <w:r w:rsidRPr="005A7ED4">
        <w:rPr>
          <w:rFonts w:ascii="Times New Roman" w:hAnsi="Times New Roman"/>
          <w:color w:val="000000" w:themeColor="text1"/>
          <w:sz w:val="20"/>
          <w:szCs w:val="20"/>
          <w:vertAlign w:val="subscript"/>
        </w:rPr>
        <w:t>4</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Na</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NH4</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K</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Ca</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Mg</w:t>
      </w:r>
      <w:r w:rsidRPr="005A7ED4">
        <w:rPr>
          <w:rFonts w:ascii="Times New Roman" w:hAnsi="Times New Roman"/>
          <w:color w:val="000000" w:themeColor="text1"/>
          <w:sz w:val="20"/>
          <w:szCs w:val="20"/>
          <w:vertAlign w:val="superscript"/>
        </w:rPr>
        <w:t>2+</w:t>
      </w:r>
      <w:r w:rsidRPr="005A7ED4">
        <w:rPr>
          <w:rFonts w:ascii="Times New Roman" w:hAnsi="Times New Roman"/>
          <w:sz w:val="20"/>
          <w:szCs w:val="20"/>
        </w:rPr>
        <w:br/>
      </w:r>
      <w:r>
        <w:rPr>
          <w:sz w:val="20"/>
          <w:szCs w:val="20"/>
        </w:rPr>
        <w:t>***</w:t>
      </w:r>
      <w:r w:rsidRPr="005A7ED4">
        <w:rPr>
          <w:rFonts w:ascii="Times New Roman" w:hAnsi="Times New Roman"/>
          <w:sz w:val="20"/>
          <w:szCs w:val="20"/>
        </w:rPr>
        <w:t xml:space="preserve"> CD is calculated for </w:t>
      </w:r>
      <w:r w:rsidRPr="005A7ED4">
        <w:rPr>
          <w:rFonts w:ascii="Times New Roman" w:hAnsi="Times New Roman"/>
          <w:color w:val="000000" w:themeColor="text1"/>
          <w:sz w:val="20"/>
          <w:szCs w:val="20"/>
        </w:rPr>
        <w:t>F</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Cl</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NO</w:t>
      </w:r>
      <w:r w:rsidRPr="005A7ED4">
        <w:rPr>
          <w:rFonts w:ascii="Times New Roman" w:hAnsi="Times New Roman"/>
          <w:color w:val="000000" w:themeColor="text1"/>
          <w:sz w:val="20"/>
          <w:szCs w:val="20"/>
          <w:vertAlign w:val="subscript"/>
        </w:rPr>
        <w:t>3</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SO</w:t>
      </w:r>
      <w:r w:rsidRPr="005A7ED4">
        <w:rPr>
          <w:rFonts w:ascii="Times New Roman" w:hAnsi="Times New Roman"/>
          <w:color w:val="000000" w:themeColor="text1"/>
          <w:sz w:val="20"/>
          <w:szCs w:val="20"/>
          <w:vertAlign w:val="subscript"/>
        </w:rPr>
        <w:t>4</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Na</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NH4</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K</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Ca</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Mg</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,Al,Ca,Fe,Ti,Mn,Ba,Cd,Co,Cr,Cu,Pb,Sr,Zn,</w:t>
      </w:r>
      <w:r w:rsidRPr="005A7ED4">
        <w:rPr>
          <w:rFonts w:ascii="Times New Roman" w:hAnsi="Times New Roman"/>
          <w:sz w:val="20"/>
          <w:szCs w:val="20"/>
        </w:rPr>
        <w:t>OC and EC</w:t>
      </w:r>
    </w:p>
    <w:p w:rsidR="00AC6B8D" w:rsidRPr="00F22F17" w:rsidRDefault="00AC6B8D" w:rsidP="00AC6B8D">
      <w:pPr>
        <w:pStyle w:val="ListParagraph"/>
        <w:spacing w:after="0"/>
        <w:ind w:left="0"/>
        <w:rPr>
          <w:rFonts w:ascii="Times New Roman" w:hAnsi="Times New Roman"/>
          <w:color w:val="000000" w:themeColor="text1"/>
          <w:sz w:val="20"/>
          <w:szCs w:val="20"/>
        </w:rPr>
      </w:pPr>
      <w:r w:rsidRPr="005A7ED4">
        <w:rPr>
          <w:rFonts w:ascii="Times New Roman" w:hAnsi="Times New Roman"/>
          <w:sz w:val="20"/>
          <w:szCs w:val="20"/>
        </w:rPr>
        <w:t xml:space="preserve">**** CD is calculated for </w:t>
      </w:r>
      <w:r w:rsidRPr="005A7ED4">
        <w:rPr>
          <w:rFonts w:ascii="Times New Roman" w:hAnsi="Times New Roman"/>
          <w:color w:val="000000" w:themeColor="text1"/>
          <w:sz w:val="20"/>
          <w:szCs w:val="20"/>
        </w:rPr>
        <w:t>F</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Cl</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NO</w:t>
      </w:r>
      <w:r w:rsidRPr="005A7ED4">
        <w:rPr>
          <w:rFonts w:ascii="Times New Roman" w:hAnsi="Times New Roman"/>
          <w:color w:val="000000" w:themeColor="text1"/>
          <w:sz w:val="20"/>
          <w:szCs w:val="20"/>
          <w:vertAlign w:val="subscript"/>
        </w:rPr>
        <w:t>3</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SO</w:t>
      </w:r>
      <w:r w:rsidRPr="005A7ED4">
        <w:rPr>
          <w:rFonts w:ascii="Times New Roman" w:hAnsi="Times New Roman"/>
          <w:color w:val="000000" w:themeColor="text1"/>
          <w:sz w:val="20"/>
          <w:szCs w:val="20"/>
          <w:vertAlign w:val="subscript"/>
        </w:rPr>
        <w:t>4</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Na</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NH4</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K</w:t>
      </w:r>
      <w:r w:rsidRPr="005A7ED4">
        <w:rPr>
          <w:rFonts w:ascii="Times New Roman" w:hAnsi="Times New Roman"/>
          <w:color w:val="000000" w:themeColor="text1"/>
          <w:sz w:val="20"/>
          <w:szCs w:val="20"/>
          <w:vertAlign w:val="superscript"/>
        </w:rPr>
        <w:t>+</w:t>
      </w:r>
      <w:r w:rsidRPr="005A7ED4">
        <w:rPr>
          <w:rFonts w:ascii="Times New Roman" w:hAnsi="Times New Roman"/>
          <w:color w:val="000000" w:themeColor="text1"/>
          <w:sz w:val="20"/>
          <w:szCs w:val="20"/>
        </w:rPr>
        <w:t>, Ca</w:t>
      </w:r>
      <w:r w:rsidRPr="005A7ED4">
        <w:rPr>
          <w:rFonts w:ascii="Times New Roman" w:hAnsi="Times New Roman"/>
          <w:color w:val="000000" w:themeColor="text1"/>
          <w:sz w:val="20"/>
          <w:szCs w:val="20"/>
          <w:vertAlign w:val="superscript"/>
        </w:rPr>
        <w:t>2+</w:t>
      </w:r>
      <w:r w:rsidRPr="005A7ED4">
        <w:rPr>
          <w:rFonts w:ascii="Times New Roman" w:hAnsi="Times New Roman"/>
          <w:color w:val="000000" w:themeColor="text1"/>
          <w:sz w:val="20"/>
          <w:szCs w:val="20"/>
        </w:rPr>
        <w:t>, Mg</w:t>
      </w:r>
      <w:r>
        <w:rPr>
          <w:rFonts w:ascii="Times New Roman" w:hAnsi="Times New Roman"/>
          <w:color w:val="000000" w:themeColor="text1"/>
          <w:sz w:val="20"/>
          <w:szCs w:val="20"/>
          <w:vertAlign w:val="superscript"/>
        </w:rPr>
        <w:t xml:space="preserve">2+ </w:t>
      </w:r>
      <w:r w:rsidRPr="005A7ED4">
        <w:rPr>
          <w:rFonts w:ascii="Times New Roman" w:hAnsi="Times New Roman"/>
          <w:color w:val="000000" w:themeColor="text1"/>
          <w:sz w:val="20"/>
          <w:szCs w:val="20"/>
        </w:rPr>
        <w:t>Al,Ca,Fe,Ti,Mn,Ba,Cd,Co,Cr,Cu,Pb,Sr,Zn</w:t>
      </w:r>
    </w:p>
    <w:p w:rsidR="00F10942" w:rsidRDefault="00F10942" w:rsidP="00F10942">
      <w:pPr>
        <w:spacing w:after="0" w:line="360" w:lineRule="auto"/>
        <w:jc w:val="both"/>
        <w:rPr>
          <w:rFonts w:ascii="Times New Roman" w:hAnsi="Times New Roman"/>
          <w:color w:val="000000" w:themeColor="text1"/>
          <w:sz w:val="24"/>
          <w:szCs w:val="24"/>
        </w:rPr>
      </w:pPr>
    </w:p>
    <w:p w:rsidR="00F10942" w:rsidRPr="00EE266C" w:rsidRDefault="00F10942" w:rsidP="00F10942">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E266C">
        <w:rPr>
          <w:rFonts w:ascii="Times New Roman" w:hAnsi="Times New Roman"/>
          <w:color w:val="000000" w:themeColor="text1"/>
          <w:sz w:val="24"/>
          <w:szCs w:val="24"/>
        </w:rPr>
        <w:t>The coefficient of divergence (CD) among different sets of two sampling sites was calculated following the equation:</w:t>
      </w:r>
    </w:p>
    <w:p w:rsidR="00F10942" w:rsidRPr="00EE266C" w:rsidRDefault="00F10942" w:rsidP="00F10942">
      <w:pPr>
        <w:spacing w:after="0" w:line="360" w:lineRule="auto"/>
        <w:ind w:left="2160" w:firstLine="720"/>
        <w:jc w:val="both"/>
        <w:rPr>
          <w:rFonts w:ascii="Times New Roman" w:hAnsi="Times New Roman"/>
          <w:color w:val="000000" w:themeColor="text1"/>
          <w:sz w:val="24"/>
          <w:szCs w:val="24"/>
        </w:rPr>
      </w:pPr>
      <w:r w:rsidRPr="00EE266C">
        <w:rPr>
          <w:rFonts w:ascii="Times New Roman" w:hAnsi="Times New Roman"/>
          <w:color w:val="000000" w:themeColor="text1"/>
          <w:sz w:val="24"/>
          <w:szCs w:val="24"/>
        </w:rPr>
        <w:t>CD</w:t>
      </w:r>
      <w:r w:rsidRPr="00EE266C">
        <w:rPr>
          <w:rFonts w:ascii="Times New Roman" w:hAnsi="Times New Roman"/>
          <w:color w:val="000000" w:themeColor="text1"/>
          <w:sz w:val="24"/>
          <w:szCs w:val="24"/>
          <w:vertAlign w:val="subscript"/>
        </w:rPr>
        <w:t>mn</w:t>
      </w:r>
      <w:r w:rsidRPr="00EE266C">
        <w:rPr>
          <w:rFonts w:ascii="Times New Roman" w:hAnsi="Times New Roman"/>
          <w:color w:val="000000" w:themeColor="text1"/>
          <w:sz w:val="24"/>
          <w:szCs w:val="24"/>
        </w:rPr>
        <w:t xml:space="preserve"> = </w:t>
      </w:r>
      <m:oMath>
        <m:rad>
          <m:radPr>
            <m:degHide m:val="on"/>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sz w:val="24"/>
                    <w:szCs w:val="24"/>
                  </w:rPr>
                  <m:t>1</m:t>
                </m:r>
              </m:num>
              <m:den>
                <m:r>
                  <w:rPr>
                    <w:rFonts w:ascii="Cambria Math" w:hAnsi="Cambria Math"/>
                    <w:color w:val="000000" w:themeColor="text1"/>
                    <w:sz w:val="24"/>
                    <w:szCs w:val="24"/>
                  </w:rPr>
                  <m:t>p</m:t>
                </m:r>
              </m:den>
            </m:f>
          </m:e>
        </m:rad>
        <m:sSup>
          <m:sSupPr>
            <m:ctrlPr>
              <w:rPr>
                <w:rFonts w:ascii="Cambria Math" w:hAnsi="Cambria Math"/>
                <w:i/>
                <w:color w:val="000000" w:themeColor="text1"/>
              </w:rPr>
            </m:ctrlPr>
          </m:sSupPr>
          <m:e>
            <m:nary>
              <m:naryPr>
                <m:chr m:val="∑"/>
                <m:limLoc m:val="undOvr"/>
                <m:ctrlPr>
                  <w:rPr>
                    <w:rFonts w:ascii="Cambria Math" w:hAnsi="Cambria Math"/>
                    <w:color w:val="000000" w:themeColor="text1"/>
                  </w:rPr>
                </m:ctrlPr>
              </m:naryPr>
              <m:sub>
                <m:r>
                  <m:rPr>
                    <m:sty m:val="p"/>
                  </m:rPr>
                  <w:rPr>
                    <w:rFonts w:ascii="Cambria Math" w:hAnsi="Cambria Math"/>
                    <w:color w:val="000000" w:themeColor="text1"/>
                    <w:sz w:val="24"/>
                    <w:szCs w:val="24"/>
                  </w:rPr>
                  <m:t>i=1</m:t>
                </m:r>
              </m:sub>
              <m:sup>
                <m:r>
                  <m:rPr>
                    <m:sty m:val="p"/>
                  </m:rPr>
                  <w:rPr>
                    <w:rFonts w:ascii="Cambria Math" w:hAnsi="Cambria Math"/>
                    <w:color w:val="000000" w:themeColor="text1"/>
                    <w:sz w:val="24"/>
                    <w:szCs w:val="24"/>
                  </w:rPr>
                  <m:t>p</m:t>
                </m:r>
              </m:sup>
              <m:e>
                <m:r>
                  <m:rPr>
                    <m:sty m:val="p"/>
                  </m:rPr>
                  <w:rPr>
                    <w:rFonts w:ascii="Cambria Math" w:hAnsi="Cambria Math"/>
                    <w:color w:val="000000" w:themeColor="text1"/>
                    <w:sz w:val="24"/>
                    <w:szCs w:val="24"/>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im</m:t>
                        </m:r>
                      </m:sub>
                    </m:sSub>
                    <m:r>
                      <m:rPr>
                        <m:sty m:val="p"/>
                      </m:rPr>
                      <w:rPr>
                        <w:rFonts w:ascii="Cambria Math" w:hAnsi="Cambria Math"/>
                        <w:color w:val="000000" w:themeColor="text1"/>
                        <w:sz w:val="24"/>
                        <w:szCs w:val="24"/>
                      </w:rPr>
                      <m:t>-</m:t>
                    </m:r>
                    <m:sSub>
                      <m:sSubPr>
                        <m:ctrlPr>
                          <w:rPr>
                            <w:rFonts w:ascii="Cambria Math" w:hAnsi="Cambria Math"/>
                            <w:color w:val="000000" w:themeColor="text1"/>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in</m:t>
                        </m:r>
                      </m:sub>
                    </m:sSub>
                  </m:num>
                  <m:den>
                    <m:sSub>
                      <m:sSubPr>
                        <m:ctrlPr>
                          <w:rPr>
                            <w:rFonts w:ascii="Cambria Math" w:hAnsi="Cambria Math"/>
                            <w:color w:val="000000" w:themeColor="text1"/>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im</m:t>
                        </m:r>
                      </m:sub>
                    </m:sSub>
                    <m:r>
                      <m:rPr>
                        <m:sty m:val="p"/>
                      </m:rPr>
                      <w:rPr>
                        <w:rFonts w:ascii="Cambria Math" w:hAnsi="Cambria Math"/>
                        <w:color w:val="000000" w:themeColor="text1"/>
                        <w:sz w:val="24"/>
                        <w:szCs w:val="24"/>
                      </w:rPr>
                      <m:t>+</m:t>
                    </m:r>
                    <m:sSub>
                      <m:sSubPr>
                        <m:ctrlPr>
                          <w:rPr>
                            <w:rFonts w:ascii="Cambria Math" w:hAnsi="Cambria Math"/>
                            <w:color w:val="000000" w:themeColor="text1"/>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in</m:t>
                        </m:r>
                      </m:sub>
                    </m:sSub>
                  </m:den>
                </m:f>
              </m:e>
            </m:nary>
            <m:r>
              <m:rPr>
                <m:sty m:val="p"/>
              </m:rPr>
              <w:rPr>
                <w:rFonts w:ascii="Cambria Math" w:hAnsi="Cambria Math"/>
                <w:color w:val="000000" w:themeColor="text1"/>
                <w:sz w:val="24"/>
                <w:szCs w:val="24"/>
              </w:rPr>
              <m:t>)</m:t>
            </m:r>
          </m:e>
          <m:sup>
            <m:r>
              <w:rPr>
                <w:rFonts w:ascii="Cambria Math" w:hAnsi="Cambria Math"/>
                <w:color w:val="000000" w:themeColor="text1"/>
                <w:sz w:val="24"/>
                <w:szCs w:val="24"/>
              </w:rPr>
              <m:t>2</m:t>
            </m:r>
          </m:sup>
        </m:sSup>
      </m:oMath>
    </w:p>
    <w:p w:rsidR="00F10942" w:rsidRDefault="00F10942" w:rsidP="00F10942">
      <w:pPr>
        <w:spacing w:line="480" w:lineRule="auto"/>
        <w:ind w:firstLine="720"/>
        <w:jc w:val="both"/>
        <w:rPr>
          <w:rFonts w:ascii="Times New Roman" w:hAnsi="Times New Roman"/>
          <w:color w:val="000000" w:themeColor="text1"/>
          <w:sz w:val="24"/>
          <w:szCs w:val="24"/>
        </w:rPr>
      </w:pPr>
      <w:r w:rsidRPr="00EE266C">
        <w:rPr>
          <w:rFonts w:ascii="Times New Roman" w:hAnsi="Times New Roman"/>
          <w:color w:val="000000" w:themeColor="text1"/>
          <w:sz w:val="24"/>
          <w:szCs w:val="24"/>
        </w:rPr>
        <w:t>Where m and n represent two sampling sites, X</w:t>
      </w:r>
      <w:r w:rsidRPr="00EE266C">
        <w:rPr>
          <w:rFonts w:ascii="Times New Roman" w:hAnsi="Times New Roman"/>
          <w:color w:val="000000" w:themeColor="text1"/>
          <w:sz w:val="24"/>
          <w:szCs w:val="24"/>
          <w:vertAlign w:val="subscript"/>
        </w:rPr>
        <w:t>im</w:t>
      </w:r>
      <w:r w:rsidRPr="00EE266C">
        <w:rPr>
          <w:rFonts w:ascii="Times New Roman" w:hAnsi="Times New Roman"/>
          <w:color w:val="000000" w:themeColor="text1"/>
          <w:sz w:val="24"/>
          <w:szCs w:val="24"/>
        </w:rPr>
        <w:t xml:space="preserve"> and X</w:t>
      </w:r>
      <w:r w:rsidRPr="00EE266C">
        <w:rPr>
          <w:rFonts w:ascii="Times New Roman" w:hAnsi="Times New Roman"/>
          <w:color w:val="000000" w:themeColor="text1"/>
          <w:sz w:val="24"/>
          <w:szCs w:val="24"/>
          <w:vertAlign w:val="subscript"/>
        </w:rPr>
        <w:t xml:space="preserve">in </w:t>
      </w:r>
      <w:r w:rsidRPr="00EE266C">
        <w:rPr>
          <w:rFonts w:ascii="Times New Roman" w:hAnsi="Times New Roman"/>
          <w:color w:val="000000" w:themeColor="text1"/>
          <w:sz w:val="24"/>
          <w:szCs w:val="24"/>
        </w:rPr>
        <w:t>represent the average concentration of chemical constituent i at site m and n, respectively. P is the total number of chemical constituents considered while calculating the CD. The near to zero value of CD indicate homogeneity in the chemical constituents of particles over two sites and the values of CD approaching unity would indicate heterogeneity.</w:t>
      </w:r>
      <w:r>
        <w:rPr>
          <w:rFonts w:ascii="Times New Roman" w:hAnsi="Times New Roman"/>
          <w:color w:val="000000" w:themeColor="text1"/>
          <w:sz w:val="24"/>
          <w:szCs w:val="24"/>
        </w:rPr>
        <w:t xml:space="preserve">CD </w:t>
      </w:r>
      <w:r w:rsidRPr="00EE266C">
        <w:rPr>
          <w:rFonts w:ascii="Times New Roman" w:hAnsi="Times New Roman"/>
          <w:color w:val="000000" w:themeColor="text1"/>
          <w:sz w:val="24"/>
          <w:szCs w:val="24"/>
        </w:rPr>
        <w:t>can be used for short-term or long-term measurements over spatial distributed sampling sites (Shen et al., 2011).</w:t>
      </w:r>
    </w:p>
    <w:p w:rsidR="00F10942" w:rsidRPr="00E33E30" w:rsidRDefault="00F10942" w:rsidP="00F10942">
      <w:pPr>
        <w:spacing w:line="240" w:lineRule="auto"/>
        <w:ind w:left="720" w:hanging="720"/>
        <w:jc w:val="both"/>
        <w:rPr>
          <w:rFonts w:ascii="Times New Roman" w:hAnsi="Times New Roman"/>
          <w:color w:val="000000" w:themeColor="text1"/>
          <w:sz w:val="24"/>
          <w:szCs w:val="24"/>
        </w:rPr>
      </w:pPr>
      <w:r w:rsidRPr="00E33E30">
        <w:rPr>
          <w:rFonts w:ascii="Times New Roman" w:hAnsi="Times New Roman"/>
          <w:color w:val="000000" w:themeColor="text1"/>
          <w:sz w:val="24"/>
          <w:szCs w:val="24"/>
        </w:rPr>
        <w:t>Shen, Z., Cao, J., Liu, S., Zhu, C., Wang, X., Zhang, T., Xu, H., Hu, T., 2011. Chemical composition of PM</w:t>
      </w:r>
      <w:r w:rsidRPr="00E33E30">
        <w:rPr>
          <w:rFonts w:ascii="Times New Roman" w:hAnsi="Times New Roman"/>
          <w:color w:val="000000" w:themeColor="text1"/>
          <w:sz w:val="24"/>
          <w:szCs w:val="24"/>
          <w:vertAlign w:val="subscript"/>
        </w:rPr>
        <w:t>10</w:t>
      </w:r>
      <w:r w:rsidRPr="00E33E30">
        <w:rPr>
          <w:rFonts w:ascii="Times New Roman" w:hAnsi="Times New Roman"/>
          <w:color w:val="000000" w:themeColor="text1"/>
          <w:sz w:val="24"/>
          <w:szCs w:val="24"/>
        </w:rPr>
        <w:t xml:space="preserve"> and PM</w:t>
      </w:r>
      <w:r w:rsidRPr="00E33E30">
        <w:rPr>
          <w:rFonts w:ascii="Times New Roman" w:hAnsi="Times New Roman"/>
          <w:color w:val="000000" w:themeColor="text1"/>
          <w:sz w:val="24"/>
          <w:szCs w:val="24"/>
          <w:vertAlign w:val="subscript"/>
        </w:rPr>
        <w:t>2.5</w:t>
      </w:r>
      <w:r w:rsidRPr="00E33E30">
        <w:rPr>
          <w:rFonts w:ascii="Times New Roman" w:hAnsi="Times New Roman"/>
          <w:color w:val="000000" w:themeColor="text1"/>
          <w:sz w:val="24"/>
          <w:szCs w:val="24"/>
        </w:rPr>
        <w:t xml:space="preserve"> collected at ground level and 100 meters during a strong winter-time pollution episode in Xi'an, China. </w:t>
      </w:r>
      <w:r w:rsidRPr="00E33E30">
        <w:rPr>
          <w:rFonts w:ascii="Times New Roman" w:hAnsi="Times New Roman"/>
          <w:iCs/>
          <w:color w:val="000000" w:themeColor="text1"/>
          <w:sz w:val="24"/>
          <w:szCs w:val="24"/>
        </w:rPr>
        <w:t>J. Air Waste Manage. 61</w:t>
      </w:r>
      <w:r w:rsidRPr="00E33E30">
        <w:rPr>
          <w:rFonts w:ascii="Times New Roman" w:hAnsi="Times New Roman"/>
          <w:color w:val="000000" w:themeColor="text1"/>
          <w:sz w:val="24"/>
          <w:szCs w:val="24"/>
        </w:rPr>
        <w:t xml:space="preserve">, 1150-1159. </w:t>
      </w:r>
    </w:p>
    <w:p w:rsidR="00F10942" w:rsidRDefault="00F10942" w:rsidP="00F10942">
      <w:pPr>
        <w:spacing w:line="480" w:lineRule="auto"/>
        <w:ind w:firstLine="720"/>
        <w:jc w:val="both"/>
        <w:rPr>
          <w:rFonts w:ascii="Times New Roman" w:hAnsi="Times New Roman"/>
          <w:color w:val="000000" w:themeColor="text1"/>
          <w:sz w:val="24"/>
          <w:szCs w:val="24"/>
        </w:rPr>
      </w:pPr>
    </w:p>
    <w:p w:rsidR="008805C4" w:rsidRDefault="008805C4" w:rsidP="00F10942">
      <w:pPr>
        <w:spacing w:after="0" w:line="360" w:lineRule="auto"/>
        <w:jc w:val="both"/>
        <w:rPr>
          <w:rFonts w:ascii="Times New Roman" w:hAnsi="Times New Roman"/>
          <w:sz w:val="24"/>
          <w:szCs w:val="24"/>
        </w:rPr>
        <w:sectPr w:rsidR="008805C4" w:rsidSect="00A8292C">
          <w:footerReference w:type="default" r:id="rId13"/>
          <w:pgSz w:w="11906" w:h="16838" w:code="9"/>
          <w:pgMar w:top="1440" w:right="2155" w:bottom="2155" w:left="1440" w:header="652" w:footer="510" w:gutter="0"/>
          <w:cols w:space="720"/>
          <w:docGrid w:linePitch="360"/>
        </w:sectPr>
      </w:pPr>
    </w:p>
    <w:p w:rsidR="008805C4" w:rsidRPr="006F0455" w:rsidRDefault="008805C4" w:rsidP="008805C4">
      <w:pPr>
        <w:rPr>
          <w:rFonts w:ascii="Times New Roman" w:hAnsi="Times New Roman"/>
          <w:sz w:val="24"/>
          <w:szCs w:val="24"/>
        </w:rPr>
      </w:pPr>
      <w:r>
        <w:rPr>
          <w:rFonts w:ascii="Times New Roman" w:hAnsi="Times New Roman"/>
          <w:b/>
          <w:sz w:val="24"/>
          <w:szCs w:val="24"/>
        </w:rPr>
        <w:lastRenderedPageBreak/>
        <w:t>Table S1</w:t>
      </w:r>
      <w:r w:rsidR="00FF046C">
        <w:rPr>
          <w:rFonts w:ascii="Times New Roman" w:hAnsi="Times New Roman"/>
          <w:b/>
          <w:sz w:val="24"/>
          <w:szCs w:val="24"/>
        </w:rPr>
        <w:t>0</w:t>
      </w:r>
      <w:r>
        <w:rPr>
          <w:rFonts w:ascii="Times New Roman" w:hAnsi="Times New Roman"/>
          <w:b/>
          <w:sz w:val="24"/>
          <w:szCs w:val="24"/>
        </w:rPr>
        <w:t xml:space="preserve"> </w:t>
      </w:r>
      <w:r w:rsidRPr="006F0455">
        <w:rPr>
          <w:rFonts w:ascii="Times New Roman" w:hAnsi="Times New Roman"/>
          <w:sz w:val="24"/>
          <w:szCs w:val="24"/>
        </w:rPr>
        <w:t>Enrichment ratio</w:t>
      </w:r>
      <w:r>
        <w:rPr>
          <w:rFonts w:ascii="Times New Roman" w:hAnsi="Times New Roman"/>
          <w:sz w:val="24"/>
          <w:szCs w:val="24"/>
        </w:rPr>
        <w:t>s</w:t>
      </w:r>
      <w:r w:rsidRPr="006F0455">
        <w:rPr>
          <w:rFonts w:ascii="Times New Roman" w:hAnsi="Times New Roman"/>
          <w:sz w:val="24"/>
          <w:szCs w:val="24"/>
        </w:rPr>
        <w:t xml:space="preserve"> (ER) of element</w:t>
      </w:r>
      <w:r>
        <w:rPr>
          <w:rFonts w:ascii="Times New Roman" w:hAnsi="Times New Roman"/>
          <w:sz w:val="24"/>
          <w:szCs w:val="24"/>
        </w:rPr>
        <w:t>s</w:t>
      </w:r>
      <w:r w:rsidRPr="006F0455">
        <w:rPr>
          <w:rFonts w:ascii="Times New Roman" w:hAnsi="Times New Roman"/>
          <w:sz w:val="24"/>
          <w:szCs w:val="24"/>
        </w:rPr>
        <w:t xml:space="preserve"> in PM</w:t>
      </w:r>
      <w:r w:rsidRPr="00085447">
        <w:rPr>
          <w:rFonts w:ascii="Times New Roman" w:hAnsi="Times New Roman"/>
          <w:sz w:val="24"/>
          <w:szCs w:val="24"/>
          <w:vertAlign w:val="subscript"/>
        </w:rPr>
        <w:t>2.5</w:t>
      </w:r>
      <w:r w:rsidRPr="006F0455">
        <w:rPr>
          <w:rFonts w:ascii="Times New Roman" w:hAnsi="Times New Roman"/>
          <w:sz w:val="24"/>
          <w:szCs w:val="24"/>
        </w:rPr>
        <w:t xml:space="preserve"> and PM</w:t>
      </w:r>
      <w:r w:rsidRPr="00307289">
        <w:rPr>
          <w:rFonts w:ascii="Times New Roman" w:hAnsi="Times New Roman"/>
          <w:sz w:val="24"/>
          <w:szCs w:val="24"/>
          <w:vertAlign w:val="subscript"/>
        </w:rPr>
        <w:t>2.5-10</w:t>
      </w:r>
      <w:r w:rsidRPr="006F0455">
        <w:rPr>
          <w:rFonts w:ascii="Times New Roman" w:hAnsi="Times New Roman"/>
          <w:sz w:val="24"/>
          <w:szCs w:val="24"/>
        </w:rPr>
        <w:t xml:space="preserve"> collected </w:t>
      </w:r>
      <w:r>
        <w:rPr>
          <w:rFonts w:ascii="Times New Roman" w:hAnsi="Times New Roman"/>
          <w:sz w:val="24"/>
          <w:szCs w:val="24"/>
        </w:rPr>
        <w:t>during summer season</w:t>
      </w:r>
      <w:r w:rsidRPr="006F0455">
        <w:rPr>
          <w:rFonts w:ascii="Times New Roman" w:hAnsi="Times New Roman"/>
          <w:sz w:val="24"/>
          <w:szCs w:val="24"/>
        </w:rPr>
        <w:t xml:space="preserve"> over Bikaner</w:t>
      </w:r>
      <w:r>
        <w:rPr>
          <w:rFonts w:ascii="Times New Roman" w:hAnsi="Times New Roman"/>
          <w:sz w:val="24"/>
          <w:szCs w:val="24"/>
        </w:rPr>
        <w:t xml:space="preserve"> (BKR)</w:t>
      </w:r>
      <w:r w:rsidRPr="006F0455">
        <w:rPr>
          <w:rFonts w:ascii="Times New Roman" w:hAnsi="Times New Roman"/>
          <w:sz w:val="24"/>
          <w:szCs w:val="24"/>
        </w:rPr>
        <w:t>, Jhunjhunu</w:t>
      </w:r>
      <w:r>
        <w:rPr>
          <w:rFonts w:ascii="Times New Roman" w:hAnsi="Times New Roman"/>
          <w:sz w:val="24"/>
          <w:szCs w:val="24"/>
        </w:rPr>
        <w:t xml:space="preserve"> (JHJ)</w:t>
      </w:r>
      <w:r w:rsidRPr="006F0455">
        <w:rPr>
          <w:rFonts w:ascii="Times New Roman" w:hAnsi="Times New Roman"/>
          <w:sz w:val="24"/>
          <w:szCs w:val="24"/>
        </w:rPr>
        <w:t xml:space="preserve"> a</w:t>
      </w:r>
      <w:r>
        <w:rPr>
          <w:rFonts w:ascii="Times New Roman" w:hAnsi="Times New Roman"/>
          <w:sz w:val="24"/>
          <w:szCs w:val="24"/>
        </w:rPr>
        <w:t xml:space="preserve">nd New Delhi (DEL) </w:t>
      </w:r>
    </w:p>
    <w:tbl>
      <w:tblPr>
        <w:tblW w:w="13283" w:type="dxa"/>
        <w:tblBorders>
          <w:top w:val="single" w:sz="4" w:space="0" w:color="auto"/>
        </w:tblBorders>
        <w:tblLook w:val="04A0"/>
      </w:tblPr>
      <w:tblGrid>
        <w:gridCol w:w="1021"/>
        <w:gridCol w:w="1090"/>
        <w:gridCol w:w="1091"/>
        <w:gridCol w:w="1043"/>
        <w:gridCol w:w="864"/>
        <w:gridCol w:w="1118"/>
        <w:gridCol w:w="925"/>
        <w:gridCol w:w="1118"/>
        <w:gridCol w:w="925"/>
        <w:gridCol w:w="1090"/>
        <w:gridCol w:w="1091"/>
        <w:gridCol w:w="1043"/>
        <w:gridCol w:w="864"/>
      </w:tblGrid>
      <w:tr w:rsidR="008805C4" w:rsidRPr="0002614C" w:rsidTr="00C51196">
        <w:trPr>
          <w:trHeight w:val="302"/>
        </w:trPr>
        <w:tc>
          <w:tcPr>
            <w:tcW w:w="1021" w:type="dxa"/>
            <w:tcBorders>
              <w:top w:val="single" w:sz="4" w:space="0" w:color="auto"/>
              <w:bottom w:val="single" w:sz="4" w:space="0" w:color="auto"/>
            </w:tcBorders>
            <w:noWrap/>
            <w:vAlign w:val="bottom"/>
            <w:hideMark/>
          </w:tcPr>
          <w:p w:rsidR="008805C4" w:rsidRPr="0002614C" w:rsidRDefault="008805C4" w:rsidP="00C51196">
            <w:pPr>
              <w:spacing w:after="120" w:line="240" w:lineRule="auto"/>
              <w:rPr>
                <w:rFonts w:ascii="Times New Roman" w:hAnsi="Times New Roman"/>
                <w:sz w:val="24"/>
                <w:szCs w:val="24"/>
                <w:lang w:eastAsia="en-IN"/>
              </w:rPr>
            </w:pPr>
          </w:p>
        </w:tc>
        <w:tc>
          <w:tcPr>
            <w:tcW w:w="4088" w:type="dxa"/>
            <w:gridSpan w:val="4"/>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BKR</w:t>
            </w:r>
          </w:p>
        </w:tc>
        <w:tc>
          <w:tcPr>
            <w:tcW w:w="4086" w:type="dxa"/>
            <w:gridSpan w:val="4"/>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JHJ</w:t>
            </w:r>
          </w:p>
        </w:tc>
        <w:tc>
          <w:tcPr>
            <w:tcW w:w="4088" w:type="dxa"/>
            <w:gridSpan w:val="4"/>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DEL</w:t>
            </w:r>
          </w:p>
        </w:tc>
      </w:tr>
      <w:tr w:rsidR="008805C4" w:rsidRPr="0002614C" w:rsidTr="00C51196">
        <w:trPr>
          <w:trHeight w:val="302"/>
        </w:trPr>
        <w:tc>
          <w:tcPr>
            <w:tcW w:w="1021"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p>
        </w:tc>
        <w:tc>
          <w:tcPr>
            <w:tcW w:w="2181"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w:t>
            </w:r>
          </w:p>
        </w:tc>
        <w:tc>
          <w:tcPr>
            <w:tcW w:w="1907"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2.5-10</w:t>
            </w:r>
          </w:p>
        </w:tc>
        <w:tc>
          <w:tcPr>
            <w:tcW w:w="2043"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w:t>
            </w:r>
          </w:p>
        </w:tc>
        <w:tc>
          <w:tcPr>
            <w:tcW w:w="2043"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2.5-10</w:t>
            </w:r>
          </w:p>
        </w:tc>
        <w:tc>
          <w:tcPr>
            <w:tcW w:w="2181"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w:t>
            </w:r>
          </w:p>
        </w:tc>
        <w:tc>
          <w:tcPr>
            <w:tcW w:w="1907" w:type="dxa"/>
            <w:gridSpan w:val="2"/>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PM</w:t>
            </w:r>
            <w:r w:rsidRPr="0002614C">
              <w:rPr>
                <w:rFonts w:ascii="Times New Roman" w:hAnsi="Times New Roman"/>
                <w:color w:val="000000"/>
                <w:sz w:val="24"/>
                <w:szCs w:val="24"/>
                <w:vertAlign w:val="subscript"/>
                <w:lang w:eastAsia="en-IN"/>
              </w:rPr>
              <w:t>2.5-10</w:t>
            </w:r>
          </w:p>
        </w:tc>
      </w:tr>
      <w:tr w:rsidR="008805C4" w:rsidRPr="0002614C" w:rsidTr="00C51196">
        <w:trPr>
          <w:trHeight w:val="302"/>
        </w:trPr>
        <w:tc>
          <w:tcPr>
            <w:tcW w:w="1021"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p>
        </w:tc>
        <w:tc>
          <w:tcPr>
            <w:tcW w:w="1090"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1091"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c>
          <w:tcPr>
            <w:tcW w:w="1043"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864"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c>
          <w:tcPr>
            <w:tcW w:w="1118"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925"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c>
          <w:tcPr>
            <w:tcW w:w="1118"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925"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c>
          <w:tcPr>
            <w:tcW w:w="1090"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1091"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c>
          <w:tcPr>
            <w:tcW w:w="1043"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Aver</w:t>
            </w:r>
          </w:p>
        </w:tc>
        <w:tc>
          <w:tcPr>
            <w:tcW w:w="864" w:type="dxa"/>
            <w:tcBorders>
              <w:top w:val="single" w:sz="4" w:space="0" w:color="auto"/>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Pr>
                <w:rFonts w:ascii="Times New Roman" w:hAnsi="Times New Roman"/>
                <w:color w:val="000000"/>
                <w:sz w:val="24"/>
                <w:szCs w:val="24"/>
                <w:lang w:eastAsia="en-IN"/>
              </w:rPr>
              <w:t>Std</w:t>
            </w:r>
          </w:p>
        </w:tc>
      </w:tr>
      <w:tr w:rsidR="008805C4" w:rsidRPr="0002614C" w:rsidTr="00C51196">
        <w:trPr>
          <w:trHeight w:val="302"/>
        </w:trPr>
        <w:tc>
          <w:tcPr>
            <w:tcW w:w="1021"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Ca</w:t>
            </w:r>
          </w:p>
        </w:tc>
        <w:tc>
          <w:tcPr>
            <w:tcW w:w="1090"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1.79</w:t>
            </w:r>
          </w:p>
        </w:tc>
        <w:tc>
          <w:tcPr>
            <w:tcW w:w="1091"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0.79</w:t>
            </w:r>
          </w:p>
        </w:tc>
        <w:tc>
          <w:tcPr>
            <w:tcW w:w="1043"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1.13</w:t>
            </w:r>
          </w:p>
        </w:tc>
        <w:tc>
          <w:tcPr>
            <w:tcW w:w="864"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0.45</w:t>
            </w:r>
          </w:p>
        </w:tc>
        <w:tc>
          <w:tcPr>
            <w:tcW w:w="1118"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1.38</w:t>
            </w:r>
          </w:p>
        </w:tc>
        <w:tc>
          <w:tcPr>
            <w:tcW w:w="925"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0.27</w:t>
            </w:r>
          </w:p>
        </w:tc>
        <w:tc>
          <w:tcPr>
            <w:tcW w:w="1118"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0.57</w:t>
            </w:r>
          </w:p>
        </w:tc>
        <w:tc>
          <w:tcPr>
            <w:tcW w:w="925"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0.20</w:t>
            </w:r>
          </w:p>
        </w:tc>
        <w:tc>
          <w:tcPr>
            <w:tcW w:w="1090"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3.45</w:t>
            </w:r>
          </w:p>
        </w:tc>
        <w:tc>
          <w:tcPr>
            <w:tcW w:w="1091"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4.88</w:t>
            </w:r>
          </w:p>
        </w:tc>
        <w:tc>
          <w:tcPr>
            <w:tcW w:w="1043"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1.86</w:t>
            </w:r>
          </w:p>
        </w:tc>
        <w:tc>
          <w:tcPr>
            <w:tcW w:w="864" w:type="dxa"/>
            <w:tcBorders>
              <w:top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0.49</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Fe</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0.43</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0.15</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0.35</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0.15</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0.45</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0.09</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0.35</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0.11</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1.63</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2.61</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0.76</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0.27</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Ti</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0.66</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0.19</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0.57</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0.17</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0.05</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0.04</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1.06</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0.43</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1.03</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0.36</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Mn</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0.79</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0.29</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0.63</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0.28</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0.59</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0.10</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0.42</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0.14</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0.97</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0.68</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1.15</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0.57</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 xml:space="preserve">Ba </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2.67</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1.49</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0.55</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0.27</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1.53</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0.21</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0.27</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0.14</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4.83</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4.36</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1.23</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0.39</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 xml:space="preserve">Cd  </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0.37</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1.13</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0.00</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0.05</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0.02</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0.18</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0.16</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0.01</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0.03</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 xml:space="preserve">Co  </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1.04</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0.49</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0.42</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0.21</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1.04</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0.57</w:t>
            </w:r>
          </w:p>
        </w:tc>
        <w:tc>
          <w:tcPr>
            <w:tcW w:w="1118"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0.25</w:t>
            </w:r>
          </w:p>
        </w:tc>
        <w:tc>
          <w:tcPr>
            <w:tcW w:w="925"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0.21</w:t>
            </w:r>
          </w:p>
        </w:tc>
        <w:tc>
          <w:tcPr>
            <w:tcW w:w="1090"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3.02</w:t>
            </w:r>
          </w:p>
        </w:tc>
        <w:tc>
          <w:tcPr>
            <w:tcW w:w="1091"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3.21</w:t>
            </w:r>
          </w:p>
        </w:tc>
        <w:tc>
          <w:tcPr>
            <w:tcW w:w="1043"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0.82</w:t>
            </w:r>
          </w:p>
        </w:tc>
        <w:tc>
          <w:tcPr>
            <w:tcW w:w="864" w:type="dxa"/>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0.31</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 xml:space="preserve">Cr  </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8.14</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2.35</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2.28</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0.65</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7.77</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0.90</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1.53</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0.70</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17.85</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14.31</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4.57</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1.25</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 xml:space="preserve">Cu  </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10.63</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21.92</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0.96</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0.36</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5.84</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1.76</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1.10</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0.69</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20.00</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12.26</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3.78</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1.30</w:t>
            </w:r>
          </w:p>
        </w:tc>
      </w:tr>
      <w:tr w:rsidR="008805C4" w:rsidRPr="0002614C" w:rsidTr="00C51196">
        <w:trPr>
          <w:trHeight w:val="302"/>
        </w:trPr>
        <w:tc>
          <w:tcPr>
            <w:tcW w:w="102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Pb</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5.10</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2.92</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0.40</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0.46</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7.93</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4.29</w:t>
            </w:r>
          </w:p>
        </w:tc>
        <w:tc>
          <w:tcPr>
            <w:tcW w:w="1118"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0.43</w:t>
            </w:r>
          </w:p>
        </w:tc>
        <w:tc>
          <w:tcPr>
            <w:tcW w:w="925"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0.55</w:t>
            </w:r>
          </w:p>
        </w:tc>
        <w:tc>
          <w:tcPr>
            <w:tcW w:w="1090"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87.52</w:t>
            </w:r>
          </w:p>
        </w:tc>
        <w:tc>
          <w:tcPr>
            <w:tcW w:w="1091"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73.64</w:t>
            </w:r>
          </w:p>
        </w:tc>
        <w:tc>
          <w:tcPr>
            <w:tcW w:w="1043"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7.61</w:t>
            </w:r>
          </w:p>
        </w:tc>
        <w:tc>
          <w:tcPr>
            <w:tcW w:w="864" w:type="dxa"/>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7.13</w:t>
            </w:r>
          </w:p>
        </w:tc>
      </w:tr>
      <w:tr w:rsidR="008805C4" w:rsidRPr="0002614C" w:rsidTr="00C51196">
        <w:trPr>
          <w:trHeight w:val="302"/>
        </w:trPr>
        <w:tc>
          <w:tcPr>
            <w:tcW w:w="1021"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Sr</w:t>
            </w:r>
          </w:p>
        </w:tc>
        <w:tc>
          <w:tcPr>
            <w:tcW w:w="1090"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2.82</w:t>
            </w:r>
          </w:p>
        </w:tc>
        <w:tc>
          <w:tcPr>
            <w:tcW w:w="1091"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1.80</w:t>
            </w:r>
          </w:p>
        </w:tc>
        <w:tc>
          <w:tcPr>
            <w:tcW w:w="1043"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0.38</w:t>
            </w:r>
          </w:p>
        </w:tc>
        <w:tc>
          <w:tcPr>
            <w:tcW w:w="864"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0.20</w:t>
            </w:r>
          </w:p>
        </w:tc>
        <w:tc>
          <w:tcPr>
            <w:tcW w:w="1118"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1.03</w:t>
            </w:r>
          </w:p>
        </w:tc>
        <w:tc>
          <w:tcPr>
            <w:tcW w:w="925"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0.11</w:t>
            </w:r>
          </w:p>
        </w:tc>
        <w:tc>
          <w:tcPr>
            <w:tcW w:w="1118"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0.21</w:t>
            </w:r>
          </w:p>
        </w:tc>
        <w:tc>
          <w:tcPr>
            <w:tcW w:w="925"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0.13</w:t>
            </w:r>
          </w:p>
        </w:tc>
        <w:tc>
          <w:tcPr>
            <w:tcW w:w="1090"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2.41</w:t>
            </w:r>
          </w:p>
        </w:tc>
        <w:tc>
          <w:tcPr>
            <w:tcW w:w="1091"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2.01</w:t>
            </w:r>
          </w:p>
        </w:tc>
        <w:tc>
          <w:tcPr>
            <w:tcW w:w="1043"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0.71</w:t>
            </w:r>
          </w:p>
        </w:tc>
        <w:tc>
          <w:tcPr>
            <w:tcW w:w="864" w:type="dxa"/>
            <w:tcBorders>
              <w:bottom w:val="nil"/>
            </w:tcBorders>
            <w:noWrap/>
            <w:vAlign w:val="bottom"/>
            <w:hideMark/>
          </w:tcPr>
          <w:p w:rsidR="008805C4" w:rsidRPr="0002614C" w:rsidRDefault="008805C4" w:rsidP="00C51196">
            <w:pPr>
              <w:spacing w:after="120" w:line="240" w:lineRule="auto"/>
              <w:jc w:val="center"/>
              <w:rPr>
                <w:rFonts w:ascii="Times New Roman" w:hAnsi="Times New Roman"/>
                <w:color w:val="000000"/>
                <w:sz w:val="24"/>
                <w:szCs w:val="24"/>
                <w:lang w:eastAsia="en-IN"/>
              </w:rPr>
            </w:pPr>
            <w:r w:rsidRPr="0002614C">
              <w:rPr>
                <w:rFonts w:ascii="Times New Roman" w:hAnsi="Times New Roman"/>
                <w:color w:val="000000"/>
                <w:sz w:val="24"/>
                <w:szCs w:val="24"/>
                <w:lang w:eastAsia="en-IN"/>
              </w:rPr>
              <w:t>0.25</w:t>
            </w:r>
          </w:p>
        </w:tc>
      </w:tr>
      <w:tr w:rsidR="008805C4" w:rsidRPr="0002614C" w:rsidTr="00C51196">
        <w:trPr>
          <w:trHeight w:val="302"/>
        </w:trPr>
        <w:tc>
          <w:tcPr>
            <w:tcW w:w="1021"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 xml:space="preserve">Zn  </w:t>
            </w:r>
          </w:p>
        </w:tc>
        <w:tc>
          <w:tcPr>
            <w:tcW w:w="1090"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3.77</w:t>
            </w:r>
          </w:p>
        </w:tc>
        <w:tc>
          <w:tcPr>
            <w:tcW w:w="1091"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1.05</w:t>
            </w:r>
          </w:p>
        </w:tc>
        <w:tc>
          <w:tcPr>
            <w:tcW w:w="1043"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1.62</w:t>
            </w:r>
          </w:p>
        </w:tc>
        <w:tc>
          <w:tcPr>
            <w:tcW w:w="864"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0.70</w:t>
            </w:r>
          </w:p>
        </w:tc>
        <w:tc>
          <w:tcPr>
            <w:tcW w:w="1118"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5.94</w:t>
            </w:r>
          </w:p>
        </w:tc>
        <w:tc>
          <w:tcPr>
            <w:tcW w:w="925"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2.08</w:t>
            </w:r>
          </w:p>
        </w:tc>
        <w:tc>
          <w:tcPr>
            <w:tcW w:w="1118"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1.25</w:t>
            </w:r>
          </w:p>
        </w:tc>
        <w:tc>
          <w:tcPr>
            <w:tcW w:w="925"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0.79</w:t>
            </w:r>
          </w:p>
        </w:tc>
        <w:tc>
          <w:tcPr>
            <w:tcW w:w="1090"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21.52</w:t>
            </w:r>
          </w:p>
        </w:tc>
        <w:tc>
          <w:tcPr>
            <w:tcW w:w="1091"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17.98</w:t>
            </w:r>
          </w:p>
        </w:tc>
        <w:tc>
          <w:tcPr>
            <w:tcW w:w="1043"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5.39</w:t>
            </w:r>
          </w:p>
        </w:tc>
        <w:tc>
          <w:tcPr>
            <w:tcW w:w="864" w:type="dxa"/>
            <w:tcBorders>
              <w:top w:val="nil"/>
              <w:bottom w:val="single" w:sz="4" w:space="0" w:color="auto"/>
            </w:tcBorders>
            <w:noWrap/>
            <w:vAlign w:val="bottom"/>
            <w:hideMark/>
          </w:tcPr>
          <w:p w:rsidR="008805C4" w:rsidRPr="0002614C" w:rsidRDefault="008805C4" w:rsidP="00C51196">
            <w:pPr>
              <w:spacing w:after="120" w:line="240" w:lineRule="auto"/>
              <w:jc w:val="center"/>
              <w:rPr>
                <w:rFonts w:ascii="Times New Roman" w:hAnsi="Times New Roman"/>
                <w:b/>
                <w:color w:val="000000"/>
                <w:sz w:val="24"/>
                <w:szCs w:val="24"/>
                <w:lang w:eastAsia="en-IN"/>
              </w:rPr>
            </w:pPr>
            <w:r w:rsidRPr="0002614C">
              <w:rPr>
                <w:rFonts w:ascii="Times New Roman" w:hAnsi="Times New Roman"/>
                <w:b/>
                <w:color w:val="000000"/>
                <w:sz w:val="24"/>
                <w:szCs w:val="24"/>
                <w:lang w:eastAsia="en-IN"/>
              </w:rPr>
              <w:t>2.51</w:t>
            </w:r>
          </w:p>
        </w:tc>
      </w:tr>
    </w:tbl>
    <w:p w:rsidR="008805C4" w:rsidRDefault="008805C4" w:rsidP="008805C4">
      <w:pPr>
        <w:spacing w:after="0"/>
        <w:rPr>
          <w:rFonts w:ascii="Times New Roman" w:hAnsi="Times New Roman"/>
          <w:sz w:val="20"/>
          <w:szCs w:val="20"/>
        </w:rPr>
      </w:pPr>
      <w:r w:rsidRPr="00F44B8B">
        <w:rPr>
          <w:rFonts w:ascii="Times New Roman" w:hAnsi="Times New Roman"/>
          <w:sz w:val="20"/>
          <w:szCs w:val="20"/>
        </w:rPr>
        <w:t>ER = (CXs/Als)/(CXC/AlC), where CXs and CXC are the concentration of element X in the sample and upper continental crust (UCC), respectively. Similarly Als and Al</w:t>
      </w:r>
      <w:r w:rsidRPr="00F44B8B">
        <w:rPr>
          <w:rFonts w:ascii="Times New Roman" w:hAnsi="Times New Roman"/>
          <w:sz w:val="20"/>
          <w:szCs w:val="20"/>
          <w:vertAlign w:val="subscript"/>
        </w:rPr>
        <w:t>C</w:t>
      </w:r>
      <w:r w:rsidRPr="00F44B8B">
        <w:rPr>
          <w:rFonts w:ascii="Times New Roman" w:hAnsi="Times New Roman"/>
          <w:sz w:val="20"/>
          <w:szCs w:val="20"/>
        </w:rPr>
        <w:t xml:space="preserve"> represent the concentration of Al in the sample and UCC, respectively</w:t>
      </w:r>
      <w:r>
        <w:rPr>
          <w:rFonts w:ascii="Times New Roman" w:hAnsi="Times New Roman"/>
          <w:sz w:val="20"/>
          <w:szCs w:val="20"/>
        </w:rPr>
        <w:t>; UCC values are taken from</w:t>
      </w:r>
      <w:r w:rsidRPr="00751BB4">
        <w:rPr>
          <w:rFonts w:ascii="Times New Roman" w:hAnsi="Times New Roman"/>
          <w:sz w:val="20"/>
          <w:szCs w:val="20"/>
        </w:rPr>
        <w:t xml:space="preserve"> McLennan, 2001</w:t>
      </w:r>
    </w:p>
    <w:p w:rsidR="008805C4" w:rsidRDefault="008805C4" w:rsidP="008805C4">
      <w:pPr>
        <w:spacing w:after="0"/>
        <w:rPr>
          <w:rFonts w:ascii="Times New Roman" w:hAnsi="Times New Roman"/>
          <w:sz w:val="20"/>
          <w:szCs w:val="20"/>
        </w:rPr>
        <w:sectPr w:rsidR="008805C4" w:rsidSect="00A8292C">
          <w:pgSz w:w="16838" w:h="11906" w:orient="landscape" w:code="9"/>
          <w:pgMar w:top="2155" w:right="2155" w:bottom="1440" w:left="1440" w:header="652" w:footer="510" w:gutter="0"/>
          <w:cols w:space="720"/>
          <w:docGrid w:linePitch="360"/>
        </w:sectPr>
      </w:pPr>
      <w:r>
        <w:rPr>
          <w:rFonts w:ascii="Times New Roman" w:hAnsi="Times New Roman"/>
          <w:sz w:val="20"/>
          <w:szCs w:val="20"/>
        </w:rPr>
        <w:t>McLennan, S.M., 2001</w:t>
      </w:r>
      <w:r w:rsidRPr="00DF60F3">
        <w:rPr>
          <w:rFonts w:ascii="Times New Roman" w:hAnsi="Times New Roman"/>
          <w:sz w:val="20"/>
          <w:szCs w:val="20"/>
        </w:rPr>
        <w:t xml:space="preserve"> Relationships between the trace element composition of sedimentary rocks and upper</w:t>
      </w:r>
      <w:r>
        <w:rPr>
          <w:rFonts w:ascii="Times New Roman" w:hAnsi="Times New Roman"/>
          <w:sz w:val="20"/>
          <w:szCs w:val="20"/>
        </w:rPr>
        <w:t xml:space="preserve"> continental crust. Geochem. Geophy. Geosyst.</w:t>
      </w:r>
      <w:r w:rsidRPr="00DF60F3">
        <w:rPr>
          <w:rFonts w:ascii="Times New Roman" w:hAnsi="Times New Roman"/>
          <w:sz w:val="20"/>
          <w:szCs w:val="20"/>
        </w:rPr>
        <w:t> </w:t>
      </w:r>
      <w:r w:rsidRPr="00DF60F3">
        <w:rPr>
          <w:rFonts w:ascii="Times New Roman" w:hAnsi="Times New Roman"/>
          <w:iCs/>
          <w:sz w:val="20"/>
          <w:szCs w:val="20"/>
        </w:rPr>
        <w:t>2</w:t>
      </w:r>
      <w:r w:rsidRPr="00DF60F3">
        <w:rPr>
          <w:rFonts w:ascii="Times New Roman" w:hAnsi="Times New Roman"/>
          <w:sz w:val="20"/>
          <w:szCs w:val="20"/>
        </w:rPr>
        <w:t>, 1525-2027.</w:t>
      </w:r>
    </w:p>
    <w:p w:rsidR="00AC6B8D" w:rsidRDefault="00AC6B8D" w:rsidP="00AC6B8D">
      <w:pPr>
        <w:rPr>
          <w:rFonts w:ascii="Times New Roman" w:hAnsi="Times New Roman"/>
          <w:sz w:val="20"/>
          <w:szCs w:val="20"/>
        </w:rPr>
      </w:pPr>
    </w:p>
    <w:p w:rsidR="004459C9" w:rsidRPr="006C3B4F" w:rsidRDefault="001B6176" w:rsidP="004459C9">
      <w:pPr>
        <w:jc w:val="center"/>
      </w:pPr>
      <w:r w:rsidRPr="001B6176">
        <w:rPr>
          <w:noProof/>
          <w:lang w:val="en-IN" w:eastAsia="en-IN"/>
        </w:rPr>
        <w:drawing>
          <wp:inline distT="0" distB="0" distL="0" distR="0">
            <wp:extent cx="3598545" cy="2063115"/>
            <wp:effectExtent l="0" t="0" r="0" b="0"/>
            <wp:docPr id="1"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9C9" w:rsidRDefault="00E0685A" w:rsidP="004459C9">
      <w:pPr>
        <w:spacing w:before="240" w:after="0" w:line="360" w:lineRule="auto"/>
        <w:ind w:left="851" w:hanging="851"/>
        <w:jc w:val="both"/>
        <w:rPr>
          <w:rFonts w:ascii="Times New Roman" w:hAnsi="Times New Roman"/>
          <w:sz w:val="24"/>
          <w:szCs w:val="24"/>
        </w:rPr>
      </w:pPr>
      <w:r>
        <w:rPr>
          <w:rFonts w:ascii="Times New Roman" w:hAnsi="Times New Roman"/>
          <w:b/>
          <w:sz w:val="24"/>
          <w:szCs w:val="24"/>
        </w:rPr>
        <w:t xml:space="preserve">Fig. </w:t>
      </w:r>
      <w:r w:rsidR="00633CEC">
        <w:rPr>
          <w:rFonts w:ascii="Times New Roman" w:hAnsi="Times New Roman"/>
          <w:b/>
          <w:sz w:val="24"/>
          <w:szCs w:val="24"/>
        </w:rPr>
        <w:t>S</w:t>
      </w:r>
      <w:r w:rsidR="00224F00">
        <w:rPr>
          <w:rFonts w:ascii="Times New Roman" w:hAnsi="Times New Roman"/>
          <w:b/>
          <w:sz w:val="24"/>
          <w:szCs w:val="24"/>
        </w:rPr>
        <w:t>1</w:t>
      </w:r>
      <w:r w:rsidR="004459C9">
        <w:rPr>
          <w:rFonts w:ascii="Times New Roman" w:hAnsi="Times New Roman"/>
          <w:sz w:val="24"/>
          <w:szCs w:val="24"/>
        </w:rPr>
        <w:t xml:space="preserve"> Ratio of water-soluble inorganic ions (WSII) between PM</w:t>
      </w:r>
      <w:r w:rsidR="004459C9" w:rsidRPr="00383466">
        <w:rPr>
          <w:rFonts w:ascii="Times New Roman" w:hAnsi="Times New Roman"/>
          <w:sz w:val="24"/>
          <w:szCs w:val="24"/>
          <w:vertAlign w:val="subscript"/>
        </w:rPr>
        <w:t>2.5</w:t>
      </w:r>
      <w:r w:rsidR="004459C9">
        <w:rPr>
          <w:rFonts w:ascii="Times New Roman" w:hAnsi="Times New Roman"/>
          <w:sz w:val="24"/>
          <w:szCs w:val="24"/>
        </w:rPr>
        <w:t xml:space="preserve"> and PM</w:t>
      </w:r>
      <w:r w:rsidR="004459C9" w:rsidRPr="00AA2DD9">
        <w:rPr>
          <w:rFonts w:ascii="Times New Roman" w:hAnsi="Times New Roman"/>
          <w:sz w:val="24"/>
          <w:szCs w:val="24"/>
          <w:vertAlign w:val="subscript"/>
        </w:rPr>
        <w:t>2.5-10</w:t>
      </w:r>
      <w:r w:rsidR="004459C9">
        <w:rPr>
          <w:rFonts w:ascii="Times New Roman" w:hAnsi="Times New Roman"/>
          <w:sz w:val="24"/>
          <w:szCs w:val="24"/>
        </w:rPr>
        <w:t xml:space="preserve"> (PM</w:t>
      </w:r>
      <w:r w:rsidR="004459C9" w:rsidRPr="00383466">
        <w:rPr>
          <w:rFonts w:ascii="Times New Roman" w:hAnsi="Times New Roman"/>
          <w:sz w:val="24"/>
          <w:szCs w:val="24"/>
          <w:vertAlign w:val="subscript"/>
        </w:rPr>
        <w:t>2.5</w:t>
      </w:r>
      <w:r w:rsidR="004459C9">
        <w:rPr>
          <w:rFonts w:ascii="Times New Roman" w:hAnsi="Times New Roman"/>
          <w:sz w:val="24"/>
          <w:szCs w:val="24"/>
        </w:rPr>
        <w:t>/PM</w:t>
      </w:r>
      <w:r w:rsidR="004459C9" w:rsidRPr="00AA2DD9">
        <w:rPr>
          <w:rFonts w:ascii="Times New Roman" w:hAnsi="Times New Roman"/>
          <w:sz w:val="24"/>
          <w:szCs w:val="24"/>
          <w:vertAlign w:val="subscript"/>
        </w:rPr>
        <w:t>2.5-10</w:t>
      </w:r>
      <w:r w:rsidR="004459C9">
        <w:rPr>
          <w:rFonts w:ascii="Times New Roman" w:hAnsi="Times New Roman"/>
          <w:sz w:val="24"/>
          <w:szCs w:val="24"/>
        </w:rPr>
        <w:t>) at (BKR)</w:t>
      </w:r>
      <w:r w:rsidR="004459C9" w:rsidRPr="00B11702">
        <w:rPr>
          <w:rFonts w:ascii="Times New Roman" w:hAnsi="Times New Roman"/>
          <w:sz w:val="24"/>
          <w:szCs w:val="24"/>
        </w:rPr>
        <w:t xml:space="preserve">, Jhunjhunu </w:t>
      </w:r>
      <w:r w:rsidR="004459C9">
        <w:rPr>
          <w:rFonts w:ascii="Times New Roman" w:hAnsi="Times New Roman"/>
          <w:sz w:val="24"/>
          <w:szCs w:val="24"/>
        </w:rPr>
        <w:t xml:space="preserve">(JHJ) </w:t>
      </w:r>
      <w:r w:rsidR="004459C9" w:rsidRPr="00B11702">
        <w:rPr>
          <w:rFonts w:ascii="Times New Roman" w:hAnsi="Times New Roman"/>
          <w:sz w:val="24"/>
          <w:szCs w:val="24"/>
        </w:rPr>
        <w:t xml:space="preserve">and </w:t>
      </w:r>
      <w:r w:rsidR="004459C9">
        <w:rPr>
          <w:rFonts w:ascii="Times New Roman" w:hAnsi="Times New Roman"/>
          <w:sz w:val="24"/>
          <w:szCs w:val="24"/>
        </w:rPr>
        <w:t xml:space="preserve">New </w:t>
      </w:r>
      <w:r w:rsidR="004459C9" w:rsidRPr="00B11702">
        <w:rPr>
          <w:rFonts w:ascii="Times New Roman" w:hAnsi="Times New Roman"/>
          <w:sz w:val="24"/>
          <w:szCs w:val="24"/>
        </w:rPr>
        <w:t>Delhi</w:t>
      </w:r>
      <w:r w:rsidR="004459C9">
        <w:rPr>
          <w:rFonts w:ascii="Times New Roman" w:hAnsi="Times New Roman"/>
          <w:sz w:val="24"/>
          <w:szCs w:val="24"/>
        </w:rPr>
        <w:t xml:space="preserve"> (DEL)</w:t>
      </w: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F10942" w:rsidRDefault="00F10942" w:rsidP="004459C9">
      <w:pPr>
        <w:spacing w:before="240" w:after="0" w:line="360" w:lineRule="auto"/>
        <w:ind w:left="851" w:hanging="851"/>
        <w:jc w:val="both"/>
        <w:rPr>
          <w:rFonts w:ascii="Times New Roman" w:hAnsi="Times New Roman"/>
          <w:sz w:val="24"/>
          <w:szCs w:val="24"/>
        </w:rPr>
      </w:pPr>
    </w:p>
    <w:p w:rsidR="004459C9" w:rsidRDefault="004459C9" w:rsidP="00AC6B8D">
      <w:pPr>
        <w:rPr>
          <w:rFonts w:ascii="Times New Roman" w:hAnsi="Times New Roman"/>
          <w:sz w:val="20"/>
          <w:szCs w:val="20"/>
        </w:rPr>
      </w:pPr>
    </w:p>
    <w:p w:rsidR="004459C9" w:rsidRDefault="001B6176" w:rsidP="009A2DDB">
      <w:pPr>
        <w:jc w:val="center"/>
      </w:pPr>
      <w:r w:rsidRPr="001B6176">
        <w:rPr>
          <w:noProof/>
          <w:lang w:val="en-IN" w:eastAsia="en-IN"/>
        </w:rPr>
        <w:lastRenderedPageBreak/>
        <w:drawing>
          <wp:inline distT="0" distB="0" distL="0" distR="0">
            <wp:extent cx="2508885" cy="2177415"/>
            <wp:effectExtent l="0" t="0" r="0" b="0"/>
            <wp:docPr id="2"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B6176">
        <w:rPr>
          <w:noProof/>
          <w:lang w:val="en-IN" w:eastAsia="en-IN"/>
        </w:rPr>
        <w:drawing>
          <wp:inline distT="0" distB="0" distL="0" distR="0">
            <wp:extent cx="2616200" cy="2177415"/>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9C9" w:rsidRDefault="001B6176" w:rsidP="009A2DDB">
      <w:pPr>
        <w:jc w:val="center"/>
      </w:pPr>
      <w:r w:rsidRPr="001B6176">
        <w:rPr>
          <w:noProof/>
          <w:lang w:val="en-IN" w:eastAsia="en-IN"/>
        </w:rPr>
        <w:drawing>
          <wp:inline distT="0" distB="0" distL="0" distR="0">
            <wp:extent cx="2491740" cy="2177415"/>
            <wp:effectExtent l="0" t="0" r="0" b="0"/>
            <wp:docPr id="4"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B6176">
        <w:rPr>
          <w:noProof/>
          <w:lang w:val="en-IN" w:eastAsia="en-IN"/>
        </w:rPr>
        <w:drawing>
          <wp:inline distT="0" distB="0" distL="0" distR="0">
            <wp:extent cx="2646045" cy="2177415"/>
            <wp:effectExtent l="0" t="0" r="0" b="0"/>
            <wp:docPr id="5"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59C9" w:rsidRDefault="001B6176" w:rsidP="009A2DDB">
      <w:pPr>
        <w:jc w:val="center"/>
      </w:pPr>
      <w:r w:rsidRPr="001B6176">
        <w:rPr>
          <w:noProof/>
          <w:lang w:val="en-IN" w:eastAsia="en-IN"/>
        </w:rPr>
        <w:drawing>
          <wp:inline distT="0" distB="0" distL="0" distR="0">
            <wp:extent cx="2550795" cy="2177415"/>
            <wp:effectExtent l="0" t="0" r="0"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B6176">
        <w:rPr>
          <w:noProof/>
          <w:lang w:val="en-IN" w:eastAsia="en-IN"/>
        </w:rPr>
        <w:drawing>
          <wp:inline distT="0" distB="0" distL="0" distR="0">
            <wp:extent cx="2585085" cy="2177415"/>
            <wp:effectExtent l="0" t="0" r="0"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59C9" w:rsidRDefault="004459C9" w:rsidP="004459C9">
      <w:pPr>
        <w:ind w:left="851" w:hanging="851"/>
        <w:jc w:val="both"/>
        <w:rPr>
          <w:rFonts w:ascii="Times New Roman" w:hAnsi="Times New Roman"/>
          <w:b/>
          <w:sz w:val="24"/>
          <w:szCs w:val="24"/>
        </w:rPr>
      </w:pPr>
    </w:p>
    <w:p w:rsidR="004459C9" w:rsidRPr="002419C9" w:rsidRDefault="00E0685A" w:rsidP="004459C9">
      <w:pPr>
        <w:ind w:left="851" w:hanging="851"/>
        <w:jc w:val="both"/>
        <w:rPr>
          <w:rFonts w:ascii="Times New Roman" w:hAnsi="Times New Roman"/>
          <w:sz w:val="24"/>
          <w:szCs w:val="24"/>
        </w:rPr>
      </w:pPr>
      <w:r>
        <w:rPr>
          <w:rFonts w:ascii="Times New Roman" w:hAnsi="Times New Roman"/>
          <w:b/>
          <w:sz w:val="24"/>
          <w:szCs w:val="24"/>
        </w:rPr>
        <w:t xml:space="preserve">Fig. </w:t>
      </w:r>
      <w:r w:rsidR="00633CEC">
        <w:rPr>
          <w:rFonts w:ascii="Times New Roman" w:hAnsi="Times New Roman"/>
          <w:b/>
          <w:sz w:val="24"/>
          <w:szCs w:val="24"/>
        </w:rPr>
        <w:t>S</w:t>
      </w:r>
      <w:r w:rsidR="0003557F">
        <w:rPr>
          <w:rFonts w:ascii="Times New Roman" w:hAnsi="Times New Roman"/>
          <w:b/>
          <w:sz w:val="24"/>
          <w:szCs w:val="24"/>
        </w:rPr>
        <w:t>2</w:t>
      </w:r>
      <w:r w:rsidR="00A8292C">
        <w:rPr>
          <w:rFonts w:ascii="Times New Roman" w:hAnsi="Times New Roman"/>
          <w:b/>
          <w:sz w:val="24"/>
          <w:szCs w:val="24"/>
        </w:rPr>
        <w:t xml:space="preserve">. </w:t>
      </w:r>
      <w:r w:rsidR="004459C9" w:rsidRPr="006C6605">
        <w:rPr>
          <w:rFonts w:ascii="Times New Roman" w:hAnsi="Times New Roman"/>
          <w:sz w:val="24"/>
          <w:szCs w:val="24"/>
        </w:rPr>
        <w:t>P</w:t>
      </w:r>
      <w:r w:rsidR="004459C9">
        <w:rPr>
          <w:rFonts w:ascii="Times New Roman" w:hAnsi="Times New Roman"/>
          <w:sz w:val="24"/>
          <w:szCs w:val="24"/>
        </w:rPr>
        <w:t xml:space="preserve">ie charts showing average percentage makeup of </w:t>
      </w:r>
      <w:r w:rsidR="004459C9" w:rsidRPr="006C6605">
        <w:rPr>
          <w:rFonts w:ascii="Times New Roman" w:hAnsi="Times New Roman"/>
          <w:sz w:val="24"/>
          <w:szCs w:val="24"/>
        </w:rPr>
        <w:t xml:space="preserve">ΣWSII </w:t>
      </w:r>
      <w:r w:rsidR="004459C9">
        <w:rPr>
          <w:rFonts w:ascii="Times New Roman" w:hAnsi="Times New Roman"/>
          <w:color w:val="000000" w:themeColor="text1"/>
          <w:sz w:val="24"/>
          <w:szCs w:val="24"/>
        </w:rPr>
        <w:t>in PM</w:t>
      </w:r>
      <w:r w:rsidR="004459C9" w:rsidRPr="00293293">
        <w:rPr>
          <w:rFonts w:ascii="Times New Roman" w:hAnsi="Times New Roman"/>
          <w:color w:val="000000" w:themeColor="text1"/>
          <w:sz w:val="24"/>
          <w:szCs w:val="24"/>
          <w:vertAlign w:val="subscript"/>
        </w:rPr>
        <w:t>2.5</w:t>
      </w:r>
      <w:r w:rsidR="004459C9">
        <w:rPr>
          <w:rFonts w:ascii="Times New Roman" w:hAnsi="Times New Roman"/>
          <w:color w:val="000000" w:themeColor="text1"/>
          <w:sz w:val="24"/>
          <w:szCs w:val="24"/>
        </w:rPr>
        <w:t xml:space="preserve"> and PM</w:t>
      </w:r>
      <w:r w:rsidR="004459C9">
        <w:rPr>
          <w:rFonts w:ascii="Times New Roman" w:hAnsi="Times New Roman"/>
          <w:color w:val="000000" w:themeColor="text1"/>
          <w:sz w:val="24"/>
          <w:szCs w:val="24"/>
          <w:vertAlign w:val="subscript"/>
        </w:rPr>
        <w:t>2.5-</w:t>
      </w:r>
      <w:r w:rsidR="004459C9" w:rsidRPr="00293293">
        <w:rPr>
          <w:rFonts w:ascii="Times New Roman" w:hAnsi="Times New Roman"/>
          <w:color w:val="000000" w:themeColor="text1"/>
          <w:sz w:val="24"/>
          <w:szCs w:val="24"/>
          <w:vertAlign w:val="subscript"/>
        </w:rPr>
        <w:t>10</w:t>
      </w:r>
      <w:r w:rsidR="004459C9">
        <w:rPr>
          <w:rFonts w:ascii="Times New Roman" w:hAnsi="Times New Roman"/>
          <w:sz w:val="24"/>
          <w:szCs w:val="24"/>
        </w:rPr>
        <w:t xml:space="preserve">during summer season </w:t>
      </w:r>
      <w:r w:rsidR="004459C9" w:rsidRPr="006C6605">
        <w:rPr>
          <w:rFonts w:ascii="Times New Roman" w:hAnsi="Times New Roman"/>
          <w:sz w:val="24"/>
          <w:szCs w:val="24"/>
        </w:rPr>
        <w:t>over Bikaner</w:t>
      </w:r>
      <w:r w:rsidR="004459C9">
        <w:rPr>
          <w:rFonts w:ascii="Times New Roman" w:hAnsi="Times New Roman"/>
          <w:sz w:val="24"/>
          <w:szCs w:val="24"/>
        </w:rPr>
        <w:t xml:space="preserve"> (BKR), </w:t>
      </w:r>
      <w:r w:rsidR="004459C9" w:rsidRPr="006C6605">
        <w:rPr>
          <w:rFonts w:ascii="Times New Roman" w:hAnsi="Times New Roman"/>
          <w:sz w:val="24"/>
          <w:szCs w:val="24"/>
        </w:rPr>
        <w:t xml:space="preserve">Jhunjhunu </w:t>
      </w:r>
      <w:r w:rsidR="004459C9">
        <w:rPr>
          <w:rFonts w:ascii="Times New Roman" w:hAnsi="Times New Roman"/>
          <w:sz w:val="24"/>
          <w:szCs w:val="24"/>
        </w:rPr>
        <w:t xml:space="preserve">(JHJ) </w:t>
      </w:r>
      <w:r w:rsidR="004459C9" w:rsidRPr="006C6605">
        <w:rPr>
          <w:rFonts w:ascii="Times New Roman" w:hAnsi="Times New Roman"/>
          <w:sz w:val="24"/>
          <w:szCs w:val="24"/>
        </w:rPr>
        <w:t xml:space="preserve">and </w:t>
      </w:r>
      <w:r w:rsidR="004459C9">
        <w:rPr>
          <w:rFonts w:ascii="Times New Roman" w:hAnsi="Times New Roman"/>
          <w:sz w:val="24"/>
          <w:szCs w:val="24"/>
        </w:rPr>
        <w:t xml:space="preserve">New Delhi (DEL) </w:t>
      </w:r>
    </w:p>
    <w:p w:rsidR="004459C9" w:rsidRDefault="004459C9" w:rsidP="00AC6B8D">
      <w:pPr>
        <w:rPr>
          <w:rFonts w:ascii="Times New Roman" w:hAnsi="Times New Roman"/>
          <w:sz w:val="20"/>
          <w:szCs w:val="20"/>
        </w:rPr>
      </w:pPr>
    </w:p>
    <w:p w:rsidR="004E6E4E" w:rsidRDefault="004E6E4E" w:rsidP="00AC6B8D">
      <w:pPr>
        <w:rPr>
          <w:rFonts w:ascii="Times New Roman" w:hAnsi="Times New Roman"/>
          <w:sz w:val="20"/>
          <w:szCs w:val="20"/>
        </w:rPr>
      </w:pPr>
    </w:p>
    <w:p w:rsidR="004E6E4E" w:rsidRDefault="001B6176" w:rsidP="004E6E4E">
      <w:pPr>
        <w:jc w:val="center"/>
        <w:rPr>
          <w:rFonts w:ascii="Times New Roman" w:hAnsi="Times New Roman"/>
          <w:sz w:val="24"/>
          <w:szCs w:val="24"/>
        </w:rPr>
      </w:pPr>
      <w:r w:rsidRPr="001B6176">
        <w:rPr>
          <w:noProof/>
          <w:lang w:val="en-IN" w:eastAsia="en-IN"/>
        </w:rPr>
        <w:drawing>
          <wp:inline distT="0" distB="0" distL="0" distR="0">
            <wp:extent cx="4100195" cy="2437765"/>
            <wp:effectExtent l="0" t="0" r="0" b="0"/>
            <wp:docPr id="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1BB4" w:rsidRPr="00BF3910" w:rsidRDefault="00E0685A" w:rsidP="005F56F0">
      <w:pPr>
        <w:spacing w:after="0" w:line="360" w:lineRule="auto"/>
        <w:ind w:left="907" w:hanging="907"/>
        <w:jc w:val="both"/>
        <w:rPr>
          <w:rFonts w:ascii="Times New Roman" w:hAnsi="Times New Roman"/>
          <w:sz w:val="24"/>
          <w:szCs w:val="24"/>
        </w:rPr>
      </w:pPr>
      <w:r>
        <w:rPr>
          <w:rFonts w:ascii="Times New Roman" w:hAnsi="Times New Roman"/>
          <w:b/>
          <w:sz w:val="24"/>
          <w:szCs w:val="24"/>
        </w:rPr>
        <w:t xml:space="preserve">Fig. </w:t>
      </w:r>
      <w:r w:rsidR="00633CEC">
        <w:rPr>
          <w:rFonts w:ascii="Times New Roman" w:hAnsi="Times New Roman"/>
          <w:b/>
          <w:sz w:val="24"/>
          <w:szCs w:val="24"/>
        </w:rPr>
        <w:t>S</w:t>
      </w:r>
      <w:r w:rsidR="00301778">
        <w:rPr>
          <w:rFonts w:ascii="Times New Roman" w:hAnsi="Times New Roman"/>
          <w:b/>
          <w:sz w:val="24"/>
          <w:szCs w:val="24"/>
        </w:rPr>
        <w:t>3</w:t>
      </w:r>
      <w:r w:rsidR="00A8292C">
        <w:rPr>
          <w:rFonts w:ascii="Times New Roman" w:hAnsi="Times New Roman"/>
          <w:b/>
          <w:sz w:val="24"/>
          <w:szCs w:val="24"/>
        </w:rPr>
        <w:t xml:space="preserve">. </w:t>
      </w:r>
      <w:r w:rsidR="004E6E4E">
        <w:rPr>
          <w:rFonts w:ascii="Times New Roman" w:hAnsi="Times New Roman"/>
          <w:sz w:val="24"/>
          <w:szCs w:val="24"/>
        </w:rPr>
        <w:t>Percentage contributions of carbon fraction to total carbon in PM</w:t>
      </w:r>
      <w:r w:rsidR="004E6E4E">
        <w:rPr>
          <w:rFonts w:ascii="Times New Roman" w:hAnsi="Times New Roman"/>
          <w:sz w:val="24"/>
          <w:szCs w:val="24"/>
          <w:vertAlign w:val="subscript"/>
        </w:rPr>
        <w:t>2.5</w:t>
      </w:r>
      <w:r w:rsidR="004E6E4E">
        <w:rPr>
          <w:rFonts w:ascii="Times New Roman" w:hAnsi="Times New Roman"/>
          <w:sz w:val="24"/>
          <w:szCs w:val="24"/>
        </w:rPr>
        <w:t xml:space="preserve"> over Bikaner (BKR), Jhunjhunu (JHJ) and New Delhi (DEL)</w:t>
      </w:r>
    </w:p>
    <w:sectPr w:rsidR="00751BB4" w:rsidRPr="00BF3910" w:rsidSect="008805C4">
      <w:pgSz w:w="11906" w:h="16838" w:code="9"/>
      <w:pgMar w:top="2155" w:right="1440" w:bottom="1440" w:left="2155" w:header="652"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1E" w:rsidRDefault="00AA181E" w:rsidP="00CF0B24">
      <w:pPr>
        <w:spacing w:after="0" w:line="240" w:lineRule="auto"/>
      </w:pPr>
      <w:r>
        <w:separator/>
      </w:r>
    </w:p>
  </w:endnote>
  <w:endnote w:type="continuationSeparator" w:id="1">
    <w:p w:rsidR="00AA181E" w:rsidRDefault="00AA181E" w:rsidP="00CF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4" w:rsidRDefault="00543F17">
    <w:pPr>
      <w:pStyle w:val="Footer"/>
      <w:jc w:val="center"/>
    </w:pPr>
    <w:r>
      <w:fldChar w:fldCharType="begin"/>
    </w:r>
    <w:r w:rsidR="003C79C4">
      <w:instrText xml:space="preserve"> PAGE   \* MERGEFORMAT </w:instrText>
    </w:r>
    <w:r>
      <w:fldChar w:fldCharType="separate"/>
    </w:r>
    <w:r w:rsidR="00DE7C7C">
      <w:rPr>
        <w:noProof/>
      </w:rPr>
      <w:t>2</w:t>
    </w:r>
    <w:r>
      <w:rPr>
        <w:noProof/>
      </w:rPr>
      <w:fldChar w:fldCharType="end"/>
    </w:r>
  </w:p>
  <w:p w:rsidR="00AC5FF4" w:rsidRDefault="00AC5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4" w:rsidRDefault="00543F17">
    <w:pPr>
      <w:pStyle w:val="Footer"/>
      <w:jc w:val="center"/>
    </w:pPr>
    <w:r>
      <w:fldChar w:fldCharType="begin"/>
    </w:r>
    <w:r w:rsidR="003C79C4">
      <w:instrText xml:space="preserve"> PAGE   \* MERGEFORMAT </w:instrText>
    </w:r>
    <w:r>
      <w:fldChar w:fldCharType="separate"/>
    </w:r>
    <w:r w:rsidR="00DE7C7C">
      <w:rPr>
        <w:noProof/>
      </w:rPr>
      <w:t>4</w:t>
    </w:r>
    <w:r>
      <w:rPr>
        <w:noProof/>
      </w:rPr>
      <w:fldChar w:fldCharType="end"/>
    </w:r>
  </w:p>
  <w:p w:rsidR="00AC5FF4" w:rsidRDefault="00AC5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4" w:rsidRDefault="00543F17">
    <w:pPr>
      <w:pStyle w:val="Footer"/>
      <w:jc w:val="center"/>
    </w:pPr>
    <w:r>
      <w:fldChar w:fldCharType="begin"/>
    </w:r>
    <w:r w:rsidR="003C79C4">
      <w:instrText xml:space="preserve"> PAGE   \* MERGEFORMAT </w:instrText>
    </w:r>
    <w:r>
      <w:fldChar w:fldCharType="separate"/>
    </w:r>
    <w:r w:rsidR="00DE7C7C">
      <w:rPr>
        <w:noProof/>
      </w:rPr>
      <w:t>6</w:t>
    </w:r>
    <w:r>
      <w:rPr>
        <w:noProof/>
      </w:rPr>
      <w:fldChar w:fldCharType="end"/>
    </w:r>
  </w:p>
  <w:p w:rsidR="00AC5FF4" w:rsidRDefault="00AC5F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4" w:rsidRDefault="00AC5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1E" w:rsidRDefault="00AA181E" w:rsidP="00CF0B24">
      <w:pPr>
        <w:spacing w:after="0" w:line="240" w:lineRule="auto"/>
      </w:pPr>
      <w:r>
        <w:separator/>
      </w:r>
    </w:p>
  </w:footnote>
  <w:footnote w:type="continuationSeparator" w:id="1">
    <w:p w:rsidR="00AA181E" w:rsidRDefault="00AA181E" w:rsidP="00CF0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0F17"/>
    <w:multiLevelType w:val="multilevel"/>
    <w:tmpl w:val="62F4B13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5DA544AC"/>
    <w:multiLevelType w:val="multilevel"/>
    <w:tmpl w:val="5FF00E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6D94159D"/>
    <w:multiLevelType w:val="multilevel"/>
    <w:tmpl w:val="4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num>
  <w:num w:numId="3">
    <w:abstractNumId w:val="0"/>
  </w:num>
  <w:num w:numId="4">
    <w:abstractNumId w:val="0"/>
    <w:lvlOverride w:ilvl="0">
      <w:startOverride w:val="4"/>
    </w:lvlOverride>
    <w:lvlOverride w:ilvl="1">
      <w:startOverride w:val="2"/>
    </w:lvlOverride>
    <w:lvlOverride w:ilvl="2">
      <w:startOverride w:val="2"/>
    </w:lvlOverride>
  </w:num>
  <w:num w:numId="5">
    <w:abstractNumId w:val="0"/>
    <w:lvlOverride w:ilvl="0">
      <w:startOverride w:val="4"/>
    </w:lvlOverride>
    <w:lvlOverride w:ilvl="1">
      <w:startOverride w:val="2"/>
    </w:lvlOverride>
    <w:lvlOverride w:ilvl="2">
      <w:startOverride w:val="2"/>
    </w:lvlOverride>
  </w:num>
  <w:num w:numId="6">
    <w:abstractNumId w:val="0"/>
    <w:lvlOverride w:ilvl="0">
      <w:startOverride w:val="4"/>
    </w:lvlOverride>
    <w:lvlOverride w:ilvl="1">
      <w:startOverride w:val="2"/>
    </w:lvlOverride>
    <w:lvlOverride w:ilvl="2">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B69"/>
    <w:rsid w:val="0000063A"/>
    <w:rsid w:val="000009E9"/>
    <w:rsid w:val="00000E37"/>
    <w:rsid w:val="00001B44"/>
    <w:rsid w:val="00002729"/>
    <w:rsid w:val="00003C24"/>
    <w:rsid w:val="00005D48"/>
    <w:rsid w:val="00007179"/>
    <w:rsid w:val="0001046B"/>
    <w:rsid w:val="000111FA"/>
    <w:rsid w:val="000156A8"/>
    <w:rsid w:val="000157F9"/>
    <w:rsid w:val="000219E6"/>
    <w:rsid w:val="0002281C"/>
    <w:rsid w:val="0002444E"/>
    <w:rsid w:val="00024D65"/>
    <w:rsid w:val="0002614C"/>
    <w:rsid w:val="0002722E"/>
    <w:rsid w:val="0003392F"/>
    <w:rsid w:val="0003557F"/>
    <w:rsid w:val="00037F32"/>
    <w:rsid w:val="0004050A"/>
    <w:rsid w:val="00041AE8"/>
    <w:rsid w:val="00041D80"/>
    <w:rsid w:val="000457DB"/>
    <w:rsid w:val="00050CC0"/>
    <w:rsid w:val="0005271C"/>
    <w:rsid w:val="00052A11"/>
    <w:rsid w:val="00052FB0"/>
    <w:rsid w:val="00053D6A"/>
    <w:rsid w:val="000548FC"/>
    <w:rsid w:val="0005491D"/>
    <w:rsid w:val="00054EFA"/>
    <w:rsid w:val="00056844"/>
    <w:rsid w:val="00057452"/>
    <w:rsid w:val="00062EA8"/>
    <w:rsid w:val="00062F7D"/>
    <w:rsid w:val="000655BA"/>
    <w:rsid w:val="00065AFA"/>
    <w:rsid w:val="00065D9A"/>
    <w:rsid w:val="000669A5"/>
    <w:rsid w:val="000672FE"/>
    <w:rsid w:val="00071CE0"/>
    <w:rsid w:val="000724E0"/>
    <w:rsid w:val="00074466"/>
    <w:rsid w:val="000757F9"/>
    <w:rsid w:val="00075AD5"/>
    <w:rsid w:val="00077EA1"/>
    <w:rsid w:val="00077FE9"/>
    <w:rsid w:val="000802F4"/>
    <w:rsid w:val="0008155B"/>
    <w:rsid w:val="0008174E"/>
    <w:rsid w:val="00081DD7"/>
    <w:rsid w:val="0008269A"/>
    <w:rsid w:val="00083313"/>
    <w:rsid w:val="00085447"/>
    <w:rsid w:val="00085FC3"/>
    <w:rsid w:val="00087214"/>
    <w:rsid w:val="00087415"/>
    <w:rsid w:val="00093219"/>
    <w:rsid w:val="00093A0C"/>
    <w:rsid w:val="00094AB6"/>
    <w:rsid w:val="00095A84"/>
    <w:rsid w:val="00096818"/>
    <w:rsid w:val="000A0537"/>
    <w:rsid w:val="000A123E"/>
    <w:rsid w:val="000A2337"/>
    <w:rsid w:val="000A23F2"/>
    <w:rsid w:val="000A4688"/>
    <w:rsid w:val="000A533D"/>
    <w:rsid w:val="000A66AB"/>
    <w:rsid w:val="000A6A58"/>
    <w:rsid w:val="000B0436"/>
    <w:rsid w:val="000B7979"/>
    <w:rsid w:val="000C118F"/>
    <w:rsid w:val="000C29C7"/>
    <w:rsid w:val="000C2DB1"/>
    <w:rsid w:val="000C33BB"/>
    <w:rsid w:val="000C3B02"/>
    <w:rsid w:val="000C3CE2"/>
    <w:rsid w:val="000D083F"/>
    <w:rsid w:val="000D376A"/>
    <w:rsid w:val="000D631D"/>
    <w:rsid w:val="000D6438"/>
    <w:rsid w:val="000E1320"/>
    <w:rsid w:val="000E15EE"/>
    <w:rsid w:val="000E1EDA"/>
    <w:rsid w:val="000E3A9C"/>
    <w:rsid w:val="000E66FD"/>
    <w:rsid w:val="000F329B"/>
    <w:rsid w:val="000F3F49"/>
    <w:rsid w:val="000F68FD"/>
    <w:rsid w:val="00100270"/>
    <w:rsid w:val="00100593"/>
    <w:rsid w:val="00101BBC"/>
    <w:rsid w:val="0010706C"/>
    <w:rsid w:val="001100B7"/>
    <w:rsid w:val="00111D19"/>
    <w:rsid w:val="0011201D"/>
    <w:rsid w:val="001127F2"/>
    <w:rsid w:val="00113C32"/>
    <w:rsid w:val="00113CE6"/>
    <w:rsid w:val="00113D74"/>
    <w:rsid w:val="00113E67"/>
    <w:rsid w:val="001155BA"/>
    <w:rsid w:val="001178DA"/>
    <w:rsid w:val="00120834"/>
    <w:rsid w:val="00120D73"/>
    <w:rsid w:val="00121B4C"/>
    <w:rsid w:val="00123147"/>
    <w:rsid w:val="00124089"/>
    <w:rsid w:val="00125494"/>
    <w:rsid w:val="001272BA"/>
    <w:rsid w:val="00130E6F"/>
    <w:rsid w:val="001315F7"/>
    <w:rsid w:val="0013293F"/>
    <w:rsid w:val="00132D93"/>
    <w:rsid w:val="0013306A"/>
    <w:rsid w:val="00133144"/>
    <w:rsid w:val="00133A5E"/>
    <w:rsid w:val="00133B9A"/>
    <w:rsid w:val="001345FC"/>
    <w:rsid w:val="0013564D"/>
    <w:rsid w:val="001367D2"/>
    <w:rsid w:val="001378F3"/>
    <w:rsid w:val="00141656"/>
    <w:rsid w:val="00141AE1"/>
    <w:rsid w:val="001453E3"/>
    <w:rsid w:val="001510BD"/>
    <w:rsid w:val="00151FB5"/>
    <w:rsid w:val="00152876"/>
    <w:rsid w:val="00153253"/>
    <w:rsid w:val="0015356C"/>
    <w:rsid w:val="00153FF5"/>
    <w:rsid w:val="00154BEC"/>
    <w:rsid w:val="00155AEF"/>
    <w:rsid w:val="001603AC"/>
    <w:rsid w:val="001612B0"/>
    <w:rsid w:val="00163FEC"/>
    <w:rsid w:val="001642D1"/>
    <w:rsid w:val="00164BCE"/>
    <w:rsid w:val="00165AD4"/>
    <w:rsid w:val="00165F7F"/>
    <w:rsid w:val="001716DE"/>
    <w:rsid w:val="001747AF"/>
    <w:rsid w:val="001754B2"/>
    <w:rsid w:val="00180A67"/>
    <w:rsid w:val="00182C05"/>
    <w:rsid w:val="001841CD"/>
    <w:rsid w:val="00184348"/>
    <w:rsid w:val="001851AC"/>
    <w:rsid w:val="00186C0A"/>
    <w:rsid w:val="00190698"/>
    <w:rsid w:val="0019244A"/>
    <w:rsid w:val="00193803"/>
    <w:rsid w:val="00193C21"/>
    <w:rsid w:val="001A067B"/>
    <w:rsid w:val="001A5190"/>
    <w:rsid w:val="001A66EF"/>
    <w:rsid w:val="001A6965"/>
    <w:rsid w:val="001A6F65"/>
    <w:rsid w:val="001A730A"/>
    <w:rsid w:val="001B0671"/>
    <w:rsid w:val="001B07CD"/>
    <w:rsid w:val="001B13D3"/>
    <w:rsid w:val="001B2E2F"/>
    <w:rsid w:val="001B34A2"/>
    <w:rsid w:val="001B5F58"/>
    <w:rsid w:val="001B6090"/>
    <w:rsid w:val="001B6176"/>
    <w:rsid w:val="001C0804"/>
    <w:rsid w:val="001C0C16"/>
    <w:rsid w:val="001C2216"/>
    <w:rsid w:val="001C2304"/>
    <w:rsid w:val="001C4500"/>
    <w:rsid w:val="001C5E90"/>
    <w:rsid w:val="001C6737"/>
    <w:rsid w:val="001C6BFD"/>
    <w:rsid w:val="001C7088"/>
    <w:rsid w:val="001C77CE"/>
    <w:rsid w:val="001D0B0F"/>
    <w:rsid w:val="001D11C2"/>
    <w:rsid w:val="001D130A"/>
    <w:rsid w:val="001D6A4E"/>
    <w:rsid w:val="001D6E9A"/>
    <w:rsid w:val="001E082B"/>
    <w:rsid w:val="001E0F7C"/>
    <w:rsid w:val="001E3248"/>
    <w:rsid w:val="001E3687"/>
    <w:rsid w:val="001E5D15"/>
    <w:rsid w:val="001E697E"/>
    <w:rsid w:val="001F1D64"/>
    <w:rsid w:val="001F2229"/>
    <w:rsid w:val="001F2B96"/>
    <w:rsid w:val="001F4F0C"/>
    <w:rsid w:val="001F5453"/>
    <w:rsid w:val="001F5F2D"/>
    <w:rsid w:val="002002D1"/>
    <w:rsid w:val="00200A97"/>
    <w:rsid w:val="00206DA1"/>
    <w:rsid w:val="00207648"/>
    <w:rsid w:val="00210941"/>
    <w:rsid w:val="002125B6"/>
    <w:rsid w:val="0021281C"/>
    <w:rsid w:val="00213FCB"/>
    <w:rsid w:val="002142B8"/>
    <w:rsid w:val="00214EF1"/>
    <w:rsid w:val="0021525D"/>
    <w:rsid w:val="00215544"/>
    <w:rsid w:val="00216105"/>
    <w:rsid w:val="00220088"/>
    <w:rsid w:val="00220B69"/>
    <w:rsid w:val="00221166"/>
    <w:rsid w:val="00221CE5"/>
    <w:rsid w:val="00224F00"/>
    <w:rsid w:val="002312B1"/>
    <w:rsid w:val="002327E9"/>
    <w:rsid w:val="002330C2"/>
    <w:rsid w:val="002349E8"/>
    <w:rsid w:val="00236B4F"/>
    <w:rsid w:val="00237A74"/>
    <w:rsid w:val="002419C9"/>
    <w:rsid w:val="00247091"/>
    <w:rsid w:val="002473AE"/>
    <w:rsid w:val="002478F5"/>
    <w:rsid w:val="002517AB"/>
    <w:rsid w:val="00253172"/>
    <w:rsid w:val="00253E17"/>
    <w:rsid w:val="00253E2A"/>
    <w:rsid w:val="00255EB2"/>
    <w:rsid w:val="00256B06"/>
    <w:rsid w:val="00256D68"/>
    <w:rsid w:val="0025787A"/>
    <w:rsid w:val="0026066A"/>
    <w:rsid w:val="0026543B"/>
    <w:rsid w:val="002659BA"/>
    <w:rsid w:val="00267644"/>
    <w:rsid w:val="002709F7"/>
    <w:rsid w:val="00273A6F"/>
    <w:rsid w:val="00275230"/>
    <w:rsid w:val="00276D92"/>
    <w:rsid w:val="00277039"/>
    <w:rsid w:val="00280971"/>
    <w:rsid w:val="002809B6"/>
    <w:rsid w:val="00280EC4"/>
    <w:rsid w:val="00282E3A"/>
    <w:rsid w:val="0028498F"/>
    <w:rsid w:val="00284DD7"/>
    <w:rsid w:val="00285437"/>
    <w:rsid w:val="0028557C"/>
    <w:rsid w:val="00286188"/>
    <w:rsid w:val="0028685A"/>
    <w:rsid w:val="00287D00"/>
    <w:rsid w:val="002900F1"/>
    <w:rsid w:val="0029075C"/>
    <w:rsid w:val="002909D4"/>
    <w:rsid w:val="002917E2"/>
    <w:rsid w:val="00293182"/>
    <w:rsid w:val="00293293"/>
    <w:rsid w:val="00293CA4"/>
    <w:rsid w:val="00297022"/>
    <w:rsid w:val="002A1F97"/>
    <w:rsid w:val="002A37FA"/>
    <w:rsid w:val="002A7423"/>
    <w:rsid w:val="002A7D96"/>
    <w:rsid w:val="002B291F"/>
    <w:rsid w:val="002B33ED"/>
    <w:rsid w:val="002C10CC"/>
    <w:rsid w:val="002C14FE"/>
    <w:rsid w:val="002C365E"/>
    <w:rsid w:val="002C36EC"/>
    <w:rsid w:val="002C5871"/>
    <w:rsid w:val="002D4760"/>
    <w:rsid w:val="002E002C"/>
    <w:rsid w:val="002E005D"/>
    <w:rsid w:val="002E0FC1"/>
    <w:rsid w:val="002E1652"/>
    <w:rsid w:val="002E21C6"/>
    <w:rsid w:val="002E4EE9"/>
    <w:rsid w:val="002E561C"/>
    <w:rsid w:val="002E5E79"/>
    <w:rsid w:val="002E6032"/>
    <w:rsid w:val="002E635C"/>
    <w:rsid w:val="002E6DCB"/>
    <w:rsid w:val="002E708B"/>
    <w:rsid w:val="002F072B"/>
    <w:rsid w:val="002F2502"/>
    <w:rsid w:val="002F2D22"/>
    <w:rsid w:val="002F3580"/>
    <w:rsid w:val="002F3C13"/>
    <w:rsid w:val="002F4709"/>
    <w:rsid w:val="002F4E82"/>
    <w:rsid w:val="002F57FF"/>
    <w:rsid w:val="003001E9"/>
    <w:rsid w:val="00300388"/>
    <w:rsid w:val="0030114B"/>
    <w:rsid w:val="00301778"/>
    <w:rsid w:val="003023F5"/>
    <w:rsid w:val="00304461"/>
    <w:rsid w:val="00306911"/>
    <w:rsid w:val="00306ECD"/>
    <w:rsid w:val="00307289"/>
    <w:rsid w:val="00307624"/>
    <w:rsid w:val="00310601"/>
    <w:rsid w:val="003123CA"/>
    <w:rsid w:val="003126B4"/>
    <w:rsid w:val="0031304A"/>
    <w:rsid w:val="00314A9B"/>
    <w:rsid w:val="00315791"/>
    <w:rsid w:val="00320D16"/>
    <w:rsid w:val="00320E6A"/>
    <w:rsid w:val="003217E6"/>
    <w:rsid w:val="00323043"/>
    <w:rsid w:val="003234F6"/>
    <w:rsid w:val="00324B07"/>
    <w:rsid w:val="003307FC"/>
    <w:rsid w:val="00331304"/>
    <w:rsid w:val="00331E0E"/>
    <w:rsid w:val="003327B5"/>
    <w:rsid w:val="0033442B"/>
    <w:rsid w:val="0033488E"/>
    <w:rsid w:val="00336772"/>
    <w:rsid w:val="00336D25"/>
    <w:rsid w:val="00337FEC"/>
    <w:rsid w:val="00341AFA"/>
    <w:rsid w:val="00342E13"/>
    <w:rsid w:val="00343B8E"/>
    <w:rsid w:val="00345D9B"/>
    <w:rsid w:val="003474E2"/>
    <w:rsid w:val="0035274A"/>
    <w:rsid w:val="003545A3"/>
    <w:rsid w:val="00355634"/>
    <w:rsid w:val="00355CD3"/>
    <w:rsid w:val="00356203"/>
    <w:rsid w:val="00360550"/>
    <w:rsid w:val="003614AD"/>
    <w:rsid w:val="00362B78"/>
    <w:rsid w:val="00363079"/>
    <w:rsid w:val="00363095"/>
    <w:rsid w:val="003632B5"/>
    <w:rsid w:val="00364DD4"/>
    <w:rsid w:val="003653B4"/>
    <w:rsid w:val="00367003"/>
    <w:rsid w:val="0036704A"/>
    <w:rsid w:val="00367387"/>
    <w:rsid w:val="003728F7"/>
    <w:rsid w:val="00372E4F"/>
    <w:rsid w:val="0037555B"/>
    <w:rsid w:val="00375FD5"/>
    <w:rsid w:val="00377805"/>
    <w:rsid w:val="00380527"/>
    <w:rsid w:val="00381585"/>
    <w:rsid w:val="00382449"/>
    <w:rsid w:val="00383466"/>
    <w:rsid w:val="00384F47"/>
    <w:rsid w:val="003864B9"/>
    <w:rsid w:val="0039003B"/>
    <w:rsid w:val="00391090"/>
    <w:rsid w:val="00392C75"/>
    <w:rsid w:val="00393272"/>
    <w:rsid w:val="00393B7C"/>
    <w:rsid w:val="003957B3"/>
    <w:rsid w:val="0039762D"/>
    <w:rsid w:val="003A04C1"/>
    <w:rsid w:val="003A0893"/>
    <w:rsid w:val="003A2685"/>
    <w:rsid w:val="003A2E35"/>
    <w:rsid w:val="003A2EA6"/>
    <w:rsid w:val="003A7022"/>
    <w:rsid w:val="003A7873"/>
    <w:rsid w:val="003B19FA"/>
    <w:rsid w:val="003B67B6"/>
    <w:rsid w:val="003B755A"/>
    <w:rsid w:val="003B7CE4"/>
    <w:rsid w:val="003C18D3"/>
    <w:rsid w:val="003C193F"/>
    <w:rsid w:val="003C2F7B"/>
    <w:rsid w:val="003C39A5"/>
    <w:rsid w:val="003C6D84"/>
    <w:rsid w:val="003C79C4"/>
    <w:rsid w:val="003D1A69"/>
    <w:rsid w:val="003D274D"/>
    <w:rsid w:val="003D3382"/>
    <w:rsid w:val="003D5675"/>
    <w:rsid w:val="003E040E"/>
    <w:rsid w:val="003E1E09"/>
    <w:rsid w:val="003E51A4"/>
    <w:rsid w:val="003E7239"/>
    <w:rsid w:val="003F024B"/>
    <w:rsid w:val="003F30BE"/>
    <w:rsid w:val="003F3454"/>
    <w:rsid w:val="003F5EBD"/>
    <w:rsid w:val="003F6D0E"/>
    <w:rsid w:val="003F6EE4"/>
    <w:rsid w:val="00402050"/>
    <w:rsid w:val="004023B5"/>
    <w:rsid w:val="004049D7"/>
    <w:rsid w:val="004073E7"/>
    <w:rsid w:val="00407D7C"/>
    <w:rsid w:val="00410044"/>
    <w:rsid w:val="004111E9"/>
    <w:rsid w:val="00413103"/>
    <w:rsid w:val="00416C63"/>
    <w:rsid w:val="00417EB9"/>
    <w:rsid w:val="004200AA"/>
    <w:rsid w:val="00420542"/>
    <w:rsid w:val="00422895"/>
    <w:rsid w:val="0042323A"/>
    <w:rsid w:val="004238AF"/>
    <w:rsid w:val="004244D5"/>
    <w:rsid w:val="00424AEF"/>
    <w:rsid w:val="0042564D"/>
    <w:rsid w:val="00425F1E"/>
    <w:rsid w:val="00434655"/>
    <w:rsid w:val="00435850"/>
    <w:rsid w:val="00436D15"/>
    <w:rsid w:val="00436E9A"/>
    <w:rsid w:val="0044172A"/>
    <w:rsid w:val="00442CE7"/>
    <w:rsid w:val="004436AE"/>
    <w:rsid w:val="0044426C"/>
    <w:rsid w:val="0044503C"/>
    <w:rsid w:val="004459C9"/>
    <w:rsid w:val="004465D3"/>
    <w:rsid w:val="00453E29"/>
    <w:rsid w:val="00454833"/>
    <w:rsid w:val="0045598F"/>
    <w:rsid w:val="00455F24"/>
    <w:rsid w:val="00456BA1"/>
    <w:rsid w:val="00457C94"/>
    <w:rsid w:val="00461C43"/>
    <w:rsid w:val="00462413"/>
    <w:rsid w:val="00462540"/>
    <w:rsid w:val="00462F08"/>
    <w:rsid w:val="004631A8"/>
    <w:rsid w:val="00466E91"/>
    <w:rsid w:val="00466EB3"/>
    <w:rsid w:val="00467D98"/>
    <w:rsid w:val="00470962"/>
    <w:rsid w:val="00473B72"/>
    <w:rsid w:val="0047752A"/>
    <w:rsid w:val="00482488"/>
    <w:rsid w:val="00484928"/>
    <w:rsid w:val="004868A0"/>
    <w:rsid w:val="00487A28"/>
    <w:rsid w:val="00490930"/>
    <w:rsid w:val="00492F71"/>
    <w:rsid w:val="00494222"/>
    <w:rsid w:val="004956EF"/>
    <w:rsid w:val="00496E3A"/>
    <w:rsid w:val="00497E8F"/>
    <w:rsid w:val="004A013D"/>
    <w:rsid w:val="004A147F"/>
    <w:rsid w:val="004A1D22"/>
    <w:rsid w:val="004A20F3"/>
    <w:rsid w:val="004A26EF"/>
    <w:rsid w:val="004B179A"/>
    <w:rsid w:val="004B43F0"/>
    <w:rsid w:val="004B4D2E"/>
    <w:rsid w:val="004B512A"/>
    <w:rsid w:val="004B560A"/>
    <w:rsid w:val="004B739E"/>
    <w:rsid w:val="004C0FEE"/>
    <w:rsid w:val="004C3674"/>
    <w:rsid w:val="004C3688"/>
    <w:rsid w:val="004C42E1"/>
    <w:rsid w:val="004C5BA8"/>
    <w:rsid w:val="004C621D"/>
    <w:rsid w:val="004C729F"/>
    <w:rsid w:val="004C7F93"/>
    <w:rsid w:val="004D0147"/>
    <w:rsid w:val="004D02F7"/>
    <w:rsid w:val="004D55E9"/>
    <w:rsid w:val="004D5AB7"/>
    <w:rsid w:val="004D7698"/>
    <w:rsid w:val="004E15E5"/>
    <w:rsid w:val="004E19C7"/>
    <w:rsid w:val="004E3166"/>
    <w:rsid w:val="004E41CF"/>
    <w:rsid w:val="004E5ACF"/>
    <w:rsid w:val="004E68D2"/>
    <w:rsid w:val="004E6E4E"/>
    <w:rsid w:val="004F0F6E"/>
    <w:rsid w:val="004F2E09"/>
    <w:rsid w:val="004F2E72"/>
    <w:rsid w:val="004F2F92"/>
    <w:rsid w:val="004F5544"/>
    <w:rsid w:val="004F739E"/>
    <w:rsid w:val="0050081E"/>
    <w:rsid w:val="00505A93"/>
    <w:rsid w:val="00507B01"/>
    <w:rsid w:val="00507CB5"/>
    <w:rsid w:val="005105FA"/>
    <w:rsid w:val="0051430A"/>
    <w:rsid w:val="00516DF8"/>
    <w:rsid w:val="00521FE5"/>
    <w:rsid w:val="0052343B"/>
    <w:rsid w:val="0052494F"/>
    <w:rsid w:val="005251B5"/>
    <w:rsid w:val="00525229"/>
    <w:rsid w:val="005252AD"/>
    <w:rsid w:val="005258DC"/>
    <w:rsid w:val="00526122"/>
    <w:rsid w:val="00535923"/>
    <w:rsid w:val="005361AE"/>
    <w:rsid w:val="00537217"/>
    <w:rsid w:val="00537E59"/>
    <w:rsid w:val="00542404"/>
    <w:rsid w:val="00543B77"/>
    <w:rsid w:val="00543F17"/>
    <w:rsid w:val="00544E05"/>
    <w:rsid w:val="0054511D"/>
    <w:rsid w:val="00545DFA"/>
    <w:rsid w:val="0054762C"/>
    <w:rsid w:val="00547904"/>
    <w:rsid w:val="00547CDE"/>
    <w:rsid w:val="00551138"/>
    <w:rsid w:val="00551C0E"/>
    <w:rsid w:val="00553AD8"/>
    <w:rsid w:val="005543DC"/>
    <w:rsid w:val="00554403"/>
    <w:rsid w:val="005546E6"/>
    <w:rsid w:val="005564EE"/>
    <w:rsid w:val="0055658E"/>
    <w:rsid w:val="00560626"/>
    <w:rsid w:val="00560BE1"/>
    <w:rsid w:val="00566B3A"/>
    <w:rsid w:val="00566C3B"/>
    <w:rsid w:val="0057106A"/>
    <w:rsid w:val="0057289A"/>
    <w:rsid w:val="0057340F"/>
    <w:rsid w:val="005734AE"/>
    <w:rsid w:val="00573F3C"/>
    <w:rsid w:val="00573FE4"/>
    <w:rsid w:val="00574E32"/>
    <w:rsid w:val="0057564A"/>
    <w:rsid w:val="005766C3"/>
    <w:rsid w:val="00580AF5"/>
    <w:rsid w:val="005819DA"/>
    <w:rsid w:val="0058406E"/>
    <w:rsid w:val="00584CC0"/>
    <w:rsid w:val="00584E7A"/>
    <w:rsid w:val="005874C2"/>
    <w:rsid w:val="00592612"/>
    <w:rsid w:val="00593232"/>
    <w:rsid w:val="005935DE"/>
    <w:rsid w:val="00593EC1"/>
    <w:rsid w:val="005944A4"/>
    <w:rsid w:val="00595520"/>
    <w:rsid w:val="005961CE"/>
    <w:rsid w:val="0059671E"/>
    <w:rsid w:val="00596CE9"/>
    <w:rsid w:val="005972C7"/>
    <w:rsid w:val="00597B3A"/>
    <w:rsid w:val="005A18E4"/>
    <w:rsid w:val="005A349A"/>
    <w:rsid w:val="005A41CE"/>
    <w:rsid w:val="005A4653"/>
    <w:rsid w:val="005A5B5D"/>
    <w:rsid w:val="005A6888"/>
    <w:rsid w:val="005A69D9"/>
    <w:rsid w:val="005A75C9"/>
    <w:rsid w:val="005A7ED4"/>
    <w:rsid w:val="005B3264"/>
    <w:rsid w:val="005B467C"/>
    <w:rsid w:val="005B4BBF"/>
    <w:rsid w:val="005B5352"/>
    <w:rsid w:val="005B6C86"/>
    <w:rsid w:val="005B70BC"/>
    <w:rsid w:val="005C0B33"/>
    <w:rsid w:val="005C59BD"/>
    <w:rsid w:val="005D0313"/>
    <w:rsid w:val="005D04C2"/>
    <w:rsid w:val="005D14AB"/>
    <w:rsid w:val="005D1886"/>
    <w:rsid w:val="005D2593"/>
    <w:rsid w:val="005D5D87"/>
    <w:rsid w:val="005D60A2"/>
    <w:rsid w:val="005D7F72"/>
    <w:rsid w:val="005E0327"/>
    <w:rsid w:val="005E1E18"/>
    <w:rsid w:val="005E389E"/>
    <w:rsid w:val="005E570B"/>
    <w:rsid w:val="005E58DD"/>
    <w:rsid w:val="005E66FD"/>
    <w:rsid w:val="005E6D40"/>
    <w:rsid w:val="005F2F45"/>
    <w:rsid w:val="005F34A9"/>
    <w:rsid w:val="005F56F0"/>
    <w:rsid w:val="005F6223"/>
    <w:rsid w:val="005F6852"/>
    <w:rsid w:val="005F72A2"/>
    <w:rsid w:val="00601B7D"/>
    <w:rsid w:val="00604A64"/>
    <w:rsid w:val="00604F37"/>
    <w:rsid w:val="0060551A"/>
    <w:rsid w:val="0061070A"/>
    <w:rsid w:val="006110BF"/>
    <w:rsid w:val="00611CA0"/>
    <w:rsid w:val="006152E2"/>
    <w:rsid w:val="006156E9"/>
    <w:rsid w:val="00615939"/>
    <w:rsid w:val="006170ED"/>
    <w:rsid w:val="00617352"/>
    <w:rsid w:val="00626B9D"/>
    <w:rsid w:val="0062799F"/>
    <w:rsid w:val="00631012"/>
    <w:rsid w:val="0063160D"/>
    <w:rsid w:val="00631ECD"/>
    <w:rsid w:val="00633CEC"/>
    <w:rsid w:val="0063663E"/>
    <w:rsid w:val="00637541"/>
    <w:rsid w:val="006376F6"/>
    <w:rsid w:val="00637CDB"/>
    <w:rsid w:val="006408FB"/>
    <w:rsid w:val="0065065E"/>
    <w:rsid w:val="00650F43"/>
    <w:rsid w:val="006555BE"/>
    <w:rsid w:val="00656939"/>
    <w:rsid w:val="00662355"/>
    <w:rsid w:val="00665C9B"/>
    <w:rsid w:val="00667741"/>
    <w:rsid w:val="00667C88"/>
    <w:rsid w:val="00670984"/>
    <w:rsid w:val="0067132C"/>
    <w:rsid w:val="006740BD"/>
    <w:rsid w:val="00677160"/>
    <w:rsid w:val="00681C34"/>
    <w:rsid w:val="00681F49"/>
    <w:rsid w:val="006836D5"/>
    <w:rsid w:val="00683E0D"/>
    <w:rsid w:val="00684173"/>
    <w:rsid w:val="00684B63"/>
    <w:rsid w:val="00685B51"/>
    <w:rsid w:val="00690765"/>
    <w:rsid w:val="00690D89"/>
    <w:rsid w:val="00691701"/>
    <w:rsid w:val="00692711"/>
    <w:rsid w:val="00692AA5"/>
    <w:rsid w:val="00692BAD"/>
    <w:rsid w:val="0069640B"/>
    <w:rsid w:val="0069722B"/>
    <w:rsid w:val="006A1AAD"/>
    <w:rsid w:val="006A208A"/>
    <w:rsid w:val="006A25F5"/>
    <w:rsid w:val="006A32A7"/>
    <w:rsid w:val="006A47C9"/>
    <w:rsid w:val="006A538B"/>
    <w:rsid w:val="006A5A35"/>
    <w:rsid w:val="006A79A2"/>
    <w:rsid w:val="006B0484"/>
    <w:rsid w:val="006B0D97"/>
    <w:rsid w:val="006B282B"/>
    <w:rsid w:val="006B3F22"/>
    <w:rsid w:val="006B405C"/>
    <w:rsid w:val="006B5DB8"/>
    <w:rsid w:val="006B60DA"/>
    <w:rsid w:val="006B792A"/>
    <w:rsid w:val="006B7AF2"/>
    <w:rsid w:val="006C0984"/>
    <w:rsid w:val="006C1243"/>
    <w:rsid w:val="006C193F"/>
    <w:rsid w:val="006C1E5C"/>
    <w:rsid w:val="006C26C3"/>
    <w:rsid w:val="006C3B4F"/>
    <w:rsid w:val="006C4204"/>
    <w:rsid w:val="006C4859"/>
    <w:rsid w:val="006C5B8C"/>
    <w:rsid w:val="006C6574"/>
    <w:rsid w:val="006C6605"/>
    <w:rsid w:val="006C68DC"/>
    <w:rsid w:val="006C7F68"/>
    <w:rsid w:val="006D0391"/>
    <w:rsid w:val="006D12B2"/>
    <w:rsid w:val="006D134C"/>
    <w:rsid w:val="006D1665"/>
    <w:rsid w:val="006D28F1"/>
    <w:rsid w:val="006D42D4"/>
    <w:rsid w:val="006D7F85"/>
    <w:rsid w:val="006E1112"/>
    <w:rsid w:val="006E3CF0"/>
    <w:rsid w:val="006E4E45"/>
    <w:rsid w:val="006E6C69"/>
    <w:rsid w:val="006E79E0"/>
    <w:rsid w:val="006F0455"/>
    <w:rsid w:val="006F0FFC"/>
    <w:rsid w:val="006F2065"/>
    <w:rsid w:val="006F225D"/>
    <w:rsid w:val="006F25AE"/>
    <w:rsid w:val="006F3E5F"/>
    <w:rsid w:val="006F3FF7"/>
    <w:rsid w:val="006F49F6"/>
    <w:rsid w:val="006F70CE"/>
    <w:rsid w:val="007003B7"/>
    <w:rsid w:val="0071030E"/>
    <w:rsid w:val="007118C2"/>
    <w:rsid w:val="00711E79"/>
    <w:rsid w:val="00712150"/>
    <w:rsid w:val="00715502"/>
    <w:rsid w:val="007162D3"/>
    <w:rsid w:val="00716775"/>
    <w:rsid w:val="0072030D"/>
    <w:rsid w:val="007210B3"/>
    <w:rsid w:val="007219F0"/>
    <w:rsid w:val="00724AB0"/>
    <w:rsid w:val="007252BF"/>
    <w:rsid w:val="00726845"/>
    <w:rsid w:val="00727A15"/>
    <w:rsid w:val="007301FD"/>
    <w:rsid w:val="00731047"/>
    <w:rsid w:val="007313DA"/>
    <w:rsid w:val="007355B5"/>
    <w:rsid w:val="00735FA8"/>
    <w:rsid w:val="00737397"/>
    <w:rsid w:val="00737C9B"/>
    <w:rsid w:val="0074092E"/>
    <w:rsid w:val="0074150B"/>
    <w:rsid w:val="007416D2"/>
    <w:rsid w:val="00742803"/>
    <w:rsid w:val="00743FAE"/>
    <w:rsid w:val="00744224"/>
    <w:rsid w:val="0074518B"/>
    <w:rsid w:val="00745CEC"/>
    <w:rsid w:val="00746DEF"/>
    <w:rsid w:val="0074783F"/>
    <w:rsid w:val="0075016B"/>
    <w:rsid w:val="00750885"/>
    <w:rsid w:val="0075173F"/>
    <w:rsid w:val="007518CB"/>
    <w:rsid w:val="00751BB4"/>
    <w:rsid w:val="00755EB4"/>
    <w:rsid w:val="00755F23"/>
    <w:rsid w:val="007667C0"/>
    <w:rsid w:val="00766FC7"/>
    <w:rsid w:val="0076795C"/>
    <w:rsid w:val="00767F2F"/>
    <w:rsid w:val="00774BF0"/>
    <w:rsid w:val="00775125"/>
    <w:rsid w:val="00775D47"/>
    <w:rsid w:val="00775F99"/>
    <w:rsid w:val="00776A5A"/>
    <w:rsid w:val="00785498"/>
    <w:rsid w:val="00787B9C"/>
    <w:rsid w:val="00793DF5"/>
    <w:rsid w:val="007A0558"/>
    <w:rsid w:val="007A1EDE"/>
    <w:rsid w:val="007A54D0"/>
    <w:rsid w:val="007A566A"/>
    <w:rsid w:val="007A6C2E"/>
    <w:rsid w:val="007A773F"/>
    <w:rsid w:val="007B07A6"/>
    <w:rsid w:val="007B3AA0"/>
    <w:rsid w:val="007B57A2"/>
    <w:rsid w:val="007B6CDA"/>
    <w:rsid w:val="007C4024"/>
    <w:rsid w:val="007C4C1A"/>
    <w:rsid w:val="007C527F"/>
    <w:rsid w:val="007C7C02"/>
    <w:rsid w:val="007D0A93"/>
    <w:rsid w:val="007D1B3F"/>
    <w:rsid w:val="007D6344"/>
    <w:rsid w:val="007D680D"/>
    <w:rsid w:val="007E0633"/>
    <w:rsid w:val="007E09D0"/>
    <w:rsid w:val="007E1814"/>
    <w:rsid w:val="007E2784"/>
    <w:rsid w:val="007E2B32"/>
    <w:rsid w:val="007E3008"/>
    <w:rsid w:val="007E34B8"/>
    <w:rsid w:val="007E6F81"/>
    <w:rsid w:val="007F0BC8"/>
    <w:rsid w:val="007F20C4"/>
    <w:rsid w:val="007F4EBC"/>
    <w:rsid w:val="00800B75"/>
    <w:rsid w:val="00803B2E"/>
    <w:rsid w:val="008046F1"/>
    <w:rsid w:val="0080500F"/>
    <w:rsid w:val="00807EF9"/>
    <w:rsid w:val="00810507"/>
    <w:rsid w:val="00812404"/>
    <w:rsid w:val="00812CF9"/>
    <w:rsid w:val="00813B11"/>
    <w:rsid w:val="00813C00"/>
    <w:rsid w:val="00814B3A"/>
    <w:rsid w:val="00815CB8"/>
    <w:rsid w:val="0081657C"/>
    <w:rsid w:val="008170B7"/>
    <w:rsid w:val="008245F5"/>
    <w:rsid w:val="00824680"/>
    <w:rsid w:val="0082553D"/>
    <w:rsid w:val="008272B1"/>
    <w:rsid w:val="00827829"/>
    <w:rsid w:val="00831714"/>
    <w:rsid w:val="00831B5F"/>
    <w:rsid w:val="00832990"/>
    <w:rsid w:val="008333E1"/>
    <w:rsid w:val="00841CBF"/>
    <w:rsid w:val="008424BB"/>
    <w:rsid w:val="008436A2"/>
    <w:rsid w:val="008446E3"/>
    <w:rsid w:val="00845930"/>
    <w:rsid w:val="00845CAD"/>
    <w:rsid w:val="00845FD2"/>
    <w:rsid w:val="00846CD2"/>
    <w:rsid w:val="0085289B"/>
    <w:rsid w:val="008562EB"/>
    <w:rsid w:val="008564BE"/>
    <w:rsid w:val="00862CB0"/>
    <w:rsid w:val="008638FE"/>
    <w:rsid w:val="00863996"/>
    <w:rsid w:val="0086715C"/>
    <w:rsid w:val="0087348A"/>
    <w:rsid w:val="00873810"/>
    <w:rsid w:val="00874638"/>
    <w:rsid w:val="008757AE"/>
    <w:rsid w:val="0087603F"/>
    <w:rsid w:val="008804E0"/>
    <w:rsid w:val="008805C4"/>
    <w:rsid w:val="0088564C"/>
    <w:rsid w:val="00885850"/>
    <w:rsid w:val="00885F31"/>
    <w:rsid w:val="00892500"/>
    <w:rsid w:val="00892A69"/>
    <w:rsid w:val="00894777"/>
    <w:rsid w:val="008A2918"/>
    <w:rsid w:val="008A5401"/>
    <w:rsid w:val="008A780D"/>
    <w:rsid w:val="008A78FA"/>
    <w:rsid w:val="008B04BC"/>
    <w:rsid w:val="008B0617"/>
    <w:rsid w:val="008B09B2"/>
    <w:rsid w:val="008B1133"/>
    <w:rsid w:val="008B1281"/>
    <w:rsid w:val="008B2DC6"/>
    <w:rsid w:val="008B4A3B"/>
    <w:rsid w:val="008B4BDB"/>
    <w:rsid w:val="008B670A"/>
    <w:rsid w:val="008C138F"/>
    <w:rsid w:val="008C2D13"/>
    <w:rsid w:val="008C3A80"/>
    <w:rsid w:val="008C4976"/>
    <w:rsid w:val="008D0205"/>
    <w:rsid w:val="008D11CD"/>
    <w:rsid w:val="008D1E02"/>
    <w:rsid w:val="008D2F22"/>
    <w:rsid w:val="008D34EA"/>
    <w:rsid w:val="008D3BFF"/>
    <w:rsid w:val="008D5D78"/>
    <w:rsid w:val="008D7F03"/>
    <w:rsid w:val="008E0C67"/>
    <w:rsid w:val="008E2D1F"/>
    <w:rsid w:val="008E43B2"/>
    <w:rsid w:val="008E4788"/>
    <w:rsid w:val="008E4D21"/>
    <w:rsid w:val="008F114C"/>
    <w:rsid w:val="008F30D9"/>
    <w:rsid w:val="008F335C"/>
    <w:rsid w:val="008F5326"/>
    <w:rsid w:val="008F5C38"/>
    <w:rsid w:val="008F7B1C"/>
    <w:rsid w:val="0090354A"/>
    <w:rsid w:val="00907918"/>
    <w:rsid w:val="00910006"/>
    <w:rsid w:val="009100B5"/>
    <w:rsid w:val="00910750"/>
    <w:rsid w:val="00910DAF"/>
    <w:rsid w:val="00912267"/>
    <w:rsid w:val="00914FA9"/>
    <w:rsid w:val="00915614"/>
    <w:rsid w:val="00915A24"/>
    <w:rsid w:val="009167C2"/>
    <w:rsid w:val="00920212"/>
    <w:rsid w:val="009212B3"/>
    <w:rsid w:val="00922298"/>
    <w:rsid w:val="009229F7"/>
    <w:rsid w:val="00923073"/>
    <w:rsid w:val="00924401"/>
    <w:rsid w:val="00924C88"/>
    <w:rsid w:val="0092623D"/>
    <w:rsid w:val="009325B8"/>
    <w:rsid w:val="00932C4B"/>
    <w:rsid w:val="0093523F"/>
    <w:rsid w:val="00935C7C"/>
    <w:rsid w:val="00936330"/>
    <w:rsid w:val="00937DE6"/>
    <w:rsid w:val="00942FAE"/>
    <w:rsid w:val="009446D7"/>
    <w:rsid w:val="00944C87"/>
    <w:rsid w:val="00950384"/>
    <w:rsid w:val="0095087A"/>
    <w:rsid w:val="009539EA"/>
    <w:rsid w:val="0096006F"/>
    <w:rsid w:val="009605BE"/>
    <w:rsid w:val="009640C2"/>
    <w:rsid w:val="009646E4"/>
    <w:rsid w:val="00965821"/>
    <w:rsid w:val="00965FB1"/>
    <w:rsid w:val="0096713C"/>
    <w:rsid w:val="00967519"/>
    <w:rsid w:val="00967C3F"/>
    <w:rsid w:val="00967DD3"/>
    <w:rsid w:val="00970267"/>
    <w:rsid w:val="00973392"/>
    <w:rsid w:val="00974916"/>
    <w:rsid w:val="00976EE0"/>
    <w:rsid w:val="00977374"/>
    <w:rsid w:val="00980DB1"/>
    <w:rsid w:val="00982989"/>
    <w:rsid w:val="00982C80"/>
    <w:rsid w:val="00982DED"/>
    <w:rsid w:val="00983763"/>
    <w:rsid w:val="00986A66"/>
    <w:rsid w:val="00987182"/>
    <w:rsid w:val="00991CDE"/>
    <w:rsid w:val="0099228D"/>
    <w:rsid w:val="009924FA"/>
    <w:rsid w:val="009979BC"/>
    <w:rsid w:val="009A2DDB"/>
    <w:rsid w:val="009A3B7E"/>
    <w:rsid w:val="009A3BEF"/>
    <w:rsid w:val="009A46D4"/>
    <w:rsid w:val="009A56EB"/>
    <w:rsid w:val="009A7714"/>
    <w:rsid w:val="009B274D"/>
    <w:rsid w:val="009B550E"/>
    <w:rsid w:val="009B66EF"/>
    <w:rsid w:val="009C113C"/>
    <w:rsid w:val="009C1B1F"/>
    <w:rsid w:val="009C318E"/>
    <w:rsid w:val="009C7865"/>
    <w:rsid w:val="009C7FDE"/>
    <w:rsid w:val="009D2D31"/>
    <w:rsid w:val="009D3692"/>
    <w:rsid w:val="009D369B"/>
    <w:rsid w:val="009D5919"/>
    <w:rsid w:val="009E0695"/>
    <w:rsid w:val="009E135A"/>
    <w:rsid w:val="009E2092"/>
    <w:rsid w:val="009E2302"/>
    <w:rsid w:val="009E26C5"/>
    <w:rsid w:val="009E7150"/>
    <w:rsid w:val="009F203D"/>
    <w:rsid w:val="009F237B"/>
    <w:rsid w:val="009F31DF"/>
    <w:rsid w:val="009F359F"/>
    <w:rsid w:val="009F67FE"/>
    <w:rsid w:val="00A00098"/>
    <w:rsid w:val="00A044A0"/>
    <w:rsid w:val="00A04981"/>
    <w:rsid w:val="00A05CCE"/>
    <w:rsid w:val="00A10DA2"/>
    <w:rsid w:val="00A114E4"/>
    <w:rsid w:val="00A1213F"/>
    <w:rsid w:val="00A1327B"/>
    <w:rsid w:val="00A142D3"/>
    <w:rsid w:val="00A1557B"/>
    <w:rsid w:val="00A20141"/>
    <w:rsid w:val="00A22AB5"/>
    <w:rsid w:val="00A22B0D"/>
    <w:rsid w:val="00A23292"/>
    <w:rsid w:val="00A23642"/>
    <w:rsid w:val="00A246BE"/>
    <w:rsid w:val="00A25937"/>
    <w:rsid w:val="00A2707A"/>
    <w:rsid w:val="00A30ABB"/>
    <w:rsid w:val="00A30B2E"/>
    <w:rsid w:val="00A322E2"/>
    <w:rsid w:val="00A3338F"/>
    <w:rsid w:val="00A33EB3"/>
    <w:rsid w:val="00A33EC4"/>
    <w:rsid w:val="00A351E8"/>
    <w:rsid w:val="00A41A47"/>
    <w:rsid w:val="00A455E4"/>
    <w:rsid w:val="00A45700"/>
    <w:rsid w:val="00A46279"/>
    <w:rsid w:val="00A46540"/>
    <w:rsid w:val="00A46669"/>
    <w:rsid w:val="00A466DE"/>
    <w:rsid w:val="00A46ACA"/>
    <w:rsid w:val="00A508FD"/>
    <w:rsid w:val="00A50D0C"/>
    <w:rsid w:val="00A51690"/>
    <w:rsid w:val="00A5306A"/>
    <w:rsid w:val="00A54C46"/>
    <w:rsid w:val="00A5543A"/>
    <w:rsid w:val="00A55882"/>
    <w:rsid w:val="00A567CF"/>
    <w:rsid w:val="00A64FBD"/>
    <w:rsid w:val="00A65FF4"/>
    <w:rsid w:val="00A67120"/>
    <w:rsid w:val="00A70745"/>
    <w:rsid w:val="00A716C5"/>
    <w:rsid w:val="00A7205A"/>
    <w:rsid w:val="00A72CA6"/>
    <w:rsid w:val="00A736B1"/>
    <w:rsid w:val="00A74B01"/>
    <w:rsid w:val="00A76658"/>
    <w:rsid w:val="00A76FA4"/>
    <w:rsid w:val="00A8053D"/>
    <w:rsid w:val="00A81DD0"/>
    <w:rsid w:val="00A81EB5"/>
    <w:rsid w:val="00A8292C"/>
    <w:rsid w:val="00A829BE"/>
    <w:rsid w:val="00A83155"/>
    <w:rsid w:val="00A85A4A"/>
    <w:rsid w:val="00A87BA1"/>
    <w:rsid w:val="00A92A6B"/>
    <w:rsid w:val="00A92B8C"/>
    <w:rsid w:val="00A93916"/>
    <w:rsid w:val="00A9510C"/>
    <w:rsid w:val="00A955BB"/>
    <w:rsid w:val="00A964D2"/>
    <w:rsid w:val="00A967FF"/>
    <w:rsid w:val="00AA0DEE"/>
    <w:rsid w:val="00AA0F66"/>
    <w:rsid w:val="00AA16BA"/>
    <w:rsid w:val="00AA181E"/>
    <w:rsid w:val="00AA1F80"/>
    <w:rsid w:val="00AA2DD9"/>
    <w:rsid w:val="00AA34B2"/>
    <w:rsid w:val="00AA34C7"/>
    <w:rsid w:val="00AA34F4"/>
    <w:rsid w:val="00AA36A4"/>
    <w:rsid w:val="00AA7ADE"/>
    <w:rsid w:val="00AA7F17"/>
    <w:rsid w:val="00AB0022"/>
    <w:rsid w:val="00AB0026"/>
    <w:rsid w:val="00AB0177"/>
    <w:rsid w:val="00AB1B2B"/>
    <w:rsid w:val="00AB2304"/>
    <w:rsid w:val="00AB2680"/>
    <w:rsid w:val="00AB3095"/>
    <w:rsid w:val="00AB4C33"/>
    <w:rsid w:val="00AB636C"/>
    <w:rsid w:val="00AC23E1"/>
    <w:rsid w:val="00AC24D1"/>
    <w:rsid w:val="00AC2F77"/>
    <w:rsid w:val="00AC435B"/>
    <w:rsid w:val="00AC493C"/>
    <w:rsid w:val="00AC4DCB"/>
    <w:rsid w:val="00AC5FF4"/>
    <w:rsid w:val="00AC6B8D"/>
    <w:rsid w:val="00AD6A09"/>
    <w:rsid w:val="00AE095E"/>
    <w:rsid w:val="00AE1321"/>
    <w:rsid w:val="00AE1E57"/>
    <w:rsid w:val="00AE29F9"/>
    <w:rsid w:val="00AE2F9D"/>
    <w:rsid w:val="00AE305F"/>
    <w:rsid w:val="00AE69E5"/>
    <w:rsid w:val="00AE6EEB"/>
    <w:rsid w:val="00AE73F1"/>
    <w:rsid w:val="00AF1128"/>
    <w:rsid w:val="00AF3C44"/>
    <w:rsid w:val="00AF6868"/>
    <w:rsid w:val="00AF724D"/>
    <w:rsid w:val="00AF76CC"/>
    <w:rsid w:val="00B0015D"/>
    <w:rsid w:val="00B005D0"/>
    <w:rsid w:val="00B023FF"/>
    <w:rsid w:val="00B02FA0"/>
    <w:rsid w:val="00B04148"/>
    <w:rsid w:val="00B06E5A"/>
    <w:rsid w:val="00B100A8"/>
    <w:rsid w:val="00B1015C"/>
    <w:rsid w:val="00B11702"/>
    <w:rsid w:val="00B11843"/>
    <w:rsid w:val="00B122BA"/>
    <w:rsid w:val="00B129E2"/>
    <w:rsid w:val="00B12EE2"/>
    <w:rsid w:val="00B139A2"/>
    <w:rsid w:val="00B13F2F"/>
    <w:rsid w:val="00B1456A"/>
    <w:rsid w:val="00B1728E"/>
    <w:rsid w:val="00B17EC2"/>
    <w:rsid w:val="00B22931"/>
    <w:rsid w:val="00B25F4A"/>
    <w:rsid w:val="00B30B4D"/>
    <w:rsid w:val="00B30D42"/>
    <w:rsid w:val="00B32E5D"/>
    <w:rsid w:val="00B33303"/>
    <w:rsid w:val="00B3432E"/>
    <w:rsid w:val="00B353AC"/>
    <w:rsid w:val="00B35CAB"/>
    <w:rsid w:val="00B375A1"/>
    <w:rsid w:val="00B37CB1"/>
    <w:rsid w:val="00B37E97"/>
    <w:rsid w:val="00B4008E"/>
    <w:rsid w:val="00B4188C"/>
    <w:rsid w:val="00B42D74"/>
    <w:rsid w:val="00B430E5"/>
    <w:rsid w:val="00B452EC"/>
    <w:rsid w:val="00B453FC"/>
    <w:rsid w:val="00B45F67"/>
    <w:rsid w:val="00B460E0"/>
    <w:rsid w:val="00B53054"/>
    <w:rsid w:val="00B5529A"/>
    <w:rsid w:val="00B61B24"/>
    <w:rsid w:val="00B62837"/>
    <w:rsid w:val="00B63A28"/>
    <w:rsid w:val="00B67FA5"/>
    <w:rsid w:val="00B71123"/>
    <w:rsid w:val="00B71627"/>
    <w:rsid w:val="00B73128"/>
    <w:rsid w:val="00B747F1"/>
    <w:rsid w:val="00B77566"/>
    <w:rsid w:val="00B828CA"/>
    <w:rsid w:val="00B83325"/>
    <w:rsid w:val="00B8334A"/>
    <w:rsid w:val="00B84456"/>
    <w:rsid w:val="00B85314"/>
    <w:rsid w:val="00B85A3D"/>
    <w:rsid w:val="00B90088"/>
    <w:rsid w:val="00B915B0"/>
    <w:rsid w:val="00B93662"/>
    <w:rsid w:val="00B937CE"/>
    <w:rsid w:val="00B955FF"/>
    <w:rsid w:val="00B9616B"/>
    <w:rsid w:val="00B96E06"/>
    <w:rsid w:val="00B96FE3"/>
    <w:rsid w:val="00BA30AE"/>
    <w:rsid w:val="00BA49C1"/>
    <w:rsid w:val="00BB21F5"/>
    <w:rsid w:val="00BB2A0E"/>
    <w:rsid w:val="00BB4EB5"/>
    <w:rsid w:val="00BB556B"/>
    <w:rsid w:val="00BB5727"/>
    <w:rsid w:val="00BB7D4A"/>
    <w:rsid w:val="00BB7FAE"/>
    <w:rsid w:val="00BC09F0"/>
    <w:rsid w:val="00BC16AE"/>
    <w:rsid w:val="00BC2C60"/>
    <w:rsid w:val="00BC393C"/>
    <w:rsid w:val="00BC5CC9"/>
    <w:rsid w:val="00BC6364"/>
    <w:rsid w:val="00BC6EAA"/>
    <w:rsid w:val="00BC7C9C"/>
    <w:rsid w:val="00BD229A"/>
    <w:rsid w:val="00BD34C9"/>
    <w:rsid w:val="00BD494C"/>
    <w:rsid w:val="00BD5570"/>
    <w:rsid w:val="00BE19BD"/>
    <w:rsid w:val="00BE2746"/>
    <w:rsid w:val="00BE5329"/>
    <w:rsid w:val="00BE6B44"/>
    <w:rsid w:val="00BE6EC1"/>
    <w:rsid w:val="00BE79C6"/>
    <w:rsid w:val="00BF1229"/>
    <w:rsid w:val="00BF1BEF"/>
    <w:rsid w:val="00BF3910"/>
    <w:rsid w:val="00BF4F38"/>
    <w:rsid w:val="00BF527A"/>
    <w:rsid w:val="00BF7ACC"/>
    <w:rsid w:val="00C00F82"/>
    <w:rsid w:val="00C0228C"/>
    <w:rsid w:val="00C0480F"/>
    <w:rsid w:val="00C04956"/>
    <w:rsid w:val="00C05140"/>
    <w:rsid w:val="00C058A5"/>
    <w:rsid w:val="00C05916"/>
    <w:rsid w:val="00C06616"/>
    <w:rsid w:val="00C072D5"/>
    <w:rsid w:val="00C077A1"/>
    <w:rsid w:val="00C10676"/>
    <w:rsid w:val="00C11902"/>
    <w:rsid w:val="00C16127"/>
    <w:rsid w:val="00C1652B"/>
    <w:rsid w:val="00C20EC1"/>
    <w:rsid w:val="00C240E5"/>
    <w:rsid w:val="00C244B6"/>
    <w:rsid w:val="00C315B2"/>
    <w:rsid w:val="00C32B90"/>
    <w:rsid w:val="00C32F8E"/>
    <w:rsid w:val="00C35FA1"/>
    <w:rsid w:val="00C372B6"/>
    <w:rsid w:val="00C3769B"/>
    <w:rsid w:val="00C37A6C"/>
    <w:rsid w:val="00C4427F"/>
    <w:rsid w:val="00C516B7"/>
    <w:rsid w:val="00C5529E"/>
    <w:rsid w:val="00C5543E"/>
    <w:rsid w:val="00C555AD"/>
    <w:rsid w:val="00C556E9"/>
    <w:rsid w:val="00C57708"/>
    <w:rsid w:val="00C601C5"/>
    <w:rsid w:val="00C61744"/>
    <w:rsid w:val="00C6207F"/>
    <w:rsid w:val="00C6270B"/>
    <w:rsid w:val="00C63414"/>
    <w:rsid w:val="00C651B5"/>
    <w:rsid w:val="00C654F1"/>
    <w:rsid w:val="00C72339"/>
    <w:rsid w:val="00C72B2C"/>
    <w:rsid w:val="00C72F99"/>
    <w:rsid w:val="00C74FD0"/>
    <w:rsid w:val="00C768AC"/>
    <w:rsid w:val="00C76FCE"/>
    <w:rsid w:val="00C800E0"/>
    <w:rsid w:val="00C81A18"/>
    <w:rsid w:val="00C8441F"/>
    <w:rsid w:val="00C86183"/>
    <w:rsid w:val="00C86368"/>
    <w:rsid w:val="00C8688A"/>
    <w:rsid w:val="00C8694A"/>
    <w:rsid w:val="00C86DB4"/>
    <w:rsid w:val="00C86F26"/>
    <w:rsid w:val="00C90FC7"/>
    <w:rsid w:val="00C911BA"/>
    <w:rsid w:val="00C9316E"/>
    <w:rsid w:val="00C935B5"/>
    <w:rsid w:val="00C94078"/>
    <w:rsid w:val="00C94763"/>
    <w:rsid w:val="00C95570"/>
    <w:rsid w:val="00C95BFE"/>
    <w:rsid w:val="00C97244"/>
    <w:rsid w:val="00CA0518"/>
    <w:rsid w:val="00CA0F7B"/>
    <w:rsid w:val="00CA0FB7"/>
    <w:rsid w:val="00CA2EF2"/>
    <w:rsid w:val="00CA3349"/>
    <w:rsid w:val="00CA4119"/>
    <w:rsid w:val="00CA4351"/>
    <w:rsid w:val="00CA6ACB"/>
    <w:rsid w:val="00CA7475"/>
    <w:rsid w:val="00CA7C8F"/>
    <w:rsid w:val="00CB0E86"/>
    <w:rsid w:val="00CB17BD"/>
    <w:rsid w:val="00CB22FE"/>
    <w:rsid w:val="00CB3071"/>
    <w:rsid w:val="00CB3318"/>
    <w:rsid w:val="00CB3763"/>
    <w:rsid w:val="00CB37DA"/>
    <w:rsid w:val="00CB430F"/>
    <w:rsid w:val="00CB4A6F"/>
    <w:rsid w:val="00CB58E2"/>
    <w:rsid w:val="00CB69BD"/>
    <w:rsid w:val="00CC05A7"/>
    <w:rsid w:val="00CC2527"/>
    <w:rsid w:val="00CC2DB0"/>
    <w:rsid w:val="00CC3E16"/>
    <w:rsid w:val="00CC46FB"/>
    <w:rsid w:val="00CC4A52"/>
    <w:rsid w:val="00CC4A7E"/>
    <w:rsid w:val="00CC60BE"/>
    <w:rsid w:val="00CD2019"/>
    <w:rsid w:val="00CD212F"/>
    <w:rsid w:val="00CD21E0"/>
    <w:rsid w:val="00CD3935"/>
    <w:rsid w:val="00CD3C5F"/>
    <w:rsid w:val="00CE1E95"/>
    <w:rsid w:val="00CE335C"/>
    <w:rsid w:val="00CE52C5"/>
    <w:rsid w:val="00CE602F"/>
    <w:rsid w:val="00CE72FF"/>
    <w:rsid w:val="00CF0B24"/>
    <w:rsid w:val="00CF3712"/>
    <w:rsid w:val="00CF4627"/>
    <w:rsid w:val="00CF676F"/>
    <w:rsid w:val="00D00AB6"/>
    <w:rsid w:val="00D027FD"/>
    <w:rsid w:val="00D02D95"/>
    <w:rsid w:val="00D02E0F"/>
    <w:rsid w:val="00D03FD7"/>
    <w:rsid w:val="00D059FB"/>
    <w:rsid w:val="00D06317"/>
    <w:rsid w:val="00D100D3"/>
    <w:rsid w:val="00D10DC7"/>
    <w:rsid w:val="00D11540"/>
    <w:rsid w:val="00D12438"/>
    <w:rsid w:val="00D13304"/>
    <w:rsid w:val="00D13D64"/>
    <w:rsid w:val="00D152A9"/>
    <w:rsid w:val="00D17B84"/>
    <w:rsid w:val="00D23E29"/>
    <w:rsid w:val="00D2550D"/>
    <w:rsid w:val="00D258F0"/>
    <w:rsid w:val="00D25F4A"/>
    <w:rsid w:val="00D264E5"/>
    <w:rsid w:val="00D27DD5"/>
    <w:rsid w:val="00D30DBF"/>
    <w:rsid w:val="00D325B0"/>
    <w:rsid w:val="00D32C56"/>
    <w:rsid w:val="00D34297"/>
    <w:rsid w:val="00D35192"/>
    <w:rsid w:val="00D368FF"/>
    <w:rsid w:val="00D37E25"/>
    <w:rsid w:val="00D4259B"/>
    <w:rsid w:val="00D42B08"/>
    <w:rsid w:val="00D443B8"/>
    <w:rsid w:val="00D4509A"/>
    <w:rsid w:val="00D4621B"/>
    <w:rsid w:val="00D46CFD"/>
    <w:rsid w:val="00D47CF0"/>
    <w:rsid w:val="00D5111C"/>
    <w:rsid w:val="00D516C6"/>
    <w:rsid w:val="00D518F2"/>
    <w:rsid w:val="00D52198"/>
    <w:rsid w:val="00D56BF5"/>
    <w:rsid w:val="00D62B21"/>
    <w:rsid w:val="00D62BE2"/>
    <w:rsid w:val="00D632DC"/>
    <w:rsid w:val="00D650E3"/>
    <w:rsid w:val="00D6595A"/>
    <w:rsid w:val="00D672D0"/>
    <w:rsid w:val="00D67D75"/>
    <w:rsid w:val="00D74929"/>
    <w:rsid w:val="00D77636"/>
    <w:rsid w:val="00D806E9"/>
    <w:rsid w:val="00D80767"/>
    <w:rsid w:val="00D81CF5"/>
    <w:rsid w:val="00D822DB"/>
    <w:rsid w:val="00D8317D"/>
    <w:rsid w:val="00D839A3"/>
    <w:rsid w:val="00D85B74"/>
    <w:rsid w:val="00D86E3B"/>
    <w:rsid w:val="00D870A0"/>
    <w:rsid w:val="00D87372"/>
    <w:rsid w:val="00D91437"/>
    <w:rsid w:val="00D915B7"/>
    <w:rsid w:val="00D93884"/>
    <w:rsid w:val="00D941AC"/>
    <w:rsid w:val="00D9485E"/>
    <w:rsid w:val="00D94CBF"/>
    <w:rsid w:val="00D96183"/>
    <w:rsid w:val="00D9621E"/>
    <w:rsid w:val="00D9663F"/>
    <w:rsid w:val="00DA52D9"/>
    <w:rsid w:val="00DB1202"/>
    <w:rsid w:val="00DB17B9"/>
    <w:rsid w:val="00DB4122"/>
    <w:rsid w:val="00DB4A1D"/>
    <w:rsid w:val="00DB6A14"/>
    <w:rsid w:val="00DB7A96"/>
    <w:rsid w:val="00DC105C"/>
    <w:rsid w:val="00DC16A4"/>
    <w:rsid w:val="00DC1C50"/>
    <w:rsid w:val="00DC22F4"/>
    <w:rsid w:val="00DC2C56"/>
    <w:rsid w:val="00DC314C"/>
    <w:rsid w:val="00DC46BB"/>
    <w:rsid w:val="00DC78C2"/>
    <w:rsid w:val="00DC7D7B"/>
    <w:rsid w:val="00DD06CF"/>
    <w:rsid w:val="00DD0E64"/>
    <w:rsid w:val="00DD1B46"/>
    <w:rsid w:val="00DD276F"/>
    <w:rsid w:val="00DD3386"/>
    <w:rsid w:val="00DD4C20"/>
    <w:rsid w:val="00DD666B"/>
    <w:rsid w:val="00DD7112"/>
    <w:rsid w:val="00DD7747"/>
    <w:rsid w:val="00DD7D79"/>
    <w:rsid w:val="00DE135E"/>
    <w:rsid w:val="00DE35BE"/>
    <w:rsid w:val="00DE65DF"/>
    <w:rsid w:val="00DE7C7C"/>
    <w:rsid w:val="00DF1400"/>
    <w:rsid w:val="00DF20BD"/>
    <w:rsid w:val="00DF2745"/>
    <w:rsid w:val="00DF2807"/>
    <w:rsid w:val="00DF359F"/>
    <w:rsid w:val="00DF3DEF"/>
    <w:rsid w:val="00DF5A5C"/>
    <w:rsid w:val="00DF6DB4"/>
    <w:rsid w:val="00DF7168"/>
    <w:rsid w:val="00E0000B"/>
    <w:rsid w:val="00E0072B"/>
    <w:rsid w:val="00E01C08"/>
    <w:rsid w:val="00E031FB"/>
    <w:rsid w:val="00E03853"/>
    <w:rsid w:val="00E03BA1"/>
    <w:rsid w:val="00E03C41"/>
    <w:rsid w:val="00E04190"/>
    <w:rsid w:val="00E04276"/>
    <w:rsid w:val="00E05595"/>
    <w:rsid w:val="00E059E3"/>
    <w:rsid w:val="00E059EF"/>
    <w:rsid w:val="00E05AFF"/>
    <w:rsid w:val="00E06620"/>
    <w:rsid w:val="00E0685A"/>
    <w:rsid w:val="00E06DCA"/>
    <w:rsid w:val="00E11EEB"/>
    <w:rsid w:val="00E126C6"/>
    <w:rsid w:val="00E12FFF"/>
    <w:rsid w:val="00E14CA3"/>
    <w:rsid w:val="00E14EBC"/>
    <w:rsid w:val="00E17727"/>
    <w:rsid w:val="00E221AA"/>
    <w:rsid w:val="00E226E7"/>
    <w:rsid w:val="00E242BE"/>
    <w:rsid w:val="00E24DE9"/>
    <w:rsid w:val="00E24E45"/>
    <w:rsid w:val="00E25FD1"/>
    <w:rsid w:val="00E27692"/>
    <w:rsid w:val="00E30F7F"/>
    <w:rsid w:val="00E31970"/>
    <w:rsid w:val="00E31FC3"/>
    <w:rsid w:val="00E3623B"/>
    <w:rsid w:val="00E375BF"/>
    <w:rsid w:val="00E41980"/>
    <w:rsid w:val="00E433D7"/>
    <w:rsid w:val="00E4473C"/>
    <w:rsid w:val="00E476C5"/>
    <w:rsid w:val="00E5002C"/>
    <w:rsid w:val="00E509EC"/>
    <w:rsid w:val="00E51096"/>
    <w:rsid w:val="00E5172C"/>
    <w:rsid w:val="00E5345C"/>
    <w:rsid w:val="00E54D85"/>
    <w:rsid w:val="00E554E2"/>
    <w:rsid w:val="00E56097"/>
    <w:rsid w:val="00E60796"/>
    <w:rsid w:val="00E61145"/>
    <w:rsid w:val="00E64858"/>
    <w:rsid w:val="00E651A7"/>
    <w:rsid w:val="00E662D7"/>
    <w:rsid w:val="00E67874"/>
    <w:rsid w:val="00E70A0A"/>
    <w:rsid w:val="00E725D2"/>
    <w:rsid w:val="00E74418"/>
    <w:rsid w:val="00E750C3"/>
    <w:rsid w:val="00E758CF"/>
    <w:rsid w:val="00E76DDC"/>
    <w:rsid w:val="00E80EC4"/>
    <w:rsid w:val="00E84B79"/>
    <w:rsid w:val="00E85208"/>
    <w:rsid w:val="00E852CA"/>
    <w:rsid w:val="00E854A7"/>
    <w:rsid w:val="00E87305"/>
    <w:rsid w:val="00E875E8"/>
    <w:rsid w:val="00E91083"/>
    <w:rsid w:val="00E91ADD"/>
    <w:rsid w:val="00E93997"/>
    <w:rsid w:val="00E96715"/>
    <w:rsid w:val="00E96E33"/>
    <w:rsid w:val="00E9724A"/>
    <w:rsid w:val="00EA1086"/>
    <w:rsid w:val="00EA23DE"/>
    <w:rsid w:val="00EA32F2"/>
    <w:rsid w:val="00EA4786"/>
    <w:rsid w:val="00EA4FDB"/>
    <w:rsid w:val="00EA5F84"/>
    <w:rsid w:val="00EA7E5C"/>
    <w:rsid w:val="00EB0583"/>
    <w:rsid w:val="00EB24E2"/>
    <w:rsid w:val="00EB382A"/>
    <w:rsid w:val="00EB46C0"/>
    <w:rsid w:val="00EB515C"/>
    <w:rsid w:val="00EC2475"/>
    <w:rsid w:val="00EC383A"/>
    <w:rsid w:val="00EC6004"/>
    <w:rsid w:val="00EC6F5A"/>
    <w:rsid w:val="00ED0BF2"/>
    <w:rsid w:val="00ED0CB5"/>
    <w:rsid w:val="00ED2469"/>
    <w:rsid w:val="00ED2ECD"/>
    <w:rsid w:val="00ED31B6"/>
    <w:rsid w:val="00ED3465"/>
    <w:rsid w:val="00ED3CC1"/>
    <w:rsid w:val="00ED40F9"/>
    <w:rsid w:val="00ED6137"/>
    <w:rsid w:val="00ED7A3F"/>
    <w:rsid w:val="00EE0E7D"/>
    <w:rsid w:val="00EE156A"/>
    <w:rsid w:val="00EE3A31"/>
    <w:rsid w:val="00EE59A9"/>
    <w:rsid w:val="00EE62EC"/>
    <w:rsid w:val="00EF05BE"/>
    <w:rsid w:val="00EF2892"/>
    <w:rsid w:val="00EF3978"/>
    <w:rsid w:val="00EF7C0A"/>
    <w:rsid w:val="00F003CD"/>
    <w:rsid w:val="00F00DB2"/>
    <w:rsid w:val="00F0122E"/>
    <w:rsid w:val="00F015E6"/>
    <w:rsid w:val="00F01EF1"/>
    <w:rsid w:val="00F02A14"/>
    <w:rsid w:val="00F02C0D"/>
    <w:rsid w:val="00F05125"/>
    <w:rsid w:val="00F0691E"/>
    <w:rsid w:val="00F10942"/>
    <w:rsid w:val="00F12584"/>
    <w:rsid w:val="00F12E85"/>
    <w:rsid w:val="00F13DB0"/>
    <w:rsid w:val="00F16523"/>
    <w:rsid w:val="00F1653C"/>
    <w:rsid w:val="00F1663A"/>
    <w:rsid w:val="00F16AE6"/>
    <w:rsid w:val="00F177B0"/>
    <w:rsid w:val="00F21842"/>
    <w:rsid w:val="00F22F17"/>
    <w:rsid w:val="00F34B3A"/>
    <w:rsid w:val="00F35300"/>
    <w:rsid w:val="00F35464"/>
    <w:rsid w:val="00F3557A"/>
    <w:rsid w:val="00F36001"/>
    <w:rsid w:val="00F3675A"/>
    <w:rsid w:val="00F36B25"/>
    <w:rsid w:val="00F372F3"/>
    <w:rsid w:val="00F37999"/>
    <w:rsid w:val="00F37CB2"/>
    <w:rsid w:val="00F37EC7"/>
    <w:rsid w:val="00F44B8B"/>
    <w:rsid w:val="00F45E04"/>
    <w:rsid w:val="00F460F9"/>
    <w:rsid w:val="00F50671"/>
    <w:rsid w:val="00F5184F"/>
    <w:rsid w:val="00F5192F"/>
    <w:rsid w:val="00F51FDE"/>
    <w:rsid w:val="00F5280C"/>
    <w:rsid w:val="00F54CB0"/>
    <w:rsid w:val="00F57006"/>
    <w:rsid w:val="00F5732E"/>
    <w:rsid w:val="00F57574"/>
    <w:rsid w:val="00F62A29"/>
    <w:rsid w:val="00F62EE1"/>
    <w:rsid w:val="00F632ED"/>
    <w:rsid w:val="00F66C69"/>
    <w:rsid w:val="00F679E7"/>
    <w:rsid w:val="00F71CE9"/>
    <w:rsid w:val="00F7364B"/>
    <w:rsid w:val="00F75BC9"/>
    <w:rsid w:val="00F76B77"/>
    <w:rsid w:val="00F80E66"/>
    <w:rsid w:val="00F82830"/>
    <w:rsid w:val="00F90225"/>
    <w:rsid w:val="00F9180C"/>
    <w:rsid w:val="00F91C96"/>
    <w:rsid w:val="00F91E3B"/>
    <w:rsid w:val="00F92646"/>
    <w:rsid w:val="00F92FE5"/>
    <w:rsid w:val="00F93830"/>
    <w:rsid w:val="00F96372"/>
    <w:rsid w:val="00F97162"/>
    <w:rsid w:val="00F973DF"/>
    <w:rsid w:val="00F97E45"/>
    <w:rsid w:val="00FA0CAE"/>
    <w:rsid w:val="00FA1890"/>
    <w:rsid w:val="00FA1BE9"/>
    <w:rsid w:val="00FA2DDB"/>
    <w:rsid w:val="00FA39F6"/>
    <w:rsid w:val="00FA4427"/>
    <w:rsid w:val="00FA4B3F"/>
    <w:rsid w:val="00FA5FE1"/>
    <w:rsid w:val="00FA7DFE"/>
    <w:rsid w:val="00FB243C"/>
    <w:rsid w:val="00FB2592"/>
    <w:rsid w:val="00FB2FA2"/>
    <w:rsid w:val="00FB3FF1"/>
    <w:rsid w:val="00FB6F2B"/>
    <w:rsid w:val="00FC00D9"/>
    <w:rsid w:val="00FC25FD"/>
    <w:rsid w:val="00FC2FE0"/>
    <w:rsid w:val="00FC59D3"/>
    <w:rsid w:val="00FD032D"/>
    <w:rsid w:val="00FD04F8"/>
    <w:rsid w:val="00FD15D5"/>
    <w:rsid w:val="00FD3AD5"/>
    <w:rsid w:val="00FD481A"/>
    <w:rsid w:val="00FD4CBE"/>
    <w:rsid w:val="00FD5C94"/>
    <w:rsid w:val="00FD5CE2"/>
    <w:rsid w:val="00FD689B"/>
    <w:rsid w:val="00FD6D78"/>
    <w:rsid w:val="00FE0A70"/>
    <w:rsid w:val="00FE0B18"/>
    <w:rsid w:val="00FE1E7A"/>
    <w:rsid w:val="00FE3F31"/>
    <w:rsid w:val="00FE41AA"/>
    <w:rsid w:val="00FF046C"/>
    <w:rsid w:val="00FF4AFB"/>
    <w:rsid w:val="00FF6DE2"/>
    <w:rsid w:val="00FF72F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72A"/>
    <w:pPr>
      <w:spacing w:after="200" w:line="276" w:lineRule="auto"/>
    </w:pPr>
    <w:rPr>
      <w:rFonts w:eastAsiaTheme="minorEastAsia" w:cs="Times New Roman"/>
    </w:rPr>
  </w:style>
  <w:style w:type="paragraph" w:styleId="Heading1">
    <w:name w:val="heading 1"/>
    <w:basedOn w:val="Normal"/>
    <w:next w:val="Normal"/>
    <w:link w:val="Heading1Char"/>
    <w:uiPriority w:val="9"/>
    <w:rsid w:val="002473AE"/>
    <w:pPr>
      <w:numPr>
        <w:numId w:val="3"/>
      </w:numPr>
      <w:spacing w:line="480" w:lineRule="auto"/>
      <w:jc w:val="center"/>
      <w:outlineLvl w:val="0"/>
    </w:pPr>
    <w:rPr>
      <w:rFonts w:ascii="Times New Roman" w:hAnsi="Times New Roman"/>
      <w:b/>
      <w:noProof/>
      <w:color w:val="000000" w:themeColor="text1"/>
      <w:sz w:val="28"/>
      <w:szCs w:val="28"/>
    </w:rPr>
  </w:style>
  <w:style w:type="paragraph" w:styleId="Heading2">
    <w:name w:val="heading 2"/>
    <w:basedOn w:val="Normal"/>
    <w:next w:val="Normal"/>
    <w:link w:val="Heading2Char"/>
    <w:uiPriority w:val="9"/>
    <w:unhideWhenUsed/>
    <w:rsid w:val="002473AE"/>
    <w:pPr>
      <w:numPr>
        <w:ilvl w:val="1"/>
        <w:numId w:val="3"/>
      </w:numPr>
      <w:autoSpaceDE w:val="0"/>
      <w:autoSpaceDN w:val="0"/>
      <w:adjustRightInd w:val="0"/>
      <w:spacing w:after="0" w:line="480" w:lineRule="auto"/>
      <w:jc w:val="both"/>
      <w:outlineLvl w:val="1"/>
    </w:pPr>
    <w:rPr>
      <w:rFonts w:ascii="Times New Roman" w:hAnsi="Times New Roman"/>
      <w:b/>
      <w:color w:val="000000" w:themeColor="text1"/>
      <w:sz w:val="24"/>
      <w:szCs w:val="24"/>
    </w:rPr>
  </w:style>
  <w:style w:type="paragraph" w:styleId="Heading3">
    <w:name w:val="heading 3"/>
    <w:basedOn w:val="Normal"/>
    <w:next w:val="Normal"/>
    <w:link w:val="Heading3Char"/>
    <w:uiPriority w:val="9"/>
    <w:unhideWhenUsed/>
    <w:rsid w:val="006408FB"/>
    <w:pPr>
      <w:numPr>
        <w:ilvl w:val="2"/>
        <w:numId w:val="3"/>
      </w:numPr>
      <w:spacing w:line="480" w:lineRule="auto"/>
      <w:jc w:val="both"/>
      <w:outlineLvl w:val="2"/>
    </w:pPr>
    <w:rPr>
      <w:rFonts w:ascii="Times New Roman" w:hAnsi="Times New Roman"/>
      <w:b/>
      <w:color w:val="000000" w:themeColor="text1"/>
      <w:sz w:val="24"/>
      <w:szCs w:val="24"/>
    </w:rPr>
  </w:style>
  <w:style w:type="paragraph" w:styleId="Heading4">
    <w:name w:val="heading 4"/>
    <w:basedOn w:val="Normal"/>
    <w:next w:val="Normal"/>
    <w:link w:val="Heading4Char"/>
    <w:uiPriority w:val="9"/>
    <w:semiHidden/>
    <w:unhideWhenUsed/>
    <w:rsid w:val="002473AE"/>
    <w:pPr>
      <w:keepNext/>
      <w:keepLines/>
      <w:numPr>
        <w:ilvl w:val="3"/>
        <w:numId w:val="3"/>
      </w:numPr>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2473AE"/>
    <w:pPr>
      <w:keepNext/>
      <w:keepLines/>
      <w:numPr>
        <w:ilvl w:val="4"/>
        <w:numId w:val="3"/>
      </w:numPr>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2473AE"/>
    <w:pPr>
      <w:keepNext/>
      <w:keepLines/>
      <w:numPr>
        <w:ilvl w:val="5"/>
        <w:numId w:val="3"/>
      </w:numPr>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2473AE"/>
    <w:pPr>
      <w:keepNext/>
      <w:keepLines/>
      <w:numPr>
        <w:ilvl w:val="6"/>
        <w:numId w:val="3"/>
      </w:numPr>
      <w:spacing w:before="40" w:after="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2473AE"/>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2473AE"/>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3AE"/>
    <w:rPr>
      <w:rFonts w:ascii="Times New Roman" w:eastAsiaTheme="minorEastAsia" w:hAnsi="Times New Roman" w:cs="Times New Roman"/>
      <w:b/>
      <w:noProof/>
      <w:color w:val="000000" w:themeColor="text1"/>
      <w:sz w:val="28"/>
      <w:szCs w:val="28"/>
    </w:rPr>
  </w:style>
  <w:style w:type="character" w:customStyle="1" w:styleId="Heading2Char">
    <w:name w:val="Heading 2 Char"/>
    <w:basedOn w:val="DefaultParagraphFont"/>
    <w:link w:val="Heading2"/>
    <w:uiPriority w:val="9"/>
    <w:locked/>
    <w:rsid w:val="002473AE"/>
    <w:rPr>
      <w:rFonts w:ascii="Times New Roman" w:eastAsiaTheme="min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locked/>
    <w:rsid w:val="006408FB"/>
    <w:rPr>
      <w:rFonts w:ascii="Times New Roman" w:eastAsiaTheme="minorEastAsia" w:hAnsi="Times New Roman" w:cs="Times New Roman"/>
      <w:b/>
      <w:color w:val="000000" w:themeColor="text1"/>
      <w:sz w:val="24"/>
      <w:szCs w:val="24"/>
    </w:rPr>
  </w:style>
  <w:style w:type="character" w:customStyle="1" w:styleId="Heading4Char">
    <w:name w:val="Heading 4 Char"/>
    <w:basedOn w:val="DefaultParagraphFont"/>
    <w:link w:val="Heading4"/>
    <w:uiPriority w:val="9"/>
    <w:semiHidden/>
    <w:locked/>
    <w:rsid w:val="002473AE"/>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sid w:val="002473AE"/>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semiHidden/>
    <w:locked/>
    <w:rsid w:val="002473AE"/>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semiHidden/>
    <w:locked/>
    <w:rsid w:val="002473AE"/>
    <w:rPr>
      <w:rFonts w:asciiTheme="majorHAnsi" w:eastAsiaTheme="majorEastAsia" w:hAnsiTheme="majorHAnsi" w:cs="Times New Roman"/>
      <w:i/>
      <w:iCs/>
      <w:color w:val="1F4D78" w:themeColor="accent1" w:themeShade="7F"/>
    </w:rPr>
  </w:style>
  <w:style w:type="character" w:customStyle="1" w:styleId="Heading8Char">
    <w:name w:val="Heading 8 Char"/>
    <w:basedOn w:val="DefaultParagraphFont"/>
    <w:link w:val="Heading8"/>
    <w:uiPriority w:val="9"/>
    <w:semiHidden/>
    <w:locked/>
    <w:rsid w:val="002473AE"/>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2473AE"/>
    <w:rPr>
      <w:rFonts w:asciiTheme="majorHAnsi" w:eastAsiaTheme="majorEastAsia" w:hAnsiTheme="majorHAnsi" w:cs="Times New Roman"/>
      <w:i/>
      <w:iCs/>
      <w:color w:val="272727" w:themeColor="text1" w:themeTint="D8"/>
      <w:sz w:val="21"/>
      <w:szCs w:val="21"/>
    </w:rPr>
  </w:style>
  <w:style w:type="character" w:styleId="Hyperlink">
    <w:name w:val="Hyperlink"/>
    <w:basedOn w:val="DefaultParagraphFont"/>
    <w:uiPriority w:val="99"/>
    <w:unhideWhenUsed/>
    <w:rsid w:val="0044172A"/>
    <w:rPr>
      <w:rFonts w:cs="Times New Roman"/>
      <w:color w:val="0563C1" w:themeColor="hyperlink"/>
      <w:u w:val="single"/>
    </w:rPr>
  </w:style>
  <w:style w:type="character" w:styleId="LineNumber">
    <w:name w:val="line number"/>
    <w:basedOn w:val="DefaultParagraphFont"/>
    <w:uiPriority w:val="99"/>
    <w:semiHidden/>
    <w:unhideWhenUsed/>
    <w:rsid w:val="00355634"/>
    <w:rPr>
      <w:rFonts w:cs="Times New Roman"/>
    </w:rPr>
  </w:style>
  <w:style w:type="paragraph" w:styleId="BalloonText">
    <w:name w:val="Balloon Text"/>
    <w:basedOn w:val="Normal"/>
    <w:link w:val="BalloonTextChar"/>
    <w:uiPriority w:val="99"/>
    <w:semiHidden/>
    <w:unhideWhenUsed/>
    <w:rsid w:val="004C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BA8"/>
    <w:rPr>
      <w:rFonts w:ascii="Tahoma" w:eastAsiaTheme="minorEastAsia" w:hAnsi="Tahoma" w:cs="Tahoma"/>
      <w:sz w:val="16"/>
      <w:szCs w:val="16"/>
    </w:rPr>
  </w:style>
  <w:style w:type="character" w:styleId="Emphasis">
    <w:name w:val="Emphasis"/>
    <w:basedOn w:val="DefaultParagraphFont"/>
    <w:uiPriority w:val="20"/>
    <w:qFormat/>
    <w:rsid w:val="00ED3465"/>
    <w:rPr>
      <w:rFonts w:cs="Times New Roman"/>
      <w:i/>
      <w:iCs/>
    </w:rPr>
  </w:style>
  <w:style w:type="character" w:customStyle="1" w:styleId="internalref">
    <w:name w:val="internalref"/>
    <w:basedOn w:val="DefaultParagraphFont"/>
    <w:rsid w:val="00ED3465"/>
    <w:rPr>
      <w:rFonts w:cs="Times New Roman"/>
    </w:rPr>
  </w:style>
  <w:style w:type="table" w:styleId="TableGrid">
    <w:name w:val="Table Grid"/>
    <w:basedOn w:val="TableNormal"/>
    <w:uiPriority w:val="39"/>
    <w:rsid w:val="00A829BE"/>
    <w:pPr>
      <w:spacing w:after="0" w:line="240" w:lineRule="auto"/>
    </w:pPr>
    <w:rPr>
      <w:rFonts w:cs="Times New Roman"/>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FD0"/>
    <w:pPr>
      <w:ind w:left="720"/>
      <w:contextualSpacing/>
    </w:pPr>
    <w:rPr>
      <w:rFonts w:ascii="Calibri" w:eastAsia="Times New Roman" w:hAnsi="Calibri"/>
    </w:rPr>
  </w:style>
  <w:style w:type="paragraph" w:styleId="Header">
    <w:name w:val="header"/>
    <w:basedOn w:val="Normal"/>
    <w:link w:val="HeaderChar"/>
    <w:uiPriority w:val="99"/>
    <w:unhideWhenUsed/>
    <w:rsid w:val="00CF0B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0B24"/>
    <w:rPr>
      <w:rFonts w:eastAsiaTheme="minorEastAsia" w:cs="Times New Roman"/>
    </w:rPr>
  </w:style>
  <w:style w:type="paragraph" w:styleId="Footer">
    <w:name w:val="footer"/>
    <w:basedOn w:val="Normal"/>
    <w:link w:val="FooterChar"/>
    <w:uiPriority w:val="99"/>
    <w:unhideWhenUsed/>
    <w:rsid w:val="00CF0B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0B24"/>
    <w:rPr>
      <w:rFonts w:eastAsiaTheme="minorEastAsia" w:cs="Times New Roman"/>
    </w:rPr>
  </w:style>
  <w:style w:type="paragraph" w:styleId="Subtitle">
    <w:name w:val="Subtitle"/>
    <w:aliases w:val="Table"/>
    <w:basedOn w:val="Normal"/>
    <w:next w:val="Normal"/>
    <w:link w:val="SubtitleChar"/>
    <w:uiPriority w:val="11"/>
    <w:qFormat/>
    <w:rsid w:val="00C97244"/>
    <w:pPr>
      <w:spacing w:after="0" w:line="360" w:lineRule="auto"/>
      <w:jc w:val="both"/>
    </w:pPr>
    <w:rPr>
      <w:rFonts w:ascii="Times New Roman" w:eastAsia="Times New Roman" w:hAnsi="Times New Roman"/>
    </w:rPr>
  </w:style>
  <w:style w:type="character" w:customStyle="1" w:styleId="SubtitleChar">
    <w:name w:val="Subtitle Char"/>
    <w:aliases w:val="Table Char"/>
    <w:basedOn w:val="DefaultParagraphFont"/>
    <w:link w:val="Subtitle"/>
    <w:uiPriority w:val="11"/>
    <w:locked/>
    <w:rsid w:val="00C97244"/>
    <w:rPr>
      <w:rFonts w:ascii="Times New Roman" w:hAnsi="Times New Roman" w:cs="Times New Roman"/>
    </w:rPr>
  </w:style>
  <w:style w:type="paragraph" w:styleId="NoSpacing">
    <w:name w:val="No Spacing"/>
    <w:aliases w:val="Figure legend"/>
    <w:basedOn w:val="Normal"/>
    <w:uiPriority w:val="1"/>
    <w:qFormat/>
    <w:rsid w:val="00C97244"/>
    <w:pPr>
      <w:spacing w:before="240" w:after="0" w:line="48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7011198">
      <w:marLeft w:val="0"/>
      <w:marRight w:val="0"/>
      <w:marTop w:val="0"/>
      <w:marBottom w:val="0"/>
      <w:divBdr>
        <w:top w:val="none" w:sz="0" w:space="0" w:color="auto"/>
        <w:left w:val="none" w:sz="0" w:space="0" w:color="auto"/>
        <w:bottom w:val="none" w:sz="0" w:space="0" w:color="auto"/>
        <w:right w:val="none" w:sz="0" w:space="0" w:color="auto"/>
      </w:divBdr>
    </w:div>
    <w:div w:id="577011199">
      <w:marLeft w:val="0"/>
      <w:marRight w:val="0"/>
      <w:marTop w:val="0"/>
      <w:marBottom w:val="0"/>
      <w:divBdr>
        <w:top w:val="none" w:sz="0" w:space="0" w:color="auto"/>
        <w:left w:val="none" w:sz="0" w:space="0" w:color="auto"/>
        <w:bottom w:val="none" w:sz="0" w:space="0" w:color="auto"/>
        <w:right w:val="none" w:sz="0" w:space="0" w:color="auto"/>
      </w:divBdr>
    </w:div>
    <w:div w:id="577011200">
      <w:marLeft w:val="0"/>
      <w:marRight w:val="0"/>
      <w:marTop w:val="0"/>
      <w:marBottom w:val="0"/>
      <w:divBdr>
        <w:top w:val="none" w:sz="0" w:space="0" w:color="auto"/>
        <w:left w:val="none" w:sz="0" w:space="0" w:color="auto"/>
        <w:bottom w:val="none" w:sz="0" w:space="0" w:color="auto"/>
        <w:right w:val="none" w:sz="0" w:space="0" w:color="auto"/>
      </w:divBdr>
    </w:div>
    <w:div w:id="577011201">
      <w:marLeft w:val="0"/>
      <w:marRight w:val="0"/>
      <w:marTop w:val="0"/>
      <w:marBottom w:val="0"/>
      <w:divBdr>
        <w:top w:val="none" w:sz="0" w:space="0" w:color="auto"/>
        <w:left w:val="none" w:sz="0" w:space="0" w:color="auto"/>
        <w:bottom w:val="none" w:sz="0" w:space="0" w:color="auto"/>
        <w:right w:val="none" w:sz="0" w:space="0" w:color="auto"/>
      </w:divBdr>
    </w:div>
    <w:div w:id="577011202">
      <w:marLeft w:val="0"/>
      <w:marRight w:val="0"/>
      <w:marTop w:val="0"/>
      <w:marBottom w:val="0"/>
      <w:divBdr>
        <w:top w:val="none" w:sz="0" w:space="0" w:color="auto"/>
        <w:left w:val="none" w:sz="0" w:space="0" w:color="auto"/>
        <w:bottom w:val="none" w:sz="0" w:space="0" w:color="auto"/>
        <w:right w:val="none" w:sz="0" w:space="0" w:color="auto"/>
      </w:divBdr>
    </w:div>
    <w:div w:id="577011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dav@mail.jnu.ac.in" TargetMode="External"/><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arl.noaa.gov/HYSPLIT.php"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GRAPH%20and%20Table%20V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Ph.D\PAPER%20WORK\PM2.5%20&amp;%20PM2.5-10\GRAPH&amp;%20TABLE\DATA\ORIGINAL\PM(2.5&amp;2.5-10)EC-OC%20WITH%20REPEAT%20AVERAGE.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2462872520707"/>
          <c:y val="3.4055844495452826E-2"/>
          <c:w val="0.84029635536064318"/>
          <c:h val="0.84810897715276368"/>
        </c:manualLayout>
      </c:layout>
      <c:barChart>
        <c:barDir val="col"/>
        <c:grouping val="clustered"/>
        <c:ser>
          <c:idx val="0"/>
          <c:order val="0"/>
          <c:tx>
            <c:strRef>
              <c:f>Sheet3!$B$1</c:f>
              <c:strCache>
                <c:ptCount val="1"/>
                <c:pt idx="0">
                  <c:v>BKR</c:v>
                </c:pt>
              </c:strCache>
            </c:strRef>
          </c:tx>
          <c:spPr>
            <a:pattFill prst="pct20">
              <a:fgClr>
                <a:schemeClr val="tx1"/>
              </a:fgClr>
              <a:bgClr>
                <a:schemeClr val="bg1"/>
              </a:bgClr>
            </a:pattFill>
            <a:ln>
              <a:solidFill>
                <a:schemeClr val="tx1"/>
              </a:solidFill>
            </a:ln>
            <a:effectLst/>
          </c:spPr>
          <c:cat>
            <c:strRef>
              <c:f>Sheet3!$A$2:$A$9</c:f>
              <c:strCache>
                <c:ptCount val="8"/>
                <c:pt idx="0">
                  <c:v>F¯</c:v>
                </c:pt>
                <c:pt idx="1">
                  <c:v>Cl¯</c:v>
                </c:pt>
                <c:pt idx="2">
                  <c:v>NO₃⁻</c:v>
                </c:pt>
                <c:pt idx="3">
                  <c:v>SO₄²¯</c:v>
                </c:pt>
                <c:pt idx="4">
                  <c:v>Na⁺</c:v>
                </c:pt>
                <c:pt idx="5">
                  <c:v>K⁺</c:v>
                </c:pt>
                <c:pt idx="6">
                  <c:v>Ca²⁺</c:v>
                </c:pt>
                <c:pt idx="7">
                  <c:v>Mg²⁺</c:v>
                </c:pt>
              </c:strCache>
            </c:strRef>
          </c:cat>
          <c:val>
            <c:numRef>
              <c:f>Sheet3!$B$2:$B$9</c:f>
              <c:numCache>
                <c:formatCode>General</c:formatCode>
                <c:ptCount val="8"/>
                <c:pt idx="0">
                  <c:v>5</c:v>
                </c:pt>
                <c:pt idx="1">
                  <c:v>1.7</c:v>
                </c:pt>
                <c:pt idx="2">
                  <c:v>2.4</c:v>
                </c:pt>
                <c:pt idx="3">
                  <c:v>5.4</c:v>
                </c:pt>
                <c:pt idx="4">
                  <c:v>1.5</c:v>
                </c:pt>
                <c:pt idx="5">
                  <c:v>3.5</c:v>
                </c:pt>
                <c:pt idx="6">
                  <c:v>3.3</c:v>
                </c:pt>
                <c:pt idx="7">
                  <c:v>2</c:v>
                </c:pt>
              </c:numCache>
            </c:numRef>
          </c:val>
        </c:ser>
        <c:ser>
          <c:idx val="1"/>
          <c:order val="1"/>
          <c:tx>
            <c:strRef>
              <c:f>Sheet3!$C$1</c:f>
              <c:strCache>
                <c:ptCount val="1"/>
                <c:pt idx="0">
                  <c:v>JHJ</c:v>
                </c:pt>
              </c:strCache>
            </c:strRef>
          </c:tx>
          <c:spPr>
            <a:pattFill prst="ltUpDiag">
              <a:fgClr>
                <a:schemeClr val="tx1"/>
              </a:fgClr>
              <a:bgClr>
                <a:schemeClr val="bg1"/>
              </a:bgClr>
            </a:pattFill>
            <a:ln>
              <a:solidFill>
                <a:schemeClr val="tx1"/>
              </a:solidFill>
            </a:ln>
            <a:effectLst/>
          </c:spPr>
          <c:cat>
            <c:strRef>
              <c:f>Sheet3!$A$2:$A$9</c:f>
              <c:strCache>
                <c:ptCount val="8"/>
                <c:pt idx="0">
                  <c:v>F¯</c:v>
                </c:pt>
                <c:pt idx="1">
                  <c:v>Cl¯</c:v>
                </c:pt>
                <c:pt idx="2">
                  <c:v>NO₃⁻</c:v>
                </c:pt>
                <c:pt idx="3">
                  <c:v>SO₄²¯</c:v>
                </c:pt>
                <c:pt idx="4">
                  <c:v>Na⁺</c:v>
                </c:pt>
                <c:pt idx="5">
                  <c:v>K⁺</c:v>
                </c:pt>
                <c:pt idx="6">
                  <c:v>Ca²⁺</c:v>
                </c:pt>
                <c:pt idx="7">
                  <c:v>Mg²⁺</c:v>
                </c:pt>
              </c:strCache>
            </c:strRef>
          </c:cat>
          <c:val>
            <c:numRef>
              <c:f>Sheet3!$C$2:$C$9</c:f>
              <c:numCache>
                <c:formatCode>General</c:formatCode>
                <c:ptCount val="8"/>
                <c:pt idx="0">
                  <c:v>5</c:v>
                </c:pt>
                <c:pt idx="1">
                  <c:v>1.3</c:v>
                </c:pt>
                <c:pt idx="2">
                  <c:v>1.7</c:v>
                </c:pt>
                <c:pt idx="3">
                  <c:v>8.2000000000000011</c:v>
                </c:pt>
                <c:pt idx="4">
                  <c:v>2.8</c:v>
                </c:pt>
                <c:pt idx="5">
                  <c:v>6</c:v>
                </c:pt>
                <c:pt idx="6">
                  <c:v>2.6</c:v>
                </c:pt>
                <c:pt idx="7">
                  <c:v>2.6</c:v>
                </c:pt>
              </c:numCache>
            </c:numRef>
          </c:val>
        </c:ser>
        <c:ser>
          <c:idx val="2"/>
          <c:order val="2"/>
          <c:tx>
            <c:strRef>
              <c:f>Sheet3!$D$1</c:f>
              <c:strCache>
                <c:ptCount val="1"/>
                <c:pt idx="0">
                  <c:v>DEL</c:v>
                </c:pt>
              </c:strCache>
            </c:strRef>
          </c:tx>
          <c:spPr>
            <a:pattFill prst="pct40">
              <a:fgClr>
                <a:schemeClr val="tx1"/>
              </a:fgClr>
              <a:bgClr>
                <a:schemeClr val="bg1"/>
              </a:bgClr>
            </a:pattFill>
            <a:ln>
              <a:solidFill>
                <a:schemeClr val="tx1"/>
              </a:solidFill>
            </a:ln>
            <a:effectLst/>
          </c:spPr>
          <c:cat>
            <c:strRef>
              <c:f>Sheet3!$A$2:$A$9</c:f>
              <c:strCache>
                <c:ptCount val="8"/>
                <c:pt idx="0">
                  <c:v>F¯</c:v>
                </c:pt>
                <c:pt idx="1">
                  <c:v>Cl¯</c:v>
                </c:pt>
                <c:pt idx="2">
                  <c:v>NO₃⁻</c:v>
                </c:pt>
                <c:pt idx="3">
                  <c:v>SO₄²¯</c:v>
                </c:pt>
                <c:pt idx="4">
                  <c:v>Na⁺</c:v>
                </c:pt>
                <c:pt idx="5">
                  <c:v>K⁺</c:v>
                </c:pt>
                <c:pt idx="6">
                  <c:v>Ca²⁺</c:v>
                </c:pt>
                <c:pt idx="7">
                  <c:v>Mg²⁺</c:v>
                </c:pt>
              </c:strCache>
            </c:strRef>
          </c:cat>
          <c:val>
            <c:numRef>
              <c:f>Sheet3!$D$2:$D$9</c:f>
              <c:numCache>
                <c:formatCode>General</c:formatCode>
                <c:ptCount val="8"/>
                <c:pt idx="0">
                  <c:v>2</c:v>
                </c:pt>
                <c:pt idx="1">
                  <c:v>1.8</c:v>
                </c:pt>
                <c:pt idx="2">
                  <c:v>1.9000000000000001</c:v>
                </c:pt>
                <c:pt idx="3">
                  <c:v>7.4</c:v>
                </c:pt>
                <c:pt idx="4">
                  <c:v>3.8</c:v>
                </c:pt>
                <c:pt idx="5">
                  <c:v>10</c:v>
                </c:pt>
                <c:pt idx="6">
                  <c:v>3.7</c:v>
                </c:pt>
                <c:pt idx="7">
                  <c:v>3</c:v>
                </c:pt>
              </c:numCache>
            </c:numRef>
          </c:val>
        </c:ser>
        <c:gapWidth val="120"/>
        <c:axId val="123234176"/>
        <c:axId val="123235712"/>
      </c:barChart>
      <c:catAx>
        <c:axId val="123234176"/>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3235712"/>
        <c:crosses val="autoZero"/>
        <c:auto val="1"/>
        <c:lblAlgn val="ctr"/>
        <c:lblOffset val="100"/>
      </c:catAx>
      <c:valAx>
        <c:axId val="123235712"/>
        <c:scaling>
          <c:orientation val="minMax"/>
        </c:scaling>
        <c:axPos val="l"/>
        <c:title>
          <c:tx>
            <c:rich>
              <a:bodyPr rot="-5400000" spcFirstLastPara="1" vertOverflow="ellipsis" vert="horz" wrap="square" anchor="ctr" anchorCtr="1"/>
              <a:lstStyle/>
              <a:p>
                <a:pPr>
                  <a:defRPr lang="en-US"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r>
                  <a:rPr lang="en-IN" sz="1200">
                    <a:ln>
                      <a:noFill/>
                    </a:ln>
                    <a:solidFill>
                      <a:schemeClr val="tx1"/>
                    </a:solidFill>
                    <a:latin typeface="Times New Roman" panose="02020603050405020304" pitchFamily="18" charset="0"/>
                    <a:cs typeface="Times New Roman" panose="02020603050405020304" pitchFamily="18" charset="0"/>
                  </a:rPr>
                  <a:t>PM</a:t>
                </a:r>
                <a:r>
                  <a:rPr lang="en-IN" sz="1200" baseline="-25000">
                    <a:ln>
                      <a:noFill/>
                    </a:ln>
                    <a:solidFill>
                      <a:schemeClr val="tx1"/>
                    </a:solidFill>
                    <a:latin typeface="Times New Roman" panose="02020603050405020304" pitchFamily="18" charset="0"/>
                    <a:cs typeface="Times New Roman" panose="02020603050405020304" pitchFamily="18" charset="0"/>
                  </a:rPr>
                  <a:t>2.5</a:t>
                </a:r>
                <a:r>
                  <a:rPr lang="en-IN" sz="1200">
                    <a:ln>
                      <a:noFill/>
                    </a:ln>
                    <a:solidFill>
                      <a:schemeClr val="tx1"/>
                    </a:solidFill>
                    <a:latin typeface="Times New Roman" panose="02020603050405020304" pitchFamily="18" charset="0"/>
                    <a:cs typeface="Times New Roman" panose="02020603050405020304" pitchFamily="18" charset="0"/>
                  </a:rPr>
                  <a:t>/PM</a:t>
                </a:r>
                <a:r>
                  <a:rPr lang="en-IN" sz="1200" baseline="-25000">
                    <a:ln>
                      <a:noFill/>
                    </a:ln>
                    <a:solidFill>
                      <a:schemeClr val="tx1"/>
                    </a:solidFill>
                    <a:latin typeface="Times New Roman" panose="02020603050405020304" pitchFamily="18" charset="0"/>
                    <a:cs typeface="Times New Roman" panose="02020603050405020304" pitchFamily="18" charset="0"/>
                  </a:rPr>
                  <a:t>2.5-10</a:t>
                </a:r>
                <a:r>
                  <a:rPr lang="en-IN" sz="1200" baseline="0">
                    <a:ln>
                      <a:noFill/>
                    </a:ln>
                    <a:solidFill>
                      <a:schemeClr val="tx1"/>
                    </a:solidFill>
                    <a:latin typeface="Times New Roman" panose="02020603050405020304" pitchFamily="18" charset="0"/>
                    <a:cs typeface="Times New Roman" panose="02020603050405020304" pitchFamily="18" charset="0"/>
                  </a:rPr>
                  <a:t> Ratio</a:t>
                </a:r>
                <a:endParaRPr lang="en-IN" sz="1200">
                  <a:ln>
                    <a:noFill/>
                  </a:ln>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2.0291201311200636E-2"/>
              <c:y val="0.2210210861580322"/>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3234176"/>
        <c:crosses val="autoZero"/>
        <c:crossBetween val="between"/>
      </c:valAx>
      <c:spPr>
        <a:noFill/>
        <a:ln>
          <a:noFill/>
        </a:ln>
        <a:effectLst/>
      </c:spPr>
    </c:plotArea>
    <c:legend>
      <c:legendPos val="r"/>
      <c:layout>
        <c:manualLayout>
          <c:xMode val="edge"/>
          <c:yMode val="edge"/>
          <c:x val="0.25624917731205082"/>
          <c:y val="2.8628779944252378E-2"/>
          <c:w val="0.61484850647446376"/>
          <c:h val="0.12999335780516663"/>
        </c:manualLayout>
      </c:layout>
      <c:spPr>
        <a:noFill/>
        <a:ln>
          <a:noFill/>
        </a:ln>
        <a:effectLst/>
      </c:spPr>
      <c:txPr>
        <a:bodyPr rot="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BKR_PM</a:t>
            </a:r>
            <a:r>
              <a:rPr lang="en-IN" sz="1000" b="1" baseline="-25000">
                <a:solidFill>
                  <a:schemeClr val="tx1"/>
                </a:solidFill>
                <a:latin typeface="Times New Roman" panose="02020603050405020304" pitchFamily="18" charset="0"/>
                <a:cs typeface="Times New Roman" panose="02020603050405020304" pitchFamily="18" charset="0"/>
              </a:rPr>
              <a:t>2.5</a:t>
            </a:r>
          </a:p>
        </c:rich>
      </c:tx>
      <c:layout>
        <c:manualLayout>
          <c:xMode val="edge"/>
          <c:yMode val="edge"/>
          <c:x val="0.7550137795275591"/>
          <c:y val="2.7777777777778258E-2"/>
        </c:manualLayout>
      </c:layout>
      <c:spPr>
        <a:noFill/>
        <a:ln>
          <a:noFill/>
        </a:ln>
        <a:effectLst/>
      </c:spPr>
    </c:title>
    <c:plotArea>
      <c:layout>
        <c:manualLayout>
          <c:layoutTarget val="inner"/>
          <c:xMode val="edge"/>
          <c:yMode val="edge"/>
          <c:x val="3.7780374591462211E-2"/>
          <c:y val="3.9662319760573266E-2"/>
          <c:w val="0.91924318594304189"/>
          <c:h val="0.95302677146678361"/>
        </c:manualLayout>
      </c:layout>
      <c:pieChart>
        <c:varyColors val="1"/>
        <c:ser>
          <c:idx val="0"/>
          <c:order val="0"/>
          <c:explosion val="8"/>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6"/>
              <c:layout>
                <c:manualLayout>
                  <c:x val="1.8782066524829981E-3"/>
                  <c:y val="-0.23131080155193984"/>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Graph'!$A$3:$A$11</c:f>
              <c:strCache>
                <c:ptCount val="9"/>
                <c:pt idx="0">
                  <c:v>F⁻</c:v>
                </c:pt>
                <c:pt idx="1">
                  <c:v>Cl⁻</c:v>
                </c:pt>
                <c:pt idx="2">
                  <c:v>NO₃⁻</c:v>
                </c:pt>
                <c:pt idx="3">
                  <c:v>SO₄²⁻</c:v>
                </c:pt>
                <c:pt idx="4">
                  <c:v>Na⁺</c:v>
                </c:pt>
                <c:pt idx="5">
                  <c:v>NH₄⁺</c:v>
                </c:pt>
                <c:pt idx="6">
                  <c:v>K⁺</c:v>
                </c:pt>
                <c:pt idx="7">
                  <c:v>Ca²⁺</c:v>
                </c:pt>
                <c:pt idx="8">
                  <c:v>Mg²⁺</c:v>
                </c:pt>
              </c:strCache>
            </c:strRef>
          </c:cat>
          <c:val>
            <c:numRef>
              <c:f>'% contribition Graph'!$B$3:$B$11</c:f>
              <c:numCache>
                <c:formatCode>General</c:formatCode>
                <c:ptCount val="9"/>
                <c:pt idx="0">
                  <c:v>0.5</c:v>
                </c:pt>
                <c:pt idx="1">
                  <c:v>10.3</c:v>
                </c:pt>
                <c:pt idx="2">
                  <c:v>13.6</c:v>
                </c:pt>
                <c:pt idx="3">
                  <c:v>36.300000000000004</c:v>
                </c:pt>
                <c:pt idx="4">
                  <c:v>10.9</c:v>
                </c:pt>
                <c:pt idx="5">
                  <c:v>1.1000000000000001</c:v>
                </c:pt>
                <c:pt idx="6">
                  <c:v>5.4</c:v>
                </c:pt>
                <c:pt idx="7">
                  <c:v>19.7</c:v>
                </c:pt>
                <c:pt idx="8">
                  <c:v>2.1</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BKR_PM</a:t>
            </a:r>
            <a:r>
              <a:rPr lang="en-IN" sz="1000" b="1" baseline="-25000">
                <a:solidFill>
                  <a:schemeClr val="tx1"/>
                </a:solidFill>
                <a:latin typeface="Times New Roman" panose="02020603050405020304" pitchFamily="18" charset="0"/>
                <a:cs typeface="Times New Roman" panose="02020603050405020304" pitchFamily="18" charset="0"/>
              </a:rPr>
              <a:t>2.5-10</a:t>
            </a:r>
          </a:p>
        </c:rich>
      </c:tx>
      <c:layout>
        <c:manualLayout>
          <c:xMode val="edge"/>
          <c:yMode val="edge"/>
          <c:x val="0.7550137795275591"/>
          <c:y val="2.7777777777778258E-2"/>
        </c:manualLayout>
      </c:layout>
      <c:spPr>
        <a:noFill/>
        <a:ln>
          <a:noFill/>
        </a:ln>
        <a:effectLst/>
      </c:spPr>
    </c:title>
    <c:plotArea>
      <c:layout>
        <c:manualLayout>
          <c:layoutTarget val="inner"/>
          <c:xMode val="edge"/>
          <c:yMode val="edge"/>
          <c:x val="3.7780374591462211E-2"/>
          <c:y val="3.9662319760573266E-2"/>
          <c:w val="0.91924318594304189"/>
          <c:h val="0.95302677146678361"/>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0"/>
              <c:layout>
                <c:manualLayout>
                  <c:x val="-0.20736857892763405"/>
                  <c:y val="1.452433821625588E-3"/>
                </c:manualLayout>
              </c:layout>
              <c:showCatName val="1"/>
              <c:showPercent val="1"/>
              <c:extLst>
                <c:ext xmlns:c15="http://schemas.microsoft.com/office/drawing/2012/chart" uri="{CE6537A1-D6FC-4f65-9D91-7224C49458BB}"/>
              </c:extLst>
            </c:dLbl>
            <c:dLbl>
              <c:idx val="6"/>
              <c:layout>
                <c:manualLayout>
                  <c:x val="1.8781937972039209E-3"/>
                  <c:y val="-0.16159389858855455"/>
                </c:manualLayout>
              </c:layout>
              <c:showCatName val="1"/>
              <c:showPercent val="1"/>
              <c:extLst>
                <c:ext xmlns:c15="http://schemas.microsoft.com/office/drawing/2012/chart" uri="{CE6537A1-D6FC-4f65-9D91-7224C49458BB}"/>
              </c:extLst>
            </c:dLbl>
            <c:dLbl>
              <c:idx val="8"/>
              <c:layout>
                <c:manualLayout>
                  <c:x val="-0.32738036316889685"/>
                  <c:y val="7.2621691081279013E-3"/>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Graph'!$C$3:$C$11</c:f>
              <c:strCache>
                <c:ptCount val="9"/>
                <c:pt idx="0">
                  <c:v>F⁻</c:v>
                </c:pt>
                <c:pt idx="1">
                  <c:v>Cl⁻</c:v>
                </c:pt>
                <c:pt idx="2">
                  <c:v>NO₃¯</c:v>
                </c:pt>
                <c:pt idx="3">
                  <c:v>SO₄²⁻</c:v>
                </c:pt>
                <c:pt idx="4">
                  <c:v>Na⁺</c:v>
                </c:pt>
                <c:pt idx="5">
                  <c:v>NH₄⁺</c:v>
                </c:pt>
                <c:pt idx="6">
                  <c:v>K⁺</c:v>
                </c:pt>
                <c:pt idx="7">
                  <c:v>Ca²⁺</c:v>
                </c:pt>
                <c:pt idx="8">
                  <c:v>Mg²⁺</c:v>
                </c:pt>
              </c:strCache>
            </c:strRef>
          </c:cat>
          <c:val>
            <c:numRef>
              <c:f>'% contribition Graph'!$D$3:$D$11</c:f>
              <c:numCache>
                <c:formatCode>General</c:formatCode>
                <c:ptCount val="9"/>
                <c:pt idx="0">
                  <c:v>0.4</c:v>
                </c:pt>
                <c:pt idx="1">
                  <c:v>16.600000000000001</c:v>
                </c:pt>
                <c:pt idx="2">
                  <c:v>17.7</c:v>
                </c:pt>
                <c:pt idx="3">
                  <c:v>20.8</c:v>
                </c:pt>
                <c:pt idx="4">
                  <c:v>20.399999999999999</c:v>
                </c:pt>
                <c:pt idx="5">
                  <c:v>0.4</c:v>
                </c:pt>
                <c:pt idx="6">
                  <c:v>4.5</c:v>
                </c:pt>
                <c:pt idx="7">
                  <c:v>16.5</c:v>
                </c:pt>
                <c:pt idx="8">
                  <c:v>2.6</c:v>
                </c:pt>
              </c:numCache>
            </c:numRef>
          </c:val>
        </c:ser>
        <c:dLbls>
          <c:showCatName val="1"/>
          <c:showPercent val="1"/>
        </c:dLbls>
        <c:firstSliceAng val="0"/>
      </c:pieChart>
      <c:spPr>
        <a:noFill/>
        <a:ln>
          <a:noFill/>
        </a:ln>
        <a:effectLst/>
      </c:spPr>
    </c:plotArea>
    <c:plotVisOnly val="1"/>
    <c:dispBlanksAs val="zero"/>
  </c:chart>
  <c:spPr>
    <a:noFill/>
    <a:ln w="9525" cap="flat" cmpd="sng" algn="ctr">
      <a:solidFill>
        <a:schemeClr val="tx1"/>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JHJ_PM</a:t>
            </a:r>
            <a:r>
              <a:rPr lang="en-IN" sz="1000" b="1" baseline="-25000">
                <a:solidFill>
                  <a:schemeClr val="tx1"/>
                </a:solidFill>
                <a:latin typeface="Times New Roman" panose="02020603050405020304" pitchFamily="18" charset="0"/>
                <a:cs typeface="Times New Roman" panose="02020603050405020304" pitchFamily="18" charset="0"/>
              </a:rPr>
              <a:t>2.5</a:t>
            </a:r>
          </a:p>
        </c:rich>
      </c:tx>
      <c:layout>
        <c:manualLayout>
          <c:xMode val="edge"/>
          <c:yMode val="edge"/>
          <c:x val="0.7550137795275591"/>
          <c:y val="2.7777777777778238E-2"/>
        </c:manualLayout>
      </c:layout>
      <c:spPr>
        <a:noFill/>
        <a:ln>
          <a:noFill/>
        </a:ln>
        <a:effectLst/>
      </c:spPr>
    </c:title>
    <c:plotArea>
      <c:layout>
        <c:manualLayout>
          <c:layoutTarget val="inner"/>
          <c:xMode val="edge"/>
          <c:yMode val="edge"/>
          <c:x val="3.7780374591462211E-2"/>
          <c:y val="3.9662319760573252E-2"/>
          <c:w val="0.91924318594304211"/>
          <c:h val="0.95302677146678361"/>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0"/>
              <c:layout>
                <c:manualLayout>
                  <c:x val="-0.26375210241576924"/>
                  <c:y val="1.4524338216255872E-3"/>
                </c:manualLayout>
              </c:layout>
              <c:showCatName val="1"/>
              <c:showPercent val="1"/>
              <c:extLst>
                <c:ext xmlns:c15="http://schemas.microsoft.com/office/drawing/2012/chart" uri="{CE6537A1-D6FC-4f65-9D91-7224C49458BB}"/>
              </c:extLst>
            </c:dLbl>
            <c:dLbl>
              <c:idx val="6"/>
              <c:layout>
                <c:manualLayout>
                  <c:x val="1.8781937972039209E-3"/>
                  <c:y val="-0.21388151616707521"/>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Graph'!$E$3:$E$11</c:f>
              <c:strCache>
                <c:ptCount val="9"/>
                <c:pt idx="0">
                  <c:v>F⁻</c:v>
                </c:pt>
                <c:pt idx="1">
                  <c:v>Cl⁻</c:v>
                </c:pt>
                <c:pt idx="2">
                  <c:v>NO₃⁻</c:v>
                </c:pt>
                <c:pt idx="3">
                  <c:v>SO₄²⁻</c:v>
                </c:pt>
                <c:pt idx="4">
                  <c:v>Na⁺</c:v>
                </c:pt>
                <c:pt idx="5">
                  <c:v>NH₄⁺</c:v>
                </c:pt>
                <c:pt idx="6">
                  <c:v>K⁺</c:v>
                </c:pt>
                <c:pt idx="7">
                  <c:v>Ca²⁺</c:v>
                </c:pt>
                <c:pt idx="8">
                  <c:v>Mg²⁺</c:v>
                </c:pt>
              </c:strCache>
            </c:strRef>
          </c:cat>
          <c:val>
            <c:numRef>
              <c:f>'% contribition Graph'!$F$3:$F$11</c:f>
              <c:numCache>
                <c:formatCode>General</c:formatCode>
                <c:ptCount val="9"/>
                <c:pt idx="0">
                  <c:v>0.5</c:v>
                </c:pt>
                <c:pt idx="1">
                  <c:v>7.6</c:v>
                </c:pt>
                <c:pt idx="2">
                  <c:v>15.8</c:v>
                </c:pt>
                <c:pt idx="3">
                  <c:v>38.6</c:v>
                </c:pt>
                <c:pt idx="4">
                  <c:v>10.6</c:v>
                </c:pt>
                <c:pt idx="5">
                  <c:v>1.5</c:v>
                </c:pt>
                <c:pt idx="6">
                  <c:v>5.2</c:v>
                </c:pt>
                <c:pt idx="7">
                  <c:v>18.100000000000001</c:v>
                </c:pt>
                <c:pt idx="8">
                  <c:v>2.2000000000000002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JHJ_PM</a:t>
            </a:r>
            <a:r>
              <a:rPr lang="en-IN" sz="1000" b="1" baseline="-25000">
                <a:solidFill>
                  <a:schemeClr val="tx1"/>
                </a:solidFill>
                <a:latin typeface="Times New Roman" panose="02020603050405020304" pitchFamily="18" charset="0"/>
                <a:cs typeface="Times New Roman" panose="02020603050405020304" pitchFamily="18" charset="0"/>
              </a:rPr>
              <a:t>2.5-10</a:t>
            </a:r>
          </a:p>
        </c:rich>
      </c:tx>
      <c:layout>
        <c:manualLayout>
          <c:xMode val="edge"/>
          <c:yMode val="edge"/>
          <c:x val="0.7550137795275591"/>
          <c:y val="2.7777777777778238E-2"/>
        </c:manualLayout>
      </c:layout>
      <c:spPr>
        <a:noFill/>
        <a:ln>
          <a:noFill/>
        </a:ln>
        <a:effectLst/>
      </c:spPr>
    </c:title>
    <c:plotArea>
      <c:layout>
        <c:manualLayout>
          <c:layoutTarget val="inner"/>
          <c:xMode val="edge"/>
          <c:yMode val="edge"/>
          <c:x val="3.7780374591462211E-2"/>
          <c:y val="3.9662319760573252E-2"/>
          <c:w val="0.91924318594304211"/>
          <c:h val="0.95302677146678361"/>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6"/>
              <c:layout>
                <c:manualLayout>
                  <c:x val="2.9089078150945451E-2"/>
                  <c:y val="-0.30102754546461241"/>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Graph'!$G$3:$G$11</c:f>
              <c:strCache>
                <c:ptCount val="9"/>
                <c:pt idx="0">
                  <c:v>F⁻</c:v>
                </c:pt>
                <c:pt idx="1">
                  <c:v>Cl⁻</c:v>
                </c:pt>
                <c:pt idx="2">
                  <c:v>NO₃⁻</c:v>
                </c:pt>
                <c:pt idx="3">
                  <c:v>SO₄²⁻</c:v>
                </c:pt>
                <c:pt idx="4">
                  <c:v>Na⁺</c:v>
                </c:pt>
                <c:pt idx="5">
                  <c:v>NH₄⁺</c:v>
                </c:pt>
                <c:pt idx="6">
                  <c:v>K⁺</c:v>
                </c:pt>
                <c:pt idx="7">
                  <c:v>Ca²⁺</c:v>
                </c:pt>
                <c:pt idx="8">
                  <c:v>Mg²⁺</c:v>
                </c:pt>
              </c:strCache>
            </c:strRef>
          </c:cat>
          <c:val>
            <c:numRef>
              <c:f>'% contribition Graph'!$H$3:$H$11</c:f>
              <c:numCache>
                <c:formatCode>General</c:formatCode>
                <c:ptCount val="9"/>
                <c:pt idx="0">
                  <c:v>0.4</c:v>
                </c:pt>
                <c:pt idx="1">
                  <c:v>16.7</c:v>
                </c:pt>
                <c:pt idx="2">
                  <c:v>29.5</c:v>
                </c:pt>
                <c:pt idx="3">
                  <c:v>14.9</c:v>
                </c:pt>
                <c:pt idx="4">
                  <c:v>9.7000000000000011</c:v>
                </c:pt>
                <c:pt idx="5">
                  <c:v>1.4</c:v>
                </c:pt>
                <c:pt idx="6">
                  <c:v>3.7</c:v>
                </c:pt>
                <c:pt idx="7">
                  <c:v>21.4</c:v>
                </c:pt>
                <c:pt idx="8">
                  <c:v>2.2999999999999998</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DEL_PM</a:t>
            </a:r>
            <a:r>
              <a:rPr lang="en-IN" sz="1000" b="1" baseline="-25000">
                <a:solidFill>
                  <a:schemeClr val="tx1"/>
                </a:solidFill>
                <a:latin typeface="Times New Roman" panose="02020603050405020304" pitchFamily="18" charset="0"/>
                <a:cs typeface="Times New Roman" panose="02020603050405020304" pitchFamily="18" charset="0"/>
              </a:rPr>
              <a:t>2.5</a:t>
            </a:r>
          </a:p>
        </c:rich>
      </c:tx>
      <c:layout>
        <c:manualLayout>
          <c:xMode val="edge"/>
          <c:yMode val="edge"/>
          <c:x val="0.67559183673470358"/>
          <c:y val="1.0348648161516129E-2"/>
        </c:manualLayout>
      </c:layout>
      <c:spPr>
        <a:noFill/>
        <a:ln>
          <a:noFill/>
        </a:ln>
        <a:effectLst/>
      </c:spPr>
    </c:title>
    <c:plotArea>
      <c:layout>
        <c:manualLayout>
          <c:layoutTarget val="inner"/>
          <c:xMode val="edge"/>
          <c:yMode val="edge"/>
          <c:x val="3.7780374591462211E-2"/>
          <c:y val="3.9662319760573252E-2"/>
          <c:w val="0.91924318594304211"/>
          <c:h val="0.95302677146678361"/>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0"/>
              <c:layout>
                <c:manualLayout>
                  <c:x val="-0.30659889528734752"/>
                  <c:y val="1.4526438117373661E-3"/>
                </c:manualLayout>
              </c:layout>
              <c:showCatName val="1"/>
              <c:showPercent val="1"/>
              <c:extLst>
                <c:ext xmlns:c15="http://schemas.microsoft.com/office/drawing/2012/chart" uri="{CE6537A1-D6FC-4f65-9D91-7224C49458BB}"/>
              </c:extLst>
            </c:dLbl>
            <c:dLbl>
              <c:idx val="6"/>
              <c:layout>
                <c:manualLayout>
                  <c:x val="1.8780115172170743E-3"/>
                  <c:y val="-1.0508905735998575E-2"/>
                </c:manualLayout>
              </c:layout>
              <c:showCatName val="1"/>
              <c:showPercent val="1"/>
              <c:extLst>
                <c:ext xmlns:c15="http://schemas.microsoft.com/office/drawing/2012/chart" uri="{CE6537A1-D6FC-4f65-9D91-7224C49458BB}"/>
              </c:extLst>
            </c:dLbl>
            <c:dLbl>
              <c:idx val="8"/>
              <c:layout>
                <c:manualLayout>
                  <c:x val="-0.39451776550319506"/>
                  <c:y val="8.8611272515979764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Graph'!$I$3:$I$11</c:f>
              <c:strCache>
                <c:ptCount val="9"/>
                <c:pt idx="0">
                  <c:v>F⁻</c:v>
                </c:pt>
                <c:pt idx="1">
                  <c:v>Cl⁻</c:v>
                </c:pt>
                <c:pt idx="2">
                  <c:v>NO₃⁻</c:v>
                </c:pt>
                <c:pt idx="3">
                  <c:v>SO₄²⁻</c:v>
                </c:pt>
                <c:pt idx="4">
                  <c:v>Na⁺</c:v>
                </c:pt>
                <c:pt idx="5">
                  <c:v>NH₄⁺</c:v>
                </c:pt>
                <c:pt idx="6">
                  <c:v>K⁺</c:v>
                </c:pt>
                <c:pt idx="7">
                  <c:v>Ca²⁺</c:v>
                </c:pt>
                <c:pt idx="8">
                  <c:v>Mg²⁺</c:v>
                </c:pt>
              </c:strCache>
            </c:strRef>
          </c:cat>
          <c:val>
            <c:numRef>
              <c:f>'% contribition Graph'!$J$3:$J$11</c:f>
              <c:numCache>
                <c:formatCode>General</c:formatCode>
                <c:ptCount val="9"/>
                <c:pt idx="0">
                  <c:v>0.5</c:v>
                </c:pt>
                <c:pt idx="1">
                  <c:v>19.2</c:v>
                </c:pt>
                <c:pt idx="2">
                  <c:v>20.399999999999999</c:v>
                </c:pt>
                <c:pt idx="3">
                  <c:v>27.7</c:v>
                </c:pt>
                <c:pt idx="4">
                  <c:v>6</c:v>
                </c:pt>
                <c:pt idx="5">
                  <c:v>0.8</c:v>
                </c:pt>
                <c:pt idx="6">
                  <c:v>7.7</c:v>
                </c:pt>
                <c:pt idx="7">
                  <c:v>16</c:v>
                </c:pt>
                <c:pt idx="8">
                  <c:v>1.7</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N" sz="1000" b="1">
                <a:solidFill>
                  <a:schemeClr val="tx1"/>
                </a:solidFill>
                <a:latin typeface="Times New Roman" panose="02020603050405020304" pitchFamily="18" charset="0"/>
                <a:cs typeface="Times New Roman" panose="02020603050405020304" pitchFamily="18" charset="0"/>
              </a:rPr>
              <a:t>DEL_PM</a:t>
            </a:r>
            <a:r>
              <a:rPr lang="en-IN" sz="1000" b="1" baseline="-25000">
                <a:solidFill>
                  <a:schemeClr val="tx1"/>
                </a:solidFill>
                <a:latin typeface="Times New Roman" panose="02020603050405020304" pitchFamily="18" charset="0"/>
                <a:cs typeface="Times New Roman" panose="02020603050405020304" pitchFamily="18" charset="0"/>
              </a:rPr>
              <a:t>2.5-10</a:t>
            </a:r>
          </a:p>
        </c:rich>
      </c:tx>
      <c:layout>
        <c:manualLayout>
          <c:xMode val="edge"/>
          <c:yMode val="edge"/>
          <c:x val="0.60304761904761905"/>
          <c:y val="1.0348648161516129E-2"/>
        </c:manualLayout>
      </c:layout>
      <c:spPr>
        <a:noFill/>
        <a:ln>
          <a:noFill/>
        </a:ln>
        <a:effectLst/>
      </c:spPr>
    </c:title>
    <c:plotArea>
      <c:layout>
        <c:manualLayout>
          <c:layoutTarget val="inner"/>
          <c:xMode val="edge"/>
          <c:yMode val="edge"/>
          <c:x val="3.7780374591462211E-2"/>
          <c:y val="3.9662319760573252E-2"/>
          <c:w val="0.91924318594304211"/>
          <c:h val="0.95302677146678361"/>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0"/>
              <c:layout>
                <c:manualLayout>
                  <c:x val="0.42399619460174931"/>
                  <c:y val="0.11766414875072702"/>
                </c:manualLayout>
              </c:layout>
              <c:showCatName val="1"/>
              <c:showPercent val="1"/>
              <c:extLst>
                <c:ext xmlns:c15="http://schemas.microsoft.com/office/drawing/2012/chart" uri="{CE6537A1-D6FC-4f65-9D91-7224C49458BB}"/>
              </c:extLst>
            </c:dLbl>
            <c:dLbl>
              <c:idx val="3"/>
              <c:layout>
                <c:manualLayout>
                  <c:x val="1.5711556829035345E-2"/>
                  <c:y val="0.38262409238357425"/>
                </c:manualLayout>
              </c:layout>
              <c:showCatName val="1"/>
              <c:showPercent val="1"/>
              <c:extLst>
                <c:ext xmlns:c15="http://schemas.microsoft.com/office/drawing/2012/chart" uri="{CE6537A1-D6FC-4f65-9D91-7224C49458BB}"/>
              </c:extLst>
            </c:dLbl>
            <c:dLbl>
              <c:idx val="4"/>
              <c:layout>
                <c:manualLayout>
                  <c:x val="-8.8494310703998748E-3"/>
                  <c:y val="0.17445314251465241"/>
                </c:manualLayout>
              </c:layout>
              <c:showCatName val="1"/>
              <c:showPercent val="1"/>
              <c:extLst>
                <c:ext xmlns:c15="http://schemas.microsoft.com/office/drawing/2012/chart" uri="{CE6537A1-D6FC-4f65-9D91-7224C49458BB}"/>
              </c:extLst>
            </c:dLbl>
            <c:dLbl>
              <c:idx val="5"/>
              <c:layout>
                <c:manualLayout>
                  <c:x val="3.9618256886943606E-3"/>
                  <c:y val="7.6926525962290743E-2"/>
                </c:manualLayout>
              </c:layout>
              <c:showCatName val="1"/>
              <c:showPercent val="1"/>
              <c:extLst>
                <c:ext xmlns:c15="http://schemas.microsoft.com/office/drawing/2012/chart" uri="{CE6537A1-D6FC-4f65-9D91-7224C49458BB}"/>
              </c:extLst>
            </c:dLbl>
            <c:dLbl>
              <c:idx val="6"/>
              <c:layout>
                <c:manualLayout>
                  <c:x val="7.3511495160526172E-2"/>
                  <c:y val="-8.5729776224224147E-2"/>
                </c:manualLayout>
              </c:layout>
              <c:showCatName val="1"/>
              <c:showPercent val="1"/>
              <c:extLst>
                <c:ext xmlns:c15="http://schemas.microsoft.com/office/drawing/2012/chart" uri="{CE6537A1-D6FC-4f65-9D91-7224C49458BB}"/>
              </c:extLst>
            </c:dLbl>
            <c:dLbl>
              <c:idx val="8"/>
              <c:layout>
                <c:manualLayout>
                  <c:x val="-0.40626574615135824"/>
                  <c:y val="1.8884369552585725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 contribition Graph'!$K$3:$K$11</c:f>
              <c:strCache>
                <c:ptCount val="9"/>
                <c:pt idx="0">
                  <c:v>F⁻</c:v>
                </c:pt>
                <c:pt idx="1">
                  <c:v>Cl⁻</c:v>
                </c:pt>
                <c:pt idx="2">
                  <c:v>NO₃⁻</c:v>
                </c:pt>
                <c:pt idx="3">
                  <c:v>SO₄²⁻</c:v>
                </c:pt>
                <c:pt idx="4">
                  <c:v>Na⁺</c:v>
                </c:pt>
                <c:pt idx="5">
                  <c:v>NH₄⁺</c:v>
                </c:pt>
                <c:pt idx="6">
                  <c:v>K⁺</c:v>
                </c:pt>
                <c:pt idx="7">
                  <c:v>Ca²⁺</c:v>
                </c:pt>
                <c:pt idx="8">
                  <c:v>Mg²⁺</c:v>
                </c:pt>
              </c:strCache>
            </c:strRef>
          </c:cat>
          <c:val>
            <c:numRef>
              <c:f>'% contribition Graph'!$L$3:$L$11</c:f>
              <c:numCache>
                <c:formatCode>General</c:formatCode>
                <c:ptCount val="9"/>
                <c:pt idx="0">
                  <c:v>0.60000000000000064</c:v>
                </c:pt>
                <c:pt idx="1">
                  <c:v>31.4</c:v>
                </c:pt>
                <c:pt idx="2">
                  <c:v>36.9</c:v>
                </c:pt>
                <c:pt idx="3">
                  <c:v>10.7</c:v>
                </c:pt>
                <c:pt idx="4">
                  <c:v>4.3</c:v>
                </c:pt>
                <c:pt idx="5">
                  <c:v>0.1</c:v>
                </c:pt>
                <c:pt idx="6">
                  <c:v>2.2999999999999998</c:v>
                </c:pt>
                <c:pt idx="7">
                  <c:v>12.3</c:v>
                </c:pt>
                <c:pt idx="8">
                  <c:v>1.3</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57848163317991"/>
          <c:y val="3.1783969727677892E-2"/>
          <c:w val="0.84947592698055363"/>
          <c:h val="0.76481494620035562"/>
        </c:manualLayout>
      </c:layout>
      <c:barChart>
        <c:barDir val="col"/>
        <c:grouping val="clustered"/>
        <c:ser>
          <c:idx val="0"/>
          <c:order val="0"/>
          <c:tx>
            <c:strRef>
              <c:f>Sheet2!$A$8</c:f>
              <c:strCache>
                <c:ptCount val="1"/>
                <c:pt idx="0">
                  <c:v>BKR</c:v>
                </c:pt>
              </c:strCache>
            </c:strRef>
          </c:tx>
          <c:spPr>
            <a:pattFill prst="ltUpDiag">
              <a:fgClr>
                <a:schemeClr val="tx1"/>
              </a:fgClr>
              <a:bgClr>
                <a:schemeClr val="bg1"/>
              </a:bgClr>
            </a:pattFill>
            <a:ln>
              <a:solidFill>
                <a:schemeClr val="tx1"/>
              </a:solidFill>
            </a:ln>
          </c:spPr>
          <c:cat>
            <c:strRef>
              <c:f>Sheet2!$B$7:$I$7</c:f>
              <c:strCache>
                <c:ptCount val="8"/>
                <c:pt idx="0">
                  <c:v>OC1</c:v>
                </c:pt>
                <c:pt idx="1">
                  <c:v>OC2</c:v>
                </c:pt>
                <c:pt idx="2">
                  <c:v>OC3</c:v>
                </c:pt>
                <c:pt idx="3">
                  <c:v>OC4</c:v>
                </c:pt>
                <c:pt idx="4">
                  <c:v>EC1</c:v>
                </c:pt>
                <c:pt idx="5">
                  <c:v>EC2</c:v>
                </c:pt>
                <c:pt idx="6">
                  <c:v>EC3</c:v>
                </c:pt>
                <c:pt idx="7">
                  <c:v>OP</c:v>
                </c:pt>
              </c:strCache>
            </c:strRef>
          </c:cat>
          <c:val>
            <c:numRef>
              <c:f>Sheet2!$B$8:$I$8</c:f>
              <c:numCache>
                <c:formatCode>0.00</c:formatCode>
                <c:ptCount val="8"/>
                <c:pt idx="0">
                  <c:v>2.6907397279083398E-2</c:v>
                </c:pt>
                <c:pt idx="1">
                  <c:v>13.716559364609052</c:v>
                </c:pt>
                <c:pt idx="2">
                  <c:v>31.315695146243431</c:v>
                </c:pt>
                <c:pt idx="3">
                  <c:v>35.315346347517597</c:v>
                </c:pt>
                <c:pt idx="4">
                  <c:v>7.1421172181871473</c:v>
                </c:pt>
                <c:pt idx="5">
                  <c:v>4.781250361056042</c:v>
                </c:pt>
                <c:pt idx="6">
                  <c:v>0.81724342963809693</c:v>
                </c:pt>
                <c:pt idx="7">
                  <c:v>6.8848807354695065</c:v>
                </c:pt>
              </c:numCache>
            </c:numRef>
          </c:val>
          <c:extLst xmlns:c16r2="http://schemas.microsoft.com/office/drawing/2015/06/chart">
            <c:ext xmlns:c16="http://schemas.microsoft.com/office/drawing/2014/chart" uri="{C3380CC4-5D6E-409C-BE32-E72D297353CC}">
              <c16:uniqueId val="{00000000-51ED-4267-810B-06473AC85756}"/>
            </c:ext>
          </c:extLst>
        </c:ser>
        <c:ser>
          <c:idx val="1"/>
          <c:order val="1"/>
          <c:tx>
            <c:strRef>
              <c:f>Sheet2!$A$9</c:f>
              <c:strCache>
                <c:ptCount val="1"/>
                <c:pt idx="0">
                  <c:v>JHJ</c:v>
                </c:pt>
              </c:strCache>
            </c:strRef>
          </c:tx>
          <c:spPr>
            <a:pattFill prst="narVert">
              <a:fgClr>
                <a:schemeClr val="tx1"/>
              </a:fgClr>
              <a:bgClr>
                <a:schemeClr val="bg1"/>
              </a:bgClr>
            </a:pattFill>
            <a:ln>
              <a:solidFill>
                <a:schemeClr val="tx1"/>
              </a:solidFill>
            </a:ln>
          </c:spPr>
          <c:cat>
            <c:strRef>
              <c:f>Sheet2!$B$7:$I$7</c:f>
              <c:strCache>
                <c:ptCount val="8"/>
                <c:pt idx="0">
                  <c:v>OC1</c:v>
                </c:pt>
                <c:pt idx="1">
                  <c:v>OC2</c:v>
                </c:pt>
                <c:pt idx="2">
                  <c:v>OC3</c:v>
                </c:pt>
                <c:pt idx="3">
                  <c:v>OC4</c:v>
                </c:pt>
                <c:pt idx="4">
                  <c:v>EC1</c:v>
                </c:pt>
                <c:pt idx="5">
                  <c:v>EC2</c:v>
                </c:pt>
                <c:pt idx="6">
                  <c:v>EC3</c:v>
                </c:pt>
                <c:pt idx="7">
                  <c:v>OP</c:v>
                </c:pt>
              </c:strCache>
            </c:strRef>
          </c:cat>
          <c:val>
            <c:numRef>
              <c:f>Sheet2!$B$9:$I$9</c:f>
              <c:numCache>
                <c:formatCode>0.00</c:formatCode>
                <c:ptCount val="8"/>
                <c:pt idx="0">
                  <c:v>4.3112739814616012E-3</c:v>
                </c:pt>
                <c:pt idx="1">
                  <c:v>12.625587201729576</c:v>
                </c:pt>
                <c:pt idx="2">
                  <c:v>25.13604566297159</c:v>
                </c:pt>
                <c:pt idx="3">
                  <c:v>23.842342800794903</c:v>
                </c:pt>
                <c:pt idx="4">
                  <c:v>9.9107344967319548</c:v>
                </c:pt>
                <c:pt idx="5">
                  <c:v>4.4724372988562369</c:v>
                </c:pt>
                <c:pt idx="6">
                  <c:v>0.75976117828859513</c:v>
                </c:pt>
                <c:pt idx="7">
                  <c:v>23.248780086645429</c:v>
                </c:pt>
              </c:numCache>
            </c:numRef>
          </c:val>
          <c:extLst xmlns:c16r2="http://schemas.microsoft.com/office/drawing/2015/06/chart">
            <c:ext xmlns:c16="http://schemas.microsoft.com/office/drawing/2014/chart" uri="{C3380CC4-5D6E-409C-BE32-E72D297353CC}">
              <c16:uniqueId val="{00000001-51ED-4267-810B-06473AC85756}"/>
            </c:ext>
          </c:extLst>
        </c:ser>
        <c:ser>
          <c:idx val="2"/>
          <c:order val="2"/>
          <c:tx>
            <c:strRef>
              <c:f>Sheet2!$A$10</c:f>
              <c:strCache>
                <c:ptCount val="1"/>
                <c:pt idx="0">
                  <c:v>DEL</c:v>
                </c:pt>
              </c:strCache>
            </c:strRef>
          </c:tx>
          <c:spPr>
            <a:pattFill prst="trellis">
              <a:fgClr>
                <a:schemeClr val="tx1"/>
              </a:fgClr>
              <a:bgClr>
                <a:schemeClr val="bg1"/>
              </a:bgClr>
            </a:pattFill>
            <a:ln>
              <a:solidFill>
                <a:schemeClr val="tx1"/>
              </a:solidFill>
            </a:ln>
          </c:spPr>
          <c:cat>
            <c:strRef>
              <c:f>Sheet2!$B$7:$I$7</c:f>
              <c:strCache>
                <c:ptCount val="8"/>
                <c:pt idx="0">
                  <c:v>OC1</c:v>
                </c:pt>
                <c:pt idx="1">
                  <c:v>OC2</c:v>
                </c:pt>
                <c:pt idx="2">
                  <c:v>OC3</c:v>
                </c:pt>
                <c:pt idx="3">
                  <c:v>OC4</c:v>
                </c:pt>
                <c:pt idx="4">
                  <c:v>EC1</c:v>
                </c:pt>
                <c:pt idx="5">
                  <c:v>EC2</c:v>
                </c:pt>
                <c:pt idx="6">
                  <c:v>EC3</c:v>
                </c:pt>
                <c:pt idx="7">
                  <c:v>OP</c:v>
                </c:pt>
              </c:strCache>
            </c:strRef>
          </c:cat>
          <c:val>
            <c:numRef>
              <c:f>Sheet2!$B$10:$I$10</c:f>
              <c:numCache>
                <c:formatCode>0.00</c:formatCode>
                <c:ptCount val="8"/>
                <c:pt idx="0">
                  <c:v>0.46708882506612842</c:v>
                </c:pt>
                <c:pt idx="1">
                  <c:v>12.242641752398907</c:v>
                </c:pt>
                <c:pt idx="2">
                  <c:v>22.088253890650989</c:v>
                </c:pt>
                <c:pt idx="3">
                  <c:v>16.854860577269591</c:v>
                </c:pt>
                <c:pt idx="4">
                  <c:v>19.501497980417714</c:v>
                </c:pt>
                <c:pt idx="5">
                  <c:v>2.1428689719675154</c:v>
                </c:pt>
                <c:pt idx="6">
                  <c:v>0.5019048833678309</c:v>
                </c:pt>
                <c:pt idx="7">
                  <c:v>26.210001717657203</c:v>
                </c:pt>
              </c:numCache>
            </c:numRef>
          </c:val>
          <c:extLst xmlns:c16r2="http://schemas.microsoft.com/office/drawing/2015/06/chart">
            <c:ext xmlns:c16="http://schemas.microsoft.com/office/drawing/2014/chart" uri="{C3380CC4-5D6E-409C-BE32-E72D297353CC}">
              <c16:uniqueId val="{00000002-51ED-4267-810B-06473AC85756}"/>
            </c:ext>
          </c:extLst>
        </c:ser>
        <c:gapWidth val="120"/>
        <c:axId val="145430784"/>
        <c:axId val="145445248"/>
      </c:barChart>
      <c:catAx>
        <c:axId val="145430784"/>
        <c:scaling>
          <c:orientation val="minMax"/>
        </c:scaling>
        <c:axPos val="b"/>
        <c:title>
          <c:tx>
            <c:rich>
              <a:bodyPr/>
              <a:lstStyle/>
              <a:p>
                <a:pPr>
                  <a:defRPr lang="en-US" b="0">
                    <a:solidFill>
                      <a:schemeClr val="tx1"/>
                    </a:solidFill>
                    <a:latin typeface="Times New Roman" panose="02020603050405020304" pitchFamily="18" charset="0"/>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Carbonaceous</a:t>
                </a:r>
                <a:r>
                  <a:rPr lang="en-US" b="0" baseline="0">
                    <a:solidFill>
                      <a:schemeClr val="tx1"/>
                    </a:solidFill>
                    <a:latin typeface="Times New Roman" panose="02020603050405020304" pitchFamily="18" charset="0"/>
                    <a:cs typeface="Times New Roman" panose="02020603050405020304" pitchFamily="18" charset="0"/>
                  </a:rPr>
                  <a:t> Fraction</a:t>
                </a:r>
                <a:endParaRPr lang="en-US" b="0">
                  <a:solidFill>
                    <a:schemeClr val="tx1"/>
                  </a:solidFill>
                  <a:latin typeface="Times New Roman" panose="02020603050405020304" pitchFamily="18" charset="0"/>
                  <a:cs typeface="Times New Roman" panose="02020603050405020304" pitchFamily="18" charset="0"/>
                </a:endParaRPr>
              </a:p>
            </c:rich>
          </c:tx>
        </c:title>
        <c:numFmt formatCode="General" sourceLinked="0"/>
        <c:majorTickMark val="none"/>
        <c:tickLblPos val="nextTo"/>
        <c:spPr>
          <a:ln w="6350">
            <a:solidFill>
              <a:schemeClr val="tx1"/>
            </a:solidFill>
          </a:ln>
        </c:spPr>
        <c:txPr>
          <a:bodyPr/>
          <a:lstStyle/>
          <a:p>
            <a:pPr>
              <a:defRPr lang="en-US"/>
            </a:pPr>
            <a:endParaRPr lang="en-US"/>
          </a:p>
        </c:txPr>
        <c:crossAx val="145445248"/>
        <c:crosses val="autoZero"/>
        <c:auto val="1"/>
        <c:lblAlgn val="ctr"/>
        <c:lblOffset val="100"/>
      </c:catAx>
      <c:valAx>
        <c:axId val="145445248"/>
        <c:scaling>
          <c:orientation val="minMax"/>
        </c:scaling>
        <c:axPos val="l"/>
        <c:title>
          <c:tx>
            <c:rich>
              <a:bodyPr/>
              <a:lstStyle/>
              <a:p>
                <a:pPr>
                  <a:defRPr lang="en-US" b="0">
                    <a:solidFill>
                      <a:schemeClr val="tx1"/>
                    </a:solidFill>
                    <a:latin typeface="Times New Roman" panose="02020603050405020304" pitchFamily="18" charset="0"/>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a:t>
                </a:r>
                <a:r>
                  <a:rPr lang="en-US" b="0" baseline="0">
                    <a:solidFill>
                      <a:schemeClr val="tx1"/>
                    </a:solidFill>
                    <a:latin typeface="Times New Roman" panose="02020603050405020304" pitchFamily="18" charset="0"/>
                    <a:cs typeface="Times New Roman" panose="02020603050405020304" pitchFamily="18" charset="0"/>
                  </a:rPr>
                  <a:t> Contribution</a:t>
                </a:r>
                <a:endParaRPr lang="en-US"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9.7421780013730239E-3"/>
              <c:y val="0.24182137541887119"/>
            </c:manualLayout>
          </c:layout>
        </c:title>
        <c:numFmt formatCode="0" sourceLinked="0"/>
        <c:tickLblPos val="nextTo"/>
        <c:spPr>
          <a:noFill/>
          <a:ln w="6350">
            <a:solidFill>
              <a:schemeClr val="tx1"/>
            </a:solidFill>
          </a:ln>
        </c:spPr>
        <c:txPr>
          <a:bodyPr/>
          <a:lstStyle/>
          <a:p>
            <a:pPr>
              <a:defRPr lang="en-US">
                <a:latin typeface="Times New Roman" panose="02020603050405020304" pitchFamily="18" charset="0"/>
                <a:cs typeface="Times New Roman" panose="02020603050405020304" pitchFamily="18" charset="0"/>
              </a:defRPr>
            </a:pPr>
            <a:endParaRPr lang="en-US"/>
          </a:p>
        </c:txPr>
        <c:crossAx val="145430784"/>
        <c:crosses val="autoZero"/>
        <c:crossBetween val="between"/>
      </c:valAx>
    </c:plotArea>
    <c:legend>
      <c:legendPos val="r"/>
      <c:layout>
        <c:manualLayout>
          <c:xMode val="edge"/>
          <c:yMode val="edge"/>
          <c:x val="0.51722016698923656"/>
          <c:y val="2.0541757111941075E-2"/>
          <c:w val="0.43096362889227391"/>
          <c:h val="0.11772806665357066"/>
        </c:manualLayout>
      </c:layout>
      <c:txPr>
        <a:bodyPr/>
        <a:lstStyle/>
        <a:p>
          <a:pPr>
            <a:defRPr lang="en-US" sz="1200">
              <a:latin typeface="Times New Roman" panose="02020603050405020304" pitchFamily="18" charset="0"/>
              <a:cs typeface="Times New Roman" panose="02020603050405020304" pitchFamily="18" charset="0"/>
            </a:defRPr>
          </a:pPr>
          <a:endParaRPr lang="en-US"/>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E50D-EF4F-4F8D-AA81-F541748D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12</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Reviewer</cp:lastModifiedBy>
  <cp:revision>31</cp:revision>
  <cp:lastPrinted>2020-11-18T09:56:00Z</cp:lastPrinted>
  <dcterms:created xsi:type="dcterms:W3CDTF">2020-01-03T17:56:00Z</dcterms:created>
  <dcterms:modified xsi:type="dcterms:W3CDTF">2021-02-20T11:41:00Z</dcterms:modified>
</cp:coreProperties>
</file>