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2F878" w14:textId="498B42D3" w:rsidR="00981957" w:rsidRPr="00981957" w:rsidRDefault="00981957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6129F6" wp14:editId="2B2BC758">
            <wp:simplePos x="0" y="0"/>
            <wp:positionH relativeFrom="margin">
              <wp:align>left</wp:align>
            </wp:positionH>
            <wp:positionV relativeFrom="paragraph">
              <wp:posOffset>571500</wp:posOffset>
            </wp:positionV>
            <wp:extent cx="5274310" cy="6825615"/>
            <wp:effectExtent l="0" t="0" r="254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2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1957">
        <w:rPr>
          <w:rFonts w:ascii="Times New Roman" w:hAnsi="Times New Roman" w:cs="Times New Roman"/>
          <w:b/>
          <w:sz w:val="28"/>
          <w:szCs w:val="32"/>
        </w:rPr>
        <w:t>Supplemental Material</w:t>
      </w:r>
    </w:p>
    <w:p w14:paraId="4D034B41" w14:textId="020719FC" w:rsidR="00FE7E38" w:rsidRPr="00C64051" w:rsidRDefault="00981957" w:rsidP="00FE7E38">
      <w:pPr>
        <w:spacing w:line="276" w:lineRule="auto"/>
        <w:rPr>
          <w:rFonts w:ascii="Times New Roman" w:eastAsia="宋体" w:hAnsi="Times New Roman" w:cs="Times New Roman"/>
          <w:sz w:val="24"/>
          <w:szCs w:val="28"/>
        </w:rPr>
      </w:pPr>
      <w:r w:rsidRPr="00981957">
        <w:rPr>
          <w:rFonts w:ascii="Times New Roman" w:eastAsia="宋体" w:hAnsi="Times New Roman" w:cs="Times New Roman"/>
          <w:b/>
          <w:sz w:val="24"/>
          <w:szCs w:val="28"/>
        </w:rPr>
        <w:t>Supplementary</w:t>
      </w:r>
      <w:r w:rsidRPr="00981957">
        <w:rPr>
          <w:rFonts w:ascii="Times New Roman" w:eastAsia="宋体" w:hAnsi="Times New Roman" w:cs="Times New Roman" w:hint="eastAsia"/>
          <w:sz w:val="24"/>
          <w:szCs w:val="28"/>
        </w:rPr>
        <w:t xml:space="preserve"> </w:t>
      </w:r>
      <w:r w:rsidR="00FE7E38" w:rsidRPr="00981957">
        <w:rPr>
          <w:rFonts w:ascii="Times New Roman" w:eastAsia="宋体" w:hAnsi="Times New Roman" w:cs="Times New Roman" w:hint="eastAsia"/>
          <w:b/>
          <w:bCs/>
          <w:sz w:val="24"/>
          <w:szCs w:val="28"/>
        </w:rPr>
        <w:t>F</w:t>
      </w:r>
      <w:r w:rsidR="00FE7E38" w:rsidRPr="00981957">
        <w:rPr>
          <w:rFonts w:ascii="Times New Roman" w:eastAsia="宋体" w:hAnsi="Times New Roman" w:cs="Times New Roman"/>
          <w:b/>
          <w:bCs/>
          <w:sz w:val="24"/>
          <w:szCs w:val="28"/>
        </w:rPr>
        <w:t>ig</w:t>
      </w:r>
      <w:r w:rsidR="00061749">
        <w:rPr>
          <w:rFonts w:ascii="Times New Roman" w:eastAsia="宋体" w:hAnsi="Times New Roman" w:cs="Times New Roman"/>
          <w:b/>
          <w:bCs/>
          <w:sz w:val="24"/>
          <w:szCs w:val="28"/>
        </w:rPr>
        <w:t>ure</w:t>
      </w:r>
      <w:r w:rsidR="00FE7E38" w:rsidRPr="00981957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1</w:t>
      </w:r>
      <w:r w:rsidR="00061749">
        <w:rPr>
          <w:rFonts w:ascii="Times New Roman" w:eastAsia="宋体" w:hAnsi="Times New Roman" w:cs="Times New Roman"/>
          <w:b/>
          <w:bCs/>
          <w:sz w:val="24"/>
          <w:szCs w:val="28"/>
        </w:rPr>
        <w:t>.</w:t>
      </w:r>
      <w:r w:rsidR="00FE7E38" w:rsidRPr="00981957"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 Overview of metabolites expression clusters measured by K-means cluster using</w:t>
      </w:r>
      <w:r w:rsidR="00FE7E38" w:rsidRPr="00981957">
        <w:rPr>
          <w:rFonts w:ascii="Times New Roman" w:eastAsia="宋体" w:hAnsi="Times New Roman" w:cs="Times New Roman" w:hint="eastAsia"/>
          <w:b/>
          <w:bCs/>
          <w:sz w:val="24"/>
          <w:szCs w:val="28"/>
        </w:rPr>
        <w:t xml:space="preserve"> </w:t>
      </w:r>
      <w:r w:rsidR="00FE7E38" w:rsidRPr="00981957">
        <w:rPr>
          <w:rFonts w:ascii="Times New Roman" w:eastAsia="宋体" w:hAnsi="Times New Roman" w:cs="Times New Roman"/>
          <w:b/>
          <w:bCs/>
          <w:sz w:val="24"/>
          <w:szCs w:val="28"/>
        </w:rPr>
        <w:t>Pearson correlation distances.</w:t>
      </w:r>
      <w:r w:rsidR="00FE7E38">
        <w:rPr>
          <w:rFonts w:ascii="Times New Roman" w:eastAsia="宋体" w:hAnsi="Times New Roman" w:cs="Times New Roman" w:hint="eastAsia"/>
          <w:sz w:val="24"/>
          <w:szCs w:val="28"/>
        </w:rPr>
        <w:t xml:space="preserve"> </w:t>
      </w:r>
      <w:r w:rsidR="00FE7E38">
        <w:rPr>
          <w:rFonts w:ascii="Times New Roman" w:eastAsia="宋体" w:hAnsi="Times New Roman" w:cs="Times New Roman"/>
          <w:sz w:val="24"/>
          <w:szCs w:val="28"/>
        </w:rPr>
        <w:t>A total of 341</w:t>
      </w:r>
      <w:r w:rsidR="00DC03E1">
        <w:rPr>
          <w:rFonts w:ascii="Times New Roman" w:eastAsia="宋体" w:hAnsi="Times New Roman" w:cs="Times New Roman"/>
          <w:sz w:val="24"/>
          <w:szCs w:val="28"/>
        </w:rPr>
        <w:t xml:space="preserve"> </w:t>
      </w:r>
      <w:bookmarkStart w:id="0" w:name="_Hlk40077885"/>
      <w:r w:rsidR="00E2430E" w:rsidRPr="006713CA">
        <w:rPr>
          <w:rFonts w:ascii="Times New Roman" w:eastAsia="宋体" w:hAnsi="Times New Roman" w:cs="Times New Roman"/>
          <w:sz w:val="24"/>
          <w:szCs w:val="28"/>
        </w:rPr>
        <w:t xml:space="preserve">differentially </w:t>
      </w:r>
      <w:r w:rsidR="00E2430E">
        <w:rPr>
          <w:rFonts w:ascii="Times New Roman" w:eastAsia="宋体" w:hAnsi="Times New Roman" w:cs="Times New Roman"/>
          <w:sz w:val="24"/>
          <w:szCs w:val="28"/>
        </w:rPr>
        <w:t>accumulate</w:t>
      </w:r>
      <w:r w:rsidR="00E2430E" w:rsidRPr="006713CA">
        <w:rPr>
          <w:rFonts w:ascii="Times New Roman" w:eastAsia="宋体" w:hAnsi="Times New Roman" w:cs="Times New Roman"/>
          <w:sz w:val="24"/>
          <w:szCs w:val="28"/>
        </w:rPr>
        <w:t>d metabolites (D</w:t>
      </w:r>
      <w:r w:rsidR="00E2430E">
        <w:rPr>
          <w:rFonts w:ascii="Times New Roman" w:eastAsia="宋体" w:hAnsi="Times New Roman" w:cs="Times New Roman"/>
          <w:sz w:val="24"/>
          <w:szCs w:val="28"/>
        </w:rPr>
        <w:t>A</w:t>
      </w:r>
      <w:r w:rsidR="00E2430E" w:rsidRPr="006713CA">
        <w:rPr>
          <w:rFonts w:ascii="Times New Roman" w:eastAsia="宋体" w:hAnsi="Times New Roman" w:cs="Times New Roman"/>
          <w:sz w:val="24"/>
          <w:szCs w:val="28"/>
        </w:rPr>
        <w:t>Ms)</w:t>
      </w:r>
      <w:bookmarkEnd w:id="0"/>
      <w:r w:rsidR="00FE7E38">
        <w:rPr>
          <w:rFonts w:ascii="Times New Roman" w:eastAsia="宋体" w:hAnsi="Times New Roman" w:cs="Times New Roman"/>
          <w:sz w:val="24"/>
          <w:szCs w:val="28"/>
        </w:rPr>
        <w:t xml:space="preserve"> with significant differential expression at least one-time point after GPA infestation are classified into 12 subclasses. The standardized intensity of each metabolite is shown in different colors. Average expression responses for each</w:t>
      </w:r>
      <w:r w:rsidR="00FE7E38">
        <w:rPr>
          <w:rFonts w:ascii="Times New Roman" w:eastAsia="宋体" w:hAnsi="Times New Roman" w:cs="Times New Roman" w:hint="eastAsia"/>
          <w:sz w:val="24"/>
          <w:szCs w:val="28"/>
        </w:rPr>
        <w:t xml:space="preserve"> </w:t>
      </w:r>
      <w:r w:rsidR="00FE7E38">
        <w:rPr>
          <w:rFonts w:ascii="Times New Roman" w:eastAsia="宋体" w:hAnsi="Times New Roman" w:cs="Times New Roman"/>
          <w:sz w:val="24"/>
          <w:szCs w:val="28"/>
        </w:rPr>
        <w:t>cluster are shown in black.</w:t>
      </w:r>
      <w:bookmarkStart w:id="1" w:name="_Hlk35082481"/>
      <w:r w:rsidR="00FE7E38">
        <w:rPr>
          <w:rFonts w:ascii="Times New Roman" w:eastAsia="宋体" w:hAnsi="Times New Roman" w:cs="Times New Roman"/>
          <w:sz w:val="24"/>
          <w:szCs w:val="28"/>
        </w:rPr>
        <w:t xml:space="preserve"> </w:t>
      </w:r>
      <w:bookmarkStart w:id="2" w:name="_Hlk35112488"/>
      <w:r w:rsidR="00FE7E38">
        <w:rPr>
          <w:rFonts w:ascii="Times New Roman" w:eastAsia="宋体" w:hAnsi="Times New Roman" w:cs="Times New Roman"/>
          <w:sz w:val="24"/>
          <w:szCs w:val="28"/>
        </w:rPr>
        <w:t xml:space="preserve">R0 and S0 represent the control non-infected </w:t>
      </w:r>
      <w:r w:rsidR="00FE7E38">
        <w:rPr>
          <w:rFonts w:ascii="Times New Roman" w:eastAsia="宋体" w:hAnsi="Times New Roman" w:cs="Times New Roman"/>
          <w:sz w:val="24"/>
          <w:szCs w:val="28"/>
        </w:rPr>
        <w:lastRenderedPageBreak/>
        <w:t>samples for R-32 and S-27, respectively. R6, R12, R24, R48, S6, S12, S24 and S48 refer to</w:t>
      </w:r>
      <w:r w:rsidR="00FE7E38">
        <w:rPr>
          <w:rFonts w:ascii="Times New Roman" w:eastAsia="宋体" w:hAnsi="Times New Roman" w:cs="Times New Roman" w:hint="eastAsia"/>
          <w:sz w:val="24"/>
          <w:szCs w:val="28"/>
        </w:rPr>
        <w:t xml:space="preserve"> </w:t>
      </w:r>
      <w:r w:rsidR="00FE7E38">
        <w:rPr>
          <w:rFonts w:ascii="Times New Roman" w:eastAsia="宋体" w:hAnsi="Times New Roman" w:cs="Times New Roman"/>
          <w:sz w:val="24"/>
          <w:szCs w:val="28"/>
        </w:rPr>
        <w:t>6-, 12-, 24- and 48-hpi for R-32 and S-27</w:t>
      </w:r>
      <w:bookmarkEnd w:id="2"/>
      <w:r w:rsidR="00FE7E38">
        <w:rPr>
          <w:rFonts w:ascii="Times New Roman" w:eastAsia="宋体" w:hAnsi="Times New Roman" w:cs="Times New Roman"/>
          <w:sz w:val="24"/>
          <w:szCs w:val="28"/>
        </w:rPr>
        <w:t>.</w:t>
      </w:r>
      <w:bookmarkEnd w:id="1"/>
      <w:r w:rsidR="00FE7E38">
        <w:rPr>
          <w:rFonts w:ascii="Times New Roman" w:eastAsia="宋体" w:hAnsi="Times New Roman" w:cs="Times New Roman"/>
          <w:sz w:val="24"/>
          <w:szCs w:val="28"/>
        </w:rPr>
        <w:t xml:space="preserve"> </w:t>
      </w:r>
    </w:p>
    <w:p w14:paraId="33CB8DB5" w14:textId="23083AFD" w:rsidR="0069777C" w:rsidRPr="00FE7E38" w:rsidRDefault="0069777C">
      <w:pPr>
        <w:rPr>
          <w:rFonts w:ascii="Times New Roman" w:eastAsia="宋体" w:hAnsi="Times New Roman"/>
        </w:rPr>
      </w:pPr>
    </w:p>
    <w:p w14:paraId="0DCBB469" w14:textId="5AD4D1F8" w:rsidR="0069777C" w:rsidRDefault="0069777C">
      <w:pPr>
        <w:rPr>
          <w:rFonts w:ascii="Times New Roman" w:eastAsia="宋体" w:hAnsi="Times New Roman"/>
        </w:rPr>
      </w:pPr>
    </w:p>
    <w:p w14:paraId="09930318" w14:textId="5C33CABA" w:rsidR="0069777C" w:rsidRDefault="00FE7E38">
      <w:pPr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 wp14:anchorId="42FE1C72" wp14:editId="4E3ED9BB">
            <wp:extent cx="5274310" cy="68256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2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08FBB" w14:textId="573B90F5" w:rsidR="00FE7E38" w:rsidRPr="00FE7E38" w:rsidRDefault="00981957" w:rsidP="00FE7E38">
      <w:pPr>
        <w:rPr>
          <w:rFonts w:ascii="Times New Roman" w:eastAsia="宋体" w:hAnsi="Times New Roman"/>
          <w:sz w:val="24"/>
          <w:szCs w:val="24"/>
        </w:rPr>
      </w:pPr>
      <w:r w:rsidRPr="00981957">
        <w:rPr>
          <w:rFonts w:ascii="Times New Roman" w:eastAsia="宋体" w:hAnsi="Times New Roman"/>
          <w:b/>
          <w:sz w:val="24"/>
          <w:szCs w:val="24"/>
        </w:rPr>
        <w:t>Supplementary</w:t>
      </w:r>
      <w:r w:rsidRPr="00981957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FE7E38" w:rsidRPr="00981957">
        <w:rPr>
          <w:rFonts w:ascii="Times New Roman" w:eastAsia="宋体" w:hAnsi="Times New Roman" w:hint="eastAsia"/>
          <w:b/>
          <w:bCs/>
          <w:sz w:val="24"/>
          <w:szCs w:val="24"/>
        </w:rPr>
        <w:t>F</w:t>
      </w:r>
      <w:r w:rsidR="00FE7E38" w:rsidRPr="00981957">
        <w:rPr>
          <w:rFonts w:ascii="Times New Roman" w:eastAsia="宋体" w:hAnsi="Times New Roman"/>
          <w:b/>
          <w:bCs/>
          <w:sz w:val="24"/>
          <w:szCs w:val="24"/>
        </w:rPr>
        <w:t>ig</w:t>
      </w:r>
      <w:r w:rsidR="00061749">
        <w:rPr>
          <w:rFonts w:ascii="Times New Roman" w:eastAsia="宋体" w:hAnsi="Times New Roman"/>
          <w:b/>
          <w:bCs/>
          <w:sz w:val="24"/>
          <w:szCs w:val="24"/>
        </w:rPr>
        <w:t>ure</w:t>
      </w:r>
      <w:r w:rsidR="00FE7E38" w:rsidRPr="00981957">
        <w:rPr>
          <w:rFonts w:ascii="Times New Roman" w:eastAsia="宋体" w:hAnsi="Times New Roman"/>
          <w:b/>
          <w:bCs/>
          <w:sz w:val="24"/>
          <w:szCs w:val="24"/>
        </w:rPr>
        <w:t xml:space="preserve"> 2</w:t>
      </w:r>
      <w:r w:rsidR="00061749">
        <w:rPr>
          <w:rFonts w:ascii="Times New Roman" w:eastAsia="宋体" w:hAnsi="Times New Roman"/>
          <w:b/>
          <w:bCs/>
          <w:sz w:val="24"/>
          <w:szCs w:val="24"/>
        </w:rPr>
        <w:t>.</w:t>
      </w:r>
      <w:r w:rsidR="00FE7E38" w:rsidRPr="00981957">
        <w:rPr>
          <w:rFonts w:ascii="Times New Roman" w:eastAsia="宋体" w:hAnsi="Times New Roman"/>
          <w:b/>
          <w:bCs/>
          <w:sz w:val="24"/>
          <w:szCs w:val="24"/>
        </w:rPr>
        <w:t xml:space="preserve"> </w:t>
      </w:r>
      <w:r w:rsidR="00FE7E38" w:rsidRPr="00981957">
        <w:rPr>
          <w:rFonts w:ascii="Times New Roman" w:eastAsia="宋体" w:hAnsi="Times New Roman" w:cs="Times New Roman"/>
          <w:b/>
          <w:bCs/>
          <w:sz w:val="24"/>
          <w:szCs w:val="24"/>
        </w:rPr>
        <w:t>RT-PCR validation of expression levels of 12 DEGs identified by RNA-seq.</w:t>
      </w:r>
      <w:r w:rsidR="00FE7E38" w:rsidRPr="00FE7E38">
        <w:rPr>
          <w:rFonts w:ascii="Times New Roman" w:eastAsia="宋体" w:hAnsi="Times New Roman" w:cs="Times New Roman"/>
          <w:sz w:val="24"/>
          <w:szCs w:val="24"/>
        </w:rPr>
        <w:t xml:space="preserve"> The left vertical axis stands for the quantitative real-time polymerase chain</w:t>
      </w:r>
      <w:r w:rsidR="00FE7E38" w:rsidRPr="00FE7E3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E7E38" w:rsidRPr="00FE7E38">
        <w:rPr>
          <w:rFonts w:ascii="Times New Roman" w:eastAsia="宋体" w:hAnsi="Times New Roman" w:cs="Times New Roman"/>
          <w:sz w:val="24"/>
          <w:szCs w:val="24"/>
        </w:rPr>
        <w:t>reaction (</w:t>
      </w:r>
      <w:proofErr w:type="spellStart"/>
      <w:r w:rsidR="00FE7E38" w:rsidRPr="00FE7E38">
        <w:rPr>
          <w:rFonts w:ascii="Times New Roman" w:eastAsia="宋体" w:hAnsi="Times New Roman" w:cs="Times New Roman"/>
          <w:sz w:val="24"/>
          <w:szCs w:val="24"/>
        </w:rPr>
        <w:t>qRT</w:t>
      </w:r>
      <w:proofErr w:type="spellEnd"/>
      <w:r w:rsidR="00FE7E38" w:rsidRPr="00FE7E38">
        <w:rPr>
          <w:rFonts w:ascii="Times New Roman" w:eastAsia="宋体" w:hAnsi="Times New Roman" w:cs="Times New Roman"/>
          <w:sz w:val="24"/>
          <w:szCs w:val="24"/>
        </w:rPr>
        <w:t>-PCR) and the right vertical axis stands for fragments per kilo-base per million mapped reads (FPKM).</w:t>
      </w:r>
    </w:p>
    <w:p w14:paraId="53BD24EB" w14:textId="5261575A" w:rsidR="0069777C" w:rsidRPr="00FE7E38" w:rsidRDefault="0069777C">
      <w:pPr>
        <w:rPr>
          <w:rFonts w:ascii="Times New Roman" w:eastAsia="宋体" w:hAnsi="Times New Roman"/>
        </w:rPr>
      </w:pPr>
    </w:p>
    <w:sectPr w:rsidR="0069777C" w:rsidRPr="00FE7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62648" w14:textId="77777777" w:rsidR="00E207B4" w:rsidRDefault="00E207B4" w:rsidP="0069777C">
      <w:r>
        <w:separator/>
      </w:r>
    </w:p>
  </w:endnote>
  <w:endnote w:type="continuationSeparator" w:id="0">
    <w:p w14:paraId="3FABC148" w14:textId="77777777" w:rsidR="00E207B4" w:rsidRDefault="00E207B4" w:rsidP="0069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0E770" w14:textId="77777777" w:rsidR="00E207B4" w:rsidRDefault="00E207B4" w:rsidP="0069777C">
      <w:r>
        <w:separator/>
      </w:r>
    </w:p>
  </w:footnote>
  <w:footnote w:type="continuationSeparator" w:id="0">
    <w:p w14:paraId="0B1C27B7" w14:textId="77777777" w:rsidR="00E207B4" w:rsidRDefault="00E207B4" w:rsidP="0069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62"/>
    <w:rsid w:val="00061749"/>
    <w:rsid w:val="00455204"/>
    <w:rsid w:val="0069777C"/>
    <w:rsid w:val="0086053D"/>
    <w:rsid w:val="00981957"/>
    <w:rsid w:val="0099415D"/>
    <w:rsid w:val="00AA3662"/>
    <w:rsid w:val="00C735E3"/>
    <w:rsid w:val="00DC03E1"/>
    <w:rsid w:val="00E207B4"/>
    <w:rsid w:val="00E2430E"/>
    <w:rsid w:val="00EB1815"/>
    <w:rsid w:val="00FE7E38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7620"/>
  <w15:chartTrackingRefBased/>
  <w15:docId w15:val="{87E62BBE-222D-4923-83A6-5A6D34FE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7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77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1C1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1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58F5-6548-41D2-99AF-3FB18B8F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June</dc:creator>
  <cp:keywords/>
  <dc:description/>
  <cp:lastModifiedBy>Wang June</cp:lastModifiedBy>
  <cp:revision>10</cp:revision>
  <dcterms:created xsi:type="dcterms:W3CDTF">2021-01-10T13:02:00Z</dcterms:created>
  <dcterms:modified xsi:type="dcterms:W3CDTF">2021-02-20T01:40:00Z</dcterms:modified>
</cp:coreProperties>
</file>