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05" w:rsidRPr="00317905" w:rsidRDefault="00523D51">
      <w:pPr>
        <w:rPr>
          <w:rFonts w:ascii="Times New Roman" w:hAnsi="Times New Roman" w:cs="Times New Roman"/>
          <w:i/>
          <w:sz w:val="24"/>
          <w:szCs w:val="24"/>
        </w:rPr>
      </w:pPr>
      <w:r w:rsidRPr="00523D51">
        <w:rPr>
          <w:rFonts w:ascii="Times New Roman" w:hAnsi="Times New Roman" w:cs="Times New Roman"/>
          <w:b/>
          <w:i/>
          <w:sz w:val="24"/>
          <w:szCs w:val="24"/>
        </w:rPr>
        <w:t>Table S</w:t>
      </w:r>
      <w:r w:rsidR="002B62F2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 w:rsidRPr="00523D5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23D51">
        <w:rPr>
          <w:rFonts w:ascii="Times New Roman" w:hAnsi="Times New Roman" w:cs="Times New Roman"/>
          <w:i/>
          <w:sz w:val="24"/>
          <w:szCs w:val="24"/>
        </w:rPr>
        <w:t xml:space="preserve">  Primary antibodies, dilutions and sources used in this study.</w:t>
      </w:r>
    </w:p>
    <w:p w:rsidR="00317905" w:rsidRPr="00317905" w:rsidRDefault="00317905" w:rsidP="00317905"/>
    <w:tbl>
      <w:tblPr>
        <w:tblStyle w:val="a3"/>
        <w:tblW w:w="9715" w:type="dxa"/>
        <w:tblInd w:w="-43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1815"/>
        <w:gridCol w:w="3079"/>
      </w:tblGrid>
      <w:tr w:rsidR="00317905" w:rsidRPr="00317905" w:rsidTr="00317905">
        <w:trPr>
          <w:trHeight w:val="29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rStyle w:val="fontstyle01"/>
                <w:rFonts w:ascii="Times New Roman" w:hAnsi="Times New Roman"/>
                <w:sz w:val="24"/>
                <w:szCs w:val="24"/>
              </w:rPr>
              <w:t>Antibody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Dilution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rStyle w:val="fontstyle01"/>
                <w:rFonts w:ascii="Times New Roman" w:hAnsi="Times New Roman"/>
                <w:sz w:val="24"/>
                <w:szCs w:val="24"/>
              </w:rPr>
              <w:t>Manufacturer</w:t>
            </w:r>
          </w:p>
        </w:tc>
      </w:tr>
      <w:tr w:rsidR="00317905" w:rsidRPr="00317905" w:rsidTr="00317905">
        <w:trPr>
          <w:trHeight w:val="297"/>
        </w:trPr>
        <w:tc>
          <w:tcPr>
            <w:tcW w:w="4821" w:type="dxa"/>
            <w:tcBorders>
              <w:top w:val="single" w:sz="4" w:space="0" w:color="auto"/>
            </w:tcBorders>
          </w:tcPr>
          <w:p w:rsidR="00317905" w:rsidRPr="00317905" w:rsidRDefault="00317905" w:rsidP="003179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317905">
              <w:rPr>
                <w:rStyle w:val="fontstyle01"/>
                <w:rFonts w:ascii="Times New Roman" w:hAnsi="Times New Roman"/>
                <w:sz w:val="24"/>
                <w:szCs w:val="24"/>
              </w:rPr>
              <w:t>PE-conjugated anti-HLA-G (MA1-19643)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1:50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Invitrogen</w:t>
            </w:r>
          </w:p>
        </w:tc>
      </w:tr>
      <w:tr w:rsidR="00317905" w:rsidRPr="00317905" w:rsidTr="00317905">
        <w:trPr>
          <w:trHeight w:val="316"/>
        </w:trPr>
        <w:tc>
          <w:tcPr>
            <w:tcW w:w="4821" w:type="dxa"/>
          </w:tcPr>
          <w:p w:rsidR="00317905" w:rsidRPr="00317905" w:rsidRDefault="00317905" w:rsidP="00317905">
            <w:pPr>
              <w:spacing w:line="360" w:lineRule="auto"/>
              <w:jc w:val="left"/>
              <w:rPr>
                <w:i/>
                <w:sz w:val="24"/>
                <w:szCs w:val="24"/>
              </w:rPr>
            </w:pPr>
            <w:r w:rsidRPr="00317905">
              <w:rPr>
                <w:rStyle w:val="fontstyle01"/>
                <w:rFonts w:ascii="Times New Roman" w:hAnsi="Times New Roman"/>
                <w:sz w:val="24"/>
                <w:szCs w:val="24"/>
              </w:rPr>
              <w:t>APC-conjugated anti-KRT7 (EPR1619Y)</w:t>
            </w:r>
          </w:p>
        </w:tc>
        <w:tc>
          <w:tcPr>
            <w:tcW w:w="1815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1:50</w:t>
            </w:r>
          </w:p>
        </w:tc>
        <w:tc>
          <w:tcPr>
            <w:tcW w:w="3079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abcam</w:t>
            </w:r>
          </w:p>
        </w:tc>
      </w:tr>
      <w:tr w:rsidR="00317905" w:rsidRPr="00317905" w:rsidTr="00317905">
        <w:trPr>
          <w:trHeight w:val="297"/>
        </w:trPr>
        <w:tc>
          <w:tcPr>
            <w:tcW w:w="4821" w:type="dxa"/>
          </w:tcPr>
          <w:p w:rsidR="00317905" w:rsidRPr="00317905" w:rsidRDefault="00317905" w:rsidP="00317905">
            <w:pPr>
              <w:spacing w:line="360" w:lineRule="auto"/>
              <w:jc w:val="left"/>
              <w:rPr>
                <w:i/>
                <w:sz w:val="24"/>
                <w:szCs w:val="24"/>
              </w:rPr>
            </w:pPr>
            <w:r w:rsidRPr="00317905">
              <w:rPr>
                <w:rStyle w:val="fontstyle01"/>
                <w:rFonts w:ascii="Times New Roman" w:hAnsi="Times New Roman"/>
                <w:sz w:val="24"/>
                <w:szCs w:val="24"/>
              </w:rPr>
              <w:t>Anti-HLA-G (MEM-G/9)</w:t>
            </w:r>
          </w:p>
        </w:tc>
        <w:tc>
          <w:tcPr>
            <w:tcW w:w="1815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1:200</w:t>
            </w:r>
          </w:p>
        </w:tc>
        <w:tc>
          <w:tcPr>
            <w:tcW w:w="3079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Invitrogen</w:t>
            </w:r>
          </w:p>
        </w:tc>
      </w:tr>
      <w:tr w:rsidR="00317905" w:rsidRPr="00317905" w:rsidTr="00317905">
        <w:trPr>
          <w:trHeight w:val="297"/>
        </w:trPr>
        <w:tc>
          <w:tcPr>
            <w:tcW w:w="4821" w:type="dxa"/>
          </w:tcPr>
          <w:p w:rsidR="00317905" w:rsidRPr="00317905" w:rsidRDefault="00317905" w:rsidP="00317905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317905">
              <w:rPr>
                <w:rStyle w:val="fontstyle01"/>
                <w:rFonts w:ascii="Times New Roman" w:hAnsi="Times New Roman"/>
                <w:sz w:val="24"/>
                <w:szCs w:val="24"/>
              </w:rPr>
              <w:t>Anti-Cytokeratin 7 (LP5K)</w:t>
            </w:r>
          </w:p>
        </w:tc>
        <w:tc>
          <w:tcPr>
            <w:tcW w:w="1815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1:200</w:t>
            </w:r>
          </w:p>
        </w:tc>
        <w:tc>
          <w:tcPr>
            <w:tcW w:w="3079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Santa Cruz Biotechnoly</w:t>
            </w:r>
          </w:p>
        </w:tc>
      </w:tr>
      <w:tr w:rsidR="00317905" w:rsidRPr="00317905" w:rsidTr="00317905">
        <w:trPr>
          <w:trHeight w:val="297"/>
        </w:trPr>
        <w:tc>
          <w:tcPr>
            <w:tcW w:w="4821" w:type="dxa"/>
          </w:tcPr>
          <w:p w:rsidR="00317905" w:rsidRPr="00317905" w:rsidRDefault="00317905" w:rsidP="00317905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31790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Anti-Integrin alpha 5 antibody [EPR7854] </w:t>
            </w:r>
          </w:p>
        </w:tc>
        <w:tc>
          <w:tcPr>
            <w:tcW w:w="1815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1:200</w:t>
            </w:r>
          </w:p>
        </w:tc>
        <w:tc>
          <w:tcPr>
            <w:tcW w:w="3079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abcam</w:t>
            </w:r>
          </w:p>
        </w:tc>
      </w:tr>
      <w:tr w:rsidR="00317905" w:rsidRPr="00317905" w:rsidTr="00317905">
        <w:trPr>
          <w:trHeight w:val="316"/>
        </w:trPr>
        <w:tc>
          <w:tcPr>
            <w:tcW w:w="4821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rStyle w:val="fontstyle01"/>
                <w:rFonts w:ascii="Times New Roman" w:hAnsi="Times New Roman"/>
                <w:sz w:val="24"/>
                <w:szCs w:val="24"/>
              </w:rPr>
              <w:t>Anti-OCT4</w:t>
            </w:r>
          </w:p>
        </w:tc>
        <w:tc>
          <w:tcPr>
            <w:tcW w:w="1815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1:200</w:t>
            </w:r>
          </w:p>
        </w:tc>
        <w:tc>
          <w:tcPr>
            <w:tcW w:w="3079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abcam</w:t>
            </w:r>
          </w:p>
        </w:tc>
      </w:tr>
      <w:tr w:rsidR="00317905" w:rsidRPr="00317905" w:rsidTr="00317905">
        <w:trPr>
          <w:trHeight w:val="297"/>
        </w:trPr>
        <w:tc>
          <w:tcPr>
            <w:tcW w:w="4821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rStyle w:val="fontstyle01"/>
                <w:rFonts w:ascii="Times New Roman" w:hAnsi="Times New Roman"/>
                <w:sz w:val="24"/>
                <w:szCs w:val="24"/>
              </w:rPr>
              <w:t>Alexa Fluor 488-conjugated anti-mouse IgG</w:t>
            </w:r>
          </w:p>
        </w:tc>
        <w:tc>
          <w:tcPr>
            <w:tcW w:w="1815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1:2000</w:t>
            </w:r>
          </w:p>
        </w:tc>
        <w:tc>
          <w:tcPr>
            <w:tcW w:w="3079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abcam</w:t>
            </w:r>
          </w:p>
        </w:tc>
      </w:tr>
      <w:tr w:rsidR="00317905" w:rsidRPr="00317905" w:rsidTr="00317905">
        <w:trPr>
          <w:trHeight w:val="297"/>
        </w:trPr>
        <w:tc>
          <w:tcPr>
            <w:tcW w:w="4821" w:type="dxa"/>
          </w:tcPr>
          <w:p w:rsidR="00317905" w:rsidRPr="00317905" w:rsidRDefault="00317905" w:rsidP="00317905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317905">
              <w:rPr>
                <w:rStyle w:val="fontstyle01"/>
                <w:rFonts w:ascii="Times New Roman" w:hAnsi="Times New Roman"/>
                <w:sz w:val="24"/>
                <w:szCs w:val="24"/>
              </w:rPr>
              <w:t>Alexa Fluor 568-conjugated anti-rabbit IgG</w:t>
            </w:r>
          </w:p>
        </w:tc>
        <w:tc>
          <w:tcPr>
            <w:tcW w:w="1815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1:2000</w:t>
            </w:r>
          </w:p>
        </w:tc>
        <w:tc>
          <w:tcPr>
            <w:tcW w:w="3079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abcam</w:t>
            </w:r>
          </w:p>
        </w:tc>
      </w:tr>
      <w:tr w:rsidR="00317905" w:rsidRPr="00317905" w:rsidTr="00317905">
        <w:trPr>
          <w:trHeight w:val="297"/>
        </w:trPr>
        <w:tc>
          <w:tcPr>
            <w:tcW w:w="4821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rStyle w:val="fontstyle01"/>
                <w:rFonts w:ascii="Times New Roman" w:hAnsi="Times New Roman"/>
                <w:sz w:val="24"/>
                <w:szCs w:val="24"/>
              </w:rPr>
              <w:t>Alexa Fluor 568-conjugated anti-goat IgG</w:t>
            </w:r>
          </w:p>
        </w:tc>
        <w:tc>
          <w:tcPr>
            <w:tcW w:w="1815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1:2000</w:t>
            </w:r>
          </w:p>
        </w:tc>
        <w:tc>
          <w:tcPr>
            <w:tcW w:w="3079" w:type="dxa"/>
          </w:tcPr>
          <w:p w:rsidR="00317905" w:rsidRPr="00317905" w:rsidRDefault="00317905" w:rsidP="00317905">
            <w:pPr>
              <w:spacing w:line="360" w:lineRule="auto"/>
              <w:rPr>
                <w:sz w:val="24"/>
                <w:szCs w:val="24"/>
              </w:rPr>
            </w:pPr>
            <w:r w:rsidRPr="00317905">
              <w:rPr>
                <w:sz w:val="24"/>
                <w:szCs w:val="24"/>
              </w:rPr>
              <w:t>abcam</w:t>
            </w:r>
          </w:p>
        </w:tc>
      </w:tr>
    </w:tbl>
    <w:p w:rsidR="00317905" w:rsidRPr="00317905" w:rsidRDefault="00317905" w:rsidP="00317905">
      <w:pPr>
        <w:tabs>
          <w:tab w:val="left" w:pos="1178"/>
        </w:tabs>
      </w:pPr>
    </w:p>
    <w:sectPr w:rsidR="00317905" w:rsidRPr="00317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05" w:rsidRDefault="00317905" w:rsidP="00317905">
      <w:r>
        <w:separator/>
      </w:r>
    </w:p>
  </w:endnote>
  <w:endnote w:type="continuationSeparator" w:id="0">
    <w:p w:rsidR="00317905" w:rsidRDefault="00317905" w:rsidP="0031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A183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05" w:rsidRDefault="00317905" w:rsidP="00317905">
      <w:r>
        <w:separator/>
      </w:r>
    </w:p>
  </w:footnote>
  <w:footnote w:type="continuationSeparator" w:id="0">
    <w:p w:rsidR="00317905" w:rsidRDefault="00317905" w:rsidP="0031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51"/>
    <w:rsid w:val="002B62F2"/>
    <w:rsid w:val="00317905"/>
    <w:rsid w:val="00523D51"/>
    <w:rsid w:val="00A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2BB44"/>
  <w15:chartTrackingRefBased/>
  <w15:docId w15:val="{592A919E-0EA4-4860-956C-42F44A8B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23D5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523D51"/>
    <w:rPr>
      <w:rFonts w:ascii="AdvPSA183" w:hAnsi="AdvPSA183" w:hint="default"/>
      <w:b w:val="0"/>
      <w:bCs w:val="0"/>
      <w:i w:val="0"/>
      <w:iCs w:val="0"/>
      <w:color w:val="00000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17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79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7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7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2020-01-04T08:20:00Z</dcterms:created>
  <dcterms:modified xsi:type="dcterms:W3CDTF">2020-05-02T16:31:00Z</dcterms:modified>
</cp:coreProperties>
</file>