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9C5A" w14:textId="33DC9A1B" w:rsidR="0088206F" w:rsidRPr="00746FD1" w:rsidRDefault="0088206F" w:rsidP="00AC23D2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88206F">
        <w:rPr>
          <w:rFonts w:ascii="Times New Roman" w:hAnsi="Times New Roman" w:cs="Times New Roman"/>
          <w:b/>
          <w:lang w:val="en-US"/>
        </w:rPr>
        <w:t xml:space="preserve">Supplementary </w:t>
      </w:r>
      <w:r w:rsidR="00AB4564">
        <w:rPr>
          <w:rFonts w:ascii="Times New Roman" w:hAnsi="Times New Roman" w:cs="Times New Roman"/>
          <w:b/>
          <w:lang w:val="en-US"/>
        </w:rPr>
        <w:t>materials</w:t>
      </w:r>
    </w:p>
    <w:p w14:paraId="415C20FD" w14:textId="77777777" w:rsidR="00AC23D2" w:rsidRPr="00746FD1" w:rsidRDefault="00AC23D2" w:rsidP="00AC23D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066A5A03" w14:textId="77777777" w:rsidR="00AC23D2" w:rsidRPr="00AC23D2" w:rsidRDefault="00AC23D2" w:rsidP="00AC2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hAnsi="Times New Roman" w:cs="Times New Roman"/>
          <w:i/>
          <w:lang w:val="en-GB"/>
        </w:rPr>
      </w:pPr>
      <w:r w:rsidRPr="00AC23D2">
        <w:rPr>
          <w:rFonts w:ascii="Times New Roman" w:hAnsi="Times New Roman" w:cs="Times New Roman"/>
          <w:i/>
          <w:lang w:val="en-GB"/>
        </w:rPr>
        <w:t>Laboratory assessments</w:t>
      </w:r>
    </w:p>
    <w:p w14:paraId="390BDF3C" w14:textId="3110BEFF" w:rsidR="00AC23D2" w:rsidRPr="00AC23D2" w:rsidRDefault="00AC23D2" w:rsidP="00AC23D2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The concentrations of </w:t>
      </w:r>
      <w:r w:rsidR="0045769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interleukin (</w:t>
      </w: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IL</w:t>
      </w:r>
      <w:r w:rsidR="0045769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)</w:t>
      </w: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-1β,</w:t>
      </w:r>
      <w:r w:rsidRPr="00AC23D2" w:rsidDel="009C327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IL-6, IL-8 and </w:t>
      </w:r>
      <w:proofErr w:type="spellStart"/>
      <w:r w:rsidR="0045769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tumor</w:t>
      </w:r>
      <w:proofErr w:type="spellEnd"/>
      <w:r w:rsidR="0045769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necrosis factor (</w:t>
      </w: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TNF</w:t>
      </w:r>
      <w:r w:rsidR="0045769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)</w:t>
      </w:r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-α were measured using high-sensitivity multiplex map human immunoassays (Millipore® corporation,  Cat. #HSTCMAG-28SK, Billerica, MA, USA) through the Luminex-200 System and the XY platform (Luminex® Corporation, Oosterhout, Netherlands). Microspheres for classification and reporter readings, as well as sheath fluid, were obtained from Luminex® Corporation for proper calibration of the technique. Sensitivities were 0.49 </w:t>
      </w:r>
      <w:proofErr w:type="spellStart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pg</w:t>
      </w:r>
      <w:proofErr w:type="spellEnd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/mL, 0.18 </w:t>
      </w:r>
      <w:proofErr w:type="spellStart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pg</w:t>
      </w:r>
      <w:proofErr w:type="spellEnd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/mL, 0.31 mg/mL and 0.43 </w:t>
      </w:r>
      <w:proofErr w:type="spellStart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pg</w:t>
      </w:r>
      <w:proofErr w:type="spellEnd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/mL for IL-1β, IL-6, IL-8 and TNF-α, respectively. The obtained results were analysed with </w:t>
      </w:r>
      <w:proofErr w:type="spellStart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xPonent</w:t>
      </w:r>
      <w:proofErr w:type="spellEnd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® software and were expressed as picograms per </w:t>
      </w:r>
      <w:proofErr w:type="spellStart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mL.</w:t>
      </w:r>
      <w:proofErr w:type="spellEnd"/>
      <w:r w:rsidRPr="00AC23D2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</w:p>
    <w:p w14:paraId="177FD8D7" w14:textId="77777777" w:rsidR="00AC23D2" w:rsidRPr="00AC23D2" w:rsidRDefault="00AC23D2" w:rsidP="00AC2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1EAE73FE" w14:textId="359F562F" w:rsidR="00AC23D2" w:rsidRPr="00AC23D2" w:rsidRDefault="00AC23D2" w:rsidP="00AC2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AC23D2">
        <w:rPr>
          <w:rFonts w:ascii="Times New Roman" w:hAnsi="Times New Roman" w:cs="Times New Roman"/>
          <w:lang w:val="en-GB"/>
        </w:rPr>
        <w:t xml:space="preserve">Microbiological samples were homogenized by </w:t>
      </w:r>
      <w:proofErr w:type="spellStart"/>
      <w:r w:rsidRPr="00AC23D2">
        <w:rPr>
          <w:rFonts w:ascii="Times New Roman" w:hAnsi="Times New Roman" w:cs="Times New Roman"/>
          <w:lang w:val="en-GB"/>
        </w:rPr>
        <w:t>vortexing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 for 30 seconds and serially diluted in phosphate buffer saline (PBS). Aliquots of 0.1 mL were plated in different culture media: Dentaid-1 (</w:t>
      </w:r>
      <w:proofErr w:type="spellStart"/>
      <w:r w:rsidRPr="00AC23D2">
        <w:rPr>
          <w:rFonts w:ascii="Times New Roman" w:hAnsi="Times New Roman" w:cs="Times New Roman"/>
          <w:lang w:val="en-GB"/>
        </w:rPr>
        <w:t>Alsina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 et al. 2011) for the detection of </w:t>
      </w:r>
      <w:r w:rsidRPr="00AC23D2">
        <w:rPr>
          <w:rFonts w:ascii="Times New Roman" w:hAnsi="Times New Roman" w:cs="Times New Roman"/>
          <w:i/>
          <w:lang w:val="en-GB"/>
        </w:rPr>
        <w:t xml:space="preserve">A. </w:t>
      </w:r>
      <w:proofErr w:type="spellStart"/>
      <w:r w:rsidRPr="00AC23D2">
        <w:rPr>
          <w:rFonts w:ascii="Times New Roman" w:hAnsi="Times New Roman" w:cs="Times New Roman"/>
          <w:i/>
          <w:lang w:val="en-GB"/>
        </w:rPr>
        <w:t>actinomycetemcomitans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 and a non-selective blood agar medium (Blood Agar Base II</w:t>
      </w:r>
      <w:r w:rsidRPr="00AC23D2">
        <w:rPr>
          <w:rFonts w:ascii="Times New Roman" w:hAnsi="Times New Roman" w:cs="Times New Roman"/>
          <w:vertAlign w:val="superscript"/>
          <w:lang w:val="en-GB"/>
        </w:rPr>
        <w:t>®</w:t>
      </w:r>
      <w:r w:rsidRPr="00AC23D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C23D2">
        <w:rPr>
          <w:rFonts w:ascii="Times New Roman" w:hAnsi="Times New Roman" w:cs="Times New Roman"/>
          <w:lang w:val="en-GB"/>
        </w:rPr>
        <w:t>Oxoid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, Basingstoke, England), supplemented with </w:t>
      </w:r>
      <w:proofErr w:type="spellStart"/>
      <w:r w:rsidRPr="00AC23D2">
        <w:rPr>
          <w:rFonts w:ascii="Times New Roman" w:hAnsi="Times New Roman" w:cs="Times New Roman"/>
          <w:lang w:val="en-GB"/>
        </w:rPr>
        <w:t>haemine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 (5 mg/L), menadione (1 mg/L) and 5% of sterile horse blood, for detection of different anaerobic periodontal pathogens. Dentaid-1 plates were incubated for 2-5 days in 5% CO</w:t>
      </w:r>
      <w:r w:rsidRPr="00AC23D2">
        <w:rPr>
          <w:rFonts w:ascii="Times New Roman" w:hAnsi="Times New Roman" w:cs="Times New Roman"/>
          <w:vertAlign w:val="subscript"/>
          <w:lang w:val="en-GB"/>
        </w:rPr>
        <w:t>2</w:t>
      </w:r>
      <w:r w:rsidRPr="00AC23D2">
        <w:rPr>
          <w:rFonts w:ascii="Times New Roman" w:hAnsi="Times New Roman" w:cs="Times New Roman"/>
          <w:lang w:val="en-GB"/>
        </w:rPr>
        <w:t>. Blood agar plates were anaerobically incubated (80%N</w:t>
      </w:r>
      <w:r w:rsidRPr="00AC23D2">
        <w:rPr>
          <w:rFonts w:ascii="Times New Roman" w:hAnsi="Times New Roman" w:cs="Times New Roman"/>
          <w:vertAlign w:val="subscript"/>
          <w:lang w:val="en-GB"/>
        </w:rPr>
        <w:t>2</w:t>
      </w:r>
      <w:r w:rsidRPr="00AC23D2">
        <w:rPr>
          <w:rFonts w:ascii="Times New Roman" w:hAnsi="Times New Roman" w:cs="Times New Roman"/>
          <w:lang w:val="en-GB"/>
        </w:rPr>
        <w:t>, 10% CO</w:t>
      </w:r>
      <w:r w:rsidRPr="00AC23D2">
        <w:rPr>
          <w:rFonts w:ascii="Times New Roman" w:hAnsi="Times New Roman" w:cs="Times New Roman"/>
          <w:vertAlign w:val="subscript"/>
          <w:lang w:val="en-GB"/>
        </w:rPr>
        <w:t>2</w:t>
      </w:r>
      <w:r w:rsidRPr="00AC23D2">
        <w:rPr>
          <w:rFonts w:ascii="Times New Roman" w:hAnsi="Times New Roman" w:cs="Times New Roman"/>
          <w:lang w:val="en-GB"/>
        </w:rPr>
        <w:t xml:space="preserve"> and 10% H</w:t>
      </w:r>
      <w:r w:rsidRPr="00AC23D2">
        <w:rPr>
          <w:rFonts w:ascii="Times New Roman" w:hAnsi="Times New Roman" w:cs="Times New Roman"/>
          <w:vertAlign w:val="subscript"/>
          <w:lang w:val="en-GB"/>
        </w:rPr>
        <w:t>2</w:t>
      </w:r>
      <w:r w:rsidRPr="00AC23D2">
        <w:rPr>
          <w:rFonts w:ascii="Times New Roman" w:hAnsi="Times New Roman" w:cs="Times New Roman"/>
          <w:lang w:val="en-GB"/>
        </w:rPr>
        <w:t xml:space="preserve">) for 14 days. Total </w:t>
      </w:r>
      <w:r w:rsidR="00457696">
        <w:rPr>
          <w:rFonts w:ascii="Times New Roman" w:hAnsi="Times New Roman" w:cs="Times New Roman"/>
          <w:lang w:val="en-GB"/>
        </w:rPr>
        <w:t xml:space="preserve">anaerobic </w:t>
      </w:r>
      <w:r w:rsidRPr="00AC23D2">
        <w:rPr>
          <w:rFonts w:ascii="Times New Roman" w:hAnsi="Times New Roman" w:cs="Times New Roman"/>
          <w:lang w:val="en-GB"/>
        </w:rPr>
        <w:t>counts and counts of representative colonies were calculated in the most suitable plates (those harbouring 30-300 colonies). Suspected colonies were further identified by microscopy, studying gram-staining and enzyme activity (including N-acetyl-β-D-</w:t>
      </w:r>
      <w:proofErr w:type="spellStart"/>
      <w:r w:rsidRPr="00AC23D2">
        <w:rPr>
          <w:rFonts w:ascii="Times New Roman" w:hAnsi="Times New Roman" w:cs="Times New Roman"/>
          <w:lang w:val="en-GB"/>
        </w:rPr>
        <w:t>glucosaminidase</w:t>
      </w:r>
      <w:proofErr w:type="spellEnd"/>
      <w:r w:rsidRPr="00AC23D2">
        <w:rPr>
          <w:rFonts w:ascii="Times New Roman" w:hAnsi="Times New Roman" w:cs="Times New Roman"/>
          <w:lang w:val="en-GB"/>
        </w:rPr>
        <w:t>, α-glucosidase, α-galactosidase, α-</w:t>
      </w:r>
      <w:proofErr w:type="spellStart"/>
      <w:r w:rsidRPr="00AC23D2">
        <w:rPr>
          <w:rFonts w:ascii="Times New Roman" w:hAnsi="Times New Roman" w:cs="Times New Roman"/>
          <w:lang w:val="en-GB"/>
        </w:rPr>
        <w:t>fucosidase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, esculin, </w:t>
      </w:r>
      <w:r w:rsidRPr="00AC23D2">
        <w:rPr>
          <w:rFonts w:ascii="Times New Roman" w:hAnsi="Times New Roman" w:cs="Times New Roman"/>
          <w:lang w:val="en-GB"/>
        </w:rPr>
        <w:lastRenderedPageBreak/>
        <w:t>indole and trypsin-like activity). Counts were transformed in log of colony-forming units (CFU) per mL of the original sample, with an arbitrary value of 1 to the counts with a 0 value. Total anaerobic counts were calculated, as well as counts of selected periodontal pathogens (</w:t>
      </w:r>
      <w:r w:rsidRPr="00AC23D2">
        <w:rPr>
          <w:rFonts w:ascii="Times New Roman" w:hAnsi="Times New Roman" w:cs="Times New Roman"/>
          <w:i/>
          <w:lang w:val="en-GB"/>
        </w:rPr>
        <w:t xml:space="preserve">A. </w:t>
      </w:r>
      <w:proofErr w:type="spellStart"/>
      <w:r w:rsidRPr="00AC23D2">
        <w:rPr>
          <w:rFonts w:ascii="Times New Roman" w:hAnsi="Times New Roman" w:cs="Times New Roman"/>
          <w:i/>
          <w:lang w:val="en-GB"/>
        </w:rPr>
        <w:t>actinomycetemcomitans</w:t>
      </w:r>
      <w:proofErr w:type="spellEnd"/>
      <w:r w:rsidRPr="00AC23D2">
        <w:rPr>
          <w:rFonts w:ascii="Times New Roman" w:hAnsi="Times New Roman" w:cs="Times New Roman"/>
          <w:i/>
          <w:lang w:val="en-GB"/>
        </w:rPr>
        <w:t>, T. forsythia</w:t>
      </w:r>
      <w:r w:rsidRPr="00AC23D2">
        <w:rPr>
          <w:rFonts w:ascii="Times New Roman" w:hAnsi="Times New Roman" w:cs="Times New Roman"/>
          <w:lang w:val="en-GB"/>
        </w:rPr>
        <w:t xml:space="preserve">, </w:t>
      </w:r>
      <w:r w:rsidRPr="00AC23D2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AC23D2">
        <w:rPr>
          <w:rFonts w:ascii="Times New Roman" w:hAnsi="Times New Roman" w:cs="Times New Roman"/>
          <w:i/>
          <w:lang w:val="en-GB"/>
        </w:rPr>
        <w:t>gingivalis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, </w:t>
      </w:r>
      <w:r w:rsidRPr="00AC23D2">
        <w:rPr>
          <w:rFonts w:ascii="Times New Roman" w:hAnsi="Times New Roman" w:cs="Times New Roman"/>
          <w:i/>
          <w:lang w:val="en-GB"/>
        </w:rPr>
        <w:t>P. intermedia</w:t>
      </w:r>
      <w:r w:rsidRPr="00AC23D2">
        <w:rPr>
          <w:rFonts w:ascii="Times New Roman" w:hAnsi="Times New Roman" w:cs="Times New Roman"/>
          <w:lang w:val="en-GB"/>
        </w:rPr>
        <w:t xml:space="preserve">, </w:t>
      </w:r>
      <w:r w:rsidRPr="00AC23D2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AC23D2">
        <w:rPr>
          <w:rFonts w:ascii="Times New Roman" w:hAnsi="Times New Roman" w:cs="Times New Roman"/>
          <w:i/>
          <w:lang w:val="en-GB"/>
        </w:rPr>
        <w:t>micra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, </w:t>
      </w:r>
      <w:r w:rsidRPr="00AC23D2">
        <w:rPr>
          <w:rFonts w:ascii="Times New Roman" w:hAnsi="Times New Roman" w:cs="Times New Roman"/>
          <w:i/>
          <w:lang w:val="en-GB"/>
        </w:rPr>
        <w:t>C. rectus</w:t>
      </w:r>
      <w:r w:rsidRPr="00AC23D2">
        <w:rPr>
          <w:rFonts w:ascii="Times New Roman" w:hAnsi="Times New Roman" w:cs="Times New Roman"/>
          <w:lang w:val="en-GB"/>
        </w:rPr>
        <w:t xml:space="preserve"> and </w:t>
      </w:r>
      <w:r w:rsidRPr="00AC23D2">
        <w:rPr>
          <w:rFonts w:ascii="Times New Roman" w:hAnsi="Times New Roman" w:cs="Times New Roman"/>
          <w:i/>
          <w:lang w:val="en-GB"/>
        </w:rPr>
        <w:t xml:space="preserve">F. </w:t>
      </w:r>
      <w:proofErr w:type="spellStart"/>
      <w:r w:rsidRPr="00AC23D2">
        <w:rPr>
          <w:rFonts w:ascii="Times New Roman" w:hAnsi="Times New Roman" w:cs="Times New Roman"/>
          <w:i/>
          <w:lang w:val="en-GB"/>
        </w:rPr>
        <w:t>nucleatum</w:t>
      </w:r>
      <w:proofErr w:type="spellEnd"/>
      <w:r w:rsidRPr="00AC23D2">
        <w:rPr>
          <w:rFonts w:ascii="Times New Roman" w:hAnsi="Times New Roman" w:cs="Times New Roman"/>
          <w:lang w:val="en-GB"/>
        </w:rPr>
        <w:t xml:space="preserve">). Frequency of detection and proportions of total anaerobic microbiota, for each bacterial species, were also determined. </w:t>
      </w:r>
    </w:p>
    <w:p w14:paraId="25A4A07B" w14:textId="77777777" w:rsidR="00AC23D2" w:rsidRPr="00746FD1" w:rsidRDefault="00AC23D2" w:rsidP="00AC23D2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AC23D2" w:rsidRPr="00746FD1" w:rsidSect="003741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D2"/>
    <w:rsid w:val="000217CE"/>
    <w:rsid w:val="00033B60"/>
    <w:rsid w:val="001B2AEE"/>
    <w:rsid w:val="001B5428"/>
    <w:rsid w:val="0022091C"/>
    <w:rsid w:val="002B07F5"/>
    <w:rsid w:val="002E4623"/>
    <w:rsid w:val="003223F0"/>
    <w:rsid w:val="00346698"/>
    <w:rsid w:val="00353904"/>
    <w:rsid w:val="0036499C"/>
    <w:rsid w:val="003741B9"/>
    <w:rsid w:val="00392411"/>
    <w:rsid w:val="003A3C72"/>
    <w:rsid w:val="003A4E7E"/>
    <w:rsid w:val="003F2965"/>
    <w:rsid w:val="00457696"/>
    <w:rsid w:val="00484277"/>
    <w:rsid w:val="004D1D71"/>
    <w:rsid w:val="00500A8C"/>
    <w:rsid w:val="005404E2"/>
    <w:rsid w:val="005602FF"/>
    <w:rsid w:val="0056744E"/>
    <w:rsid w:val="00611BF8"/>
    <w:rsid w:val="00616B4D"/>
    <w:rsid w:val="00667908"/>
    <w:rsid w:val="006942D1"/>
    <w:rsid w:val="006A3748"/>
    <w:rsid w:val="006B4590"/>
    <w:rsid w:val="007462BB"/>
    <w:rsid w:val="00746FD1"/>
    <w:rsid w:val="00772312"/>
    <w:rsid w:val="007E49AD"/>
    <w:rsid w:val="007F4336"/>
    <w:rsid w:val="008548F3"/>
    <w:rsid w:val="00867267"/>
    <w:rsid w:val="0088206F"/>
    <w:rsid w:val="008A7A0D"/>
    <w:rsid w:val="008B3300"/>
    <w:rsid w:val="008C559A"/>
    <w:rsid w:val="009200F3"/>
    <w:rsid w:val="0094204A"/>
    <w:rsid w:val="00972A4F"/>
    <w:rsid w:val="009747AB"/>
    <w:rsid w:val="00993903"/>
    <w:rsid w:val="009A4208"/>
    <w:rsid w:val="00A257C7"/>
    <w:rsid w:val="00A3394B"/>
    <w:rsid w:val="00A45EB6"/>
    <w:rsid w:val="00A618D1"/>
    <w:rsid w:val="00AB4564"/>
    <w:rsid w:val="00AB5647"/>
    <w:rsid w:val="00AC23D2"/>
    <w:rsid w:val="00B43459"/>
    <w:rsid w:val="00B702BF"/>
    <w:rsid w:val="00BE42B0"/>
    <w:rsid w:val="00BF6A82"/>
    <w:rsid w:val="00C14974"/>
    <w:rsid w:val="00C74F57"/>
    <w:rsid w:val="00CC7D3F"/>
    <w:rsid w:val="00CF5F27"/>
    <w:rsid w:val="00D5106F"/>
    <w:rsid w:val="00D86D4A"/>
    <w:rsid w:val="00E37315"/>
    <w:rsid w:val="00E7043E"/>
    <w:rsid w:val="00E73A03"/>
    <w:rsid w:val="00EE3B58"/>
    <w:rsid w:val="00F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C257D"/>
  <w15:chartTrackingRefBased/>
  <w15:docId w15:val="{D251E0E2-0C47-6343-9059-634A13B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3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3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3D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eduardomonterosolis@gmail.com</dc:creator>
  <cp:keywords/>
  <dc:description/>
  <cp:lastModifiedBy>eduardomonterosolis@gmail.com</cp:lastModifiedBy>
  <cp:revision>2</cp:revision>
  <dcterms:created xsi:type="dcterms:W3CDTF">2020-04-25T15:46:00Z</dcterms:created>
  <dcterms:modified xsi:type="dcterms:W3CDTF">2020-04-25T15:46:00Z</dcterms:modified>
</cp:coreProperties>
</file>