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2" w:rsidRPr="00DE790A" w:rsidRDefault="00B74D22" w:rsidP="00B74D2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D22">
        <w:rPr>
          <w:rFonts w:ascii="Times New Roman" w:hAnsi="Times New Roman"/>
          <w:b/>
          <w:sz w:val="24"/>
          <w:szCs w:val="24"/>
        </w:rPr>
        <w:t>Appendix 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790A">
        <w:rPr>
          <w:rFonts w:ascii="Times New Roman" w:hAnsi="Times New Roman"/>
          <w:sz w:val="24"/>
          <w:szCs w:val="24"/>
        </w:rPr>
        <w:t xml:space="preserve">Summary of </w:t>
      </w:r>
      <w:r>
        <w:rPr>
          <w:rFonts w:ascii="Times New Roman" w:hAnsi="Times New Roman"/>
          <w:sz w:val="24"/>
          <w:szCs w:val="24"/>
        </w:rPr>
        <w:t xml:space="preserve">measured </w:t>
      </w:r>
      <w:r w:rsidRPr="00DE790A">
        <w:rPr>
          <w:rFonts w:ascii="Times New Roman" w:hAnsi="Times New Roman"/>
          <w:sz w:val="24"/>
          <w:szCs w:val="24"/>
        </w:rPr>
        <w:t xml:space="preserve">physicochemical and microbiological </w:t>
      </w:r>
      <w:r>
        <w:rPr>
          <w:rFonts w:ascii="Times New Roman" w:hAnsi="Times New Roman"/>
          <w:sz w:val="24"/>
          <w:szCs w:val="24"/>
        </w:rPr>
        <w:t>properties of ten coastal beaches</w:t>
      </w:r>
      <w:r w:rsidRPr="00DE790A">
        <w:rPr>
          <w:rFonts w:ascii="Times New Roman" w:hAnsi="Times New Roman"/>
          <w:sz w:val="24"/>
          <w:szCs w:val="24"/>
        </w:rPr>
        <w:t xml:space="preserve"> water quality in Ghana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806" w:type="dxa"/>
        <w:tblInd w:w="94" w:type="dxa"/>
        <w:tblLayout w:type="fixed"/>
        <w:tblLook w:val="04A0"/>
      </w:tblPr>
      <w:tblGrid>
        <w:gridCol w:w="4018"/>
        <w:gridCol w:w="2836"/>
        <w:gridCol w:w="1952"/>
      </w:tblGrid>
      <w:tr w:rsidR="00B74D22" w:rsidRPr="00825AC2" w:rsidTr="001D731C">
        <w:trPr>
          <w:trHeight w:val="8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25AC2">
              <w:rPr>
                <w:rFonts w:ascii="Times New Roman" w:eastAsia="Times New Roman" w:hAnsi="Times New Roman"/>
                <w:b/>
                <w:color w:val="000000"/>
              </w:rPr>
              <w:t>Parameters [units]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25AC2">
              <w:rPr>
                <w:rFonts w:ascii="Times New Roman" w:eastAsia="Times New Roman" w:hAnsi="Times New Roman"/>
                <w:b/>
                <w:color w:val="000000"/>
              </w:rPr>
              <w:t>(Code)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Ranges </w:t>
            </w:r>
            <w:r w:rsidRPr="00825AC2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b/>
                <w:color w:val="000000"/>
              </w:rPr>
              <w:t>mean±standard</w:t>
            </w:r>
            <w:proofErr w:type="spellEnd"/>
            <w:r w:rsidRPr="00825AC2">
              <w:rPr>
                <w:rFonts w:ascii="Times New Roman" w:eastAsia="Times New Roman" w:hAnsi="Times New Roman"/>
                <w:b/>
                <w:color w:val="000000"/>
              </w:rPr>
              <w:t xml:space="preserve"> deviation)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[Natural backgrounds]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25AC2">
              <w:rPr>
                <w:rFonts w:ascii="Times New Roman" w:eastAsia="Times New Roman" w:hAnsi="Times New Roman"/>
                <w:b/>
                <w:color w:val="000000"/>
              </w:rPr>
              <w:t>Beaches based on ranges</w:t>
            </w:r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Temperature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</w:t>
            </w:r>
            <w:r w:rsidRPr="00825AC2">
              <w:rPr>
                <w:rFonts w:ascii="Times New Roman" w:hAnsi="Times New Roman"/>
              </w:rPr>
              <w:t>°C]</w:t>
            </w:r>
          </w:p>
          <w:p w:rsidR="00B74D22" w:rsidRPr="000D528B" w:rsidRDefault="00B74D22" w:rsidP="001D7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AC2">
              <w:rPr>
                <w:rFonts w:ascii="Times New Roman" w:hAnsi="Times New Roman"/>
              </w:rPr>
              <w:t>(Temp)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26.94-30.82 (28.67±1.19)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[27-33 ]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Aboadzi-Kpeshi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El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ectrical Conductivity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</w:t>
            </w:r>
            <w:proofErr w:type="spellStart"/>
            <w:r w:rsidRPr="00825AC2">
              <w:rPr>
                <w:rFonts w:ascii="Times New Roman" w:hAnsi="Times New Roman"/>
              </w:rPr>
              <w:t>mS</w:t>
            </w:r>
            <w:proofErr w:type="spellEnd"/>
            <w:r w:rsidRPr="00825AC2">
              <w:rPr>
                <w:rFonts w:ascii="Times New Roman" w:hAnsi="Times New Roman"/>
              </w:rPr>
              <w:t>/cm]</w:t>
            </w:r>
          </w:p>
          <w:p w:rsidR="00B74D22" w:rsidRPr="000D528B" w:rsidRDefault="00B74D22" w:rsidP="001D7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AC2">
              <w:rPr>
                <w:rFonts w:ascii="Times New Roman" w:hAnsi="Times New Roman"/>
              </w:rPr>
              <w:t>(EC)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23.43-52.60 (44.23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9.18)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20-52.60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Anyanui-Densu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Salinity[PSU Scale]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(Sal)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14.01-76.67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(43.51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9.05)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34-36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Anyanui-Densu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pH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8.03-9.05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(8.64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0.25)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6-9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Esiama-Domunli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Dissolved oxygen concentration [mg/l]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(DO)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3.68-6.44 (4.84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1.13)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[7-10]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Amisa-Densu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Dissolved oxygen saturation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[%]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DOStat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52.0-109.60 (73.69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18.20)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500-600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Amisa-Densu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Redox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 xml:space="preserve"> potential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[mV]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(Eh)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61.8-265.0 (148.26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60.12)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Domunli-Kpeshi</w:t>
            </w:r>
            <w:proofErr w:type="spellEnd"/>
          </w:p>
        </w:tc>
      </w:tr>
      <w:tr w:rsidR="00B74D22" w:rsidRPr="00825AC2" w:rsidTr="001D731C">
        <w:trPr>
          <w:trHeight w:val="39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Total dissolved solids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[mg/l]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(TDS)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11.71-31.60 (22.53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5.33)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Anyanui-Densu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Total suspended solids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[mg/l]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(TSS)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4.0-76.33 (18.20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21.19)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Ghana-</w:t>
            </w:r>
            <w:r w:rsidRPr="00825AC2">
              <w:rPr>
                <w:rFonts w:ascii="Times New Roman" w:hAnsi="Times New Roman"/>
              </w:rPr>
              <w:t>Côte d’Ivoire</w:t>
            </w:r>
            <w:r w:rsidRPr="00825AC2">
              <w:rPr>
                <w:rFonts w:ascii="Times New Roman" w:eastAsia="Times New Roman" w:hAnsi="Times New Roman"/>
                <w:color w:val="000000"/>
              </w:rPr>
              <w:t xml:space="preserve"> border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Gh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25AC2">
              <w:rPr>
                <w:rFonts w:ascii="Times New Roman" w:hAnsi="Times New Roman"/>
              </w:rPr>
              <w:t>Côt</w:t>
            </w:r>
            <w:r>
              <w:rPr>
                <w:rFonts w:ascii="Times New Roman" w:hAnsi="Times New Roman"/>
              </w:rPr>
              <w:t>e)</w:t>
            </w:r>
            <w:r w:rsidRPr="00825AC2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Densu</w:t>
            </w:r>
            <w:proofErr w:type="spellEnd"/>
          </w:p>
        </w:tc>
      </w:tr>
      <w:tr w:rsidR="00B74D22" w:rsidRPr="00825AC2" w:rsidTr="001D731C">
        <w:trPr>
          <w:trHeight w:val="564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Phosphate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[mg/l]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Phos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0.04-0.54 (0.18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0.16)</w:t>
            </w:r>
          </w:p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25AC2">
              <w:rPr>
                <w:rFonts w:ascii="Times New Roman" w:hAnsi="Times New Roman"/>
              </w:rPr>
              <w:t>0.001</w:t>
            </w:r>
            <w:r>
              <w:rPr>
                <w:rFonts w:ascii="Times New Roman" w:hAnsi="Times New Roman"/>
              </w:rPr>
              <w:t>-</w:t>
            </w:r>
            <w:r w:rsidRPr="00825AC2">
              <w:rPr>
                <w:rFonts w:ascii="Times New Roman" w:hAnsi="Times New Roman"/>
              </w:rPr>
              <w:t>0.020</w:t>
            </w:r>
            <w:r>
              <w:rPr>
                <w:rFonts w:ascii="Times New Roman" w:hAnsi="Times New Roman"/>
              </w:rPr>
              <w:t>]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Domunli-Amisa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Nitrates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[mg/l]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(Nit)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1.63-3.57 (2.50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0.60)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Anyanui-Amisa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Chlorophyll-a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[µg/l]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Chl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 xml:space="preserve"> a)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0.43-6.13 (2.49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1.49)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Muni-Ghana-Togo border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Gh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-Togo)</w:t>
            </w:r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i/>
                <w:color w:val="000000"/>
              </w:rPr>
              <w:t xml:space="preserve">Total </w:t>
            </w:r>
            <w:proofErr w:type="spellStart"/>
            <w:r w:rsidRPr="00825AC2">
              <w:rPr>
                <w:rFonts w:ascii="Times New Roman" w:eastAsia="Times New Roman" w:hAnsi="Times New Roman"/>
                <w:i/>
                <w:color w:val="000000"/>
              </w:rPr>
              <w:t>coliform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 xml:space="preserve"> in wa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er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[CFU/100 ml]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TC_w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36-11,160 (4061.6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4159.14)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Del="00762140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-(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Kpeshi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 xml:space="preserve"> and 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Densu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hAnsi="Times New Roman"/>
                <w:i/>
              </w:rPr>
              <w:t>Escherichia coli</w:t>
            </w:r>
            <w:r w:rsidRPr="00825AC2">
              <w:rPr>
                <w:rFonts w:ascii="Times New Roman" w:hAnsi="Times New Roman"/>
              </w:rPr>
              <w:t xml:space="preserve"> </w:t>
            </w:r>
            <w:r w:rsidRPr="00825AC2">
              <w:rPr>
                <w:rFonts w:ascii="Times New Roman" w:eastAsia="Times New Roman" w:hAnsi="Times New Roman"/>
                <w:iCs/>
                <w:color w:val="000000"/>
              </w:rPr>
              <w:t>in water</w:t>
            </w:r>
            <w:r w:rsidRPr="00825AC2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[CFU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/100 ml]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E.coli_w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1.0-5,580 (705.6±1718.58)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Anyanui-Kpeshi</w:t>
            </w:r>
            <w:proofErr w:type="spellEnd"/>
          </w:p>
        </w:tc>
      </w:tr>
      <w:tr w:rsidR="00B74D22" w:rsidRPr="00825AC2" w:rsidTr="001D731C">
        <w:trPr>
          <w:trHeight w:val="5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i/>
                <w:color w:val="000000"/>
              </w:rPr>
              <w:t>Enterococcus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spp. [CFU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/100 ml]</w:t>
            </w:r>
          </w:p>
          <w:p w:rsidR="00B74D22" w:rsidRPr="00825AC2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Ent.spp_w</w:t>
            </w:r>
            <w:proofErr w:type="spellEnd"/>
            <w:r w:rsidRPr="00825A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25AC2">
              <w:rPr>
                <w:rFonts w:ascii="Times New Roman" w:eastAsia="Times New Roman" w:hAnsi="Times New Roman"/>
                <w:color w:val="000000"/>
              </w:rPr>
              <w:t>0-5,580 (615.6</w:t>
            </w:r>
            <w:r w:rsidRPr="00825AC2">
              <w:rPr>
                <w:rFonts w:ascii="Times New Roman" w:eastAsia="Times New Roman" w:hAnsi="Times New Roman"/>
                <w:color w:val="000000"/>
                <w:u w:val="single"/>
              </w:rPr>
              <w:t>±</w:t>
            </w:r>
            <w:r w:rsidRPr="00825AC2">
              <w:rPr>
                <w:rFonts w:ascii="Times New Roman" w:eastAsia="Times New Roman" w:hAnsi="Times New Roman"/>
                <w:color w:val="000000"/>
              </w:rPr>
              <w:t>1746.50)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825AC2" w:rsidRDefault="00B74D22" w:rsidP="001D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5AC2">
              <w:rPr>
                <w:rFonts w:ascii="Times New Roman" w:eastAsia="Times New Roman" w:hAnsi="Times New Roman"/>
                <w:color w:val="000000"/>
              </w:rPr>
              <w:t>Anyanui-Kpeshi</w:t>
            </w:r>
            <w:proofErr w:type="spellEnd"/>
          </w:p>
        </w:tc>
      </w:tr>
    </w:tbl>
    <w:p w:rsidR="00B74D22" w:rsidRDefault="00B74D22" w:rsidP="00B74D22">
      <w:pPr>
        <w:spacing w:line="480" w:lineRule="auto"/>
        <w:jc w:val="both"/>
        <w:rPr>
          <w:rFonts w:ascii="Times New Roman" w:eastAsia="StoneSans" w:hAnsi="Times New Roman"/>
          <w:sz w:val="24"/>
          <w:szCs w:val="24"/>
        </w:rPr>
      </w:pPr>
    </w:p>
    <w:p w:rsidR="00B74D22" w:rsidRDefault="00B74D22" w:rsidP="00B74D22">
      <w:pPr>
        <w:spacing w:line="480" w:lineRule="auto"/>
        <w:jc w:val="both"/>
        <w:rPr>
          <w:rFonts w:ascii="Times New Roman" w:eastAsia="StoneSans" w:hAnsi="Times New Roman"/>
          <w:sz w:val="24"/>
          <w:szCs w:val="24"/>
        </w:rPr>
      </w:pPr>
    </w:p>
    <w:p w:rsidR="00B74D22" w:rsidRDefault="00B74D22" w:rsidP="00B74D22">
      <w:pPr>
        <w:spacing w:line="480" w:lineRule="auto"/>
        <w:jc w:val="both"/>
        <w:rPr>
          <w:rFonts w:ascii="Times New Roman" w:eastAsia="StoneSans" w:hAnsi="Times New Roman"/>
          <w:sz w:val="24"/>
          <w:szCs w:val="24"/>
        </w:rPr>
      </w:pPr>
    </w:p>
    <w:p w:rsidR="00B74D22" w:rsidRPr="00DE790A" w:rsidRDefault="00B74D22" w:rsidP="00B74D22">
      <w:pPr>
        <w:spacing w:line="480" w:lineRule="auto"/>
        <w:jc w:val="both"/>
        <w:rPr>
          <w:rFonts w:ascii="Times New Roman" w:eastAsia="StoneSans" w:hAnsi="Times New Roman"/>
          <w:sz w:val="24"/>
          <w:szCs w:val="24"/>
        </w:rPr>
      </w:pPr>
      <w:proofErr w:type="gramStart"/>
      <w:r w:rsidRPr="00B74D22">
        <w:rPr>
          <w:rFonts w:ascii="Times New Roman" w:eastAsia="StoneSans" w:hAnsi="Times New Roman"/>
          <w:b/>
          <w:sz w:val="24"/>
          <w:szCs w:val="24"/>
        </w:rPr>
        <w:lastRenderedPageBreak/>
        <w:t>Appendix 2</w:t>
      </w:r>
      <w:r>
        <w:rPr>
          <w:rFonts w:ascii="Times New Roman" w:eastAsia="StoneSans" w:hAnsi="Times New Roman"/>
          <w:sz w:val="24"/>
          <w:szCs w:val="24"/>
        </w:rPr>
        <w:t xml:space="preserve"> </w:t>
      </w:r>
      <w:r w:rsidRPr="00DE790A">
        <w:rPr>
          <w:rFonts w:ascii="Times New Roman" w:eastAsia="StoneSans" w:hAnsi="Times New Roman"/>
          <w:sz w:val="24"/>
          <w:szCs w:val="24"/>
        </w:rPr>
        <w:t>Microbiological and epidemiological studies in seawater</w:t>
      </w:r>
      <w:r>
        <w:rPr>
          <w:rFonts w:ascii="Times New Roman" w:eastAsia="StoneSans" w:hAnsi="Times New Roman"/>
          <w:sz w:val="24"/>
          <w:szCs w:val="24"/>
        </w:rPr>
        <w:t>.</w:t>
      </w:r>
      <w:proofErr w:type="gramEnd"/>
    </w:p>
    <w:tbl>
      <w:tblPr>
        <w:tblpPr w:leftFromText="180" w:rightFromText="180" w:vertAnchor="text" w:tblpY="1"/>
        <w:tblOverlap w:val="never"/>
        <w:tblW w:w="9483" w:type="dxa"/>
        <w:tblLook w:val="04A0"/>
      </w:tblPr>
      <w:tblGrid>
        <w:gridCol w:w="1463"/>
        <w:gridCol w:w="1710"/>
        <w:gridCol w:w="2220"/>
        <w:gridCol w:w="1297"/>
        <w:gridCol w:w="222"/>
        <w:gridCol w:w="1109"/>
        <w:gridCol w:w="1462"/>
      </w:tblGrid>
      <w:tr w:rsidR="00B74D22" w:rsidRPr="00DE790A" w:rsidTr="001D731C">
        <w:trPr>
          <w:trHeight w:val="31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Indicators examined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Pathogens examined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Indicator/pathogen correlating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UK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PHILS 1959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coil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Grunnet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1969  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Cabelli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(1982)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TC,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coli,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ent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,TVC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aur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Campobacteria</w:t>
            </w:r>
            <w:proofErr w:type="spellEnd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TC,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ent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TVC/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FC, </w:t>
            </w: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perf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Papadakis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1988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TC,FC, FS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TC,FC,FS/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Salm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Polo 1996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TC, </w:t>
            </w: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vuln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TC, </w:t>
            </w: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vul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Hoi 1998</w:t>
            </w:r>
          </w:p>
        </w:tc>
      </w:tr>
      <w:tr w:rsidR="00B74D22" w:rsidRPr="00DE790A" w:rsidTr="001D731C">
        <w:trPr>
          <w:trHeight w:val="936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FC,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coli, </w:t>
            </w:r>
            <w:proofErr w:type="spellStart"/>
            <w:r w:rsidRPr="00DE7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ent,staph</w:t>
            </w:r>
            <w:proofErr w:type="spellEnd"/>
            <w:r w:rsidRPr="00DE7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9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coliph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Von </w:t>
            </w: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Schirnding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(1993)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staph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  <w:r w:rsidRPr="00DE790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/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staph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S/GI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Chenug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(1990)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Sharkawi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Hassan (1982)</w:t>
            </w:r>
          </w:p>
        </w:tc>
      </w:tr>
      <w:tr w:rsidR="00B74D22" w:rsidRPr="00DE790A" w:rsidTr="001D731C">
        <w:trPr>
          <w:trHeight w:val="312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Tcol_w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coli_w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Entspp_w</w:t>
            </w:r>
            <w:proofErr w:type="spellEnd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Tcol_w</w:t>
            </w:r>
            <w:proofErr w:type="spellEnd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Ecoli_w</w:t>
            </w:r>
            <w:proofErr w:type="spellEnd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coli_w</w:t>
            </w:r>
            <w:proofErr w:type="spellEnd"/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Entspp_w</w:t>
            </w:r>
            <w:proofErr w:type="spellEnd"/>
            <w:r w:rsidRPr="00DE79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This study</w:t>
            </w:r>
          </w:p>
        </w:tc>
      </w:tr>
      <w:tr w:rsidR="00B74D22" w:rsidRPr="00DE790A" w:rsidTr="001D731C">
        <w:trPr>
          <w:trHeight w:val="7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2" w:rsidRPr="00DE790A" w:rsidRDefault="00B74D22" w:rsidP="001D7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9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4D22" w:rsidRPr="00DE790A" w:rsidRDefault="00B74D22" w:rsidP="00B74D22">
      <w:pPr>
        <w:spacing w:line="480" w:lineRule="auto"/>
        <w:rPr>
          <w:rFonts w:ascii="Times New Roman" w:hAnsi="Times New Roman"/>
          <w:sz w:val="24"/>
          <w:szCs w:val="24"/>
        </w:rPr>
      </w:pPr>
      <w:r w:rsidRPr="00DE790A">
        <w:rPr>
          <w:rFonts w:ascii="Times New Roman" w:eastAsia="StoneSans" w:hAnsi="Times New Roman"/>
          <w:sz w:val="24"/>
          <w:szCs w:val="24"/>
        </w:rPr>
        <w:br w:type="textWrapping" w:clear="all"/>
        <w:t>TC=</w:t>
      </w:r>
      <w:r>
        <w:rPr>
          <w:rFonts w:ascii="Times New Roman" w:eastAsia="StoneSans" w:hAnsi="Times New Roman"/>
          <w:i/>
          <w:sz w:val="24"/>
          <w:szCs w:val="24"/>
        </w:rPr>
        <w:t xml:space="preserve">total </w:t>
      </w:r>
      <w:proofErr w:type="spellStart"/>
      <w:r w:rsidRPr="00087A5B">
        <w:rPr>
          <w:rFonts w:ascii="Times New Roman" w:eastAsia="StoneSans" w:hAnsi="Times New Roman"/>
          <w:i/>
          <w:sz w:val="24"/>
          <w:szCs w:val="24"/>
        </w:rPr>
        <w:t>coliforms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, FC=</w:t>
      </w:r>
      <w:proofErr w:type="spellStart"/>
      <w:r w:rsidRPr="00087A5B">
        <w:rPr>
          <w:rFonts w:ascii="Times New Roman" w:eastAsia="StoneSans" w:hAnsi="Times New Roman"/>
          <w:i/>
          <w:sz w:val="24"/>
          <w:szCs w:val="24"/>
        </w:rPr>
        <w:t>faecal</w:t>
      </w:r>
      <w:proofErr w:type="spellEnd"/>
      <w:r w:rsidRPr="00087A5B">
        <w:rPr>
          <w:rFonts w:ascii="Times New Roman" w:eastAsia="StoneSans" w:hAnsi="Times New Roman"/>
          <w:i/>
          <w:sz w:val="24"/>
          <w:szCs w:val="24"/>
        </w:rPr>
        <w:t xml:space="preserve"> </w:t>
      </w:r>
      <w:proofErr w:type="spellStart"/>
      <w:r w:rsidRPr="00087A5B">
        <w:rPr>
          <w:rFonts w:ascii="Times New Roman" w:eastAsia="StoneSans" w:hAnsi="Times New Roman"/>
          <w:i/>
          <w:sz w:val="24"/>
          <w:szCs w:val="24"/>
        </w:rPr>
        <w:t>coliforms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, FS=</w:t>
      </w:r>
      <w:proofErr w:type="spellStart"/>
      <w:r w:rsidRPr="00087A5B">
        <w:rPr>
          <w:rFonts w:ascii="Times New Roman" w:eastAsia="StoneSans" w:hAnsi="Times New Roman"/>
          <w:i/>
          <w:sz w:val="24"/>
          <w:szCs w:val="24"/>
        </w:rPr>
        <w:t>Faecal</w:t>
      </w:r>
      <w:proofErr w:type="spellEnd"/>
      <w:r w:rsidRPr="00087A5B">
        <w:rPr>
          <w:rFonts w:ascii="Times New Roman" w:eastAsia="StoneSans" w:hAnsi="Times New Roman"/>
          <w:i/>
          <w:sz w:val="24"/>
          <w:szCs w:val="24"/>
        </w:rPr>
        <w:t xml:space="preserve"> streptococci</w:t>
      </w:r>
      <w:r w:rsidRPr="00DE790A">
        <w:rPr>
          <w:rFonts w:ascii="Times New Roman" w:eastAsia="StoneSans" w:hAnsi="Times New Roman"/>
          <w:sz w:val="24"/>
          <w:szCs w:val="24"/>
        </w:rPr>
        <w:t xml:space="preserve">, </w:t>
      </w:r>
      <w:proofErr w:type="spellStart"/>
      <w:r w:rsidRPr="00DE790A">
        <w:rPr>
          <w:rFonts w:ascii="Times New Roman" w:eastAsia="StoneSans" w:hAnsi="Times New Roman"/>
          <w:sz w:val="24"/>
          <w:szCs w:val="24"/>
        </w:rPr>
        <w:t>ent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=</w:t>
      </w:r>
      <w:proofErr w:type="spellStart"/>
      <w:r w:rsidRPr="00DE790A">
        <w:rPr>
          <w:rFonts w:ascii="Times New Roman" w:eastAsia="StoneSans" w:hAnsi="Times New Roman"/>
          <w:sz w:val="24"/>
          <w:szCs w:val="24"/>
        </w:rPr>
        <w:t>enteroccocci</w:t>
      </w:r>
      <w:proofErr w:type="gramStart"/>
      <w:r w:rsidRPr="00DE790A">
        <w:rPr>
          <w:rFonts w:ascii="Times New Roman" w:eastAsia="StoneSans" w:hAnsi="Times New Roman"/>
          <w:sz w:val="24"/>
          <w:szCs w:val="24"/>
        </w:rPr>
        <w:t>,Ecoli</w:t>
      </w:r>
      <w:proofErr w:type="spellEnd"/>
      <w:proofErr w:type="gramEnd"/>
      <w:r w:rsidRPr="00DE790A">
        <w:rPr>
          <w:rFonts w:ascii="Times New Roman" w:eastAsia="StoneSans" w:hAnsi="Times New Roman"/>
          <w:sz w:val="24"/>
          <w:szCs w:val="24"/>
        </w:rPr>
        <w:t>=</w:t>
      </w:r>
      <w:proofErr w:type="spellStart"/>
      <w:r w:rsidRPr="00DE790A">
        <w:rPr>
          <w:rFonts w:ascii="Times New Roman" w:hAnsi="Times New Roman"/>
          <w:i/>
          <w:sz w:val="24"/>
          <w:szCs w:val="24"/>
        </w:rPr>
        <w:t>Escherichiacoli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,</w:t>
      </w:r>
      <w:r>
        <w:rPr>
          <w:rFonts w:ascii="Times New Roman" w:eastAsia="StoneSans" w:hAnsi="Times New Roman"/>
          <w:sz w:val="24"/>
          <w:szCs w:val="24"/>
        </w:rPr>
        <w:t xml:space="preserve"> </w:t>
      </w:r>
      <w:proofErr w:type="spellStart"/>
      <w:r w:rsidRPr="00DE790A">
        <w:rPr>
          <w:rFonts w:ascii="Times New Roman" w:eastAsia="StoneSans" w:hAnsi="Times New Roman"/>
          <w:i/>
          <w:sz w:val="24"/>
          <w:szCs w:val="24"/>
        </w:rPr>
        <w:t>Salm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=</w:t>
      </w:r>
      <w:r w:rsidRPr="00DE790A">
        <w:rPr>
          <w:rFonts w:ascii="Times New Roman" w:eastAsia="StoneSans" w:hAnsi="Times New Roman"/>
          <w:i/>
          <w:sz w:val="24"/>
          <w:szCs w:val="24"/>
        </w:rPr>
        <w:t>Salmonella</w:t>
      </w:r>
      <w:r w:rsidRPr="00DE790A">
        <w:rPr>
          <w:rFonts w:ascii="Times New Roman" w:eastAsia="StoneSans" w:hAnsi="Times New Roman"/>
          <w:sz w:val="24"/>
          <w:szCs w:val="24"/>
        </w:rPr>
        <w:t xml:space="preserve"> </w:t>
      </w:r>
      <w:proofErr w:type="spellStart"/>
      <w:r w:rsidRPr="00DE790A">
        <w:rPr>
          <w:rFonts w:ascii="Times New Roman" w:eastAsia="StoneSans" w:hAnsi="Times New Roman"/>
          <w:sz w:val="24"/>
          <w:szCs w:val="24"/>
        </w:rPr>
        <w:t>spp.,</w:t>
      </w:r>
      <w:r w:rsidRPr="00DE790A">
        <w:rPr>
          <w:rFonts w:ascii="Times New Roman" w:eastAsia="StoneSans" w:hAnsi="Times New Roman"/>
          <w:i/>
          <w:sz w:val="24"/>
          <w:szCs w:val="24"/>
        </w:rPr>
        <w:t>Cl</w:t>
      </w:r>
      <w:r w:rsidRPr="00DE790A">
        <w:rPr>
          <w:rFonts w:ascii="Times New Roman" w:eastAsia="StoneSans" w:hAnsi="Times New Roman"/>
          <w:sz w:val="24"/>
          <w:szCs w:val="24"/>
        </w:rPr>
        <w:t>.</w:t>
      </w:r>
      <w:r w:rsidRPr="00DE790A">
        <w:rPr>
          <w:rFonts w:ascii="Times New Roman" w:eastAsia="StoneSans" w:hAnsi="Times New Roman"/>
          <w:i/>
          <w:sz w:val="24"/>
          <w:szCs w:val="24"/>
        </w:rPr>
        <w:t>perf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=</w:t>
      </w:r>
      <w:r w:rsidRPr="00DE790A">
        <w:rPr>
          <w:rFonts w:ascii="Times New Roman" w:eastAsia="StoneSans" w:hAnsi="Times New Roman"/>
          <w:i/>
          <w:sz w:val="24"/>
          <w:szCs w:val="24"/>
        </w:rPr>
        <w:t xml:space="preserve">Clostridium </w:t>
      </w:r>
      <w:proofErr w:type="spellStart"/>
      <w:r w:rsidRPr="00DE790A">
        <w:rPr>
          <w:rFonts w:ascii="Times New Roman" w:eastAsia="StoneSans" w:hAnsi="Times New Roman"/>
          <w:i/>
          <w:sz w:val="24"/>
          <w:szCs w:val="24"/>
        </w:rPr>
        <w:t>perfrigens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 xml:space="preserve">, </w:t>
      </w:r>
      <w:proofErr w:type="spellStart"/>
      <w:r w:rsidRPr="00DE790A">
        <w:rPr>
          <w:rFonts w:ascii="Times New Roman" w:eastAsia="StoneSans" w:hAnsi="Times New Roman"/>
          <w:i/>
          <w:sz w:val="24"/>
          <w:szCs w:val="24"/>
        </w:rPr>
        <w:t>V</w:t>
      </w:r>
      <w:r w:rsidRPr="00DE790A">
        <w:rPr>
          <w:rFonts w:ascii="Times New Roman" w:eastAsia="StoneSans" w:hAnsi="Times New Roman"/>
          <w:sz w:val="24"/>
          <w:szCs w:val="24"/>
        </w:rPr>
        <w:t>.</w:t>
      </w:r>
      <w:r w:rsidRPr="00DE790A">
        <w:rPr>
          <w:rFonts w:ascii="Times New Roman" w:eastAsia="StoneSans" w:hAnsi="Times New Roman"/>
          <w:i/>
          <w:sz w:val="24"/>
          <w:szCs w:val="24"/>
        </w:rPr>
        <w:t>vuln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.=</w:t>
      </w:r>
      <w:proofErr w:type="spellStart"/>
      <w:r w:rsidRPr="00DE790A">
        <w:rPr>
          <w:rFonts w:ascii="Times New Roman" w:eastAsia="StoneSans" w:hAnsi="Times New Roman"/>
          <w:i/>
          <w:sz w:val="24"/>
          <w:szCs w:val="24"/>
        </w:rPr>
        <w:t>Vibriovulnificus</w:t>
      </w:r>
      <w:r w:rsidRPr="00DE790A">
        <w:rPr>
          <w:rFonts w:ascii="Times New Roman" w:eastAsia="StoneSans" w:hAnsi="Times New Roman"/>
          <w:sz w:val="24"/>
          <w:szCs w:val="24"/>
        </w:rPr>
        <w:t>.</w:t>
      </w:r>
      <w:r w:rsidRPr="00DE790A">
        <w:rPr>
          <w:rFonts w:ascii="Times New Roman" w:eastAsia="Times New Roman" w:hAnsi="Times New Roman"/>
          <w:iCs/>
          <w:color w:val="000000"/>
          <w:sz w:val="24"/>
          <w:szCs w:val="24"/>
        </w:rPr>
        <w:t>staph</w:t>
      </w:r>
      <w:proofErr w:type="spellEnd"/>
      <w:r w:rsidRPr="00DE790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=staphylococci, </w:t>
      </w:r>
      <w:proofErr w:type="spellStart"/>
      <w:r w:rsidRPr="00DE790A">
        <w:rPr>
          <w:rFonts w:ascii="Times New Roman" w:eastAsia="Times New Roman" w:hAnsi="Times New Roman"/>
          <w:iCs/>
          <w:color w:val="000000"/>
          <w:sz w:val="24"/>
          <w:szCs w:val="24"/>
        </w:rPr>
        <w:t>coliph</w:t>
      </w:r>
      <w:proofErr w:type="spellEnd"/>
      <w:r w:rsidRPr="00DE790A">
        <w:rPr>
          <w:rFonts w:ascii="Times New Roman" w:eastAsia="Times New Roman" w:hAnsi="Times New Roman"/>
          <w:iCs/>
          <w:color w:val="000000"/>
          <w:sz w:val="24"/>
          <w:szCs w:val="24"/>
        </w:rPr>
        <w:t>=</w:t>
      </w:r>
      <w:proofErr w:type="spellStart"/>
      <w:r w:rsidRPr="00DE790A">
        <w:rPr>
          <w:rFonts w:ascii="Times New Roman" w:eastAsia="Times New Roman" w:hAnsi="Times New Roman"/>
          <w:iCs/>
          <w:color w:val="000000"/>
          <w:sz w:val="24"/>
          <w:szCs w:val="24"/>
        </w:rPr>
        <w:t>coliphages</w:t>
      </w:r>
      <w:proofErr w:type="spellEnd"/>
      <w:r w:rsidRPr="00DE790A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E790A">
        <w:rPr>
          <w:rFonts w:ascii="Times New Roman" w:eastAsia="StoneSans" w:hAnsi="Times New Roman"/>
          <w:sz w:val="24"/>
          <w:szCs w:val="24"/>
        </w:rPr>
        <w:t>Tcol_w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>=</w:t>
      </w:r>
      <w:r w:rsidRPr="00087A5B">
        <w:rPr>
          <w:rFonts w:ascii="Times New Roman" w:eastAsia="StoneSans" w:hAnsi="Times New Roman"/>
          <w:i/>
          <w:sz w:val="24"/>
          <w:szCs w:val="24"/>
        </w:rPr>
        <w:t xml:space="preserve">total </w:t>
      </w:r>
      <w:proofErr w:type="spellStart"/>
      <w:r w:rsidRPr="00087A5B">
        <w:rPr>
          <w:rFonts w:ascii="Times New Roman" w:eastAsia="StoneSans" w:hAnsi="Times New Roman"/>
          <w:i/>
          <w:sz w:val="24"/>
          <w:szCs w:val="24"/>
        </w:rPr>
        <w:t>coliforms</w:t>
      </w:r>
      <w:proofErr w:type="spellEnd"/>
      <w:r w:rsidRPr="00DE790A">
        <w:rPr>
          <w:rFonts w:ascii="Times New Roman" w:eastAsia="StoneSans" w:hAnsi="Times New Roman"/>
          <w:sz w:val="24"/>
          <w:szCs w:val="24"/>
        </w:rPr>
        <w:t xml:space="preserve"> in seawater,</w:t>
      </w:r>
      <w:r w:rsidRPr="00087A5B">
        <w:rPr>
          <w:rFonts w:ascii="Times New Roman" w:eastAsia="StoneSans" w:hAnsi="Times New Roman"/>
          <w:i/>
          <w:sz w:val="24"/>
          <w:szCs w:val="24"/>
        </w:rPr>
        <w:t xml:space="preserve"> </w:t>
      </w:r>
      <w:r w:rsidRPr="00087A5B">
        <w:rPr>
          <w:rFonts w:ascii="Times New Roman" w:hAnsi="Times New Roman"/>
          <w:i/>
          <w:sz w:val="24"/>
          <w:szCs w:val="24"/>
        </w:rPr>
        <w:t>E</w:t>
      </w:r>
      <w:r w:rsidRPr="00DE79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A5B">
        <w:rPr>
          <w:rFonts w:ascii="Times New Roman" w:hAnsi="Times New Roman"/>
          <w:i/>
          <w:sz w:val="24"/>
          <w:szCs w:val="24"/>
        </w:rPr>
        <w:t>coli</w:t>
      </w:r>
      <w:r w:rsidRPr="00DE790A">
        <w:rPr>
          <w:rFonts w:ascii="Times New Roman" w:hAnsi="Times New Roman"/>
          <w:sz w:val="24"/>
          <w:szCs w:val="24"/>
        </w:rPr>
        <w:t>_w</w:t>
      </w:r>
      <w:proofErr w:type="spellEnd"/>
      <w:r w:rsidRPr="00DE790A">
        <w:rPr>
          <w:rFonts w:ascii="Times New Roman" w:hAnsi="Times New Roman"/>
          <w:sz w:val="24"/>
          <w:szCs w:val="24"/>
        </w:rPr>
        <w:t>=</w:t>
      </w:r>
      <w:proofErr w:type="spellStart"/>
      <w:r w:rsidRPr="00DE790A">
        <w:rPr>
          <w:rFonts w:ascii="Times New Roman" w:hAnsi="Times New Roman"/>
          <w:i/>
          <w:sz w:val="24"/>
          <w:szCs w:val="24"/>
        </w:rPr>
        <w:t>Escherichiacoli</w:t>
      </w:r>
      <w:r w:rsidRPr="00DE790A">
        <w:rPr>
          <w:rFonts w:ascii="Times New Roman" w:hAnsi="Times New Roman"/>
          <w:sz w:val="24"/>
          <w:szCs w:val="24"/>
        </w:rPr>
        <w:t>in</w:t>
      </w:r>
      <w:proofErr w:type="spellEnd"/>
      <w:r w:rsidRPr="00DE790A">
        <w:rPr>
          <w:rFonts w:ascii="Times New Roman" w:hAnsi="Times New Roman"/>
          <w:sz w:val="24"/>
          <w:szCs w:val="24"/>
        </w:rPr>
        <w:t xml:space="preserve"> seawater, </w:t>
      </w:r>
      <w:proofErr w:type="spellStart"/>
      <w:r w:rsidRPr="00DE790A">
        <w:rPr>
          <w:rFonts w:ascii="Times New Roman" w:hAnsi="Times New Roman"/>
          <w:sz w:val="24"/>
          <w:szCs w:val="24"/>
        </w:rPr>
        <w:t>Entspp_w</w:t>
      </w:r>
      <w:proofErr w:type="spellEnd"/>
      <w:r w:rsidRPr="00DE790A">
        <w:rPr>
          <w:rFonts w:ascii="Times New Roman" w:hAnsi="Times New Roman"/>
          <w:sz w:val="24"/>
          <w:szCs w:val="24"/>
        </w:rPr>
        <w:t>=</w:t>
      </w:r>
      <w:proofErr w:type="spellStart"/>
      <w:r w:rsidRPr="00DE790A">
        <w:rPr>
          <w:rFonts w:ascii="Times New Roman" w:hAnsi="Times New Roman"/>
          <w:i/>
          <w:sz w:val="24"/>
          <w:szCs w:val="24"/>
        </w:rPr>
        <w:t>Enterococcus</w:t>
      </w:r>
      <w:r w:rsidRPr="00DE790A">
        <w:rPr>
          <w:rFonts w:ascii="Times New Roman" w:hAnsi="Times New Roman"/>
          <w:sz w:val="24"/>
          <w:szCs w:val="24"/>
        </w:rPr>
        <w:t>spp</w:t>
      </w:r>
      <w:proofErr w:type="spellEnd"/>
      <w:r w:rsidRPr="00DE79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790A">
        <w:rPr>
          <w:rFonts w:ascii="Times New Roman" w:hAnsi="Times New Roman"/>
          <w:sz w:val="24"/>
          <w:szCs w:val="24"/>
        </w:rPr>
        <w:t>in</w:t>
      </w:r>
      <w:proofErr w:type="gramEnd"/>
      <w:r w:rsidRPr="00DE790A">
        <w:rPr>
          <w:rFonts w:ascii="Times New Roman" w:hAnsi="Times New Roman"/>
          <w:sz w:val="24"/>
          <w:szCs w:val="24"/>
        </w:rPr>
        <w:t xml:space="preserve"> seawater. </w:t>
      </w:r>
    </w:p>
    <w:p w:rsidR="00B74D22" w:rsidRPr="00DE790A" w:rsidRDefault="00B74D22" w:rsidP="00B74D22">
      <w:pPr>
        <w:spacing w:line="480" w:lineRule="auto"/>
        <w:rPr>
          <w:rFonts w:ascii="Times New Roman" w:eastAsia="StoneSans" w:hAnsi="Times New Roman"/>
          <w:sz w:val="24"/>
          <w:szCs w:val="24"/>
        </w:rPr>
      </w:pPr>
      <w:r w:rsidRPr="00DE790A">
        <w:rPr>
          <w:rFonts w:ascii="Times New Roman" w:hAnsi="Times New Roman"/>
          <w:sz w:val="24"/>
          <w:szCs w:val="24"/>
        </w:rPr>
        <w:t xml:space="preserve">GI=gastrointestinal, Ear=Ear, S=Skin (Modified </w:t>
      </w:r>
      <w:proofErr w:type="spellStart"/>
      <w:r w:rsidRPr="00DE790A">
        <w:rPr>
          <w:rFonts w:ascii="Times New Roman" w:hAnsi="Times New Roman"/>
          <w:sz w:val="24"/>
          <w:szCs w:val="24"/>
        </w:rPr>
        <w:t>Godfree</w:t>
      </w:r>
      <w:proofErr w:type="spellEnd"/>
      <w:r w:rsidRPr="00DE790A">
        <w:rPr>
          <w:rFonts w:ascii="Times New Roman" w:hAnsi="Times New Roman"/>
          <w:sz w:val="24"/>
          <w:szCs w:val="24"/>
        </w:rPr>
        <w:t xml:space="preserve"> et al. 1997, </w:t>
      </w:r>
      <w:proofErr w:type="spellStart"/>
      <w:r w:rsidRPr="00DE790A">
        <w:rPr>
          <w:rFonts w:ascii="Times New Roman" w:hAnsi="Times New Roman"/>
          <w:sz w:val="24"/>
          <w:szCs w:val="24"/>
        </w:rPr>
        <w:t>Efsratiou</w:t>
      </w:r>
      <w:proofErr w:type="spellEnd"/>
      <w:r w:rsidRPr="00DE790A">
        <w:rPr>
          <w:rFonts w:ascii="Times New Roman" w:hAnsi="Times New Roman"/>
          <w:sz w:val="24"/>
          <w:szCs w:val="24"/>
        </w:rPr>
        <w:t xml:space="preserve"> 2001).</w:t>
      </w:r>
    </w:p>
    <w:p w:rsidR="00C56495" w:rsidRDefault="00C56495"/>
    <w:sectPr w:rsidR="00C56495" w:rsidSect="00C5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Y3MzEwMTK1MDEysDRR0lEKTi0uzszPAykwrAUA453XfywAAAA="/>
  </w:docVars>
  <w:rsids>
    <w:rsidRoot w:val="00B74D22"/>
    <w:rsid w:val="00B74D22"/>
    <w:rsid w:val="00C5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1</cp:revision>
  <dcterms:created xsi:type="dcterms:W3CDTF">2020-12-30T01:07:00Z</dcterms:created>
  <dcterms:modified xsi:type="dcterms:W3CDTF">2020-12-30T01:10:00Z</dcterms:modified>
</cp:coreProperties>
</file>