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98E85" w14:textId="7D672B7F" w:rsidR="0083249C" w:rsidRPr="008F43EA" w:rsidRDefault="00AD1075" w:rsidP="00AD1075">
      <w:pPr>
        <w:jc w:val="center"/>
        <w:rPr>
          <w:b/>
          <w:sz w:val="28"/>
          <w:szCs w:val="28"/>
          <w:lang w:val="en-US"/>
        </w:rPr>
      </w:pPr>
      <w:r w:rsidRPr="00AD1075">
        <w:rPr>
          <w:b/>
          <w:sz w:val="28"/>
          <w:szCs w:val="28"/>
          <w:lang w:val="en-US"/>
        </w:rPr>
        <w:t>Visualizing nanometric structures with sub-millimeter</w:t>
      </w:r>
      <w:r w:rsidR="00340995">
        <w:rPr>
          <w:b/>
          <w:sz w:val="28"/>
          <w:szCs w:val="28"/>
          <w:lang w:val="en-US"/>
        </w:rPr>
        <w:t xml:space="preserve"> waves</w:t>
      </w:r>
      <w:bookmarkStart w:id="0" w:name="_GoBack"/>
      <w:bookmarkEnd w:id="0"/>
      <w:r w:rsidRPr="00AD1075">
        <w:rPr>
          <w:b/>
          <w:sz w:val="28"/>
          <w:szCs w:val="28"/>
          <w:lang w:val="en-US"/>
        </w:rPr>
        <w:t xml:space="preserve"> </w:t>
      </w:r>
      <w:r w:rsidR="0083249C">
        <w:rPr>
          <w:b/>
          <w:sz w:val="28"/>
          <w:szCs w:val="28"/>
          <w:lang w:val="en-US"/>
        </w:rPr>
        <w:t>– Supplementary material</w:t>
      </w:r>
    </w:p>
    <w:p w14:paraId="5C0D5098" w14:textId="77777777" w:rsidR="0083249C" w:rsidRPr="002F068B" w:rsidRDefault="0083249C" w:rsidP="0083249C">
      <w:pPr>
        <w:jc w:val="center"/>
        <w:rPr>
          <w:rFonts w:cstheme="minorHAnsi"/>
        </w:rPr>
      </w:pPr>
      <w:r w:rsidRPr="002F068B">
        <w:rPr>
          <w:rFonts w:cstheme="minorHAnsi"/>
        </w:rPr>
        <w:t>Alonso Ingar Romero, Amlan kusum Mukherjee</w:t>
      </w:r>
      <w:r>
        <w:rPr>
          <w:bCs/>
        </w:rPr>
        <w:t>,</w:t>
      </w:r>
      <w:r w:rsidRPr="004818F1">
        <w:rPr>
          <w:bCs/>
        </w:rPr>
        <w:t xml:space="preserve"> </w:t>
      </w:r>
      <w:r>
        <w:rPr>
          <w:bCs/>
        </w:rPr>
        <w:t xml:space="preserve">Anuar Fernandez Olvera, Mario Mendez Aller, </w:t>
      </w:r>
      <w:r w:rsidRPr="002F068B">
        <w:rPr>
          <w:rFonts w:cstheme="minorHAnsi"/>
        </w:rPr>
        <w:t xml:space="preserve"> </w:t>
      </w:r>
      <w:r>
        <w:rPr>
          <w:rFonts w:cstheme="minorHAnsi"/>
        </w:rPr>
        <w:t xml:space="preserve">and </w:t>
      </w:r>
      <w:r w:rsidRPr="002F068B">
        <w:rPr>
          <w:rFonts w:cstheme="minorHAnsi"/>
        </w:rPr>
        <w:t>Sascha Preu</w:t>
      </w:r>
    </w:p>
    <w:p w14:paraId="05D9AD9D" w14:textId="77777777" w:rsidR="0083249C" w:rsidRPr="008F43EA" w:rsidRDefault="0083249C" w:rsidP="0083249C">
      <w:pPr>
        <w:jc w:val="center"/>
        <w:rPr>
          <w:rFonts w:cstheme="minorHAnsi"/>
          <w:bCs/>
          <w:lang w:val="en-US"/>
        </w:rPr>
      </w:pPr>
      <w:r w:rsidRPr="008F43EA">
        <w:rPr>
          <w:rFonts w:cstheme="minorHAnsi"/>
          <w:bCs/>
          <w:lang w:val="en-US"/>
        </w:rPr>
        <w:t>Department of Electrical Engineering and Information Technology, Technical University Darmstadt,</w:t>
      </w:r>
    </w:p>
    <w:p w14:paraId="0AE62413" w14:textId="77777777" w:rsidR="0083249C" w:rsidRPr="008F43EA" w:rsidRDefault="0083249C" w:rsidP="0083249C">
      <w:pPr>
        <w:jc w:val="center"/>
        <w:rPr>
          <w:rFonts w:cstheme="minorHAnsi"/>
          <w:bCs/>
          <w:lang w:val="en-US"/>
        </w:rPr>
      </w:pPr>
      <w:r w:rsidRPr="008F43EA">
        <w:rPr>
          <w:rFonts w:cstheme="minorHAnsi"/>
          <w:bCs/>
          <w:lang w:val="en-US"/>
        </w:rPr>
        <w:t>64283 Darmstadt, Germany</w:t>
      </w:r>
    </w:p>
    <w:p w14:paraId="57746F1C" w14:textId="2C52D919" w:rsidR="0083249C" w:rsidRPr="0083249C" w:rsidRDefault="0083249C" w:rsidP="0083249C">
      <w:pPr>
        <w:jc w:val="center"/>
        <w:rPr>
          <w:bCs/>
          <w:lang w:val="en-US"/>
        </w:rPr>
      </w:pPr>
      <w:r w:rsidRPr="008F43EA">
        <w:rPr>
          <w:bCs/>
          <w:lang w:val="en-US"/>
        </w:rPr>
        <w:t xml:space="preserve">Corresponding authors. Email: </w:t>
      </w:r>
      <w:hyperlink r:id="rId6" w:history="1">
        <w:r w:rsidRPr="008F43EA">
          <w:rPr>
            <w:rStyle w:val="Hyperlink"/>
            <w:bCs/>
            <w:lang w:val="en-US"/>
          </w:rPr>
          <w:t>preu@imp.tu-darmstadt.de</w:t>
        </w:r>
      </w:hyperlink>
      <w:r w:rsidRPr="008F43EA">
        <w:rPr>
          <w:bCs/>
          <w:lang w:val="en-US"/>
        </w:rPr>
        <w:t xml:space="preserve">, </w:t>
      </w:r>
      <w:hyperlink r:id="rId7" w:history="1">
        <w:r w:rsidRPr="008F43EA">
          <w:rPr>
            <w:rStyle w:val="Hyperlink"/>
            <w:bCs/>
            <w:lang w:val="en-US"/>
          </w:rPr>
          <w:t>alonso.ingar@stud.tu-darmstadt.de</w:t>
        </w:r>
      </w:hyperlink>
      <w:r>
        <w:rPr>
          <w:bCs/>
          <w:lang w:val="en-US"/>
        </w:rPr>
        <w:t xml:space="preserve">, </w:t>
      </w:r>
      <w:r w:rsidRPr="001C087C">
        <w:rPr>
          <w:rStyle w:val="Hyperlink"/>
          <w:lang w:val="en-US"/>
        </w:rPr>
        <w:t>amlan.mukherjee@tu-darmstadt.de</w:t>
      </w:r>
    </w:p>
    <w:p w14:paraId="4642B4E5" w14:textId="77777777" w:rsidR="0083249C" w:rsidRDefault="0083249C" w:rsidP="00B00013">
      <w:pPr>
        <w:rPr>
          <w:b/>
          <w:u w:val="single"/>
          <w:lang w:val="en-US"/>
        </w:rPr>
      </w:pPr>
    </w:p>
    <w:p w14:paraId="05B29384" w14:textId="77777777" w:rsidR="00B00013" w:rsidRPr="00626F36" w:rsidRDefault="00B00013" w:rsidP="00B00013">
      <w:pPr>
        <w:rPr>
          <w:b/>
          <w:u w:val="single"/>
          <w:lang w:val="en-US"/>
        </w:rPr>
      </w:pPr>
      <w:r w:rsidRPr="00626F36">
        <w:rPr>
          <w:b/>
          <w:u w:val="single"/>
          <w:lang w:val="en-US"/>
        </w:rPr>
        <w:t>Supplementary material</w:t>
      </w:r>
    </w:p>
    <w:p w14:paraId="2ED1E640" w14:textId="77777777" w:rsidR="00B00013" w:rsidRPr="00626F36" w:rsidRDefault="00B00013" w:rsidP="00B00013">
      <w:pPr>
        <w:jc w:val="both"/>
        <w:rPr>
          <w:bCs/>
          <w:lang w:val="en-US"/>
        </w:rPr>
      </w:pPr>
      <w:r w:rsidRPr="00626F36">
        <w:rPr>
          <w:bCs/>
          <w:lang w:val="en-US"/>
        </w:rPr>
        <w:t>SPEED</w:t>
      </w:r>
    </w:p>
    <w:p w14:paraId="457B010A" w14:textId="77777777" w:rsidR="00B00013" w:rsidRDefault="00B00013" w:rsidP="00B00013">
      <w:pPr>
        <w:jc w:val="both"/>
        <w:rPr>
          <w:bCs/>
          <w:lang w:val="en-US"/>
        </w:rPr>
      </w:pPr>
      <w:r w:rsidRPr="00527A54">
        <w:rPr>
          <w:bCs/>
          <w:lang w:val="en-US"/>
        </w:rPr>
        <w:t>The speed of the demonstrated system is limited by (I) the acquisition time of the spectra, (II) the us</w:t>
      </w:r>
      <w:r>
        <w:rPr>
          <w:bCs/>
          <w:lang w:val="en-US"/>
        </w:rPr>
        <w:t>e of</w:t>
      </w:r>
      <w:r w:rsidRPr="00527A54">
        <w:rPr>
          <w:bCs/>
          <w:lang w:val="en-US"/>
        </w:rPr>
        <w:t xml:space="preserve"> only a single photoconductive pixel and (III) </w:t>
      </w:r>
      <w:r>
        <w:rPr>
          <w:bCs/>
          <w:lang w:val="en-US"/>
        </w:rPr>
        <w:t xml:space="preserve">the </w:t>
      </w:r>
      <w:r w:rsidRPr="00527A54">
        <w:rPr>
          <w:bCs/>
          <w:lang w:val="en-US"/>
        </w:rPr>
        <w:t>data evaluation. The single</w:t>
      </w:r>
      <w:r>
        <w:rPr>
          <w:bCs/>
          <w:lang w:val="en-US"/>
        </w:rPr>
        <w:t xml:space="preserve"> </w:t>
      </w:r>
      <w:r w:rsidRPr="00527A54">
        <w:rPr>
          <w:bCs/>
          <w:lang w:val="en-US"/>
        </w:rPr>
        <w:t>spectrum acquisition time of 24 s (</w:t>
      </w:r>
      <w:r>
        <w:rPr>
          <w:bCs/>
          <w:lang w:val="en-US"/>
        </w:rPr>
        <w:t>6</w:t>
      </w:r>
      <w:r w:rsidRPr="00527A54">
        <w:rPr>
          <w:bCs/>
          <w:lang w:val="en-US"/>
        </w:rPr>
        <w:t xml:space="preserve"> ms integration time for </w:t>
      </w:r>
      <w:r>
        <w:rPr>
          <w:bCs/>
          <w:lang w:val="en-US"/>
        </w:rPr>
        <w:t>4</w:t>
      </w:r>
      <w:r w:rsidRPr="00527A54">
        <w:rPr>
          <w:bCs/>
          <w:lang w:val="en-US"/>
        </w:rPr>
        <w:t>000 frequency points</w:t>
      </w:r>
      <w:r w:rsidRPr="0084694C">
        <w:rPr>
          <w:bCs/>
          <w:lang w:val="en-US"/>
        </w:rPr>
        <w:t>)</w:t>
      </w:r>
      <w:r w:rsidRPr="00527A54">
        <w:rPr>
          <w:bCs/>
          <w:lang w:val="en-US"/>
        </w:rPr>
        <w:t xml:space="preserve"> can be increased by 1-2 orders of magnitude by replacing the DFB laser diode system with a fast sweep system</w:t>
      </w:r>
      <w:r w:rsidRPr="000415AE">
        <w:rPr>
          <w:bCs/>
          <w:vertAlign w:val="superscript"/>
          <w:lang w:val="en-US"/>
        </w:rPr>
        <w:t>1</w:t>
      </w:r>
      <w:r w:rsidRPr="00527A54">
        <w:rPr>
          <w:bCs/>
          <w:lang w:val="en-US"/>
        </w:rPr>
        <w:t xml:space="preserve">, where </w:t>
      </w:r>
      <w:r>
        <w:rPr>
          <w:bCs/>
          <w:lang w:val="en-US"/>
        </w:rPr>
        <w:t>24</w:t>
      </w:r>
      <w:r w:rsidRPr="00527A54">
        <w:rPr>
          <w:bCs/>
          <w:lang w:val="en-US"/>
        </w:rPr>
        <w:t xml:space="preserve"> spectra per second with </w:t>
      </w:r>
      <w:r>
        <w:rPr>
          <w:bCs/>
          <w:lang w:val="en-US"/>
        </w:rPr>
        <w:t xml:space="preserve">8750 </w:t>
      </w:r>
      <w:r w:rsidRPr="00527A54">
        <w:rPr>
          <w:bCs/>
          <w:lang w:val="en-US"/>
        </w:rPr>
        <w:t xml:space="preserve">data points have been recorded. The reduction of the </w:t>
      </w:r>
      <w:r>
        <w:rPr>
          <w:bCs/>
          <w:lang w:val="en-US"/>
        </w:rPr>
        <w:t>signal-to-noise ratio</w:t>
      </w:r>
      <w:r w:rsidRPr="00527A54">
        <w:rPr>
          <w:bCs/>
          <w:lang w:val="en-US"/>
        </w:rPr>
        <w:t xml:space="preserve"> </w:t>
      </w:r>
      <w:r>
        <w:rPr>
          <w:bCs/>
          <w:lang w:val="en-US"/>
        </w:rPr>
        <w:t xml:space="preserve">of 30 dB at 0.8 THz </w:t>
      </w:r>
      <w:r w:rsidRPr="00527A54">
        <w:rPr>
          <w:bCs/>
          <w:lang w:val="en-US"/>
        </w:rPr>
        <w:t>is still sufficient</w:t>
      </w:r>
      <w:r>
        <w:rPr>
          <w:bCs/>
          <w:lang w:val="en-US"/>
        </w:rPr>
        <w:t>.</w:t>
      </w:r>
      <w:r w:rsidRPr="00527A54">
        <w:rPr>
          <w:bCs/>
          <w:lang w:val="en-US"/>
        </w:rPr>
        <w:t xml:space="preserve"> A major bottle neck is the </w:t>
      </w:r>
      <w:r>
        <w:rPr>
          <w:bCs/>
          <w:lang w:val="en-US"/>
        </w:rPr>
        <w:t xml:space="preserve">use </w:t>
      </w:r>
      <w:r w:rsidRPr="00527A54">
        <w:rPr>
          <w:bCs/>
          <w:lang w:val="en-US"/>
        </w:rPr>
        <w:t>of a single photoconductive receiver, requiring a 2D scan of the object. Instead, the receiver can be replaced by a second p-i-n</w:t>
      </w:r>
      <w:r>
        <w:rPr>
          <w:bCs/>
          <w:lang w:val="en-US"/>
        </w:rPr>
        <w:t>-</w:t>
      </w:r>
      <w:r w:rsidRPr="00527A54">
        <w:rPr>
          <w:bCs/>
          <w:lang w:val="en-US"/>
        </w:rPr>
        <w:t>diode-based T</w:t>
      </w:r>
      <w:r>
        <w:rPr>
          <w:bCs/>
          <w:lang w:val="en-US"/>
        </w:rPr>
        <w:t>erahertz</w:t>
      </w:r>
      <w:r w:rsidRPr="00527A54">
        <w:rPr>
          <w:bCs/>
          <w:lang w:val="en-US"/>
        </w:rPr>
        <w:t xml:space="preserve"> emitter with several tens of microwatt local oscillator power in order </w:t>
      </w:r>
      <w:r w:rsidRPr="00912FB1">
        <w:rPr>
          <w:bCs/>
          <w:lang w:val="en-US"/>
        </w:rPr>
        <w:t>to drive a state-of-the-art T</w:t>
      </w:r>
      <w:r>
        <w:rPr>
          <w:bCs/>
          <w:lang w:val="en-US"/>
        </w:rPr>
        <w:t>erahertz</w:t>
      </w:r>
      <w:r w:rsidRPr="00912FB1">
        <w:rPr>
          <w:bCs/>
          <w:lang w:val="en-US"/>
        </w:rPr>
        <w:t xml:space="preserve"> camera, such as a microbolometer</w:t>
      </w:r>
      <w:r w:rsidRPr="000415AE">
        <w:rPr>
          <w:bCs/>
          <w:vertAlign w:val="superscript"/>
          <w:lang w:val="en-US"/>
        </w:rPr>
        <w:t>2</w:t>
      </w:r>
      <w:r w:rsidRPr="00912FB1">
        <w:rPr>
          <w:bCs/>
          <w:lang w:val="en-US"/>
        </w:rPr>
        <w:t xml:space="preserve"> or a field effect transistor-based camera</w:t>
      </w:r>
      <w:r w:rsidRPr="000415AE">
        <w:rPr>
          <w:bCs/>
          <w:vertAlign w:val="superscript"/>
          <w:lang w:val="en-US"/>
        </w:rPr>
        <w:t>3</w:t>
      </w:r>
      <w:r w:rsidRPr="00912FB1">
        <w:rPr>
          <w:bCs/>
          <w:lang w:val="en-US"/>
        </w:rPr>
        <w:t>. Mixing of the local oscillator signal with the signal transmitted through the object will yield a homodyne mixing term similar to that of a classic Mach Zehnder interferometer or in holographic imaging techniques</w:t>
      </w:r>
      <w:r w:rsidRPr="000415AE">
        <w:rPr>
          <w:bCs/>
          <w:vertAlign w:val="superscript"/>
          <w:lang w:val="en-US"/>
        </w:rPr>
        <w:t>4</w:t>
      </w:r>
      <w:r w:rsidRPr="00912FB1">
        <w:rPr>
          <w:bCs/>
          <w:lang w:val="en-US"/>
        </w:rPr>
        <w:t>. The</w:t>
      </w:r>
      <w:r w:rsidRPr="00527A54">
        <w:rPr>
          <w:bCs/>
          <w:lang w:val="en-US"/>
        </w:rPr>
        <w:t xml:space="preserve"> mixing term contains all information required to perform the Hilbert-transform-based algorithm. </w:t>
      </w:r>
      <w:r>
        <w:rPr>
          <w:bCs/>
          <w:lang w:val="en-US"/>
        </w:rPr>
        <w:t>In t</w:t>
      </w:r>
      <w:r w:rsidRPr="00527A54">
        <w:rPr>
          <w:bCs/>
          <w:lang w:val="en-US"/>
        </w:rPr>
        <w:t>his way, the amount of pixels is solely limited by the pixel number of the camera, without the requirement of a mechanical scan. Last but not least, the data evaluation routines can be programmed onto a field programmable gate array (FPGA) which may finally enable real-time image processing.</w:t>
      </w:r>
    </w:p>
    <w:p w14:paraId="1AE3A3AB" w14:textId="77777777" w:rsidR="00B00013" w:rsidRDefault="00B00013" w:rsidP="00B00013">
      <w:pPr>
        <w:jc w:val="both"/>
        <w:rPr>
          <w:bCs/>
          <w:lang w:val="en-US"/>
        </w:rPr>
      </w:pPr>
      <w:r>
        <w:rPr>
          <w:bCs/>
          <w:lang w:val="en-US"/>
        </w:rPr>
        <w:t>CORRELATION OF MEASUREMENT PRECISION WITH OPTICAL PATH LENGTH DIFFERENCE</w:t>
      </w:r>
    </w:p>
    <w:p w14:paraId="2A0A9217" w14:textId="77777777" w:rsidR="00B00013" w:rsidRPr="00D66A5E" w:rsidRDefault="00B00013" w:rsidP="00B00013">
      <w:pPr>
        <w:jc w:val="both"/>
        <w:rPr>
          <w:rFonts w:eastAsiaTheme="minorEastAsia"/>
          <w:sz w:val="21"/>
          <w:szCs w:val="21"/>
          <w:lang w:val="en-US"/>
        </w:rPr>
      </w:pPr>
      <w:r w:rsidRPr="00D66A5E">
        <w:rPr>
          <w:rFonts w:eastAsiaTheme="minorEastAsia"/>
          <w:sz w:val="21"/>
          <w:szCs w:val="21"/>
          <w:lang w:val="en-US"/>
        </w:rPr>
        <w:t xml:space="preserve">Fig. </w:t>
      </w:r>
      <w:r>
        <w:rPr>
          <w:rFonts w:eastAsiaTheme="minorEastAsia"/>
          <w:sz w:val="21"/>
          <w:szCs w:val="21"/>
          <w:lang w:val="en-US"/>
        </w:rPr>
        <w:t>S</w:t>
      </w:r>
      <w:r w:rsidRPr="00D66A5E">
        <w:rPr>
          <w:rFonts w:eastAsiaTheme="minorEastAsia"/>
          <w:sz w:val="21"/>
          <w:szCs w:val="21"/>
          <w:lang w:val="en-US"/>
        </w:rPr>
        <w:t xml:space="preserve">1 shows the measured </w:t>
      </w:r>
      <w:r>
        <w:rPr>
          <w:rFonts w:eastAsiaTheme="minorEastAsia"/>
          <w:sz w:val="21"/>
          <w:szCs w:val="21"/>
          <w:lang w:val="en-US"/>
        </w:rPr>
        <w:t>rms</w:t>
      </w:r>
      <w:r w:rsidRPr="00D66A5E">
        <w:rPr>
          <w:rFonts w:eastAsiaTheme="minorEastAsia"/>
          <w:sz w:val="21"/>
          <w:szCs w:val="21"/>
          <w:lang w:val="en-US"/>
        </w:rPr>
        <w:t xml:space="preserve"> height error for various total optical path length differences </w:t>
      </w:r>
      <m:oMath>
        <m:r>
          <w:rPr>
            <w:rFonts w:ascii="Cambria Math" w:eastAsiaTheme="minorEastAsia" w:hAnsi="Cambria Math"/>
            <w:sz w:val="21"/>
            <w:szCs w:val="21"/>
            <w:lang w:val="en-US"/>
          </w:rPr>
          <m:t>∆</m:t>
        </m:r>
        <m:d>
          <m:dPr>
            <m:ctrlPr>
              <w:rPr>
                <w:rFonts w:ascii="Cambria Math" w:eastAsiaTheme="minorEastAsia" w:hAnsi="Cambria Math"/>
                <w:i/>
                <w:sz w:val="21"/>
                <w:szCs w:val="21"/>
              </w:rPr>
            </m:ctrlPr>
          </m:dPr>
          <m:e>
            <m:r>
              <w:rPr>
                <w:rFonts w:ascii="Cambria Math" w:eastAsiaTheme="minorEastAsia" w:hAnsi="Cambria Math"/>
                <w:sz w:val="21"/>
                <w:szCs w:val="21"/>
              </w:rPr>
              <m:t>nd</m:t>
            </m:r>
          </m:e>
        </m:d>
      </m:oMath>
      <w:r>
        <w:rPr>
          <w:rFonts w:eastAsiaTheme="minorEastAsia"/>
          <w:sz w:val="21"/>
          <w:szCs w:val="21"/>
          <w:lang w:val="en-US"/>
        </w:rPr>
        <w:t xml:space="preserve"> or, alternatively,</w:t>
      </w:r>
      <w:r w:rsidRPr="00D66A5E">
        <w:rPr>
          <w:rFonts w:eastAsiaTheme="minorEastAsia"/>
          <w:sz w:val="21"/>
          <w:szCs w:val="21"/>
          <w:lang w:val="en-US"/>
        </w:rPr>
        <w:t xml:space="preserve"> homodyne fringe period</w:t>
      </w:r>
      <w:r>
        <w:rPr>
          <w:rFonts w:eastAsiaTheme="minorEastAsia"/>
          <w:sz w:val="21"/>
          <w:szCs w:val="21"/>
          <w:lang w:val="en-US"/>
        </w:rPr>
        <w:t>s</w:t>
      </w:r>
      <w:r w:rsidRPr="00D66A5E">
        <w:rPr>
          <w:rFonts w:eastAsiaTheme="minorEastAsia"/>
          <w:sz w:val="21"/>
          <w:szCs w:val="21"/>
          <w:lang w:val="en-US"/>
        </w:rPr>
        <w:t xml:space="preserve"> </w:t>
      </w:r>
      <m:oMath>
        <m:r>
          <w:rPr>
            <w:rFonts w:ascii="Cambria Math" w:eastAsiaTheme="minorEastAsia" w:hAnsi="Cambria Math"/>
            <w:sz w:val="21"/>
            <w:szCs w:val="21"/>
            <w:lang w:val="en-US"/>
          </w:rPr>
          <m:t>∆</m:t>
        </m:r>
        <m:sSub>
          <m:sSubPr>
            <m:ctrlPr>
              <w:rPr>
                <w:rFonts w:ascii="Cambria Math" w:eastAsiaTheme="minorEastAsia" w:hAnsi="Cambria Math"/>
                <w:i/>
                <w:sz w:val="21"/>
                <w:szCs w:val="21"/>
                <w:lang w:val="en-US"/>
              </w:rPr>
            </m:ctrlPr>
          </m:sSubPr>
          <m:e>
            <m:r>
              <w:rPr>
                <w:rFonts w:ascii="Cambria Math" w:eastAsiaTheme="minorEastAsia" w:hAnsi="Cambria Math"/>
                <w:sz w:val="21"/>
                <w:szCs w:val="21"/>
                <w:lang w:val="en-US"/>
              </w:rPr>
              <m:t>f</m:t>
            </m:r>
          </m:e>
          <m:sub>
            <m:r>
              <w:rPr>
                <w:rFonts w:ascii="Cambria Math" w:eastAsiaTheme="minorEastAsia" w:hAnsi="Cambria Math"/>
                <w:sz w:val="21"/>
                <w:szCs w:val="21"/>
                <w:lang w:val="en-US"/>
              </w:rPr>
              <m:t>THz</m:t>
            </m:r>
          </m:sub>
        </m:sSub>
        <m:r>
          <w:rPr>
            <w:rFonts w:ascii="Cambria Math" w:eastAsiaTheme="minorEastAsia" w:hAnsi="Cambria Math"/>
            <w:sz w:val="21"/>
            <w:szCs w:val="21"/>
            <w:lang w:val="en-US"/>
          </w:rPr>
          <m:t>=</m:t>
        </m:r>
        <m:f>
          <m:fPr>
            <m:ctrlPr>
              <w:rPr>
                <w:rFonts w:ascii="Cambria Math" w:eastAsiaTheme="minorEastAsia" w:hAnsi="Cambria Math"/>
                <w:i/>
                <w:sz w:val="21"/>
                <w:szCs w:val="21"/>
                <w:lang w:val="en-US"/>
              </w:rPr>
            </m:ctrlPr>
          </m:fPr>
          <m:num>
            <m:sSub>
              <m:sSubPr>
                <m:ctrlPr>
                  <w:rPr>
                    <w:rFonts w:ascii="Cambria Math" w:eastAsiaTheme="minorEastAsia" w:hAnsi="Cambria Math"/>
                    <w:i/>
                    <w:sz w:val="21"/>
                    <w:szCs w:val="21"/>
                    <w:lang w:val="en-US"/>
                  </w:rPr>
                </m:ctrlPr>
              </m:sSubPr>
              <m:e>
                <m:r>
                  <w:rPr>
                    <w:rFonts w:ascii="Cambria Math" w:eastAsiaTheme="minorEastAsia" w:hAnsi="Cambria Math"/>
                    <w:sz w:val="21"/>
                    <w:szCs w:val="21"/>
                    <w:lang w:val="en-US"/>
                  </w:rPr>
                  <m:t>c</m:t>
                </m:r>
              </m:e>
              <m:sub>
                <m:r>
                  <w:rPr>
                    <w:rFonts w:ascii="Cambria Math" w:eastAsiaTheme="minorEastAsia" w:hAnsi="Cambria Math"/>
                    <w:sz w:val="21"/>
                    <w:szCs w:val="21"/>
                    <w:lang w:val="en-US"/>
                  </w:rPr>
                  <m:t>0</m:t>
                </m:r>
              </m:sub>
            </m:sSub>
          </m:num>
          <m:den>
            <m:r>
              <w:rPr>
                <w:rFonts w:ascii="Cambria Math" w:eastAsiaTheme="minorEastAsia" w:hAnsi="Cambria Math"/>
                <w:sz w:val="21"/>
                <w:szCs w:val="21"/>
                <w:lang w:val="en-US"/>
              </w:rPr>
              <m:t>∆</m:t>
            </m:r>
            <m:d>
              <m:dPr>
                <m:ctrlPr>
                  <w:rPr>
                    <w:rFonts w:ascii="Cambria Math" w:eastAsiaTheme="minorEastAsia" w:hAnsi="Cambria Math"/>
                    <w:i/>
                    <w:sz w:val="21"/>
                    <w:szCs w:val="21"/>
                  </w:rPr>
                </m:ctrlPr>
              </m:dPr>
              <m:e>
                <m:r>
                  <w:rPr>
                    <w:rFonts w:ascii="Cambria Math" w:eastAsiaTheme="minorEastAsia" w:hAnsi="Cambria Math"/>
                    <w:sz w:val="21"/>
                    <w:szCs w:val="21"/>
                  </w:rPr>
                  <m:t>nd</m:t>
                </m:r>
              </m:e>
            </m:d>
          </m:den>
        </m:f>
      </m:oMath>
      <w:r>
        <w:rPr>
          <w:rFonts w:eastAsiaTheme="minorEastAsia"/>
          <w:sz w:val="21"/>
          <w:szCs w:val="21"/>
          <w:lang w:val="en-US"/>
        </w:rPr>
        <w:t xml:space="preserve"> as shown in Fig. 1b. Since</w:t>
      </w:r>
      <w:r w:rsidRPr="00D66A5E">
        <w:rPr>
          <w:rFonts w:eastAsiaTheme="minorEastAsia"/>
          <w:sz w:val="21"/>
          <w:szCs w:val="21"/>
          <w:lang w:val="en-US"/>
        </w:rPr>
        <w:t xml:space="preserve"> </w:t>
      </w:r>
      <m:oMath>
        <m:r>
          <w:rPr>
            <w:rFonts w:ascii="Cambria Math" w:eastAsiaTheme="minorEastAsia" w:hAnsi="Cambria Math"/>
            <w:sz w:val="21"/>
            <w:szCs w:val="21"/>
            <w:lang w:val="en-US"/>
          </w:rPr>
          <m:t>∆</m:t>
        </m:r>
        <m:d>
          <m:dPr>
            <m:ctrlPr>
              <w:rPr>
                <w:rFonts w:ascii="Cambria Math" w:eastAsiaTheme="minorEastAsia" w:hAnsi="Cambria Math"/>
                <w:i/>
                <w:sz w:val="21"/>
                <w:szCs w:val="21"/>
              </w:rPr>
            </m:ctrlPr>
          </m:dPr>
          <m:e>
            <m:r>
              <w:rPr>
                <w:rFonts w:ascii="Cambria Math" w:eastAsiaTheme="minorEastAsia" w:hAnsi="Cambria Math"/>
                <w:sz w:val="21"/>
                <w:szCs w:val="21"/>
              </w:rPr>
              <m:t>nd</m:t>
            </m:r>
          </m:e>
        </m:d>
      </m:oMath>
      <w:r w:rsidRPr="00D66A5E">
        <w:rPr>
          <w:rFonts w:eastAsiaTheme="minorEastAsia"/>
          <w:sz w:val="21"/>
          <w:szCs w:val="21"/>
          <w:lang w:val="en-US"/>
        </w:rPr>
        <w:t xml:space="preserve"> is approximately known from geometry (though with a considerable error</w:t>
      </w:r>
      <w:r w:rsidRPr="0084694C">
        <w:rPr>
          <w:rFonts w:eastAsiaTheme="minorEastAsia"/>
          <w:sz w:val="21"/>
          <w:szCs w:val="21"/>
          <w:lang w:val="en-US"/>
        </w:rPr>
        <w:t>), we can estimate the fluctuations of the laser system on the time scale of the freq</w:t>
      </w:r>
      <w:r>
        <w:rPr>
          <w:rFonts w:eastAsiaTheme="minorEastAsia"/>
          <w:sz w:val="21"/>
          <w:szCs w:val="21"/>
          <w:lang w:val="en-US"/>
        </w:rPr>
        <w:t xml:space="preserve">uency sweep (24 s) from Eq. M13 using the slopes shown in Fig. S1. They are estimated </w:t>
      </w:r>
      <w:r w:rsidRPr="0084694C">
        <w:rPr>
          <w:rFonts w:eastAsiaTheme="minorEastAsia"/>
          <w:sz w:val="21"/>
          <w:szCs w:val="21"/>
          <w:lang w:val="en-US"/>
        </w:rPr>
        <w:t xml:space="preserve">to be around </w:t>
      </w:r>
      <m:oMath>
        <m:sSub>
          <m:sSubPr>
            <m:ctrlPr>
              <w:rPr>
                <w:rFonts w:ascii="Cambria Math" w:eastAsiaTheme="minorEastAsia" w:hAnsi="Cambria Math"/>
                <w:bCs/>
                <w:i/>
                <w:sz w:val="21"/>
                <w:szCs w:val="21"/>
              </w:rPr>
            </m:ctrlPr>
          </m:sSubPr>
          <m:e>
            <m:r>
              <w:rPr>
                <w:rFonts w:ascii="Cambria Math" w:eastAsiaTheme="minorEastAsia" w:hAnsi="Cambria Math"/>
                <w:sz w:val="21"/>
                <w:szCs w:val="21"/>
              </w:rPr>
              <m:t>δf</m:t>
            </m:r>
          </m:e>
          <m:sub>
            <m:r>
              <w:rPr>
                <w:rFonts w:ascii="Cambria Math" w:eastAsiaTheme="minorEastAsia" w:hAnsi="Cambria Math"/>
                <w:sz w:val="21"/>
                <w:szCs w:val="21"/>
              </w:rPr>
              <m:t>THz</m:t>
            </m:r>
          </m:sub>
        </m:sSub>
        <m:r>
          <w:rPr>
            <w:rFonts w:ascii="Cambria Math" w:eastAsiaTheme="minorEastAsia" w:hAnsi="Cambria Math"/>
            <w:sz w:val="21"/>
            <w:szCs w:val="21"/>
            <w:lang w:val="en-US"/>
          </w:rPr>
          <m:t>≈</m:t>
        </m:r>
      </m:oMath>
      <w:r w:rsidRPr="0084694C">
        <w:rPr>
          <w:rFonts w:eastAsiaTheme="minorEastAsia"/>
          <w:bCs/>
          <w:sz w:val="21"/>
          <w:szCs w:val="21"/>
          <w:lang w:val="en-US"/>
        </w:rPr>
        <w:t>209</w:t>
      </w:r>
      <m:oMath>
        <m:r>
          <w:rPr>
            <w:rFonts w:ascii="Cambria Math" w:eastAsiaTheme="minorEastAsia" w:hAnsi="Cambria Math"/>
            <w:sz w:val="21"/>
            <w:szCs w:val="21"/>
            <w:lang w:val="en-US"/>
          </w:rPr>
          <m:t>±</m:t>
        </m:r>
      </m:oMath>
      <w:r>
        <w:rPr>
          <w:rFonts w:eastAsiaTheme="minorEastAsia"/>
          <w:sz w:val="21"/>
          <w:szCs w:val="21"/>
          <w:lang w:val="en-US"/>
        </w:rPr>
        <w:t>50</w:t>
      </w:r>
      <w:r w:rsidRPr="0084694C">
        <w:rPr>
          <w:rFonts w:eastAsiaTheme="minorEastAsia"/>
          <w:bCs/>
          <w:sz w:val="21"/>
          <w:szCs w:val="21"/>
          <w:lang w:val="en-US"/>
        </w:rPr>
        <w:t xml:space="preserve"> kHz,</w:t>
      </w:r>
      <w:r>
        <w:rPr>
          <w:rFonts w:eastAsiaTheme="minorEastAsia"/>
          <w:bCs/>
          <w:sz w:val="21"/>
          <w:szCs w:val="21"/>
          <w:lang w:val="en-US"/>
        </w:rPr>
        <w:t xml:space="preserve"> a value</w:t>
      </w:r>
      <w:r w:rsidRPr="0084694C">
        <w:rPr>
          <w:rFonts w:eastAsiaTheme="minorEastAsia"/>
          <w:bCs/>
          <w:sz w:val="21"/>
          <w:szCs w:val="21"/>
          <w:lang w:val="en-US"/>
        </w:rPr>
        <w:t xml:space="preserve"> supported by </w:t>
      </w:r>
      <w:r>
        <w:rPr>
          <w:rFonts w:eastAsiaTheme="minorEastAsia"/>
          <w:bCs/>
          <w:sz w:val="21"/>
          <w:szCs w:val="21"/>
          <w:lang w:val="en-US"/>
        </w:rPr>
        <w:t>the spectral analysis of the emitted Terahertz</w:t>
      </w:r>
      <w:r w:rsidRPr="0084694C">
        <w:rPr>
          <w:rFonts w:eastAsiaTheme="minorEastAsia"/>
          <w:bCs/>
          <w:sz w:val="21"/>
          <w:szCs w:val="21"/>
          <w:lang w:val="en-US"/>
        </w:rPr>
        <w:t xml:space="preserve"> signal. This is in the range of the laser linewidth bu</w:t>
      </w:r>
      <w:r>
        <w:rPr>
          <w:rFonts w:eastAsiaTheme="minorEastAsia"/>
          <w:bCs/>
          <w:sz w:val="21"/>
          <w:szCs w:val="21"/>
          <w:lang w:val="en-US"/>
        </w:rPr>
        <w:t>t considerably smaller than the smallest frequency step size used in the measurements, i.e. 40 MHz.</w:t>
      </w:r>
    </w:p>
    <w:p w14:paraId="72935452" w14:textId="77777777" w:rsidR="00B00013" w:rsidRPr="00CE5B82" w:rsidRDefault="00B00013" w:rsidP="00B00013">
      <w:pPr>
        <w:jc w:val="center"/>
        <w:rPr>
          <w:rFonts w:eastAsiaTheme="minorEastAsia"/>
          <w:lang w:val="en-US"/>
        </w:rPr>
      </w:pPr>
      <w:r>
        <w:rPr>
          <w:rFonts w:eastAsiaTheme="minorEastAsia"/>
          <w:noProof/>
          <w:lang w:eastAsia="de-DE"/>
        </w:rPr>
        <w:lastRenderedPageBreak/>
        <w:drawing>
          <wp:inline distT="0" distB="0" distL="0" distR="0" wp14:anchorId="119190C1" wp14:editId="186AFAE9">
            <wp:extent cx="5260859" cy="2465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ure_composit_M1_pointsc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0859" cy="2465837"/>
                    </a:xfrm>
                    <a:prstGeom prst="rect">
                      <a:avLst/>
                    </a:prstGeom>
                  </pic:spPr>
                </pic:pic>
              </a:graphicData>
            </a:graphic>
          </wp:inline>
        </w:drawing>
      </w:r>
    </w:p>
    <w:p w14:paraId="1916B112" w14:textId="77777777" w:rsidR="00B00013" w:rsidRPr="00761432" w:rsidRDefault="00B00013" w:rsidP="00B00013">
      <w:pPr>
        <w:jc w:val="both"/>
        <w:rPr>
          <w:rFonts w:eastAsiaTheme="minorEastAsia"/>
          <w:i/>
          <w:sz w:val="18"/>
          <w:szCs w:val="18"/>
          <w:lang w:val="en-US"/>
        </w:rPr>
      </w:pPr>
      <w:r w:rsidRPr="00761432">
        <w:rPr>
          <w:rFonts w:eastAsiaTheme="minorEastAsia"/>
          <w:i/>
          <w:sz w:val="18"/>
          <w:szCs w:val="18"/>
          <w:lang w:val="en-US"/>
        </w:rPr>
        <w:t xml:space="preserve">Fig. </w:t>
      </w:r>
      <w:r>
        <w:rPr>
          <w:rFonts w:eastAsiaTheme="minorEastAsia"/>
          <w:i/>
          <w:sz w:val="18"/>
          <w:szCs w:val="18"/>
          <w:lang w:val="en-US"/>
        </w:rPr>
        <w:t>S1: The rms</w:t>
      </w:r>
      <w:r w:rsidRPr="00761432">
        <w:rPr>
          <w:rFonts w:eastAsiaTheme="minorEastAsia"/>
          <w:i/>
          <w:sz w:val="18"/>
          <w:szCs w:val="18"/>
          <w:lang w:val="en-US"/>
        </w:rPr>
        <w:t xml:space="preserve"> error for</w:t>
      </w:r>
      <w:r>
        <w:rPr>
          <w:rFonts w:eastAsiaTheme="minorEastAsia"/>
          <w:i/>
          <w:sz w:val="18"/>
          <w:szCs w:val="18"/>
          <w:lang w:val="en-US"/>
        </w:rPr>
        <w:t>:</w:t>
      </w:r>
      <w:r w:rsidRPr="00761432">
        <w:rPr>
          <w:rFonts w:eastAsiaTheme="minorEastAsia"/>
          <w:i/>
          <w:sz w:val="18"/>
          <w:szCs w:val="18"/>
          <w:lang w:val="en-US"/>
        </w:rPr>
        <w:t xml:space="preserve"> </w:t>
      </w:r>
      <w:r>
        <w:rPr>
          <w:rFonts w:eastAsiaTheme="minorEastAsia"/>
          <w:i/>
          <w:sz w:val="18"/>
          <w:szCs w:val="18"/>
          <w:lang w:val="en-US"/>
        </w:rPr>
        <w:t xml:space="preserve">a) optical </w:t>
      </w:r>
      <w:r w:rsidRPr="00761432">
        <w:rPr>
          <w:rFonts w:eastAsiaTheme="minorEastAsia"/>
          <w:i/>
          <w:sz w:val="18"/>
          <w:szCs w:val="18"/>
          <w:lang w:val="en-US"/>
        </w:rPr>
        <w:t>thickness</w:t>
      </w:r>
      <w:r>
        <w:rPr>
          <w:rFonts w:eastAsiaTheme="minorEastAsia"/>
          <w:i/>
          <w:sz w:val="18"/>
          <w:szCs w:val="18"/>
          <w:lang w:val="en-US"/>
        </w:rPr>
        <w:t>, b</w:t>
      </w:r>
      <w:r w:rsidRPr="000415AE">
        <w:rPr>
          <w:rFonts w:eastAsiaTheme="minorEastAsia"/>
          <w:i/>
          <w:sz w:val="18"/>
          <w:szCs w:val="18"/>
          <w:lang w:val="en-US"/>
        </w:rPr>
        <w:t>) geometric height</w:t>
      </w:r>
      <w:r>
        <w:rPr>
          <w:rFonts w:eastAsiaTheme="minorEastAsia"/>
          <w:i/>
          <w:sz w:val="18"/>
          <w:szCs w:val="18"/>
          <w:lang w:val="en-US"/>
        </w:rPr>
        <w:t xml:space="preserve"> and c) refractive</w:t>
      </w:r>
      <w:r w:rsidRPr="00761432">
        <w:rPr>
          <w:rFonts w:eastAsiaTheme="minorEastAsia"/>
          <w:i/>
          <w:sz w:val="18"/>
          <w:szCs w:val="18"/>
          <w:lang w:val="en-US"/>
        </w:rPr>
        <w:t xml:space="preserve"> </w:t>
      </w:r>
      <w:r>
        <w:rPr>
          <w:rFonts w:eastAsiaTheme="minorEastAsia"/>
          <w:i/>
          <w:sz w:val="18"/>
          <w:szCs w:val="18"/>
          <w:lang w:val="en-US"/>
        </w:rPr>
        <w:t>index for</w:t>
      </w:r>
      <w:r w:rsidRPr="00761432">
        <w:rPr>
          <w:rFonts w:eastAsiaTheme="minorEastAsia"/>
          <w:i/>
          <w:sz w:val="18"/>
          <w:szCs w:val="18"/>
          <w:lang w:val="en-US"/>
        </w:rPr>
        <w:t xml:space="preserve"> different optical path length differences</w:t>
      </w:r>
      <m:oMath>
        <m:r>
          <w:rPr>
            <w:rFonts w:ascii="Cambria Math" w:eastAsiaTheme="minorEastAsia" w:hAnsi="Cambria Math"/>
            <w:sz w:val="18"/>
            <w:szCs w:val="18"/>
            <w:lang w:val="en-US"/>
          </w:rPr>
          <m:t xml:space="preserve"> ∆</m:t>
        </m:r>
        <m:d>
          <m:dPr>
            <m:ctrlPr>
              <w:rPr>
                <w:rFonts w:ascii="Cambria Math" w:eastAsiaTheme="minorEastAsia" w:hAnsi="Cambria Math"/>
                <w:i/>
                <w:sz w:val="18"/>
                <w:szCs w:val="18"/>
              </w:rPr>
            </m:ctrlPr>
          </m:dPr>
          <m:e>
            <m:r>
              <w:rPr>
                <w:rFonts w:ascii="Cambria Math" w:eastAsiaTheme="minorEastAsia" w:hAnsi="Cambria Math"/>
                <w:sz w:val="18"/>
                <w:szCs w:val="18"/>
              </w:rPr>
              <m:t>nd</m:t>
            </m:r>
          </m:e>
        </m:d>
      </m:oMath>
      <w:r w:rsidRPr="00761432">
        <w:rPr>
          <w:rFonts w:eastAsiaTheme="minorEastAsia"/>
          <w:i/>
          <w:sz w:val="18"/>
          <w:szCs w:val="18"/>
          <w:lang w:val="en-US"/>
        </w:rPr>
        <w:t>.</w:t>
      </w:r>
      <w:r>
        <w:rPr>
          <w:rFonts w:eastAsiaTheme="minorEastAsia"/>
          <w:i/>
          <w:sz w:val="18"/>
          <w:szCs w:val="18"/>
          <w:lang w:val="en-US"/>
        </w:rPr>
        <w:t xml:space="preserve"> The error of parameter estimation is calculated using either the amplitude or the phase information of the Fabry-Pérot oscillations. The dashed line shows the fitted values for the rms errors, assuming saturation determined by Eq. M14 at low noise levels and a linear increase at large </w:t>
      </w:r>
      <m:oMath>
        <m:r>
          <w:rPr>
            <w:rFonts w:ascii="Cambria Math" w:eastAsiaTheme="minorEastAsia" w:hAnsi="Cambria Math"/>
            <w:sz w:val="18"/>
            <w:szCs w:val="18"/>
            <w:lang w:val="en-US"/>
          </w:rPr>
          <m:t>∆</m:t>
        </m:r>
        <m:d>
          <m:dPr>
            <m:ctrlPr>
              <w:rPr>
                <w:rFonts w:ascii="Cambria Math" w:eastAsiaTheme="minorEastAsia" w:hAnsi="Cambria Math"/>
                <w:i/>
                <w:sz w:val="18"/>
                <w:szCs w:val="18"/>
              </w:rPr>
            </m:ctrlPr>
          </m:dPr>
          <m:e>
            <m:r>
              <w:rPr>
                <w:rFonts w:ascii="Cambria Math" w:eastAsiaTheme="minorEastAsia" w:hAnsi="Cambria Math"/>
                <w:sz w:val="18"/>
                <w:szCs w:val="18"/>
              </w:rPr>
              <m:t>nd</m:t>
            </m:r>
          </m:e>
        </m:d>
      </m:oMath>
      <w:r w:rsidRPr="0084694C">
        <w:rPr>
          <w:rFonts w:eastAsiaTheme="minorEastAsia"/>
          <w:i/>
          <w:sz w:val="18"/>
          <w:szCs w:val="18"/>
          <w:lang w:val="en-US"/>
        </w:rPr>
        <w:t xml:space="preserve"> determined by Eq. </w:t>
      </w:r>
      <w:r>
        <w:rPr>
          <w:rFonts w:eastAsiaTheme="minorEastAsia"/>
          <w:i/>
          <w:sz w:val="18"/>
          <w:szCs w:val="18"/>
          <w:lang w:val="en-US"/>
        </w:rPr>
        <w:t>M13</w:t>
      </w:r>
      <w:r w:rsidRPr="00761432">
        <w:rPr>
          <w:rFonts w:eastAsiaTheme="minorEastAsia"/>
          <w:i/>
          <w:sz w:val="18"/>
          <w:szCs w:val="18"/>
          <w:lang w:val="en-US"/>
        </w:rPr>
        <w:t>.</w:t>
      </w:r>
      <w:r>
        <w:rPr>
          <w:rFonts w:eastAsiaTheme="minorEastAsia"/>
          <w:i/>
          <w:sz w:val="18"/>
          <w:szCs w:val="18"/>
          <w:lang w:val="en-US"/>
        </w:rPr>
        <w:t xml:space="preserve">  Blue/red fits are for the cases in which the refractive index and the thickness are evaluated simultaneously, whereas the yellow/black are for the cases when height is calculated directly from the optical thickness using the Fabry-Pérot oscillations and assuming a constant refractive index of the sample.</w:t>
      </w:r>
    </w:p>
    <w:p w14:paraId="3F2A0561" w14:textId="77777777" w:rsidR="00B00013" w:rsidRPr="00471EF7" w:rsidRDefault="00B00013" w:rsidP="00B00013">
      <w:pPr>
        <w:rPr>
          <w:rFonts w:eastAsiaTheme="minorEastAsia"/>
          <w:lang w:val="en-US"/>
        </w:rPr>
      </w:pPr>
      <w:r w:rsidRPr="00471EF7">
        <w:rPr>
          <w:rFonts w:eastAsiaTheme="minorEastAsia"/>
          <w:lang w:val="en-US"/>
        </w:rPr>
        <w:t>LIMTIATIONS OF THE FABRY-PÉROT CAVITY-ENHANCED IMAGING</w:t>
      </w:r>
    </w:p>
    <w:p w14:paraId="4A1D2D2F" w14:textId="77777777" w:rsidR="00B00013" w:rsidRPr="00471EF7" w:rsidRDefault="00B00013" w:rsidP="00B00013">
      <w:pPr>
        <w:jc w:val="both"/>
        <w:rPr>
          <w:rFonts w:eastAsiaTheme="minorEastAsia"/>
          <w:lang w:val="en-US"/>
        </w:rPr>
      </w:pPr>
      <w:r w:rsidRPr="00471EF7">
        <w:rPr>
          <w:rFonts w:eastAsiaTheme="minorEastAsia"/>
          <w:lang w:val="en-US"/>
        </w:rPr>
        <w:t xml:space="preserve">For fitting the Fabry-Pérot resonances, the </w:t>
      </w:r>
      <w:r>
        <w:rPr>
          <w:rFonts w:eastAsiaTheme="minorEastAsia"/>
          <w:lang w:val="en-US"/>
        </w:rPr>
        <w:t>rms</w:t>
      </w:r>
      <w:r w:rsidRPr="00471EF7">
        <w:rPr>
          <w:rFonts w:eastAsiaTheme="minorEastAsia"/>
          <w:lang w:val="en-US"/>
        </w:rPr>
        <w:t xml:space="preserve"> </w:t>
      </w:r>
      <w:r>
        <w:rPr>
          <w:rFonts w:eastAsiaTheme="minorEastAsia"/>
          <w:lang w:val="en-US"/>
        </w:rPr>
        <w:t xml:space="preserve">noise </w:t>
      </w:r>
      <m:oMath>
        <m:sSub>
          <m:sSubPr>
            <m:ctrlPr>
              <w:rPr>
                <w:rFonts w:ascii="Cambria Math" w:hAnsi="Cambria Math"/>
                <w:bCs/>
                <w:i/>
              </w:rPr>
            </m:ctrlPr>
          </m:sSubPr>
          <m:e>
            <m:r>
              <w:rPr>
                <w:rFonts w:ascii="Cambria Math" w:hAnsi="Cambria Math"/>
              </w:rPr>
              <m:t>ϑ</m:t>
            </m:r>
          </m:e>
          <m:sub>
            <m:r>
              <w:rPr>
                <w:rFonts w:ascii="Cambria Math" w:hAnsi="Cambria Math"/>
              </w:rPr>
              <m:t>rms</m:t>
            </m:r>
          </m:sub>
        </m:sSub>
        <m:r>
          <w:rPr>
            <w:rFonts w:ascii="Cambria Math" w:hAnsi="Cambria Math"/>
            <w:lang w:val="en-US"/>
          </w:rPr>
          <m:t xml:space="preserve"> </m:t>
        </m:r>
      </m:oMath>
      <w:r>
        <w:rPr>
          <w:rFonts w:eastAsiaTheme="minorEastAsia"/>
          <w:lang w:val="en-US"/>
        </w:rPr>
        <w:t>given by Eq. M11</w:t>
      </w:r>
      <w:r w:rsidRPr="00471EF7">
        <w:rPr>
          <w:rFonts w:eastAsiaTheme="minorEastAsia"/>
          <w:lang w:val="en-US"/>
        </w:rPr>
        <w:t xml:space="preserve"> must be smaller than the visibility of the Fabry-Pérot oscillations</w:t>
      </w:r>
      <w:r>
        <w:rPr>
          <w:rFonts w:eastAsiaTheme="minorEastAsia"/>
          <w:lang w:val="en-US"/>
        </w:rPr>
        <w:t xml:space="preserve"> of the phase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ϑ</m:t>
            </m:r>
          </m:sub>
        </m:sSub>
      </m:oMath>
      <w:r w:rsidRPr="0084694C">
        <w:rPr>
          <w:rFonts w:eastAsiaTheme="minorEastAsia"/>
          <w:lang w:val="en-US"/>
        </w:rPr>
        <w:t>.</w:t>
      </w:r>
      <w:r w:rsidRPr="00471EF7">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ϑ</m:t>
            </m:r>
          </m:sub>
        </m:sSub>
        <m:r>
          <w:rPr>
            <w:rFonts w:ascii="Cambria Math" w:eastAsiaTheme="minorEastAsia" w:hAnsi="Cambria Math"/>
            <w:lang w:val="en-US"/>
          </w:rPr>
          <m:t xml:space="preserve"> </m:t>
        </m:r>
      </m:oMath>
      <w:r>
        <w:rPr>
          <w:rFonts w:eastAsiaTheme="minorEastAsia"/>
          <w:lang w:val="en-US"/>
        </w:rPr>
        <w:t xml:space="preserve">is given by the difference between the maximum and minimum phase change caused by the </w:t>
      </w:r>
      <w:r w:rsidRPr="00471EF7">
        <w:rPr>
          <w:rFonts w:eastAsiaTheme="minorEastAsia"/>
          <w:lang w:val="en-US"/>
        </w:rPr>
        <w:t>Fabry-Pérot resonances</w:t>
      </w:r>
      <w:r>
        <w:rPr>
          <w:rFonts w:eastAsiaTheme="minorEastAsia"/>
          <w:lang w:val="en-US"/>
        </w:rPr>
        <w:t>, hence requiring</w:t>
      </w:r>
    </w:p>
    <w:p w14:paraId="5C5B40D6" w14:textId="77777777" w:rsidR="00B00013" w:rsidRPr="00471EF7" w:rsidRDefault="00517209" w:rsidP="00B00013">
      <w:pPr>
        <w:tabs>
          <w:tab w:val="left" w:pos="7655"/>
        </w:tabs>
        <w:rPr>
          <w:rFonts w:eastAsiaTheme="minorEastAsia"/>
          <w:lang w:val="en-US"/>
        </w:rPr>
      </w:pPr>
      <m:oMath>
        <m:func>
          <m:funcPr>
            <m:ctrlPr>
              <w:rPr>
                <w:rFonts w:ascii="Cambria Math" w:eastAsiaTheme="minorEastAsia" w:hAnsi="Cambria Math"/>
                <w:i/>
              </w:rPr>
            </m:ctrlPr>
          </m:funcPr>
          <m:fNa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ϑ</m:t>
                </m:r>
              </m:sub>
            </m:sSub>
            <m:r>
              <m:rPr>
                <m:sty m:val="p"/>
              </m:rPr>
              <w:rPr>
                <w:rFonts w:ascii="Cambria Math" w:eastAsiaTheme="minorEastAsia" w:hAnsi="Cambria Math"/>
                <w:lang w:val="en-US"/>
              </w:rPr>
              <m:t>=</m:t>
            </m:r>
            <m:r>
              <w:rPr>
                <w:rFonts w:ascii="Cambria Math" w:eastAsiaTheme="minorEastAsia" w:hAnsi="Cambria Math"/>
                <w:lang w:val="en-US"/>
              </w:rPr>
              <m:t>2</m:t>
            </m:r>
            <m:r>
              <m:rPr>
                <m:sty m:val="p"/>
              </m:rPr>
              <w:rPr>
                <w:rFonts w:ascii="Cambria Math" w:eastAsiaTheme="minorEastAsia" w:hAnsi="Cambria Math"/>
                <w:lang w:val="en-US"/>
              </w:rPr>
              <m:t>arctan</m:t>
            </m:r>
          </m:fName>
          <m:e>
            <m:f>
              <m:fPr>
                <m:ctrlPr>
                  <w:rPr>
                    <w:rFonts w:ascii="Cambria Math" w:eastAsiaTheme="minorEastAsia" w:hAnsi="Cambria Math"/>
                    <w:i/>
                  </w:rPr>
                </m:ctrlPr>
              </m:fPr>
              <m:num>
                <m:r>
                  <w:rPr>
                    <w:rFonts w:ascii="Cambria Math" w:eastAsiaTheme="minorEastAsia" w:hAnsi="Cambria Math"/>
                  </w:rPr>
                  <m:t>R</m:t>
                </m:r>
                <m:rad>
                  <m:radPr>
                    <m:degHide m:val="1"/>
                    <m:ctrlPr>
                      <w:rPr>
                        <w:rFonts w:ascii="Cambria Math" w:eastAsiaTheme="minorEastAsia" w:hAnsi="Cambria Math"/>
                        <w:i/>
                        <w:lang w:val="en-US"/>
                      </w:rPr>
                    </m:ctrlPr>
                  </m:radPr>
                  <m:deg/>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rPr>
                          <m:t>R</m:t>
                        </m:r>
                      </m:e>
                      <m:sup>
                        <m:r>
                          <w:rPr>
                            <w:rFonts w:ascii="Cambria Math" w:eastAsiaTheme="minorEastAsia" w:hAnsi="Cambria Math"/>
                            <w:lang w:val="en-US"/>
                          </w:rPr>
                          <m:t>2</m:t>
                        </m:r>
                      </m:sup>
                    </m:sSup>
                  </m:e>
                </m:rad>
              </m:num>
              <m:den>
                <m:r>
                  <w:rPr>
                    <w:rFonts w:ascii="Cambria Math" w:eastAsiaTheme="minorEastAsia" w:hAnsi="Cambria Math"/>
                    <w:lang w:val="en-US"/>
                  </w:rPr>
                  <m:t>1-</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den>
            </m:f>
          </m:e>
        </m:func>
        <m:r>
          <w:rPr>
            <w:rFonts w:ascii="Cambria Math" w:eastAsiaTheme="minorEastAsia" w:hAnsi="Cambria Math"/>
            <w:lang w:val="en-US"/>
          </w:rPr>
          <m:t xml:space="preserve">&gt; </m:t>
        </m:r>
        <m:f>
          <m:fPr>
            <m:ctrlPr>
              <w:rPr>
                <w:rFonts w:ascii="Cambria Math" w:eastAsiaTheme="minorEastAsia" w:hAnsi="Cambria Math"/>
                <w:i/>
              </w:rPr>
            </m:ctrlPr>
          </m:fPr>
          <m:num>
            <m:r>
              <w:rPr>
                <w:rFonts w:ascii="Cambria Math" w:eastAsiaTheme="minorEastAsia" w:hAnsi="Cambria Math"/>
                <w:lang w:val="en-US"/>
              </w:rPr>
              <m:t>2</m:t>
            </m:r>
            <m:r>
              <w:rPr>
                <w:rFonts w:ascii="Cambria Math" w:eastAsiaTheme="minorEastAsia" w:hAnsi="Cambria Math"/>
              </w:rPr>
              <m:t>π</m:t>
            </m:r>
            <m:r>
              <w:rPr>
                <w:rFonts w:ascii="Cambria Math" w:eastAsiaTheme="minorEastAsia" w:hAnsi="Cambria Math"/>
                <w:lang w:val="en-US"/>
              </w:rPr>
              <m:t>∆</m:t>
            </m:r>
            <m:d>
              <m:dPr>
                <m:ctrlPr>
                  <w:rPr>
                    <w:rFonts w:ascii="Cambria Math" w:eastAsiaTheme="minorEastAsia" w:hAnsi="Cambria Math"/>
                    <w:i/>
                  </w:rPr>
                </m:ctrlPr>
              </m:dPr>
              <m:e>
                <m:r>
                  <w:rPr>
                    <w:rFonts w:ascii="Cambria Math" w:eastAsiaTheme="minorEastAsia" w:hAnsi="Cambria Math"/>
                  </w:rPr>
                  <m:t>nd</m:t>
                </m:r>
              </m:e>
            </m:d>
          </m:num>
          <m:den>
            <m:sSub>
              <m:sSubPr>
                <m:ctrlPr>
                  <w:rPr>
                    <w:rFonts w:ascii="Cambria Math" w:eastAsiaTheme="minorEastAsia" w:hAnsi="Cambria Math"/>
                    <w:bCs/>
                    <w:i/>
                  </w:rPr>
                </m:ctrlPr>
              </m:sSubPr>
              <m:e>
                <m:r>
                  <w:rPr>
                    <w:rFonts w:ascii="Cambria Math" w:eastAsiaTheme="minorEastAsia" w:hAnsi="Cambria Math"/>
                  </w:rPr>
                  <m:t>c</m:t>
                </m:r>
              </m:e>
              <m:sub>
                <m:r>
                  <w:rPr>
                    <w:rFonts w:ascii="Cambria Math" w:eastAsiaTheme="minorEastAsia" w:hAnsi="Cambria Math"/>
                    <w:lang w:val="en-US"/>
                  </w:rPr>
                  <m:t>0</m:t>
                </m:r>
              </m:sub>
            </m:sSub>
          </m:den>
        </m:f>
        <m:sSub>
          <m:sSubPr>
            <m:ctrlPr>
              <w:rPr>
                <w:rFonts w:ascii="Cambria Math" w:eastAsiaTheme="minorEastAsia" w:hAnsi="Cambria Math"/>
                <w:bCs/>
                <w:i/>
              </w:rPr>
            </m:ctrlPr>
          </m:sSubPr>
          <m:e>
            <m:r>
              <w:rPr>
                <w:rFonts w:ascii="Cambria Math" w:eastAsiaTheme="minorEastAsia" w:hAnsi="Cambria Math"/>
              </w:rPr>
              <m:t>δf</m:t>
            </m:r>
          </m:e>
          <m:sub>
            <m:r>
              <w:rPr>
                <w:rFonts w:ascii="Cambria Math" w:eastAsiaTheme="minorEastAsia" w:hAnsi="Cambria Math"/>
              </w:rPr>
              <m:t>THz</m:t>
            </m:r>
          </m:sub>
        </m:sSub>
        <m:r>
          <w:rPr>
            <w:rFonts w:ascii="Cambria Math" w:eastAsiaTheme="minorEastAsia" w:hAnsi="Cambria Math"/>
            <w:lang w:val="en-US"/>
          </w:rPr>
          <m:t>=</m:t>
        </m:r>
        <m:sSub>
          <m:sSubPr>
            <m:ctrlPr>
              <w:rPr>
                <w:rFonts w:ascii="Cambria Math" w:hAnsi="Cambria Math"/>
                <w:bCs/>
                <w:i/>
              </w:rPr>
            </m:ctrlPr>
          </m:sSubPr>
          <m:e>
            <m:r>
              <w:rPr>
                <w:rFonts w:ascii="Cambria Math" w:hAnsi="Cambria Math"/>
              </w:rPr>
              <m:t>ϑ</m:t>
            </m:r>
          </m:e>
          <m:sub>
            <m:r>
              <w:rPr>
                <w:rFonts w:ascii="Cambria Math" w:hAnsi="Cambria Math"/>
              </w:rPr>
              <m:t>rms</m:t>
            </m:r>
          </m:sub>
        </m:sSub>
      </m:oMath>
      <w:r w:rsidR="00B00013">
        <w:rPr>
          <w:rFonts w:eastAsiaTheme="minorEastAsia"/>
          <w:bCs/>
          <w:lang w:val="en-US"/>
        </w:rPr>
        <w:tab/>
        <w:t>(S1</w:t>
      </w:r>
      <w:r w:rsidR="00B00013" w:rsidRPr="00471EF7">
        <w:rPr>
          <w:rFonts w:eastAsiaTheme="minorEastAsia"/>
          <w:bCs/>
          <w:lang w:val="en-US"/>
        </w:rPr>
        <w:t>)</w:t>
      </w:r>
    </w:p>
    <w:p w14:paraId="33D326A3" w14:textId="77777777" w:rsidR="00B00013" w:rsidRPr="0084694C" w:rsidRDefault="00B00013" w:rsidP="00B00013">
      <w:pPr>
        <w:jc w:val="both"/>
        <w:rPr>
          <w:rFonts w:eastAsiaTheme="minorEastAsia"/>
          <w:lang w:val="en-US"/>
        </w:rPr>
      </w:pPr>
      <w:r>
        <w:rPr>
          <w:rFonts w:eastAsiaTheme="minorEastAsia"/>
          <w:bCs/>
          <w:lang w:val="en-US"/>
        </w:rPr>
        <w:t xml:space="preserve">For the concrete example of a silicon wafer with reflectivity </w:t>
      </w:r>
      <m:oMath>
        <m:r>
          <w:rPr>
            <w:rFonts w:ascii="Cambria Math" w:eastAsiaTheme="minorEastAsia" w:hAnsi="Cambria Math"/>
            <w:lang w:val="en-US"/>
          </w:rPr>
          <m:t xml:space="preserve">R= </m:t>
        </m:r>
      </m:oMath>
      <w:r>
        <w:rPr>
          <w:rFonts w:eastAsiaTheme="minorEastAsia"/>
          <w:bCs/>
          <w:lang w:val="en-US"/>
        </w:rPr>
        <w:t xml:space="preserve">0.30,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ϑ</m:t>
            </m:r>
          </m:sub>
        </m:sSub>
        <m:r>
          <w:rPr>
            <w:rFonts w:ascii="Cambria Math" w:eastAsiaTheme="minorEastAsia" w:hAnsi="Cambria Math"/>
            <w:lang w:val="en-US"/>
          </w:rPr>
          <m:t>=</m:t>
        </m:r>
      </m:oMath>
      <w:r>
        <w:rPr>
          <w:rFonts w:eastAsiaTheme="minorEastAsia"/>
          <w:lang w:val="en-US"/>
        </w:rPr>
        <w:t xml:space="preserve"> 0.609 rad. For the case of Teflon with</w:t>
      </w:r>
      <m:oMath>
        <m:r>
          <w:rPr>
            <w:rFonts w:ascii="Cambria Math" w:eastAsiaTheme="minorEastAsia" w:hAnsi="Cambria Math"/>
            <w:lang w:val="en-US"/>
          </w:rPr>
          <m:t xml:space="preserve"> R= </m:t>
        </m:r>
      </m:oMath>
      <w:r>
        <w:rPr>
          <w:rFonts w:eastAsiaTheme="minorEastAsia"/>
          <w:bCs/>
          <w:lang w:val="en-US"/>
        </w:rPr>
        <w:t xml:space="preserve">0.034,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ϑ</m:t>
            </m:r>
          </m:sub>
        </m:sSub>
        <m:r>
          <w:rPr>
            <w:rFonts w:ascii="Cambria Math" w:eastAsiaTheme="minorEastAsia" w:hAnsi="Cambria Math"/>
            <w:lang w:val="en-US"/>
          </w:rPr>
          <m:t>=</m:t>
        </m:r>
      </m:oMath>
      <w:r>
        <w:rPr>
          <w:rFonts w:eastAsiaTheme="minorEastAsia"/>
          <w:lang w:val="en-US"/>
        </w:rPr>
        <w:t xml:space="preserve"> 0.0675 rad. In practice, however, perturbations caused by standing waves in the setup (with phase </w:t>
      </w:r>
      <w:r w:rsidRPr="0084694C">
        <w:rPr>
          <w:rFonts w:eastAsiaTheme="minorEastAsia"/>
          <w:lang w:val="en-US"/>
        </w:rPr>
        <w:t>amplitude</w:t>
      </w:r>
      <w:r>
        <w:rPr>
          <w:rFonts w:eastAsiaTheme="minorEastAsia"/>
          <w:lang w:val="en-US"/>
        </w:rPr>
        <w:t>s</w:t>
      </w:r>
      <w:r w:rsidRPr="0084694C">
        <w:rPr>
          <w:rFonts w:eastAsiaTheme="minorEastAsia"/>
          <w:lang w:val="en-US"/>
        </w:rPr>
        <w:t xml:space="preserve"> </w:t>
      </w:r>
      <w:r>
        <w:rPr>
          <w:rFonts w:eastAsiaTheme="minorEastAsia"/>
          <w:lang w:val="en-US"/>
        </w:rPr>
        <w:t>around</w:t>
      </w:r>
      <w:r w:rsidRPr="0084694C">
        <w:rPr>
          <w:rFonts w:eastAsiaTheme="minorEastAsia"/>
          <w:lang w:val="en-US"/>
        </w:rPr>
        <w:t xml:space="preserve"> 0.26 rad</w:t>
      </w:r>
      <w:r>
        <w:rPr>
          <w:rFonts w:eastAsiaTheme="minorEastAsia"/>
          <w:lang w:val="en-US"/>
        </w:rPr>
        <w:t xml:space="preserve">) exceed </w:t>
      </w:r>
      <m:oMath>
        <m:sSub>
          <m:sSubPr>
            <m:ctrlPr>
              <w:rPr>
                <w:rFonts w:ascii="Cambria Math" w:hAnsi="Cambria Math"/>
                <w:bCs/>
                <w:i/>
              </w:rPr>
            </m:ctrlPr>
          </m:sSubPr>
          <m:e>
            <m:r>
              <w:rPr>
                <w:rFonts w:ascii="Cambria Math" w:hAnsi="Cambria Math"/>
              </w:rPr>
              <m:t>ϑ</m:t>
            </m:r>
          </m:e>
          <m:sub>
            <m:r>
              <w:rPr>
                <w:rFonts w:ascii="Cambria Math" w:hAnsi="Cambria Math"/>
              </w:rPr>
              <m:t>rms</m:t>
            </m:r>
          </m:sub>
        </m:sSub>
        <m:r>
          <w:rPr>
            <w:rFonts w:ascii="Cambria Math" w:hAnsi="Cambria Math"/>
            <w:lang w:val="en-US"/>
          </w:rPr>
          <m:t xml:space="preserve"> </m:t>
        </m:r>
      </m:oMath>
      <w:r>
        <w:rPr>
          <w:rFonts w:eastAsiaTheme="minorEastAsia"/>
          <w:bCs/>
          <w:lang w:val="en-US"/>
        </w:rPr>
        <w:t>by orders of magnitude</w:t>
      </w:r>
      <w:r w:rsidRPr="0027554A">
        <w:rPr>
          <w:rFonts w:eastAsiaTheme="minorEastAsia"/>
          <w:bCs/>
          <w:lang w:val="en-US"/>
        </w:rPr>
        <w:t xml:space="preserve">, showing that it is </w:t>
      </w:r>
      <w:r>
        <w:rPr>
          <w:rFonts w:eastAsiaTheme="minorEastAsia"/>
          <w:bCs/>
          <w:lang w:val="en-US"/>
        </w:rPr>
        <w:t>difficult to apply the Fabry-Pérot method to Teflon while it works well for silicon.</w:t>
      </w:r>
    </w:p>
    <w:p w14:paraId="467E0D56" w14:textId="77777777" w:rsidR="00B00013" w:rsidRDefault="00B00013" w:rsidP="00B00013">
      <w:pPr>
        <w:rPr>
          <w:rFonts w:eastAsiaTheme="minorEastAsia"/>
          <w:lang w:val="en-US"/>
        </w:rPr>
      </w:pPr>
      <w:r>
        <w:rPr>
          <w:rFonts w:eastAsiaTheme="minorEastAsia"/>
          <w:lang w:val="en-US"/>
        </w:rPr>
        <w:t>OTHER NOISE SOURCES</w:t>
      </w:r>
    </w:p>
    <w:p w14:paraId="6CD27913" w14:textId="77777777" w:rsidR="00B00013" w:rsidRDefault="00B00013" w:rsidP="00B00013">
      <w:pPr>
        <w:jc w:val="both"/>
        <w:rPr>
          <w:rFonts w:eastAsiaTheme="minorEastAsia"/>
          <w:lang w:val="en-US"/>
        </w:rPr>
      </w:pPr>
      <w:r w:rsidRPr="0027554A">
        <w:rPr>
          <w:rFonts w:eastAsiaTheme="minorEastAsia"/>
          <w:i/>
          <w:lang w:val="en-US"/>
        </w:rPr>
        <w:t>Phase noise by incoherence:</w:t>
      </w:r>
      <w:r>
        <w:rPr>
          <w:rFonts w:eastAsiaTheme="minorEastAsia"/>
          <w:lang w:val="en-US"/>
        </w:rPr>
        <w:t xml:space="preserve"> The homodyne Terahertz imager uses a coherent detection technique. If the total path length difference of the interferometer arms </w:t>
      </w:r>
      <m:oMath>
        <m:r>
          <w:rPr>
            <w:rFonts w:ascii="Cambria Math" w:eastAsiaTheme="minorEastAsia" w:hAnsi="Cambria Math"/>
            <w:lang w:val="en-US"/>
          </w:rPr>
          <m:t>∆</m:t>
        </m:r>
        <m:d>
          <m:dPr>
            <m:ctrlPr>
              <w:rPr>
                <w:rFonts w:ascii="Cambria Math" w:eastAsiaTheme="minorEastAsia" w:hAnsi="Cambria Math"/>
                <w:i/>
              </w:rPr>
            </m:ctrlPr>
          </m:dPr>
          <m:e>
            <m:r>
              <w:rPr>
                <w:rFonts w:ascii="Cambria Math" w:eastAsiaTheme="minorEastAsia" w:hAnsi="Cambria Math"/>
              </w:rPr>
              <m:t>nd</m:t>
            </m:r>
          </m:e>
        </m:d>
      </m:oMath>
      <w:r w:rsidRPr="0027554A">
        <w:rPr>
          <w:rFonts w:eastAsiaTheme="minorEastAsia"/>
          <w:lang w:val="en-US"/>
        </w:rPr>
        <w:t xml:space="preserve"> approaches the coherence length, the visi</w:t>
      </w:r>
      <w:r>
        <w:rPr>
          <w:rFonts w:eastAsiaTheme="minorEastAsia"/>
          <w:lang w:val="en-US"/>
        </w:rPr>
        <w:t>bility of the homodyne fringes (see Fig. 1b)) will be reduced and further phase fluctuations will arise. In the given experiment, the path length difference was below 0.6 m for all measurements. This is much shorter than the self-heterodyne (i.e. short-term) coherence length and still 1-2 orders of magnitude shorter than the long term coherence length.</w:t>
      </w:r>
    </w:p>
    <w:p w14:paraId="617BD020" w14:textId="77777777" w:rsidR="00B00013" w:rsidRPr="0084694C" w:rsidRDefault="00B00013" w:rsidP="00B00013">
      <w:pPr>
        <w:jc w:val="both"/>
        <w:rPr>
          <w:rFonts w:eastAsiaTheme="minorEastAsia"/>
          <w:lang w:val="en-US"/>
        </w:rPr>
      </w:pPr>
      <w:r>
        <w:rPr>
          <w:rFonts w:eastAsiaTheme="minorEastAsia"/>
          <w:i/>
          <w:lang w:val="en-US"/>
        </w:rPr>
        <w:t xml:space="preserve">Amplitude noise </w:t>
      </w:r>
      <w:r>
        <w:rPr>
          <w:rFonts w:eastAsiaTheme="minorEastAsia"/>
          <w:lang w:val="en-US"/>
        </w:rPr>
        <w:t>caused by the limited dynamic range and the lasers intensity fluctuations. Its contribution, however, is fairly marginal for the DNRs between 30 and 40 dB used in the experiment.</w:t>
      </w:r>
    </w:p>
    <w:p w14:paraId="65EC5023" w14:textId="77777777" w:rsidR="00B00013" w:rsidRPr="00471EF7" w:rsidRDefault="00B00013" w:rsidP="00B00013">
      <w:pPr>
        <w:jc w:val="both"/>
        <w:rPr>
          <w:rFonts w:eastAsiaTheme="minorEastAsia"/>
          <w:lang w:val="en-US"/>
        </w:rPr>
      </w:pPr>
      <w:r w:rsidRPr="0027554A">
        <w:rPr>
          <w:rFonts w:eastAsiaTheme="minorEastAsia"/>
          <w:i/>
          <w:lang w:val="en-US"/>
        </w:rPr>
        <w:t>Phase noise by undesired reflections in the setup:</w:t>
      </w:r>
      <w:r>
        <w:rPr>
          <w:rFonts w:eastAsiaTheme="minorEastAsia"/>
          <w:lang w:val="en-US"/>
        </w:rPr>
        <w:t xml:space="preserve"> Undesired reflections in the setup, such as the ones arising between the uncoated TPX lenses, the sample and the various optical components in the setup, as well as within the silicon lens of the source or receiver, will also cause Fabry-Pérot-like oscillations that are superimposed on the Fabry-Pérot oscillations caused by the sample. Typically, their oscillation period is much shorter than that caused by the sample, as the distance of the reflecting objects is much larger. These oscillations may partly be reduced with filtering prior to fitting. Still, they severely impact the height resolution.</w:t>
      </w:r>
    </w:p>
    <w:p w14:paraId="35CB39DD" w14:textId="77777777" w:rsidR="00B00013" w:rsidRDefault="00B00013" w:rsidP="00B00013">
      <w:pPr>
        <w:jc w:val="both"/>
        <w:rPr>
          <w:rFonts w:eastAsiaTheme="minorEastAsia"/>
          <w:lang w:val="en-US"/>
        </w:rPr>
      </w:pPr>
      <w:r w:rsidRPr="00471EF7">
        <w:rPr>
          <w:rFonts w:eastAsiaTheme="minorEastAsia"/>
          <w:lang w:val="en-US"/>
        </w:rPr>
        <w:t>SAMPLES CONSISTING OF TWO LAYER STRUCTURES</w:t>
      </w:r>
    </w:p>
    <w:p w14:paraId="18C3C71D" w14:textId="2B617615" w:rsidR="00B00013" w:rsidRPr="00471EF7" w:rsidRDefault="00B00013" w:rsidP="00FD661D">
      <w:pPr>
        <w:jc w:val="both"/>
        <w:rPr>
          <w:rFonts w:eastAsiaTheme="minorEastAsia"/>
          <w:lang w:val="en-US"/>
        </w:rPr>
      </w:pPr>
      <w:r>
        <w:rPr>
          <w:rFonts w:eastAsiaTheme="minorEastAsia"/>
          <w:lang w:val="en-US"/>
        </w:rPr>
        <w:t>In the manuscript, we only considered the total optical thickness of the structure on the silicon wafer, irrespective of whether the Siemens star was made of the same material as the substrate (Fig. 2) or made of different materials (SiN and SiC on silicon as in Fig. 3). In the following, we evaluate the error caused by this simplification. Fig. S2 shows the physically correct structure.</w:t>
      </w:r>
    </w:p>
    <w:p w14:paraId="29BA5537" w14:textId="77777777" w:rsidR="00B00013" w:rsidRPr="0027554A" w:rsidRDefault="00B00013" w:rsidP="00B00013">
      <w:pPr>
        <w:jc w:val="center"/>
        <w:rPr>
          <w:lang w:val="en-US"/>
        </w:rPr>
      </w:pPr>
      <w:r>
        <w:rPr>
          <w:noProof/>
          <w:lang w:eastAsia="de-DE"/>
        </w:rPr>
        <w:drawing>
          <wp:inline distT="0" distB="0" distL="0" distR="0" wp14:anchorId="5B286900" wp14:editId="38511338">
            <wp:extent cx="1638119" cy="1919367"/>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348" cy="1950100"/>
                    </a:xfrm>
                    <a:prstGeom prst="rect">
                      <a:avLst/>
                    </a:prstGeom>
                    <a:noFill/>
                    <a:ln>
                      <a:noFill/>
                    </a:ln>
                  </pic:spPr>
                </pic:pic>
              </a:graphicData>
            </a:graphic>
          </wp:inline>
        </w:drawing>
      </w:r>
    </w:p>
    <w:p w14:paraId="6C63E2DD" w14:textId="77777777" w:rsidR="00B00013" w:rsidRPr="00A13FF8" w:rsidRDefault="00B00013" w:rsidP="00B00013">
      <w:pPr>
        <w:jc w:val="center"/>
        <w:rPr>
          <w:i/>
          <w:sz w:val="18"/>
          <w:szCs w:val="18"/>
          <w:lang w:val="en-US"/>
        </w:rPr>
      </w:pPr>
      <w:r w:rsidRPr="00A13FF8">
        <w:rPr>
          <w:i/>
          <w:sz w:val="18"/>
          <w:szCs w:val="18"/>
          <w:lang w:val="en-US"/>
        </w:rPr>
        <w:t>Fig. S</w:t>
      </w:r>
      <w:r>
        <w:rPr>
          <w:i/>
          <w:sz w:val="18"/>
          <w:szCs w:val="18"/>
          <w:lang w:val="en-US"/>
        </w:rPr>
        <w:t>2</w:t>
      </w:r>
      <w:r w:rsidRPr="00A13FF8">
        <w:rPr>
          <w:i/>
          <w:sz w:val="18"/>
          <w:szCs w:val="18"/>
          <w:lang w:val="en-US"/>
        </w:rPr>
        <w:t>: Geometry of the two layer resonator.</w:t>
      </w:r>
    </w:p>
    <w:p w14:paraId="4F0327DA" w14:textId="77777777" w:rsidR="00B00013" w:rsidRPr="00471EF7" w:rsidRDefault="00B00013" w:rsidP="00B00013">
      <w:pPr>
        <w:jc w:val="both"/>
        <w:rPr>
          <w:lang w:val="en-US"/>
        </w:rPr>
      </w:pPr>
      <w:r w:rsidRPr="00471EF7">
        <w:rPr>
          <w:lang w:val="en-US"/>
        </w:rPr>
        <w:t xml:space="preserve">Using the formalism presented in </w:t>
      </w:r>
      <w:r>
        <w:rPr>
          <w:lang w:val="en-US"/>
        </w:rPr>
        <w:t>ref. [5</w:t>
      </w:r>
      <w:r w:rsidRPr="00471EF7">
        <w:rPr>
          <w:lang w:val="en-US"/>
        </w:rPr>
        <w:t xml:space="preserve">], the field transmission coefficient of a two-layer </w:t>
      </w:r>
      <w:r>
        <w:rPr>
          <w:lang w:val="en-US"/>
        </w:rPr>
        <w:t xml:space="preserve">loss-less </w:t>
      </w:r>
      <w:r w:rsidRPr="00471EF7">
        <w:rPr>
          <w:lang w:val="en-US"/>
        </w:rPr>
        <w:t>F</w:t>
      </w:r>
      <w:r>
        <w:rPr>
          <w:lang w:val="en-US"/>
        </w:rPr>
        <w:t>P</w:t>
      </w:r>
      <w:r w:rsidRPr="00471EF7">
        <w:rPr>
          <w:lang w:val="en-US"/>
        </w:rPr>
        <w:t xml:space="preserve"> resonator is found to be</w:t>
      </w:r>
    </w:p>
    <w:p w14:paraId="471CC1DE" w14:textId="77777777" w:rsidR="00B00013" w:rsidRPr="00D2170D" w:rsidRDefault="00517209" w:rsidP="00B00013">
      <w:pPr>
        <w:jc w:val="both"/>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tot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12</m:t>
                  </m:r>
                </m:sub>
              </m:sSub>
              <m:sSub>
                <m:sSubPr>
                  <m:ctrlPr>
                    <w:rPr>
                      <w:rFonts w:ascii="Cambria Math" w:hAnsi="Cambria Math"/>
                      <w:i/>
                    </w:rPr>
                  </m:ctrlPr>
                </m:sSubPr>
                <m:e>
                  <m:r>
                    <w:rPr>
                      <w:rFonts w:ascii="Cambria Math" w:hAnsi="Cambria Math"/>
                    </w:rPr>
                    <m:t>t</m:t>
                  </m:r>
                </m:e>
                <m:sub>
                  <m:r>
                    <w:rPr>
                      <w:rFonts w:ascii="Cambria Math" w:hAnsi="Cambria Math"/>
                    </w:rPr>
                    <m:t>23</m:t>
                  </m:r>
                </m:sub>
              </m:sSub>
              <m:sSub>
                <m:sSubPr>
                  <m:ctrlPr>
                    <w:rPr>
                      <w:rFonts w:ascii="Cambria Math" w:hAnsi="Cambria Math"/>
                      <w:i/>
                    </w:rPr>
                  </m:ctrlPr>
                </m:sSubPr>
                <m:e>
                  <m:r>
                    <w:rPr>
                      <w:rFonts w:ascii="Cambria Math" w:hAnsi="Cambria Math"/>
                    </w:rPr>
                    <m:t>t</m:t>
                  </m:r>
                </m:e>
                <m:sub>
                  <m:r>
                    <w:rPr>
                      <w:rFonts w:ascii="Cambria Math" w:hAnsi="Cambria Math"/>
                    </w:rPr>
                    <m:t>31</m:t>
                  </m:r>
                </m:sub>
              </m:sSub>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up>
              </m:s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12</m:t>
                  </m:r>
                </m:sub>
              </m:sSub>
              <m:sSub>
                <m:sSubPr>
                  <m:ctrlPr>
                    <w:rPr>
                      <w:rFonts w:ascii="Cambria Math" w:hAnsi="Cambria Math"/>
                      <w:i/>
                    </w:rPr>
                  </m:ctrlPr>
                </m:sSubPr>
                <m:e>
                  <m:r>
                    <w:rPr>
                      <w:rFonts w:ascii="Cambria Math" w:hAnsi="Cambria Math"/>
                    </w:rPr>
                    <m:t>r</m:t>
                  </m:r>
                </m:e>
                <m:sub>
                  <m:r>
                    <w:rPr>
                      <w:rFonts w:ascii="Cambria Math" w:hAnsi="Cambria Math"/>
                    </w:rPr>
                    <m:t>23</m:t>
                  </m:r>
                </m:sub>
              </m:sSub>
              <m:sSup>
                <m:sSupPr>
                  <m:ctrlPr>
                    <w:rPr>
                      <w:rFonts w:ascii="Cambria Math" w:hAnsi="Cambria Math"/>
                      <w:i/>
                    </w:rPr>
                  </m:ctrlPr>
                </m:sSupPr>
                <m:e>
                  <m:r>
                    <w:rPr>
                      <w:rFonts w:ascii="Cambria Math" w:hAnsi="Cambria Math"/>
                    </w:rPr>
                    <m:t>e</m:t>
                  </m:r>
                </m:e>
                <m:sup>
                  <m:r>
                    <w:rPr>
                      <w:rFonts w:ascii="Cambria Math" w:hAnsi="Cambria Math"/>
                    </w:rPr>
                    <m:t>j2</m:t>
                  </m:r>
                  <m:sSub>
                    <m:sSubPr>
                      <m:ctrlPr>
                        <w:rPr>
                          <w:rFonts w:ascii="Cambria Math" w:hAnsi="Cambria Math"/>
                          <w:i/>
                        </w:rPr>
                      </m:ctrlPr>
                    </m:sSubPr>
                    <m:e>
                      <m:r>
                        <w:rPr>
                          <w:rFonts w:ascii="Cambria Math" w:hAnsi="Cambria Math"/>
                        </w:rPr>
                        <m:t>k</m:t>
                      </m:r>
                    </m:e>
                    <m:sub>
                      <m:r>
                        <w:rPr>
                          <w:rFonts w:ascii="Cambria Math" w:hAnsi="Cambria Math"/>
                        </w:rPr>
                        <m:t>0</m:t>
                      </m:r>
                    </m:sub>
                  </m:sSub>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d</m:t>
                      </m:r>
                    </m:e>
                    <m:sub>
                      <m:r>
                        <w:rPr>
                          <w:rFonts w:ascii="Cambria Math" w:hAnsi="Cambria Math"/>
                        </w:rPr>
                        <m:t>2</m:t>
                      </m:r>
                    </m:sub>
                  </m:sSub>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12</m:t>
                  </m:r>
                </m:sub>
              </m:sSub>
              <m:sSub>
                <m:sSubPr>
                  <m:ctrlPr>
                    <w:rPr>
                      <w:rFonts w:ascii="Cambria Math" w:hAnsi="Cambria Math"/>
                      <w:i/>
                    </w:rPr>
                  </m:ctrlPr>
                </m:sSubPr>
                <m:e>
                  <m:r>
                    <w:rPr>
                      <w:rFonts w:ascii="Cambria Math" w:hAnsi="Cambria Math"/>
                    </w:rPr>
                    <m:t>r</m:t>
                  </m:r>
                </m:e>
                <m:sub>
                  <m:r>
                    <w:rPr>
                      <w:rFonts w:ascii="Cambria Math" w:hAnsi="Cambria Math"/>
                    </w:rPr>
                    <m:t>31</m:t>
                  </m:r>
                </m:sub>
              </m:sSub>
              <m:sSup>
                <m:sSupPr>
                  <m:ctrlPr>
                    <w:rPr>
                      <w:rFonts w:ascii="Cambria Math" w:hAnsi="Cambria Math"/>
                      <w:i/>
                    </w:rPr>
                  </m:ctrlPr>
                </m:sSupPr>
                <m:e>
                  <m:r>
                    <w:rPr>
                      <w:rFonts w:ascii="Cambria Math" w:hAnsi="Cambria Math"/>
                    </w:rPr>
                    <m:t>e</m:t>
                  </m:r>
                </m:e>
                <m:sup>
                  <m:r>
                    <w:rPr>
                      <w:rFonts w:ascii="Cambria Math" w:hAnsi="Cambria Math"/>
                    </w:rPr>
                    <m:t>j2</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23</m:t>
                  </m:r>
                </m:sub>
              </m:sSub>
              <m:sSub>
                <m:sSubPr>
                  <m:ctrlPr>
                    <w:rPr>
                      <w:rFonts w:ascii="Cambria Math" w:hAnsi="Cambria Math"/>
                      <w:i/>
                    </w:rPr>
                  </m:ctrlPr>
                </m:sSubPr>
                <m:e>
                  <m:r>
                    <w:rPr>
                      <w:rFonts w:ascii="Cambria Math" w:hAnsi="Cambria Math"/>
                    </w:rPr>
                    <m:t>r</m:t>
                  </m:r>
                </m:e>
                <m:sub>
                  <m:r>
                    <w:rPr>
                      <w:rFonts w:ascii="Cambria Math" w:hAnsi="Cambria Math"/>
                    </w:rPr>
                    <m:t>31</m:t>
                  </m:r>
                </m:sub>
              </m:sSub>
              <m:sSup>
                <m:sSupPr>
                  <m:ctrlPr>
                    <w:rPr>
                      <w:rFonts w:ascii="Cambria Math" w:hAnsi="Cambria Math"/>
                      <w:i/>
                    </w:rPr>
                  </m:ctrlPr>
                </m:sSupPr>
                <m:e>
                  <m:r>
                    <w:rPr>
                      <w:rFonts w:ascii="Cambria Math" w:hAnsi="Cambria Math"/>
                    </w:rPr>
                    <m:t>e</m:t>
                  </m:r>
                </m:e>
                <m:sup>
                  <m:r>
                    <w:rPr>
                      <w:rFonts w:ascii="Cambria Math" w:hAnsi="Cambria Math"/>
                    </w:rPr>
                    <m:t>j2</m:t>
                  </m:r>
                  <m:sSub>
                    <m:sSubPr>
                      <m:ctrlPr>
                        <w:rPr>
                          <w:rFonts w:ascii="Cambria Math" w:hAnsi="Cambria Math"/>
                          <w:i/>
                        </w:rPr>
                      </m:ctrlPr>
                    </m:sSubPr>
                    <m:e>
                      <m:r>
                        <w:rPr>
                          <w:rFonts w:ascii="Cambria Math" w:hAnsi="Cambria Math"/>
                        </w:rPr>
                        <m:t>k</m:t>
                      </m:r>
                    </m:e>
                    <m:sub>
                      <m:r>
                        <w:rPr>
                          <w:rFonts w:ascii="Cambria Math" w:hAnsi="Cambria Math"/>
                        </w:rPr>
                        <m:t>0</m:t>
                      </m:r>
                    </m:sub>
                  </m:sSub>
                  <m:sSub>
                    <m:sSubPr>
                      <m:ctrlPr>
                        <w:rPr>
                          <w:rFonts w:ascii="Cambria Math" w:hAnsi="Cambria Math"/>
                          <w:i/>
                        </w:rPr>
                      </m:ctrlPr>
                    </m:sSubPr>
                    <m:e>
                      <m:r>
                        <w:rPr>
                          <w:rFonts w:ascii="Cambria Math" w:hAnsi="Cambria Math"/>
                        </w:rPr>
                        <m:t>n</m:t>
                      </m:r>
                    </m:e>
                    <m:sub>
                      <m:r>
                        <w:rPr>
                          <w:rFonts w:ascii="Cambria Math" w:hAnsi="Cambria Math"/>
                        </w:rPr>
                        <m:t>3</m:t>
                      </m:r>
                    </m:sub>
                  </m:sSub>
                  <m:sSub>
                    <m:sSubPr>
                      <m:ctrlPr>
                        <w:rPr>
                          <w:rFonts w:ascii="Cambria Math" w:hAnsi="Cambria Math"/>
                          <w:i/>
                        </w:rPr>
                      </m:ctrlPr>
                    </m:sSubPr>
                    <m:e>
                      <m:r>
                        <w:rPr>
                          <w:rFonts w:ascii="Cambria Math" w:hAnsi="Cambria Math"/>
                        </w:rPr>
                        <m:t>d</m:t>
                      </m:r>
                    </m:e>
                    <m:sub>
                      <m:r>
                        <w:rPr>
                          <w:rFonts w:ascii="Cambria Math" w:hAnsi="Cambria Math"/>
                        </w:rPr>
                        <m:t>3</m:t>
                      </m:r>
                    </m:sub>
                  </m:sSub>
                </m:sup>
              </m:sSup>
            </m:den>
          </m:f>
        </m:oMath>
      </m:oMathPara>
    </w:p>
    <w:p w14:paraId="35463C2A" w14:textId="77777777" w:rsidR="00B00013" w:rsidRPr="00471EF7" w:rsidRDefault="00B00013" w:rsidP="00B00013">
      <w:pPr>
        <w:jc w:val="both"/>
        <w:rPr>
          <w:rFonts w:eastAsiaTheme="minorEastAsia"/>
          <w:lang w:val="en-US"/>
        </w:rPr>
      </w:pPr>
      <w:r w:rsidRPr="00471EF7">
        <w:rPr>
          <w:rFonts w:eastAsiaTheme="minorEastAsia"/>
          <w:lang w:val="en-US"/>
        </w:rPr>
        <w:t xml:space="preserve">Where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oMath>
      <w:r w:rsidRPr="00471EF7">
        <w:rPr>
          <w:rFonts w:eastAsiaTheme="minorEastAsia"/>
          <w:lang w:val="en-US"/>
        </w:rPr>
        <w:t xml:space="preserve"> 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m:t>
            </m:r>
          </m:sub>
        </m:sSub>
      </m:oMath>
      <w:r w:rsidRPr="00471EF7">
        <w:rPr>
          <w:rFonts w:eastAsiaTheme="minorEastAsia"/>
          <w:lang w:val="en-US"/>
        </w:rPr>
        <w:t xml:space="preserve"> are the reflection and transmission coefficients when going form interface </w:t>
      </w:r>
      <m:oMath>
        <m:r>
          <w:rPr>
            <w:rFonts w:ascii="Cambria Math" w:eastAsiaTheme="minorEastAsia" w:hAnsi="Cambria Math"/>
          </w:rPr>
          <m:t>i</m:t>
        </m:r>
      </m:oMath>
      <w:r w:rsidRPr="00471EF7">
        <w:rPr>
          <w:rFonts w:eastAsiaTheme="minorEastAsia"/>
          <w:lang w:val="en-US"/>
        </w:rPr>
        <w:t xml:space="preserve"> to interface</w:t>
      </w:r>
      <m:oMath>
        <m:r>
          <w:rPr>
            <w:rFonts w:ascii="Cambria Math" w:eastAsiaTheme="minorEastAsia" w:hAnsi="Cambria Math"/>
            <w:lang w:val="en-US"/>
          </w:rPr>
          <m:t xml:space="preserve"> </m:t>
        </m:r>
        <m:r>
          <w:rPr>
            <w:rFonts w:ascii="Cambria Math" w:eastAsiaTheme="minorEastAsia" w:hAnsi="Cambria Math"/>
          </w:rPr>
          <m:t>j</m:t>
        </m:r>
      </m:oMath>
      <w:r w:rsidRPr="00471EF7">
        <w:rPr>
          <w:rFonts w:eastAsiaTheme="minorEastAsia"/>
          <w:lang w:val="en-US"/>
        </w:rPr>
        <w:t>, and</w:t>
      </w:r>
      <m:oMath>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2</m:t>
            </m:r>
          </m:sub>
        </m:sSub>
      </m:oMath>
      <w:r w:rsidRPr="00471EF7">
        <w:rPr>
          <w:rFonts w:eastAsiaTheme="minorEastAsia"/>
          <w:lang w:val="en-US"/>
        </w:rPr>
        <w:t>,</w:t>
      </w:r>
      <m:oMath>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3</m:t>
            </m:r>
          </m:sub>
        </m:sSub>
        <m:r>
          <w:rPr>
            <w:rFonts w:ascii="Cambria Math" w:eastAsiaTheme="minorEastAsia" w:hAnsi="Cambria Math"/>
            <w:lang w:val="en-US"/>
          </w:rPr>
          <m:t>,</m:t>
        </m:r>
      </m:oMath>
      <w:r w:rsidRPr="00471EF7">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US"/>
              </w:rPr>
              <m:t>2</m:t>
            </m:r>
          </m:sub>
        </m:sSub>
      </m:oMath>
      <w:r w:rsidRPr="00471EF7">
        <w:rPr>
          <w:rFonts w:eastAsiaTheme="minorEastAsia"/>
          <w:lang w:val="en-US"/>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US"/>
              </w:rPr>
              <m:t>3</m:t>
            </m:r>
          </m:sub>
        </m:sSub>
      </m:oMath>
      <w:r w:rsidRPr="00471EF7">
        <w:rPr>
          <w:rFonts w:eastAsiaTheme="minorEastAsia"/>
          <w:lang w:val="en-US"/>
        </w:rPr>
        <w:t xml:space="preserve"> are the refractive indices and the thicknesses of material 2 and material 3, respectively.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lang w:val="en-US"/>
              </w:rPr>
              <m:t>0</m:t>
            </m:r>
          </m:sub>
        </m:sSub>
        <m:r>
          <w:rPr>
            <w:rFonts w:ascii="Cambria Math" w:eastAsiaTheme="minorEastAsia" w:hAnsi="Cambria Math"/>
            <w:lang w:val="en-US"/>
          </w:rPr>
          <m:t>=2</m:t>
        </m:r>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THz</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c</m:t>
            </m:r>
            <m:ctrlPr>
              <w:rPr>
                <w:rFonts w:ascii="Cambria Math" w:eastAsiaTheme="minorEastAsia" w:hAnsi="Cambria Math"/>
                <w:i/>
                <w:lang w:val="en-US"/>
              </w:rPr>
            </m:ctrlPr>
          </m:e>
          <m:sub>
            <m:r>
              <w:rPr>
                <w:rFonts w:ascii="Cambria Math" w:eastAsiaTheme="minorEastAsia" w:hAnsi="Cambria Math"/>
                <w:lang w:val="en-US"/>
              </w:rPr>
              <m:t>0</m:t>
            </m:r>
          </m:sub>
        </m:sSub>
        <m:r>
          <w:rPr>
            <w:rFonts w:ascii="Cambria Math" w:eastAsiaTheme="minorEastAsia" w:hAnsi="Cambria Math"/>
            <w:lang w:val="en-US"/>
          </w:rPr>
          <m:t xml:space="preserve"> </m:t>
        </m:r>
      </m:oMath>
      <w:r w:rsidRPr="00471EF7">
        <w:rPr>
          <w:rFonts w:eastAsiaTheme="minorEastAsia"/>
          <w:lang w:val="en-US"/>
        </w:rPr>
        <w:t xml:space="preserve">is the </w:t>
      </w:r>
      <w:r>
        <w:rPr>
          <w:rFonts w:eastAsiaTheme="minorEastAsia"/>
          <w:lang w:val="en-US"/>
        </w:rPr>
        <w:t xml:space="preserve">vacuum </w:t>
      </w:r>
      <w:r w:rsidRPr="00471EF7">
        <w:rPr>
          <w:rFonts w:eastAsiaTheme="minorEastAsia"/>
          <w:lang w:val="en-US"/>
        </w:rPr>
        <w:t>wavenumber.</w:t>
      </w:r>
    </w:p>
    <w:p w14:paraId="627EDAEB" w14:textId="77777777" w:rsidR="00B00013" w:rsidRPr="00145239" w:rsidRDefault="00B00013" w:rsidP="00B00013">
      <w:pPr>
        <w:jc w:val="both"/>
        <w:rPr>
          <w:lang w:val="en-US"/>
        </w:rPr>
      </w:pPr>
      <w:r>
        <w:rPr>
          <w:rFonts w:eastAsiaTheme="minorEastAsia"/>
          <w:lang w:val="en-US"/>
        </w:rPr>
        <w:t>For</w:t>
      </w:r>
      <w:r w:rsidRPr="00471EF7">
        <w:rPr>
          <w:rFonts w:eastAsiaTheme="minorEastAsia"/>
          <w:lang w:val="en-US"/>
        </w:rPr>
        <w:t xml:space="preserve"> </w:t>
      </w:r>
      <m:oMath>
        <m:sSub>
          <m:sSubPr>
            <m:ctrlPr>
              <w:rPr>
                <w:rFonts w:ascii="Cambria Math" w:hAnsi="Cambria Math"/>
                <w:i/>
              </w:rPr>
            </m:ctrlPr>
          </m:sSubPr>
          <m:e>
            <m:r>
              <w:rPr>
                <w:rFonts w:ascii="Cambria Math" w:hAnsi="Cambria Math"/>
              </w:rPr>
              <m:t>r</m:t>
            </m:r>
          </m:e>
          <m:sub>
            <m:r>
              <w:rPr>
                <w:rFonts w:ascii="Cambria Math" w:hAnsi="Cambria Math"/>
                <w:lang w:val="en-US"/>
              </w:rPr>
              <m:t>23</m:t>
            </m:r>
          </m:sub>
        </m:sSub>
        <m:r>
          <w:rPr>
            <w:rFonts w:ascii="Cambria Math" w:hAnsi="Cambria Math"/>
            <w:lang w:val="en-US"/>
          </w:rPr>
          <m:t>≈0</m:t>
        </m:r>
        <m:r>
          <w:rPr>
            <w:rFonts w:ascii="Cambria Math" w:eastAsiaTheme="minorEastAsia" w:hAnsi="Cambria Math"/>
            <w:lang w:val="en-US"/>
          </w:rPr>
          <m:t xml:space="preserve"> </m:t>
        </m:r>
      </m:oMath>
      <w:r w:rsidRPr="00471EF7">
        <w:rPr>
          <w:rFonts w:eastAsiaTheme="minorEastAsia"/>
          <w:lang w:val="en-US"/>
        </w:rPr>
        <w:t>and</w:t>
      </w:r>
      <m:oMath>
        <m:r>
          <w:rPr>
            <w:rFonts w:ascii="Cambria Math" w:eastAsiaTheme="minorEastAsia" w:hAnsi="Cambria Math"/>
            <w:lang w:val="en-US"/>
          </w:rPr>
          <m:t xml:space="preserve"> </m:t>
        </m:r>
        <m:sSub>
          <m:sSubPr>
            <m:ctrlPr>
              <w:rPr>
                <w:rFonts w:ascii="Cambria Math" w:hAnsi="Cambria Math"/>
                <w:i/>
              </w:rPr>
            </m:ctrlPr>
          </m:sSubPr>
          <m:e>
            <m:r>
              <w:rPr>
                <w:rFonts w:ascii="Cambria Math" w:hAnsi="Cambria Math"/>
              </w:rPr>
              <m:t>t</m:t>
            </m:r>
          </m:e>
          <m:sub>
            <m:r>
              <w:rPr>
                <w:rFonts w:ascii="Cambria Math" w:hAnsi="Cambria Math"/>
                <w:lang w:val="en-US"/>
              </w:rPr>
              <m:t>23</m:t>
            </m:r>
          </m:sub>
        </m:sSub>
        <m:r>
          <w:rPr>
            <w:rFonts w:ascii="Cambria Math" w:hAnsi="Cambria Math"/>
            <w:lang w:val="en-US"/>
          </w:rPr>
          <m:t>≈1</m:t>
        </m:r>
      </m:oMath>
      <w:r w:rsidRPr="00471EF7">
        <w:rPr>
          <w:rFonts w:eastAsiaTheme="minorEastAsia"/>
          <w:lang w:val="en-US"/>
        </w:rPr>
        <w:t xml:space="preserve">, the equation reduces to the single-layer </w:t>
      </w:r>
      <w:r w:rsidRPr="00471EF7">
        <w:rPr>
          <w:lang w:val="en-US"/>
        </w:rPr>
        <w:t>F</w:t>
      </w:r>
      <w:r>
        <w:rPr>
          <w:lang w:val="en-US"/>
        </w:rPr>
        <w:t>P</w:t>
      </w:r>
      <w:r w:rsidRPr="00471EF7">
        <w:rPr>
          <w:lang w:val="en-US"/>
        </w:rPr>
        <w:t xml:space="preserve"> resonator. </w:t>
      </w:r>
      <w:r w:rsidRPr="00145239">
        <w:rPr>
          <w:lang w:val="en-US"/>
        </w:rPr>
        <w:t xml:space="preserve">This is the case for the Si-SiC interface, where the </w:t>
      </w:r>
      <w:r>
        <w:rPr>
          <w:lang w:val="en-US"/>
        </w:rPr>
        <w:t xml:space="preserve">difference between the phase calculated with the </w:t>
      </w:r>
      <w:r w:rsidRPr="00145239">
        <w:rPr>
          <w:lang w:val="en-US"/>
        </w:rPr>
        <w:t>single-layer model</w:t>
      </w:r>
      <w:r>
        <w:rPr>
          <w:lang w:val="en-US"/>
        </w:rPr>
        <w:t xml:space="preserve"> and the exact value is </w:t>
      </w:r>
      <w:r w:rsidRPr="00145239">
        <w:rPr>
          <w:lang w:val="en-US"/>
        </w:rPr>
        <w:t xml:space="preserve">less than </w:t>
      </w:r>
      <w:r w:rsidRPr="00034297">
        <w:rPr>
          <w:lang w:val="en-US"/>
        </w:rPr>
        <w:t>0.0005</w:t>
      </w:r>
      <w:r>
        <w:rPr>
          <w:lang w:val="en-US"/>
        </w:rPr>
        <w:t xml:space="preserve"> rads, resulting in an underestimation of the thickness by 1.83</w:t>
      </w:r>
      <w:r w:rsidRPr="00145239">
        <w:rPr>
          <w:lang w:val="en-US"/>
        </w:rPr>
        <w:t xml:space="preserve"> </w:t>
      </w:r>
      <w:r>
        <w:rPr>
          <w:lang w:val="en-US"/>
        </w:rPr>
        <w:t xml:space="preserve">nm (using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2</m:t>
            </m:r>
          </m:sub>
        </m:sSub>
        <m:r>
          <w:rPr>
            <w:rFonts w:ascii="Cambria Math" w:eastAsiaTheme="minorEastAsia" w:hAnsi="Cambria Math"/>
            <w:lang w:val="en-US"/>
          </w:rPr>
          <m:t xml:space="preserve">= </m:t>
        </m:r>
      </m:oMath>
      <w:r>
        <w:rPr>
          <w:lang w:val="en-US"/>
        </w:rPr>
        <w:t xml:space="preserve">3.416,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3</m:t>
            </m:r>
          </m:sub>
        </m:sSub>
        <m:r>
          <w:rPr>
            <w:rFonts w:ascii="Cambria Math" w:eastAsiaTheme="minorEastAsia" w:hAnsi="Cambria Math"/>
            <w:lang w:val="en-US"/>
          </w:rPr>
          <m:t xml:space="preserve">= </m:t>
        </m:r>
      </m:oMath>
      <w:r>
        <w:rPr>
          <w:lang w:val="en-US"/>
        </w:rPr>
        <w:t>3.1 [6],</w:t>
      </w:r>
      <m:oMath>
        <m:sSub>
          <m:sSubPr>
            <m:ctrlPr>
              <w:rPr>
                <w:rFonts w:ascii="Cambria Math" w:eastAsiaTheme="minorEastAsia" w:hAnsi="Cambria Math"/>
                <w:i/>
              </w:rPr>
            </m:ctrlPr>
          </m:sSubPr>
          <m:e>
            <m:r>
              <w:rPr>
                <w:rFonts w:ascii="Cambria Math" w:eastAsiaTheme="minorEastAsia" w:hAnsi="Cambria Math"/>
                <w:lang w:val="en-US"/>
              </w:rPr>
              <m:t xml:space="preserve"> </m:t>
            </m:r>
            <m:r>
              <w:rPr>
                <w:rFonts w:ascii="Cambria Math" w:eastAsiaTheme="minorEastAsia" w:hAnsi="Cambria Math"/>
              </w:rPr>
              <m:t>d</m:t>
            </m:r>
          </m:e>
          <m:sub>
            <m:r>
              <w:rPr>
                <w:rFonts w:ascii="Cambria Math" w:eastAsiaTheme="minorEastAsia" w:hAnsi="Cambria Math"/>
                <w:lang w:val="en-US"/>
              </w:rPr>
              <m:t>2</m:t>
            </m:r>
          </m:sub>
        </m:sSub>
        <m:r>
          <w:rPr>
            <w:rFonts w:ascii="Cambria Math" w:eastAsiaTheme="minorEastAsia" w:hAnsi="Cambria Math"/>
            <w:lang w:val="en-US"/>
          </w:rPr>
          <m:t xml:space="preserve">= </m:t>
        </m:r>
      </m:oMath>
      <w:r>
        <w:rPr>
          <w:lang w:val="en-US"/>
        </w:rPr>
        <w:t xml:space="preserve">525 </w:t>
      </w:r>
      <m:oMath>
        <m:r>
          <w:rPr>
            <w:rFonts w:ascii="Cambria Math" w:hAnsi="Cambria Math"/>
            <w:lang w:val="en-US"/>
          </w:rPr>
          <m:t>μ</m:t>
        </m:r>
      </m:oMath>
      <w:r>
        <w:rPr>
          <w:lang w:val="en-US"/>
        </w:rPr>
        <w:t>m,</w:t>
      </w:r>
      <m:oMath>
        <m:sSub>
          <m:sSubPr>
            <m:ctrlPr>
              <w:rPr>
                <w:rFonts w:ascii="Cambria Math" w:eastAsiaTheme="minorEastAsia" w:hAnsi="Cambria Math"/>
                <w:i/>
              </w:rPr>
            </m:ctrlPr>
          </m:sSubPr>
          <m:e>
            <m:r>
              <w:rPr>
                <w:rFonts w:ascii="Cambria Math" w:eastAsiaTheme="minorEastAsia" w:hAnsi="Cambria Math"/>
                <w:lang w:val="en-US"/>
              </w:rPr>
              <m:t xml:space="preserve"> </m:t>
            </m:r>
            <m:r>
              <w:rPr>
                <w:rFonts w:ascii="Cambria Math" w:eastAsiaTheme="minorEastAsia" w:hAnsi="Cambria Math"/>
              </w:rPr>
              <m:t>d</m:t>
            </m:r>
          </m:e>
          <m:sub>
            <m:r>
              <w:rPr>
                <w:rFonts w:ascii="Cambria Math" w:eastAsiaTheme="minorEastAsia" w:hAnsi="Cambria Math"/>
                <w:lang w:val="en-US"/>
              </w:rPr>
              <m:t>3</m:t>
            </m:r>
          </m:sub>
        </m:sSub>
        <m:r>
          <w:rPr>
            <w:rFonts w:ascii="Cambria Math" w:eastAsiaTheme="minorEastAsia" w:hAnsi="Cambria Math"/>
            <w:lang w:val="en-US"/>
          </w:rPr>
          <m:t>=</m:t>
        </m:r>
      </m:oMath>
      <w:r>
        <w:rPr>
          <w:lang w:val="en-US"/>
        </w:rPr>
        <w:t xml:space="preserve"> 49 nm </w:t>
      </w:r>
      <w:r w:rsidRPr="00B93EF1">
        <w:rPr>
          <w:rFonts w:eastAsiaTheme="minorEastAsia"/>
          <w:lang w:val="en-US"/>
        </w:rPr>
        <w:t>and a frequency ra</w:t>
      </w:r>
      <w:r>
        <w:rPr>
          <w:rFonts w:eastAsiaTheme="minorEastAsia"/>
          <w:lang w:val="en-US"/>
        </w:rPr>
        <w:t>n</w:t>
      </w:r>
      <w:r w:rsidRPr="00B93EF1">
        <w:rPr>
          <w:rFonts w:eastAsiaTheme="minorEastAsia"/>
          <w:lang w:val="en-US"/>
        </w:rPr>
        <w:t>ge of 600-800 GHz</w:t>
      </w:r>
      <w:r w:rsidRPr="00145239">
        <w:rPr>
          <w:lang w:val="en-US"/>
        </w:rPr>
        <w:t>).</w:t>
      </w:r>
      <w:r>
        <w:rPr>
          <w:lang w:val="en-US"/>
        </w:rPr>
        <w:t xml:space="preserve"> We remark that the refractive index of SiC is afflicted by large errors as CVD-deposited material may deviate from its crystalline counterpart or the reported measurements in the </w:t>
      </w:r>
      <w:r w:rsidRPr="00912FB1">
        <w:rPr>
          <w:lang w:val="en-US"/>
        </w:rPr>
        <w:t>literature</w:t>
      </w:r>
      <w:r w:rsidRPr="000415AE">
        <w:rPr>
          <w:vertAlign w:val="superscript"/>
          <w:lang w:val="en-US"/>
        </w:rPr>
        <w:t>6</w:t>
      </w:r>
      <w:r w:rsidRPr="00912FB1">
        <w:rPr>
          <w:lang w:val="en-US"/>
        </w:rPr>
        <w:t>.</w:t>
      </w:r>
      <w:r>
        <w:rPr>
          <w:lang w:val="en-US"/>
        </w:rPr>
        <w:t xml:space="preserve"> The actual comparison between the used approximation and the exact phase is shown in Fig. S3, the error is plotted in Fig. S4.</w:t>
      </w:r>
    </w:p>
    <w:p w14:paraId="37A14409" w14:textId="77777777" w:rsidR="00B00013" w:rsidRPr="00034297" w:rsidRDefault="00B00013" w:rsidP="00B00013">
      <w:pPr>
        <w:rPr>
          <w:highlight w:val="red"/>
          <w:lang w:val="en-US"/>
        </w:rPr>
      </w:pPr>
      <w:r w:rsidRPr="00EC79E0">
        <w:rPr>
          <w:noProof/>
          <w:lang w:eastAsia="de-DE"/>
        </w:rPr>
        <w:drawing>
          <wp:inline distT="0" distB="0" distL="0" distR="0" wp14:anchorId="195B2C9A" wp14:editId="59CAE0F1">
            <wp:extent cx="5760720" cy="2697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97480"/>
                    </a:xfrm>
                    <a:prstGeom prst="rect">
                      <a:avLst/>
                    </a:prstGeom>
                  </pic:spPr>
                </pic:pic>
              </a:graphicData>
            </a:graphic>
          </wp:inline>
        </w:drawing>
      </w:r>
    </w:p>
    <w:p w14:paraId="40BBDEDE" w14:textId="77777777" w:rsidR="00B00013" w:rsidRPr="00A13FF8" w:rsidRDefault="00B00013" w:rsidP="00B00013">
      <w:pPr>
        <w:jc w:val="center"/>
        <w:rPr>
          <w:i/>
          <w:sz w:val="18"/>
          <w:szCs w:val="18"/>
          <w:lang w:val="en-US"/>
        </w:rPr>
      </w:pPr>
      <w:r w:rsidRPr="00A13FF8">
        <w:rPr>
          <w:i/>
          <w:sz w:val="18"/>
          <w:szCs w:val="18"/>
          <w:lang w:val="en-US"/>
        </w:rPr>
        <w:t>Figure S</w:t>
      </w:r>
      <w:r>
        <w:rPr>
          <w:i/>
          <w:sz w:val="18"/>
          <w:szCs w:val="18"/>
          <w:lang w:val="en-US"/>
        </w:rPr>
        <w:t>3</w:t>
      </w:r>
      <w:r w:rsidRPr="00A13FF8">
        <w:rPr>
          <w:i/>
          <w:sz w:val="18"/>
          <w:szCs w:val="18"/>
          <w:lang w:val="en-US"/>
        </w:rPr>
        <w:t>. Comparison of</w:t>
      </w:r>
      <w:r>
        <w:rPr>
          <w:i/>
          <w:sz w:val="18"/>
          <w:szCs w:val="18"/>
          <w:lang w:val="en-US"/>
        </w:rPr>
        <w:t xml:space="preserve"> the phase of the</w:t>
      </w:r>
      <w:r w:rsidRPr="00A13FF8">
        <w:rPr>
          <w:i/>
          <w:sz w:val="18"/>
          <w:szCs w:val="18"/>
          <w:lang w:val="en-US"/>
        </w:rPr>
        <w:t xml:space="preserve"> transmission coefficient</w:t>
      </w:r>
      <w:r>
        <w:rPr>
          <w:i/>
          <w:sz w:val="18"/>
          <w:szCs w:val="18"/>
          <w:lang w:val="en-US"/>
        </w:rPr>
        <w:t xml:space="preserve"> </w:t>
      </w:r>
      <w:r w:rsidRPr="00A13FF8">
        <w:rPr>
          <w:i/>
          <w:sz w:val="18"/>
          <w:szCs w:val="18"/>
          <w:lang w:val="en-US"/>
        </w:rPr>
        <w:t xml:space="preserve">as given by exact solution and by the single-layer approximation for the Si-SiC </w:t>
      </w:r>
      <w:r w:rsidRPr="000415AE">
        <w:rPr>
          <w:rFonts w:cstheme="minorHAnsi"/>
          <w:i/>
          <w:sz w:val="18"/>
          <w:szCs w:val="18"/>
          <w:lang w:val="en-US"/>
        </w:rPr>
        <w:t>interface (</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n</m:t>
            </m:r>
          </m:e>
          <m:sub>
            <m:r>
              <w:rPr>
                <w:rFonts w:ascii="Cambria Math" w:eastAsiaTheme="minorEastAsia" w:hAnsi="Cambria Math" w:cstheme="minorHAnsi"/>
                <w:sz w:val="18"/>
                <w:szCs w:val="18"/>
                <w:lang w:val="en-US"/>
              </w:rPr>
              <m:t>2</m:t>
            </m:r>
          </m:sub>
        </m:sSub>
        <m:r>
          <w:rPr>
            <w:rFonts w:ascii="Cambria Math" w:eastAsiaTheme="minorEastAsia" w:hAnsi="Cambria Math" w:cstheme="minorHAnsi"/>
            <w:sz w:val="18"/>
            <w:szCs w:val="18"/>
            <w:lang w:val="en-US"/>
          </w:rPr>
          <m:t xml:space="preserve">= </m:t>
        </m:r>
      </m:oMath>
      <w:r w:rsidRPr="000415AE">
        <w:rPr>
          <w:rFonts w:cstheme="minorHAnsi"/>
          <w:i/>
          <w:sz w:val="18"/>
          <w:szCs w:val="18"/>
          <w:lang w:val="en-US"/>
        </w:rPr>
        <w:t xml:space="preserve">3.416, </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n</m:t>
            </m:r>
          </m:e>
          <m:sub>
            <m:r>
              <w:rPr>
                <w:rFonts w:ascii="Cambria Math" w:eastAsiaTheme="minorEastAsia" w:hAnsi="Cambria Math" w:cstheme="minorHAnsi"/>
                <w:sz w:val="18"/>
                <w:szCs w:val="18"/>
                <w:lang w:val="en-US"/>
              </w:rPr>
              <m:t>3</m:t>
            </m:r>
          </m:sub>
        </m:sSub>
        <m:r>
          <w:rPr>
            <w:rFonts w:ascii="Cambria Math" w:eastAsiaTheme="minorEastAsia" w:hAnsi="Cambria Math" w:cstheme="minorHAnsi"/>
            <w:sz w:val="18"/>
            <w:szCs w:val="18"/>
            <w:lang w:val="en-US"/>
          </w:rPr>
          <m:t xml:space="preserve">= </m:t>
        </m:r>
      </m:oMath>
      <w:r w:rsidRPr="000415AE">
        <w:rPr>
          <w:rFonts w:cstheme="minorHAnsi"/>
          <w:i/>
          <w:sz w:val="18"/>
          <w:szCs w:val="18"/>
          <w:lang w:val="en-US"/>
        </w:rPr>
        <w:t>3.1,</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lang w:val="en-US"/>
              </w:rPr>
              <m:t xml:space="preserve"> </m:t>
            </m:r>
            <m:r>
              <w:rPr>
                <w:rFonts w:ascii="Cambria Math" w:eastAsiaTheme="minorEastAsia" w:hAnsi="Cambria Math" w:cstheme="minorHAnsi"/>
                <w:sz w:val="18"/>
                <w:szCs w:val="18"/>
              </w:rPr>
              <m:t>d</m:t>
            </m:r>
          </m:e>
          <m:sub>
            <m:r>
              <w:rPr>
                <w:rFonts w:ascii="Cambria Math" w:eastAsiaTheme="minorEastAsia" w:hAnsi="Cambria Math" w:cstheme="minorHAnsi"/>
                <w:sz w:val="18"/>
                <w:szCs w:val="18"/>
                <w:lang w:val="en-US"/>
              </w:rPr>
              <m:t>2</m:t>
            </m:r>
          </m:sub>
        </m:sSub>
        <m:r>
          <w:rPr>
            <w:rFonts w:ascii="Cambria Math" w:eastAsiaTheme="minorEastAsia" w:hAnsi="Cambria Math" w:cstheme="minorHAnsi"/>
            <w:sz w:val="18"/>
            <w:szCs w:val="18"/>
            <w:lang w:val="en-US"/>
          </w:rPr>
          <m:t xml:space="preserve">= </m:t>
        </m:r>
      </m:oMath>
      <w:r w:rsidRPr="000415AE">
        <w:rPr>
          <w:rFonts w:cstheme="minorHAnsi"/>
          <w:i/>
          <w:sz w:val="18"/>
          <w:szCs w:val="18"/>
          <w:lang w:val="en-US"/>
        </w:rPr>
        <w:t xml:space="preserve">525 </w:t>
      </w:r>
      <m:oMath>
        <m:r>
          <w:rPr>
            <w:rFonts w:ascii="Cambria Math" w:hAnsi="Cambria Math" w:cstheme="minorHAnsi"/>
            <w:sz w:val="18"/>
            <w:szCs w:val="18"/>
            <w:lang w:val="en-US"/>
          </w:rPr>
          <m:t>μ</m:t>
        </m:r>
      </m:oMath>
      <w:r w:rsidRPr="000415AE">
        <w:rPr>
          <w:rFonts w:cstheme="minorHAnsi"/>
          <w:i/>
          <w:sz w:val="18"/>
          <w:szCs w:val="18"/>
          <w:lang w:val="en-US"/>
        </w:rPr>
        <w:t>m,</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lang w:val="en-US"/>
              </w:rPr>
              <m:t xml:space="preserve"> </m:t>
            </m:r>
            <m:r>
              <w:rPr>
                <w:rFonts w:ascii="Cambria Math" w:eastAsiaTheme="minorEastAsia" w:hAnsi="Cambria Math" w:cstheme="minorHAnsi"/>
                <w:sz w:val="18"/>
                <w:szCs w:val="18"/>
              </w:rPr>
              <m:t>d</m:t>
            </m:r>
          </m:e>
          <m:sub>
            <m:r>
              <w:rPr>
                <w:rFonts w:ascii="Cambria Math" w:eastAsiaTheme="minorEastAsia" w:hAnsi="Cambria Math" w:cstheme="minorHAnsi"/>
                <w:sz w:val="18"/>
                <w:szCs w:val="18"/>
                <w:lang w:val="en-US"/>
              </w:rPr>
              <m:t>3</m:t>
            </m:r>
          </m:sub>
        </m:sSub>
        <m:r>
          <w:rPr>
            <w:rFonts w:ascii="Cambria Math" w:eastAsiaTheme="minorEastAsia" w:hAnsi="Cambria Math" w:cstheme="minorHAnsi"/>
            <w:sz w:val="18"/>
            <w:szCs w:val="18"/>
            <w:lang w:val="en-US"/>
          </w:rPr>
          <m:t>=</m:t>
        </m:r>
      </m:oMath>
      <w:r w:rsidRPr="000415AE">
        <w:rPr>
          <w:rFonts w:cstheme="minorHAnsi"/>
          <w:i/>
          <w:sz w:val="18"/>
          <w:szCs w:val="18"/>
          <w:lang w:val="en-US"/>
        </w:rPr>
        <w:t xml:space="preserve"> 49 nm).</w:t>
      </w:r>
      <w:r w:rsidRPr="00A13FF8">
        <w:rPr>
          <w:i/>
          <w:sz w:val="18"/>
          <w:szCs w:val="18"/>
          <w:lang w:val="en-US"/>
        </w:rPr>
        <w:t xml:space="preserve"> </w:t>
      </w:r>
    </w:p>
    <w:p w14:paraId="0261BD13" w14:textId="77777777" w:rsidR="00B00013" w:rsidRPr="00471EF7" w:rsidRDefault="00B00013" w:rsidP="00B00013">
      <w:pPr>
        <w:rPr>
          <w:lang w:val="en-US"/>
        </w:rPr>
      </w:pPr>
    </w:p>
    <w:p w14:paraId="7A9F2DE2" w14:textId="77777777" w:rsidR="00B00013" w:rsidRPr="00034297" w:rsidRDefault="00B00013" w:rsidP="00B00013">
      <w:pPr>
        <w:rPr>
          <w:highlight w:val="red"/>
          <w:lang w:val="en-US"/>
        </w:rPr>
      </w:pPr>
    </w:p>
    <w:p w14:paraId="47B028D8" w14:textId="77777777" w:rsidR="00B00013" w:rsidRPr="00034297" w:rsidRDefault="00B00013" w:rsidP="00B00013">
      <w:pPr>
        <w:jc w:val="center"/>
        <w:rPr>
          <w:sz w:val="20"/>
          <w:highlight w:val="red"/>
          <w:lang w:val="en-US"/>
        </w:rPr>
      </w:pPr>
      <w:r w:rsidRPr="00D235F9">
        <w:rPr>
          <w:noProof/>
          <w:lang w:eastAsia="de-DE"/>
        </w:rPr>
        <w:drawing>
          <wp:inline distT="0" distB="0" distL="0" distR="0" wp14:anchorId="572464F3" wp14:editId="2A41B198">
            <wp:extent cx="5760720" cy="2697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697480"/>
                    </a:xfrm>
                    <a:prstGeom prst="rect">
                      <a:avLst/>
                    </a:prstGeom>
                  </pic:spPr>
                </pic:pic>
              </a:graphicData>
            </a:graphic>
          </wp:inline>
        </w:drawing>
      </w:r>
    </w:p>
    <w:p w14:paraId="4C1BCD0C" w14:textId="77777777" w:rsidR="00B00013" w:rsidRPr="00A13FF8" w:rsidRDefault="00B00013" w:rsidP="00B00013">
      <w:pPr>
        <w:jc w:val="center"/>
        <w:rPr>
          <w:i/>
          <w:sz w:val="18"/>
          <w:szCs w:val="18"/>
          <w:lang w:val="en-US"/>
        </w:rPr>
      </w:pPr>
      <w:r w:rsidRPr="00A13FF8">
        <w:rPr>
          <w:i/>
          <w:sz w:val="18"/>
          <w:szCs w:val="18"/>
          <w:lang w:val="en-US"/>
        </w:rPr>
        <w:t>Figure S</w:t>
      </w:r>
      <w:r>
        <w:rPr>
          <w:i/>
          <w:sz w:val="18"/>
          <w:szCs w:val="18"/>
          <w:lang w:val="en-US"/>
        </w:rPr>
        <w:t>4</w:t>
      </w:r>
      <w:r w:rsidRPr="00A13FF8">
        <w:rPr>
          <w:i/>
          <w:sz w:val="18"/>
          <w:szCs w:val="18"/>
          <w:lang w:val="en-US"/>
        </w:rPr>
        <w:t xml:space="preserve">. </w:t>
      </w:r>
      <w:r>
        <w:rPr>
          <w:i/>
          <w:sz w:val="18"/>
          <w:szCs w:val="18"/>
          <w:lang w:val="en-US"/>
        </w:rPr>
        <w:t xml:space="preserve">Difference between the transmitted phase estimated by the single-layer approximation and the exact value for the Si-SiC resonator </w:t>
      </w:r>
      <w:r w:rsidRPr="006009C2">
        <w:rPr>
          <w:rFonts w:cstheme="minorHAnsi"/>
          <w:i/>
          <w:sz w:val="18"/>
          <w:szCs w:val="18"/>
          <w:lang w:val="en-US"/>
        </w:rPr>
        <w:t>(</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n</m:t>
            </m:r>
          </m:e>
          <m:sub>
            <m:r>
              <w:rPr>
                <w:rFonts w:ascii="Cambria Math" w:eastAsiaTheme="minorEastAsia" w:hAnsi="Cambria Math" w:cstheme="minorHAnsi"/>
                <w:sz w:val="18"/>
                <w:szCs w:val="18"/>
                <w:lang w:val="en-US"/>
              </w:rPr>
              <m:t>2</m:t>
            </m:r>
          </m:sub>
        </m:sSub>
        <m:r>
          <w:rPr>
            <w:rFonts w:ascii="Cambria Math" w:eastAsiaTheme="minorEastAsia" w:hAnsi="Cambria Math" w:cstheme="minorHAnsi"/>
            <w:sz w:val="18"/>
            <w:szCs w:val="18"/>
            <w:lang w:val="en-US"/>
          </w:rPr>
          <m:t xml:space="preserve">= </m:t>
        </m:r>
      </m:oMath>
      <w:r w:rsidRPr="006009C2">
        <w:rPr>
          <w:rFonts w:cstheme="minorHAnsi"/>
          <w:i/>
          <w:sz w:val="18"/>
          <w:szCs w:val="18"/>
          <w:lang w:val="en-US"/>
        </w:rPr>
        <w:t xml:space="preserve">3.416, </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n</m:t>
            </m:r>
          </m:e>
          <m:sub>
            <m:r>
              <w:rPr>
                <w:rFonts w:ascii="Cambria Math" w:eastAsiaTheme="minorEastAsia" w:hAnsi="Cambria Math" w:cstheme="minorHAnsi"/>
                <w:sz w:val="18"/>
                <w:szCs w:val="18"/>
                <w:lang w:val="en-US"/>
              </w:rPr>
              <m:t>3</m:t>
            </m:r>
          </m:sub>
        </m:sSub>
        <m:r>
          <w:rPr>
            <w:rFonts w:ascii="Cambria Math" w:eastAsiaTheme="minorEastAsia" w:hAnsi="Cambria Math" w:cstheme="minorHAnsi"/>
            <w:sz w:val="18"/>
            <w:szCs w:val="18"/>
            <w:lang w:val="en-US"/>
          </w:rPr>
          <m:t xml:space="preserve">= </m:t>
        </m:r>
      </m:oMath>
      <w:r w:rsidRPr="006009C2">
        <w:rPr>
          <w:rFonts w:cstheme="minorHAnsi"/>
          <w:i/>
          <w:sz w:val="18"/>
          <w:szCs w:val="18"/>
          <w:lang w:val="en-US"/>
        </w:rPr>
        <w:t>3.1 [6],</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lang w:val="en-US"/>
              </w:rPr>
              <m:t xml:space="preserve"> </m:t>
            </m:r>
            <m:r>
              <w:rPr>
                <w:rFonts w:ascii="Cambria Math" w:eastAsiaTheme="minorEastAsia" w:hAnsi="Cambria Math" w:cstheme="minorHAnsi"/>
                <w:sz w:val="18"/>
                <w:szCs w:val="18"/>
              </w:rPr>
              <m:t>d</m:t>
            </m:r>
          </m:e>
          <m:sub>
            <m:r>
              <w:rPr>
                <w:rFonts w:ascii="Cambria Math" w:eastAsiaTheme="minorEastAsia" w:hAnsi="Cambria Math" w:cstheme="minorHAnsi"/>
                <w:sz w:val="18"/>
                <w:szCs w:val="18"/>
                <w:lang w:val="en-US"/>
              </w:rPr>
              <m:t>2</m:t>
            </m:r>
          </m:sub>
        </m:sSub>
        <m:r>
          <w:rPr>
            <w:rFonts w:ascii="Cambria Math" w:eastAsiaTheme="minorEastAsia" w:hAnsi="Cambria Math" w:cstheme="minorHAnsi"/>
            <w:sz w:val="18"/>
            <w:szCs w:val="18"/>
            <w:lang w:val="en-US"/>
          </w:rPr>
          <m:t xml:space="preserve">= </m:t>
        </m:r>
      </m:oMath>
      <w:r w:rsidRPr="006009C2">
        <w:rPr>
          <w:rFonts w:cstheme="minorHAnsi"/>
          <w:i/>
          <w:sz w:val="18"/>
          <w:szCs w:val="18"/>
          <w:lang w:val="en-US"/>
        </w:rPr>
        <w:t xml:space="preserve">525 </w:t>
      </w:r>
      <m:oMath>
        <m:r>
          <w:rPr>
            <w:rFonts w:ascii="Cambria Math" w:hAnsi="Cambria Math" w:cstheme="minorHAnsi"/>
            <w:sz w:val="18"/>
            <w:szCs w:val="18"/>
            <w:lang w:val="en-US"/>
          </w:rPr>
          <m:t>μ</m:t>
        </m:r>
      </m:oMath>
      <w:r w:rsidRPr="006009C2">
        <w:rPr>
          <w:rFonts w:cstheme="minorHAnsi"/>
          <w:i/>
          <w:sz w:val="18"/>
          <w:szCs w:val="18"/>
          <w:lang w:val="en-US"/>
        </w:rPr>
        <w:t>m,</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lang w:val="en-US"/>
              </w:rPr>
              <m:t xml:space="preserve"> </m:t>
            </m:r>
            <m:r>
              <w:rPr>
                <w:rFonts w:ascii="Cambria Math" w:eastAsiaTheme="minorEastAsia" w:hAnsi="Cambria Math" w:cstheme="minorHAnsi"/>
                <w:sz w:val="18"/>
                <w:szCs w:val="18"/>
              </w:rPr>
              <m:t>d</m:t>
            </m:r>
          </m:e>
          <m:sub>
            <m:r>
              <w:rPr>
                <w:rFonts w:ascii="Cambria Math" w:eastAsiaTheme="minorEastAsia" w:hAnsi="Cambria Math" w:cstheme="minorHAnsi"/>
                <w:sz w:val="18"/>
                <w:szCs w:val="18"/>
                <w:lang w:val="en-US"/>
              </w:rPr>
              <m:t>3</m:t>
            </m:r>
          </m:sub>
        </m:sSub>
        <m:r>
          <w:rPr>
            <w:rFonts w:ascii="Cambria Math" w:eastAsiaTheme="minorEastAsia" w:hAnsi="Cambria Math" w:cstheme="minorHAnsi"/>
            <w:sz w:val="18"/>
            <w:szCs w:val="18"/>
            <w:lang w:val="en-US"/>
          </w:rPr>
          <m:t>=</m:t>
        </m:r>
      </m:oMath>
      <w:r w:rsidRPr="006009C2">
        <w:rPr>
          <w:rFonts w:cstheme="minorHAnsi"/>
          <w:i/>
          <w:sz w:val="18"/>
          <w:szCs w:val="18"/>
          <w:lang w:val="en-US"/>
        </w:rPr>
        <w:t xml:space="preserve"> 49 nm).</w:t>
      </w:r>
    </w:p>
    <w:p w14:paraId="61961262" w14:textId="77777777" w:rsidR="00B00013" w:rsidRPr="00471EF7" w:rsidRDefault="00B00013" w:rsidP="00B00013">
      <w:pPr>
        <w:jc w:val="both"/>
        <w:rPr>
          <w:lang w:val="en-US"/>
        </w:rPr>
      </w:pPr>
      <w:r>
        <w:rPr>
          <w:lang w:val="en-US"/>
        </w:rPr>
        <w:t>A similar result is found</w:t>
      </w:r>
      <w:r w:rsidRPr="00471EF7">
        <w:rPr>
          <w:lang w:val="en-US"/>
        </w:rPr>
        <w:t xml:space="preserve"> for the Si-SiN interface, </w:t>
      </w:r>
      <w:r>
        <w:rPr>
          <w:lang w:val="en-US"/>
        </w:rPr>
        <w:t>but in this case the difference between the phases increases to a maximum of around 0.002 rads,</w:t>
      </w:r>
      <w:r w:rsidRPr="00F76B5B">
        <w:rPr>
          <w:lang w:val="en-US"/>
        </w:rPr>
        <w:t xml:space="preserve"> </w:t>
      </w:r>
      <w:r>
        <w:rPr>
          <w:lang w:val="en-US"/>
        </w:rPr>
        <w:t xml:space="preserve">resulting in an overestimation of the thickness equal to </w:t>
      </w:r>
      <w:r w:rsidRPr="00F76B5B">
        <w:rPr>
          <w:lang w:val="en-US"/>
        </w:rPr>
        <w:t>1</w:t>
      </w:r>
      <w:r>
        <w:rPr>
          <w:lang w:val="en-US"/>
        </w:rPr>
        <w:t>.</w:t>
      </w:r>
      <w:r w:rsidRPr="00F76B5B">
        <w:rPr>
          <w:lang w:val="en-US"/>
        </w:rPr>
        <w:t>98</w:t>
      </w:r>
      <w:r w:rsidRPr="00145239">
        <w:rPr>
          <w:lang w:val="en-US"/>
        </w:rPr>
        <w:t xml:space="preserve"> </w:t>
      </w:r>
      <w:r>
        <w:rPr>
          <w:lang w:val="en-US"/>
        </w:rPr>
        <w:t xml:space="preserve">nm (using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2</m:t>
            </m:r>
          </m:sub>
        </m:sSub>
        <m:r>
          <w:rPr>
            <w:rFonts w:ascii="Cambria Math" w:eastAsiaTheme="minorEastAsia" w:hAnsi="Cambria Math"/>
            <w:lang w:val="en-US"/>
          </w:rPr>
          <m:t xml:space="preserve">= </m:t>
        </m:r>
      </m:oMath>
      <w:r>
        <w:rPr>
          <w:lang w:val="en-US"/>
        </w:rPr>
        <w:t xml:space="preserve">3.416,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lang w:val="en-US"/>
              </w:rPr>
              <m:t>3</m:t>
            </m:r>
          </m:sub>
        </m:sSub>
        <m:r>
          <w:rPr>
            <w:rFonts w:ascii="Cambria Math" w:eastAsiaTheme="minorEastAsia" w:hAnsi="Cambria Math"/>
            <w:lang w:val="en-US"/>
          </w:rPr>
          <m:t xml:space="preserve">= </m:t>
        </m:r>
      </m:oMath>
      <w:r>
        <w:rPr>
          <w:lang w:val="en-US"/>
        </w:rPr>
        <w:t>2.75 [7],</w:t>
      </w:r>
      <m:oMath>
        <m:sSub>
          <m:sSubPr>
            <m:ctrlPr>
              <w:rPr>
                <w:rFonts w:ascii="Cambria Math" w:eastAsiaTheme="minorEastAsia" w:hAnsi="Cambria Math"/>
                <w:i/>
              </w:rPr>
            </m:ctrlPr>
          </m:sSubPr>
          <m:e>
            <m:r>
              <w:rPr>
                <w:rFonts w:ascii="Cambria Math" w:eastAsiaTheme="minorEastAsia" w:hAnsi="Cambria Math"/>
                <w:lang w:val="en-US"/>
              </w:rPr>
              <m:t xml:space="preserve"> </m:t>
            </m:r>
            <m:r>
              <w:rPr>
                <w:rFonts w:ascii="Cambria Math" w:eastAsiaTheme="minorEastAsia" w:hAnsi="Cambria Math"/>
              </w:rPr>
              <m:t>d</m:t>
            </m:r>
          </m:e>
          <m:sub>
            <m:r>
              <w:rPr>
                <w:rFonts w:ascii="Cambria Math" w:eastAsiaTheme="minorEastAsia" w:hAnsi="Cambria Math"/>
                <w:lang w:val="en-US"/>
              </w:rPr>
              <m:t>2</m:t>
            </m:r>
          </m:sub>
        </m:sSub>
        <m:r>
          <w:rPr>
            <w:rFonts w:ascii="Cambria Math" w:eastAsiaTheme="minorEastAsia" w:hAnsi="Cambria Math"/>
            <w:lang w:val="en-US"/>
          </w:rPr>
          <m:t xml:space="preserve">= </m:t>
        </m:r>
      </m:oMath>
      <w:r>
        <w:rPr>
          <w:lang w:val="en-US"/>
        </w:rPr>
        <w:t xml:space="preserve">508 </w:t>
      </w:r>
      <m:oMath>
        <m:r>
          <w:rPr>
            <w:rFonts w:ascii="Cambria Math" w:hAnsi="Cambria Math"/>
            <w:lang w:val="en-US"/>
          </w:rPr>
          <m:t>μ</m:t>
        </m:r>
      </m:oMath>
      <w:r>
        <w:rPr>
          <w:lang w:val="en-US"/>
        </w:rPr>
        <w:t>m,</w:t>
      </w:r>
      <m:oMath>
        <m:sSub>
          <m:sSubPr>
            <m:ctrlPr>
              <w:rPr>
                <w:rFonts w:ascii="Cambria Math" w:eastAsiaTheme="minorEastAsia" w:hAnsi="Cambria Math"/>
                <w:i/>
              </w:rPr>
            </m:ctrlPr>
          </m:sSubPr>
          <m:e>
            <m:r>
              <w:rPr>
                <w:rFonts w:ascii="Cambria Math" w:eastAsiaTheme="minorEastAsia" w:hAnsi="Cambria Math"/>
                <w:lang w:val="en-US"/>
              </w:rPr>
              <m:t xml:space="preserve"> </m:t>
            </m:r>
            <m:r>
              <w:rPr>
                <w:rFonts w:ascii="Cambria Math" w:eastAsiaTheme="minorEastAsia" w:hAnsi="Cambria Math"/>
              </w:rPr>
              <m:t>d</m:t>
            </m:r>
          </m:e>
          <m:sub>
            <m:r>
              <w:rPr>
                <w:rFonts w:ascii="Cambria Math" w:eastAsiaTheme="minorEastAsia" w:hAnsi="Cambria Math"/>
                <w:lang w:val="en-US"/>
              </w:rPr>
              <m:t>3</m:t>
            </m:r>
          </m:sub>
        </m:sSub>
        <m:r>
          <w:rPr>
            <w:rFonts w:ascii="Cambria Math" w:eastAsiaTheme="minorEastAsia" w:hAnsi="Cambria Math"/>
            <w:lang w:val="en-US"/>
          </w:rPr>
          <m:t>=</m:t>
        </m:r>
      </m:oMath>
      <w:r>
        <w:rPr>
          <w:lang w:val="en-US"/>
        </w:rPr>
        <w:t xml:space="preserve"> 250 nm </w:t>
      </w:r>
      <w:r w:rsidRPr="00B93EF1">
        <w:rPr>
          <w:rFonts w:eastAsiaTheme="minorEastAsia"/>
          <w:lang w:val="en-US"/>
        </w:rPr>
        <w:t>and a frequency ra</w:t>
      </w:r>
      <w:r>
        <w:rPr>
          <w:rFonts w:eastAsiaTheme="minorEastAsia"/>
          <w:lang w:val="en-US"/>
        </w:rPr>
        <w:t>n</w:t>
      </w:r>
      <w:r w:rsidRPr="00B93EF1">
        <w:rPr>
          <w:rFonts w:eastAsiaTheme="minorEastAsia"/>
          <w:lang w:val="en-US"/>
        </w:rPr>
        <w:t>ge of 600-800 GHz</w:t>
      </w:r>
      <w:r w:rsidRPr="00145239">
        <w:rPr>
          <w:lang w:val="en-US"/>
        </w:rPr>
        <w:t>).</w:t>
      </w:r>
      <w:r>
        <w:rPr>
          <w:lang w:val="en-US"/>
        </w:rPr>
        <w:t xml:space="preserve"> The errors are summarized in Fig. S5 and S6. The latter also includes the absolute thickness error of SiC on silicon due to the single layer approximation.</w:t>
      </w:r>
    </w:p>
    <w:p w14:paraId="554C2F50" w14:textId="77777777" w:rsidR="00B00013" w:rsidRPr="00034297" w:rsidRDefault="00B00013" w:rsidP="00B00013">
      <w:pPr>
        <w:rPr>
          <w:lang w:val="en-GB"/>
        </w:rPr>
      </w:pPr>
      <w:r w:rsidRPr="00DA05D1">
        <w:rPr>
          <w:noProof/>
          <w:lang w:eastAsia="de-DE"/>
        </w:rPr>
        <w:drawing>
          <wp:inline distT="0" distB="0" distL="0" distR="0" wp14:anchorId="3546DC9A" wp14:editId="7A89C540">
            <wp:extent cx="5760720" cy="2697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697480"/>
                    </a:xfrm>
                    <a:prstGeom prst="rect">
                      <a:avLst/>
                    </a:prstGeom>
                  </pic:spPr>
                </pic:pic>
              </a:graphicData>
            </a:graphic>
          </wp:inline>
        </w:drawing>
      </w:r>
    </w:p>
    <w:p w14:paraId="6D8B1CEC" w14:textId="2491FF70" w:rsidR="00B00013" w:rsidRPr="00071A25" w:rsidRDefault="00B00013" w:rsidP="00071A25">
      <w:pPr>
        <w:jc w:val="center"/>
        <w:rPr>
          <w:rFonts w:cstheme="minorHAnsi"/>
          <w:i/>
          <w:sz w:val="18"/>
          <w:szCs w:val="18"/>
          <w:lang w:val="en-US"/>
        </w:rPr>
      </w:pPr>
      <w:r w:rsidRPr="000415AE">
        <w:rPr>
          <w:rFonts w:cstheme="minorHAnsi"/>
          <w:i/>
          <w:sz w:val="18"/>
          <w:szCs w:val="18"/>
          <w:lang w:val="en-US"/>
        </w:rPr>
        <w:t>Figure S5. Difference between the transmitted phase estimated by the single-layer approximation and the exact value for the Si-SiN</w:t>
      </w:r>
      <w:r>
        <w:rPr>
          <w:rFonts w:cstheme="minorHAnsi"/>
          <w:i/>
          <w:sz w:val="18"/>
          <w:szCs w:val="18"/>
          <w:lang w:val="en-US"/>
        </w:rPr>
        <w:t xml:space="preserve"> resonator</w:t>
      </w:r>
      <w:r w:rsidRPr="000415AE">
        <w:rPr>
          <w:rFonts w:cstheme="minorHAnsi"/>
          <w:i/>
          <w:sz w:val="18"/>
          <w:szCs w:val="18"/>
          <w:lang w:val="en-US"/>
        </w:rPr>
        <w:t xml:space="preserve"> (using </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n</m:t>
            </m:r>
          </m:e>
          <m:sub>
            <m:r>
              <w:rPr>
                <w:rFonts w:ascii="Cambria Math" w:eastAsiaTheme="minorEastAsia" w:hAnsi="Cambria Math" w:cstheme="minorHAnsi"/>
                <w:sz w:val="18"/>
                <w:szCs w:val="18"/>
                <w:lang w:val="en-US"/>
              </w:rPr>
              <m:t>2</m:t>
            </m:r>
          </m:sub>
        </m:sSub>
        <m:r>
          <w:rPr>
            <w:rFonts w:ascii="Cambria Math" w:eastAsiaTheme="minorEastAsia" w:hAnsi="Cambria Math" w:cstheme="minorHAnsi"/>
            <w:sz w:val="18"/>
            <w:szCs w:val="18"/>
            <w:lang w:val="en-US"/>
          </w:rPr>
          <m:t xml:space="preserve">= </m:t>
        </m:r>
      </m:oMath>
      <w:r w:rsidRPr="000415AE">
        <w:rPr>
          <w:rFonts w:cstheme="minorHAnsi"/>
          <w:i/>
          <w:sz w:val="18"/>
          <w:szCs w:val="18"/>
          <w:lang w:val="en-US"/>
        </w:rPr>
        <w:t xml:space="preserve">3.416, </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rPr>
              <m:t>n</m:t>
            </m:r>
          </m:e>
          <m:sub>
            <m:r>
              <w:rPr>
                <w:rFonts w:ascii="Cambria Math" w:eastAsiaTheme="minorEastAsia" w:hAnsi="Cambria Math" w:cstheme="minorHAnsi"/>
                <w:sz w:val="18"/>
                <w:szCs w:val="18"/>
                <w:lang w:val="en-US"/>
              </w:rPr>
              <m:t>3</m:t>
            </m:r>
          </m:sub>
        </m:sSub>
        <m:r>
          <w:rPr>
            <w:rFonts w:ascii="Cambria Math" w:eastAsiaTheme="minorEastAsia" w:hAnsi="Cambria Math" w:cstheme="minorHAnsi"/>
            <w:sz w:val="18"/>
            <w:szCs w:val="18"/>
            <w:lang w:val="en-US"/>
          </w:rPr>
          <m:t xml:space="preserve">= </m:t>
        </m:r>
      </m:oMath>
      <w:r w:rsidRPr="000415AE">
        <w:rPr>
          <w:rFonts w:cstheme="minorHAnsi"/>
          <w:i/>
          <w:sz w:val="18"/>
          <w:szCs w:val="18"/>
          <w:lang w:val="en-US"/>
        </w:rPr>
        <w:t>2.75,</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lang w:val="en-US"/>
              </w:rPr>
              <m:t xml:space="preserve"> </m:t>
            </m:r>
            <m:r>
              <w:rPr>
                <w:rFonts w:ascii="Cambria Math" w:eastAsiaTheme="minorEastAsia" w:hAnsi="Cambria Math" w:cstheme="minorHAnsi"/>
                <w:sz w:val="18"/>
                <w:szCs w:val="18"/>
              </w:rPr>
              <m:t>d</m:t>
            </m:r>
          </m:e>
          <m:sub>
            <m:r>
              <w:rPr>
                <w:rFonts w:ascii="Cambria Math" w:eastAsiaTheme="minorEastAsia" w:hAnsi="Cambria Math" w:cstheme="minorHAnsi"/>
                <w:sz w:val="18"/>
                <w:szCs w:val="18"/>
                <w:lang w:val="en-US"/>
              </w:rPr>
              <m:t>2</m:t>
            </m:r>
          </m:sub>
        </m:sSub>
        <m:r>
          <w:rPr>
            <w:rFonts w:ascii="Cambria Math" w:eastAsiaTheme="minorEastAsia" w:hAnsi="Cambria Math" w:cstheme="minorHAnsi"/>
            <w:sz w:val="18"/>
            <w:szCs w:val="18"/>
            <w:lang w:val="en-US"/>
          </w:rPr>
          <m:t xml:space="preserve">= </m:t>
        </m:r>
      </m:oMath>
      <w:r w:rsidRPr="000415AE">
        <w:rPr>
          <w:rFonts w:cstheme="minorHAnsi"/>
          <w:i/>
          <w:sz w:val="18"/>
          <w:szCs w:val="18"/>
          <w:lang w:val="en-US"/>
        </w:rPr>
        <w:t xml:space="preserve">508 </w:t>
      </w:r>
      <m:oMath>
        <m:r>
          <w:rPr>
            <w:rFonts w:ascii="Cambria Math" w:hAnsi="Cambria Math" w:cstheme="minorHAnsi"/>
            <w:sz w:val="18"/>
            <w:szCs w:val="18"/>
            <w:lang w:val="en-US"/>
          </w:rPr>
          <m:t>μ</m:t>
        </m:r>
      </m:oMath>
      <w:r w:rsidRPr="000415AE">
        <w:rPr>
          <w:rFonts w:cstheme="minorHAnsi"/>
          <w:i/>
          <w:sz w:val="18"/>
          <w:szCs w:val="18"/>
          <w:lang w:val="en-US"/>
        </w:rPr>
        <w:t>m,</w:t>
      </w:r>
      <m:oMath>
        <m:sSub>
          <m:sSubPr>
            <m:ctrlPr>
              <w:rPr>
                <w:rFonts w:ascii="Cambria Math" w:eastAsiaTheme="minorEastAsia" w:hAnsi="Cambria Math" w:cstheme="minorHAnsi"/>
                <w:i/>
                <w:sz w:val="18"/>
                <w:szCs w:val="18"/>
              </w:rPr>
            </m:ctrlPr>
          </m:sSubPr>
          <m:e>
            <m:r>
              <w:rPr>
                <w:rFonts w:ascii="Cambria Math" w:eastAsiaTheme="minorEastAsia" w:hAnsi="Cambria Math" w:cstheme="minorHAnsi"/>
                <w:sz w:val="18"/>
                <w:szCs w:val="18"/>
                <w:lang w:val="en-US"/>
              </w:rPr>
              <m:t xml:space="preserve"> </m:t>
            </m:r>
            <m:r>
              <w:rPr>
                <w:rFonts w:ascii="Cambria Math" w:eastAsiaTheme="minorEastAsia" w:hAnsi="Cambria Math" w:cstheme="minorHAnsi"/>
                <w:sz w:val="18"/>
                <w:szCs w:val="18"/>
              </w:rPr>
              <m:t>d</m:t>
            </m:r>
          </m:e>
          <m:sub>
            <m:r>
              <w:rPr>
                <w:rFonts w:ascii="Cambria Math" w:eastAsiaTheme="minorEastAsia" w:hAnsi="Cambria Math" w:cstheme="minorHAnsi"/>
                <w:sz w:val="18"/>
                <w:szCs w:val="18"/>
                <w:lang w:val="en-US"/>
              </w:rPr>
              <m:t>3</m:t>
            </m:r>
          </m:sub>
        </m:sSub>
        <m:r>
          <w:rPr>
            <w:rFonts w:ascii="Cambria Math" w:eastAsiaTheme="minorEastAsia" w:hAnsi="Cambria Math" w:cstheme="minorHAnsi"/>
            <w:sz w:val="18"/>
            <w:szCs w:val="18"/>
            <w:lang w:val="en-US"/>
          </w:rPr>
          <m:t>=</m:t>
        </m:r>
      </m:oMath>
      <w:r w:rsidRPr="000415AE">
        <w:rPr>
          <w:rFonts w:cstheme="minorHAnsi"/>
          <w:i/>
          <w:sz w:val="18"/>
          <w:szCs w:val="18"/>
          <w:lang w:val="en-US"/>
        </w:rPr>
        <w:t xml:space="preserve"> 250 nm).</w:t>
      </w:r>
    </w:p>
    <w:p w14:paraId="0CE1703D" w14:textId="77777777" w:rsidR="00B00013" w:rsidRPr="00A13FF8" w:rsidRDefault="00B00013" w:rsidP="00B00013">
      <w:pPr>
        <w:jc w:val="center"/>
        <w:rPr>
          <w:i/>
          <w:sz w:val="18"/>
          <w:szCs w:val="18"/>
          <w:lang w:val="en-US"/>
        </w:rPr>
      </w:pPr>
      <w:r w:rsidRPr="009D0DDC">
        <w:rPr>
          <w:noProof/>
          <w:lang w:eastAsia="de-DE"/>
        </w:rPr>
        <w:drawing>
          <wp:inline distT="0" distB="0" distL="0" distR="0" wp14:anchorId="12612921" wp14:editId="34739AA6">
            <wp:extent cx="5760720"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38450"/>
                    </a:xfrm>
                    <a:prstGeom prst="rect">
                      <a:avLst/>
                    </a:prstGeom>
                  </pic:spPr>
                </pic:pic>
              </a:graphicData>
            </a:graphic>
          </wp:inline>
        </w:drawing>
      </w:r>
    </w:p>
    <w:p w14:paraId="3FFF7F2D" w14:textId="36368068" w:rsidR="00DD3C73" w:rsidRPr="00192E5C" w:rsidRDefault="00B00013" w:rsidP="00192E5C">
      <w:pPr>
        <w:jc w:val="center"/>
        <w:rPr>
          <w:i/>
          <w:sz w:val="18"/>
          <w:szCs w:val="18"/>
          <w:lang w:val="en-US"/>
        </w:rPr>
      </w:pPr>
      <w:r w:rsidRPr="00A13FF8">
        <w:rPr>
          <w:i/>
          <w:sz w:val="18"/>
          <w:szCs w:val="18"/>
          <w:lang w:val="en-US"/>
        </w:rPr>
        <w:t>Figure S</w:t>
      </w:r>
      <w:r>
        <w:rPr>
          <w:i/>
          <w:sz w:val="18"/>
          <w:szCs w:val="18"/>
          <w:lang w:val="en-US"/>
        </w:rPr>
        <w:t>6</w:t>
      </w:r>
      <w:r w:rsidRPr="00A13FF8">
        <w:rPr>
          <w:i/>
          <w:sz w:val="18"/>
          <w:szCs w:val="18"/>
          <w:lang w:val="en-US"/>
        </w:rPr>
        <w:t xml:space="preserve">. </w:t>
      </w:r>
      <w:r>
        <w:rPr>
          <w:i/>
          <w:sz w:val="18"/>
          <w:szCs w:val="18"/>
          <w:lang w:val="en-US"/>
        </w:rPr>
        <w:t xml:space="preserve">Absolute error (defined as estimated thickness minus actual thickness) in the estimated thickness as a function of the layer thickness for the case of a SiN layer grown on a 508 </w:t>
      </w:r>
      <w:r>
        <w:rPr>
          <w:rFonts w:cstheme="minorHAnsi"/>
          <w:i/>
          <w:sz w:val="18"/>
          <w:szCs w:val="18"/>
          <w:lang w:val="en-US"/>
        </w:rPr>
        <w:t>µ</w:t>
      </w:r>
      <w:r>
        <w:rPr>
          <w:i/>
          <w:sz w:val="18"/>
          <w:szCs w:val="18"/>
          <w:lang w:val="en-US"/>
        </w:rPr>
        <w:t>m silicon wafer, and a SiC layer grown in a 525</w:t>
      </w:r>
      <w:r>
        <w:rPr>
          <w:rFonts w:cstheme="minorHAnsi"/>
          <w:i/>
          <w:sz w:val="18"/>
          <w:szCs w:val="18"/>
          <w:lang w:val="en-US"/>
        </w:rPr>
        <w:t xml:space="preserve"> µ</w:t>
      </w:r>
      <w:r>
        <w:rPr>
          <w:i/>
          <w:sz w:val="18"/>
          <w:szCs w:val="18"/>
          <w:lang w:val="en-US"/>
        </w:rPr>
        <w:t xml:space="preserve">m silicon wafer. </w:t>
      </w:r>
      <w:r w:rsidR="00DD3C73">
        <w:rPr>
          <w:lang w:val="en-US"/>
        </w:rPr>
        <w:br w:type="page"/>
      </w:r>
    </w:p>
    <w:p w14:paraId="4FE8F7BD" w14:textId="77777777" w:rsidR="00B00013" w:rsidRDefault="00B00013" w:rsidP="00B00013">
      <w:pPr>
        <w:jc w:val="both"/>
        <w:rPr>
          <w:lang w:val="en-US"/>
        </w:rPr>
      </w:pPr>
      <w:r w:rsidRPr="00080761">
        <w:rPr>
          <w:lang w:val="en-US"/>
        </w:rPr>
        <w:t>FURTHER CHARACTERIZATION EXAMPLES</w:t>
      </w:r>
    </w:p>
    <w:p w14:paraId="3774EC12" w14:textId="77777777" w:rsidR="00B00013" w:rsidRDefault="00B00013" w:rsidP="00B00013">
      <w:pPr>
        <w:jc w:val="both"/>
        <w:rPr>
          <w:lang w:val="en-US"/>
        </w:rPr>
      </w:pPr>
    </w:p>
    <w:p w14:paraId="1B914349" w14:textId="77777777" w:rsidR="00B00013" w:rsidRDefault="00B00013" w:rsidP="00B00013">
      <w:pPr>
        <w:jc w:val="center"/>
        <w:rPr>
          <w:bCs/>
          <w:i/>
        </w:rPr>
      </w:pPr>
      <w:r>
        <w:rPr>
          <w:bCs/>
          <w:i/>
          <w:noProof/>
          <w:lang w:eastAsia="de-DE"/>
        </w:rPr>
        <w:drawing>
          <wp:inline distT="0" distB="0" distL="0" distR="0" wp14:anchorId="5200ACF8" wp14:editId="7EF877B0">
            <wp:extent cx="4782322" cy="263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ure_composit_figS5_350n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2322" cy="2636525"/>
                    </a:xfrm>
                    <a:prstGeom prst="rect">
                      <a:avLst/>
                    </a:prstGeom>
                  </pic:spPr>
                </pic:pic>
              </a:graphicData>
            </a:graphic>
          </wp:inline>
        </w:drawing>
      </w:r>
    </w:p>
    <w:p w14:paraId="2ECF0BB5" w14:textId="77B34DFC" w:rsidR="00B00013" w:rsidRPr="00A13FF8" w:rsidRDefault="00B00013" w:rsidP="004B5C6F">
      <w:pPr>
        <w:jc w:val="both"/>
        <w:rPr>
          <w:bCs/>
          <w:i/>
          <w:noProof/>
          <w:sz w:val="18"/>
          <w:szCs w:val="18"/>
          <w:lang w:val="en-US" w:eastAsia="de-DE"/>
        </w:rPr>
      </w:pPr>
      <w:r w:rsidRPr="00A13FF8">
        <w:rPr>
          <w:bCs/>
          <w:i/>
          <w:noProof/>
          <w:sz w:val="18"/>
          <w:szCs w:val="18"/>
          <w:lang w:val="en-US" w:eastAsia="de-DE"/>
        </w:rPr>
        <w:t>Fig. S</w:t>
      </w:r>
      <w:r>
        <w:rPr>
          <w:bCs/>
          <w:i/>
          <w:noProof/>
          <w:sz w:val="18"/>
          <w:szCs w:val="18"/>
          <w:lang w:val="en-US" w:eastAsia="de-DE"/>
        </w:rPr>
        <w:t xml:space="preserve">7: </w:t>
      </w:r>
      <w:r w:rsidRPr="00A13FF8">
        <w:rPr>
          <w:bCs/>
          <w:i/>
          <w:sz w:val="18"/>
          <w:szCs w:val="18"/>
          <w:lang w:val="en-US"/>
        </w:rPr>
        <w:t xml:space="preserve">a) Raw image data </w:t>
      </w:r>
      <w:r>
        <w:rPr>
          <w:bCs/>
          <w:i/>
          <w:sz w:val="18"/>
          <w:szCs w:val="18"/>
          <w:lang w:val="en-US"/>
        </w:rPr>
        <w:t xml:space="preserve">(51x51 pixels) </w:t>
      </w:r>
      <w:r w:rsidRPr="00A13FF8">
        <w:rPr>
          <w:bCs/>
          <w:i/>
          <w:sz w:val="18"/>
          <w:szCs w:val="18"/>
          <w:lang w:val="en-US"/>
        </w:rPr>
        <w:t>of a 350</w:t>
      </w:r>
      <w:r>
        <w:rPr>
          <w:bCs/>
          <w:i/>
          <w:sz w:val="18"/>
          <w:szCs w:val="18"/>
          <w:lang w:val="en-US"/>
        </w:rPr>
        <w:t xml:space="preserve"> </w:t>
      </w:r>
      <w:r w:rsidRPr="00A13FF8">
        <w:rPr>
          <w:bCs/>
          <w:i/>
          <w:sz w:val="18"/>
          <w:szCs w:val="18"/>
          <w:lang w:val="en-US"/>
        </w:rPr>
        <w:t xml:space="preserve">nm thick </w:t>
      </w:r>
      <w:r>
        <w:rPr>
          <w:bCs/>
          <w:i/>
          <w:sz w:val="18"/>
          <w:szCs w:val="18"/>
          <w:lang w:val="en-US"/>
        </w:rPr>
        <w:t>Siemens star</w:t>
      </w:r>
      <w:r w:rsidRPr="00A13FF8">
        <w:rPr>
          <w:bCs/>
          <w:i/>
          <w:sz w:val="18"/>
          <w:szCs w:val="18"/>
          <w:lang w:val="en-US"/>
        </w:rPr>
        <w:t xml:space="preserve"> of </w:t>
      </w:r>
      <w:r w:rsidRPr="0084694C">
        <w:rPr>
          <w:bCs/>
          <w:i/>
          <w:sz w:val="18"/>
          <w:szCs w:val="18"/>
          <w:lang w:val="en-US"/>
        </w:rPr>
        <w:t>SiC on a 525</w:t>
      </w:r>
      <w:r w:rsidRPr="0084694C">
        <w:rPr>
          <w:rFonts w:eastAsiaTheme="minorEastAsia"/>
          <w:bCs/>
          <w:i/>
          <w:sz w:val="18"/>
          <w:szCs w:val="18"/>
          <w:lang w:val="en-US"/>
        </w:rPr>
        <w:t xml:space="preserve"> </w:t>
      </w:r>
      <m:oMath>
        <m:r>
          <w:rPr>
            <w:rFonts w:ascii="Cambria Math" w:hAnsi="Cambria Math"/>
            <w:sz w:val="18"/>
            <w:szCs w:val="18"/>
            <w:lang w:val="en-US"/>
          </w:rPr>
          <m:t xml:space="preserve">± </m:t>
        </m:r>
      </m:oMath>
      <w:r w:rsidRPr="0084694C">
        <w:rPr>
          <w:bCs/>
          <w:i/>
          <w:sz w:val="18"/>
          <w:szCs w:val="18"/>
          <w:lang w:val="en-US"/>
        </w:rPr>
        <w:t>5</w:t>
      </w:r>
      <w:r>
        <w:rPr>
          <w:bCs/>
          <w:i/>
          <w:sz w:val="18"/>
          <w:szCs w:val="18"/>
          <w:lang w:val="en-US"/>
        </w:rPr>
        <w:t xml:space="preserve"> </w:t>
      </w:r>
      <w:r w:rsidRPr="0084694C">
        <w:rPr>
          <w:bCs/>
          <w:i/>
          <w:sz w:val="18"/>
          <w:szCs w:val="18"/>
          <w:lang w:val="en-US"/>
        </w:rPr>
        <w:t>µm thick</w:t>
      </w:r>
      <w:r w:rsidRPr="00A13FF8">
        <w:rPr>
          <w:bCs/>
          <w:i/>
          <w:sz w:val="18"/>
          <w:szCs w:val="18"/>
          <w:lang w:val="en-US"/>
        </w:rPr>
        <w:t xml:space="preserve"> silicon wafer</w:t>
      </w:r>
      <w:r>
        <w:rPr>
          <w:bCs/>
          <w:i/>
          <w:sz w:val="18"/>
          <w:szCs w:val="18"/>
          <w:lang w:val="en-US"/>
        </w:rPr>
        <w:t xml:space="preserve"> </w:t>
      </w:r>
      <w:r w:rsidRPr="00A13FF8">
        <w:rPr>
          <w:bCs/>
          <w:i/>
          <w:sz w:val="18"/>
          <w:szCs w:val="18"/>
          <w:lang w:val="en-US"/>
        </w:rPr>
        <w:t>(optical thickness of 1.7</w:t>
      </w:r>
      <w:r>
        <w:rPr>
          <w:bCs/>
          <w:i/>
          <w:sz w:val="18"/>
          <w:szCs w:val="18"/>
          <w:lang w:val="en-US"/>
        </w:rPr>
        <w:t>95</w:t>
      </w:r>
      <w:r w:rsidRPr="00A13FF8">
        <w:rPr>
          <w:bCs/>
          <w:i/>
          <w:sz w:val="18"/>
          <w:szCs w:val="18"/>
          <w:lang w:val="en-US"/>
        </w:rPr>
        <w:t xml:space="preserve"> mm)</w:t>
      </w:r>
      <w:r>
        <w:rPr>
          <w:bCs/>
          <w:i/>
          <w:sz w:val="18"/>
          <w:szCs w:val="18"/>
          <w:lang w:val="en-US"/>
        </w:rPr>
        <w:t xml:space="preserve"> measured with a large optical path length difference of </w:t>
      </w:r>
      <m:oMath>
        <m:r>
          <m:rPr>
            <m:sty m:val="p"/>
          </m:rPr>
          <w:rPr>
            <w:rFonts w:ascii="Cambria Math" w:hAnsi="Cambria Math"/>
            <w:sz w:val="18"/>
            <w:szCs w:val="18"/>
            <w:lang w:val="en-US"/>
          </w:rPr>
          <m:t>∆</m:t>
        </m:r>
        <m:d>
          <m:dPr>
            <m:ctrlPr>
              <w:rPr>
                <w:rFonts w:ascii="Cambria Math" w:hAnsi="Cambria Math"/>
                <w:bCs/>
                <w:i/>
                <w:sz w:val="18"/>
                <w:szCs w:val="18"/>
                <w:lang w:val="en-US"/>
              </w:rPr>
            </m:ctrlPr>
          </m:dPr>
          <m:e>
            <m:r>
              <w:rPr>
                <w:rFonts w:ascii="Cambria Math" w:hAnsi="Cambria Math"/>
                <w:sz w:val="18"/>
                <w:szCs w:val="18"/>
                <w:lang w:val="en-US"/>
              </w:rPr>
              <m:t>nd</m:t>
            </m:r>
          </m:e>
        </m:d>
        <m:r>
          <w:rPr>
            <w:rFonts w:ascii="Cambria Math" w:hAnsi="Cambria Math"/>
            <w:sz w:val="18"/>
            <w:szCs w:val="18"/>
            <w:lang w:val="en-US"/>
          </w:rPr>
          <m:t>=</m:t>
        </m:r>
      </m:oMath>
      <w:r>
        <w:rPr>
          <w:rFonts w:eastAsiaTheme="minorEastAsia"/>
          <w:bCs/>
          <w:i/>
          <w:sz w:val="18"/>
          <w:szCs w:val="18"/>
          <w:lang w:val="en-US"/>
        </w:rPr>
        <w:t xml:space="preserve"> 55.16 cm</w:t>
      </w:r>
      <w:r w:rsidRPr="00A13FF8">
        <w:rPr>
          <w:bCs/>
          <w:i/>
          <w:sz w:val="18"/>
          <w:szCs w:val="18"/>
          <w:lang w:val="en-US"/>
        </w:rPr>
        <w:t>. Warping of the substrate is clearly visible with an amplitude of about 4 µm. 350</w:t>
      </w:r>
      <w:r>
        <w:rPr>
          <w:bCs/>
          <w:i/>
          <w:sz w:val="18"/>
          <w:szCs w:val="18"/>
          <w:lang w:val="en-US"/>
        </w:rPr>
        <w:t xml:space="preserve"> </w:t>
      </w:r>
      <w:r w:rsidRPr="00A13FF8">
        <w:rPr>
          <w:bCs/>
          <w:i/>
          <w:sz w:val="18"/>
          <w:szCs w:val="18"/>
          <w:lang w:val="en-US"/>
        </w:rPr>
        <w:t xml:space="preserve">nm thick Siemens star not yet visible. </w:t>
      </w:r>
      <w:r>
        <w:rPr>
          <w:bCs/>
          <w:i/>
          <w:sz w:val="18"/>
          <w:szCs w:val="18"/>
          <w:lang w:val="en-US"/>
        </w:rPr>
        <w:t xml:space="preserve">b) </w:t>
      </w:r>
      <w:r w:rsidRPr="00A13FF8">
        <w:rPr>
          <w:bCs/>
          <w:i/>
          <w:sz w:val="18"/>
          <w:szCs w:val="18"/>
          <w:lang w:val="en-US"/>
        </w:rPr>
        <w:t xml:space="preserve">Height profile </w:t>
      </w:r>
      <w:r>
        <w:rPr>
          <w:bCs/>
          <w:i/>
          <w:sz w:val="18"/>
          <w:szCs w:val="18"/>
          <w:lang w:val="en-US"/>
        </w:rPr>
        <w:t>after</w:t>
      </w:r>
      <w:r w:rsidRPr="00A13FF8">
        <w:rPr>
          <w:bCs/>
          <w:i/>
          <w:sz w:val="18"/>
          <w:szCs w:val="18"/>
          <w:lang w:val="en-US"/>
        </w:rPr>
        <w:t xml:space="preserve"> </w:t>
      </w:r>
      <w:r>
        <w:rPr>
          <w:bCs/>
          <w:i/>
          <w:sz w:val="18"/>
          <w:szCs w:val="18"/>
          <w:lang w:val="en-US"/>
        </w:rPr>
        <w:t xml:space="preserve">subtraction of </w:t>
      </w:r>
      <w:r w:rsidRPr="00A13FF8">
        <w:rPr>
          <w:bCs/>
          <w:i/>
          <w:sz w:val="18"/>
          <w:szCs w:val="18"/>
          <w:lang w:val="en-US"/>
        </w:rPr>
        <w:t>warped</w:t>
      </w:r>
      <w:r>
        <w:rPr>
          <w:bCs/>
          <w:i/>
          <w:sz w:val="18"/>
          <w:szCs w:val="18"/>
          <w:lang w:val="en-US"/>
        </w:rPr>
        <w:t xml:space="preserve"> </w:t>
      </w:r>
      <w:r w:rsidRPr="00A13FF8">
        <w:rPr>
          <w:bCs/>
          <w:i/>
          <w:sz w:val="18"/>
          <w:szCs w:val="18"/>
          <w:lang w:val="en-US"/>
        </w:rPr>
        <w:t>background</w:t>
      </w:r>
      <w:r>
        <w:rPr>
          <w:bCs/>
          <w:i/>
          <w:sz w:val="18"/>
          <w:szCs w:val="18"/>
          <w:lang w:val="en-US"/>
        </w:rPr>
        <w:t xml:space="preserve">. </w:t>
      </w:r>
      <w:r w:rsidRPr="00A13FF8">
        <w:rPr>
          <w:bCs/>
          <w:i/>
          <w:sz w:val="18"/>
          <w:szCs w:val="18"/>
          <w:lang w:val="en-US"/>
        </w:rPr>
        <w:t xml:space="preserve">c) Cross section through the line indicated by the blue arrow in b). </w:t>
      </w:r>
      <w:r>
        <w:rPr>
          <w:bCs/>
          <w:i/>
          <w:sz w:val="18"/>
          <w:szCs w:val="18"/>
          <w:lang w:val="en-US"/>
        </w:rPr>
        <w:t>The black step profile with an optical height of 695 nm serves as a guide for the eye.</w:t>
      </w:r>
      <w:r w:rsidRPr="00003BA6">
        <w:rPr>
          <w:bCs/>
          <w:i/>
          <w:sz w:val="18"/>
          <w:szCs w:val="18"/>
          <w:lang w:val="en-US"/>
        </w:rPr>
        <w:t xml:space="preserve"> </w:t>
      </w:r>
      <w:r w:rsidRPr="00A13FF8">
        <w:rPr>
          <w:bCs/>
          <w:i/>
          <w:sz w:val="18"/>
          <w:szCs w:val="18"/>
          <w:lang w:val="en-US"/>
        </w:rPr>
        <w:t xml:space="preserve">The </w:t>
      </w:r>
      <w:r>
        <w:rPr>
          <w:bCs/>
          <w:i/>
          <w:sz w:val="18"/>
          <w:szCs w:val="18"/>
          <w:lang w:val="en-US"/>
        </w:rPr>
        <w:t>rms</w:t>
      </w:r>
      <w:r w:rsidRPr="00A13FF8">
        <w:rPr>
          <w:bCs/>
          <w:i/>
          <w:sz w:val="18"/>
          <w:szCs w:val="18"/>
          <w:lang w:val="en-US"/>
        </w:rPr>
        <w:t xml:space="preserve"> error of the </w:t>
      </w:r>
      <w:r>
        <w:rPr>
          <w:bCs/>
          <w:i/>
          <w:sz w:val="18"/>
          <w:szCs w:val="18"/>
          <w:lang w:val="en-US"/>
        </w:rPr>
        <w:t xml:space="preserve">optical </w:t>
      </w:r>
      <w:r w:rsidRPr="00A13FF8">
        <w:rPr>
          <w:bCs/>
          <w:i/>
          <w:sz w:val="18"/>
          <w:szCs w:val="18"/>
          <w:lang w:val="en-US"/>
        </w:rPr>
        <w:t xml:space="preserve">height profile is </w:t>
      </w:r>
      <w:r w:rsidRPr="00AB15FC">
        <w:rPr>
          <w:bCs/>
          <w:i/>
          <w:sz w:val="18"/>
          <w:szCs w:val="18"/>
          <w:lang w:val="en-US"/>
        </w:rPr>
        <w:t>402 nm</w:t>
      </w:r>
      <w:r>
        <w:rPr>
          <w:bCs/>
          <w:i/>
          <w:sz w:val="18"/>
          <w:szCs w:val="18"/>
          <w:lang w:val="en-US"/>
        </w:rPr>
        <w:t>.</w:t>
      </w:r>
      <w:r w:rsidRPr="00A13FF8">
        <w:rPr>
          <w:bCs/>
          <w:i/>
          <w:sz w:val="18"/>
          <w:szCs w:val="18"/>
          <w:lang w:val="en-US"/>
        </w:rPr>
        <w:t xml:space="preserve"> </w:t>
      </w:r>
      <w:r>
        <w:rPr>
          <w:bCs/>
          <w:i/>
          <w:sz w:val="18"/>
          <w:szCs w:val="18"/>
          <w:lang w:val="en-US"/>
        </w:rPr>
        <w:t xml:space="preserve">d) </w:t>
      </w:r>
      <w:r w:rsidRPr="00A13FF8">
        <w:rPr>
          <w:bCs/>
          <w:i/>
          <w:sz w:val="18"/>
          <w:szCs w:val="18"/>
          <w:lang w:val="en-US"/>
        </w:rPr>
        <w:t xml:space="preserve">Warped background. </w:t>
      </w:r>
      <w:r>
        <w:rPr>
          <w:bCs/>
          <w:i/>
          <w:sz w:val="18"/>
          <w:szCs w:val="18"/>
          <w:lang w:val="en-US"/>
        </w:rPr>
        <w:t xml:space="preserve">e) Image enhanced by clipping and scaling height profile data in b). </w:t>
      </w:r>
      <w:r w:rsidRPr="00A13FF8">
        <w:rPr>
          <w:bCs/>
          <w:i/>
          <w:sz w:val="18"/>
          <w:szCs w:val="18"/>
          <w:lang w:val="en-US"/>
        </w:rPr>
        <w:t xml:space="preserve">Siemens star is now clearly visible. </w:t>
      </w:r>
      <w:r>
        <w:rPr>
          <w:bCs/>
          <w:i/>
          <w:sz w:val="18"/>
          <w:szCs w:val="18"/>
          <w:lang w:val="en-US"/>
        </w:rPr>
        <w:t>f</w:t>
      </w:r>
      <w:r w:rsidRPr="00A13FF8">
        <w:rPr>
          <w:bCs/>
          <w:i/>
          <w:sz w:val="18"/>
          <w:szCs w:val="18"/>
          <w:lang w:val="en-US"/>
        </w:rPr>
        <w:t>) Optical micrograph</w:t>
      </w:r>
      <w:r>
        <w:rPr>
          <w:bCs/>
          <w:i/>
          <w:sz w:val="18"/>
          <w:szCs w:val="18"/>
          <w:lang w:val="en-US"/>
        </w:rPr>
        <w:t xml:space="preserve"> of the 350 nm SiN Siemens star.</w:t>
      </w:r>
    </w:p>
    <w:p w14:paraId="343D1FB5" w14:textId="77777777" w:rsidR="00B00013" w:rsidRPr="00034297" w:rsidRDefault="00B00013" w:rsidP="00B00013">
      <w:pPr>
        <w:jc w:val="center"/>
        <w:rPr>
          <w:bCs/>
          <w:i/>
          <w:noProof/>
          <w:lang w:val="en-US" w:eastAsia="de-DE"/>
        </w:rPr>
      </w:pPr>
    </w:p>
    <w:p w14:paraId="27F637CD" w14:textId="77777777" w:rsidR="00B00013" w:rsidRDefault="00B00013" w:rsidP="00B00013">
      <w:pPr>
        <w:jc w:val="center"/>
        <w:rPr>
          <w:bCs/>
          <w:i/>
        </w:rPr>
      </w:pPr>
      <w:r>
        <w:rPr>
          <w:bCs/>
          <w:i/>
          <w:noProof/>
          <w:lang w:eastAsia="de-DE"/>
        </w:rPr>
        <w:drawing>
          <wp:inline distT="0" distB="0" distL="0" distR="0" wp14:anchorId="1D1493B9" wp14:editId="3973F28E">
            <wp:extent cx="4718314" cy="26365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ure_composit_figS6_250n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8314" cy="2636525"/>
                    </a:xfrm>
                    <a:prstGeom prst="rect">
                      <a:avLst/>
                    </a:prstGeom>
                  </pic:spPr>
                </pic:pic>
              </a:graphicData>
            </a:graphic>
          </wp:inline>
        </w:drawing>
      </w:r>
    </w:p>
    <w:p w14:paraId="2BC76D2B" w14:textId="77777777" w:rsidR="00B00013" w:rsidRPr="00A13FF8" w:rsidRDefault="00B00013" w:rsidP="00B00013">
      <w:pPr>
        <w:jc w:val="both"/>
        <w:rPr>
          <w:bCs/>
          <w:i/>
          <w:sz w:val="18"/>
          <w:szCs w:val="18"/>
          <w:lang w:val="en-US"/>
        </w:rPr>
      </w:pPr>
      <w:r w:rsidRPr="00A13FF8">
        <w:rPr>
          <w:bCs/>
          <w:i/>
          <w:sz w:val="18"/>
          <w:szCs w:val="18"/>
          <w:lang w:val="en-US"/>
        </w:rPr>
        <w:t>Fig. S</w:t>
      </w:r>
      <w:r>
        <w:rPr>
          <w:bCs/>
          <w:i/>
          <w:sz w:val="18"/>
          <w:szCs w:val="18"/>
          <w:lang w:val="en-US"/>
        </w:rPr>
        <w:t>8</w:t>
      </w:r>
      <w:r w:rsidRPr="00A13FF8">
        <w:rPr>
          <w:bCs/>
          <w:i/>
          <w:sz w:val="18"/>
          <w:szCs w:val="18"/>
          <w:lang w:val="en-US"/>
        </w:rPr>
        <w:t>: a) Raw image data</w:t>
      </w:r>
      <w:r>
        <w:rPr>
          <w:bCs/>
          <w:i/>
          <w:sz w:val="18"/>
          <w:szCs w:val="18"/>
          <w:lang w:val="en-US"/>
        </w:rPr>
        <w:t xml:space="preserve"> (51x51 pixels)</w:t>
      </w:r>
      <w:r w:rsidRPr="00A13FF8">
        <w:rPr>
          <w:bCs/>
          <w:i/>
          <w:sz w:val="18"/>
          <w:szCs w:val="18"/>
          <w:lang w:val="en-US"/>
        </w:rPr>
        <w:t xml:space="preserve"> of a 250</w:t>
      </w:r>
      <w:r>
        <w:rPr>
          <w:bCs/>
          <w:i/>
          <w:sz w:val="18"/>
          <w:szCs w:val="18"/>
          <w:lang w:val="en-US"/>
        </w:rPr>
        <w:t xml:space="preserve"> </w:t>
      </w:r>
      <w:r w:rsidRPr="00A13FF8">
        <w:rPr>
          <w:bCs/>
          <w:i/>
          <w:sz w:val="18"/>
          <w:szCs w:val="18"/>
          <w:lang w:val="en-US"/>
        </w:rPr>
        <w:t xml:space="preserve">nm thick </w:t>
      </w:r>
      <w:r>
        <w:rPr>
          <w:bCs/>
          <w:i/>
          <w:sz w:val="18"/>
          <w:szCs w:val="18"/>
          <w:lang w:val="en-US"/>
        </w:rPr>
        <w:t>Siemens star</w:t>
      </w:r>
      <w:r w:rsidRPr="00A13FF8">
        <w:rPr>
          <w:bCs/>
          <w:i/>
          <w:sz w:val="18"/>
          <w:szCs w:val="18"/>
          <w:lang w:val="en-US"/>
        </w:rPr>
        <w:t xml:space="preserve"> of SiN </w:t>
      </w:r>
      <w:r w:rsidRPr="0084694C">
        <w:rPr>
          <w:bCs/>
          <w:i/>
          <w:sz w:val="18"/>
          <w:szCs w:val="18"/>
          <w:lang w:val="en-US"/>
        </w:rPr>
        <w:t xml:space="preserve">on a 509 </w:t>
      </w:r>
      <m:oMath>
        <m:r>
          <w:rPr>
            <w:rFonts w:ascii="Cambria Math" w:hAnsi="Cambria Math" w:hint="eastAsia"/>
            <w:sz w:val="18"/>
            <w:szCs w:val="18"/>
            <w:lang w:val="en-US"/>
          </w:rPr>
          <m:t>±</m:t>
        </m:r>
        <m:r>
          <w:rPr>
            <w:rFonts w:ascii="Cambria Math" w:hAnsi="Cambria Math"/>
            <w:sz w:val="18"/>
            <w:szCs w:val="18"/>
            <w:lang w:val="en-US"/>
          </w:rPr>
          <m:t xml:space="preserve"> </m:t>
        </m:r>
      </m:oMath>
      <w:r w:rsidRPr="0084694C">
        <w:rPr>
          <w:bCs/>
          <w:i/>
          <w:sz w:val="18"/>
          <w:szCs w:val="18"/>
          <w:lang w:val="en-US"/>
        </w:rPr>
        <w:t>5 µm thick</w:t>
      </w:r>
      <w:r w:rsidRPr="00A13FF8">
        <w:rPr>
          <w:bCs/>
          <w:i/>
          <w:sz w:val="18"/>
          <w:szCs w:val="18"/>
          <w:lang w:val="en-US"/>
        </w:rPr>
        <w:t xml:space="preserve"> silicon wafer (optical thickness of 1.7</w:t>
      </w:r>
      <w:r>
        <w:rPr>
          <w:bCs/>
          <w:i/>
          <w:sz w:val="18"/>
          <w:szCs w:val="18"/>
          <w:lang w:val="en-US"/>
        </w:rPr>
        <w:t>39</w:t>
      </w:r>
      <w:r w:rsidRPr="00A13FF8">
        <w:rPr>
          <w:bCs/>
          <w:i/>
          <w:sz w:val="18"/>
          <w:szCs w:val="18"/>
          <w:lang w:val="en-US"/>
        </w:rPr>
        <w:t xml:space="preserve"> mm)</w:t>
      </w:r>
      <w:r>
        <w:rPr>
          <w:bCs/>
          <w:i/>
          <w:sz w:val="18"/>
          <w:szCs w:val="18"/>
          <w:lang w:val="en-US"/>
        </w:rPr>
        <w:t xml:space="preserve"> measured with an optical path length difference</w:t>
      </w:r>
      <w:r>
        <w:rPr>
          <w:rFonts w:eastAsiaTheme="minorEastAsia"/>
          <w:bCs/>
          <w:i/>
          <w:sz w:val="18"/>
          <w:szCs w:val="18"/>
          <w:lang w:val="en-US"/>
        </w:rPr>
        <w:t xml:space="preserve"> </w:t>
      </w:r>
      <m:oMath>
        <m:r>
          <m:rPr>
            <m:sty m:val="p"/>
          </m:rPr>
          <w:rPr>
            <w:rFonts w:ascii="Cambria Math" w:hAnsi="Cambria Math"/>
            <w:sz w:val="18"/>
            <w:szCs w:val="18"/>
            <w:lang w:val="en-US"/>
          </w:rPr>
          <m:t>∆</m:t>
        </m:r>
        <m:d>
          <m:dPr>
            <m:ctrlPr>
              <w:rPr>
                <w:rFonts w:ascii="Cambria Math" w:hAnsi="Cambria Math"/>
                <w:bCs/>
                <w:i/>
                <w:sz w:val="18"/>
                <w:szCs w:val="18"/>
                <w:lang w:val="en-US"/>
              </w:rPr>
            </m:ctrlPr>
          </m:dPr>
          <m:e>
            <m:r>
              <w:rPr>
                <w:rFonts w:ascii="Cambria Math" w:hAnsi="Cambria Math"/>
                <w:sz w:val="18"/>
                <w:szCs w:val="18"/>
                <w:lang w:val="en-US"/>
              </w:rPr>
              <m:t>nd</m:t>
            </m:r>
          </m:e>
        </m:d>
        <m:r>
          <w:rPr>
            <w:rFonts w:ascii="Cambria Math" w:hAnsi="Cambria Math"/>
            <w:sz w:val="18"/>
            <w:szCs w:val="18"/>
            <w:lang w:val="en-US"/>
          </w:rPr>
          <m:t xml:space="preserve">= </m:t>
        </m:r>
      </m:oMath>
      <w:r>
        <w:rPr>
          <w:rFonts w:eastAsiaTheme="minorEastAsia"/>
          <w:bCs/>
          <w:i/>
          <w:sz w:val="18"/>
          <w:szCs w:val="18"/>
          <w:lang w:val="en-US"/>
        </w:rPr>
        <w:t>7.25 cm</w:t>
      </w:r>
      <w:r w:rsidRPr="00A13FF8">
        <w:rPr>
          <w:bCs/>
          <w:i/>
          <w:sz w:val="18"/>
          <w:szCs w:val="18"/>
          <w:lang w:val="en-US"/>
        </w:rPr>
        <w:t xml:space="preserve">. Warping of the substrate is clearly visible with an amplitude of about </w:t>
      </w:r>
      <w:r>
        <w:rPr>
          <w:bCs/>
          <w:i/>
          <w:sz w:val="18"/>
          <w:szCs w:val="18"/>
          <w:lang w:val="en-US"/>
        </w:rPr>
        <w:t>5</w:t>
      </w:r>
      <w:r w:rsidRPr="00A13FF8">
        <w:rPr>
          <w:bCs/>
          <w:i/>
          <w:sz w:val="18"/>
          <w:szCs w:val="18"/>
          <w:lang w:val="en-US"/>
        </w:rPr>
        <w:t xml:space="preserve"> µm. 250</w:t>
      </w:r>
      <w:r>
        <w:rPr>
          <w:bCs/>
          <w:i/>
          <w:sz w:val="18"/>
          <w:szCs w:val="18"/>
          <w:lang w:val="en-US"/>
        </w:rPr>
        <w:t xml:space="preserve"> </w:t>
      </w:r>
      <w:r w:rsidRPr="00A13FF8">
        <w:rPr>
          <w:bCs/>
          <w:i/>
          <w:sz w:val="18"/>
          <w:szCs w:val="18"/>
          <w:lang w:val="en-US"/>
        </w:rPr>
        <w:t xml:space="preserve">nm thick Siemens star is not yet visible. b) Height profile </w:t>
      </w:r>
      <w:r>
        <w:rPr>
          <w:bCs/>
          <w:i/>
          <w:sz w:val="18"/>
          <w:szCs w:val="18"/>
          <w:lang w:val="en-US"/>
        </w:rPr>
        <w:t>after subtraction of</w:t>
      </w:r>
      <w:r w:rsidRPr="00A13FF8">
        <w:rPr>
          <w:bCs/>
          <w:i/>
          <w:sz w:val="18"/>
          <w:szCs w:val="18"/>
          <w:lang w:val="en-US"/>
        </w:rPr>
        <w:t xml:space="preserve"> warped background</w:t>
      </w:r>
      <w:r>
        <w:rPr>
          <w:bCs/>
          <w:i/>
          <w:sz w:val="18"/>
          <w:szCs w:val="18"/>
          <w:lang w:val="en-US"/>
        </w:rPr>
        <w:t xml:space="preserve">. </w:t>
      </w:r>
      <w:r w:rsidRPr="00A13FF8">
        <w:rPr>
          <w:bCs/>
          <w:i/>
          <w:sz w:val="18"/>
          <w:szCs w:val="18"/>
          <w:lang w:val="en-US"/>
        </w:rPr>
        <w:t xml:space="preserve">c) Cross section through the line indicated by the blue arrow in b). </w:t>
      </w:r>
      <w:r>
        <w:rPr>
          <w:bCs/>
          <w:i/>
          <w:sz w:val="18"/>
          <w:szCs w:val="18"/>
          <w:lang w:val="en-US"/>
        </w:rPr>
        <w:t xml:space="preserve">The black step profile serves as a guide for the eye. </w:t>
      </w:r>
      <w:r w:rsidRPr="00A13FF8">
        <w:rPr>
          <w:bCs/>
          <w:i/>
          <w:sz w:val="18"/>
          <w:szCs w:val="18"/>
          <w:lang w:val="en-US"/>
        </w:rPr>
        <w:t xml:space="preserve">The </w:t>
      </w:r>
      <w:r>
        <w:rPr>
          <w:bCs/>
          <w:i/>
          <w:sz w:val="18"/>
          <w:szCs w:val="18"/>
          <w:lang w:val="en-US"/>
        </w:rPr>
        <w:t>rms</w:t>
      </w:r>
      <w:r w:rsidRPr="00A13FF8">
        <w:rPr>
          <w:bCs/>
          <w:i/>
          <w:sz w:val="18"/>
          <w:szCs w:val="18"/>
          <w:lang w:val="en-US"/>
        </w:rPr>
        <w:t xml:space="preserve"> error of the optical thickness </w:t>
      </w:r>
      <w:r w:rsidRPr="0084694C">
        <w:rPr>
          <w:bCs/>
          <w:i/>
          <w:sz w:val="18"/>
          <w:szCs w:val="18"/>
          <w:lang w:val="en-US"/>
        </w:rPr>
        <w:t>is 160 nm, corresponding</w:t>
      </w:r>
      <w:r w:rsidRPr="00A13FF8">
        <w:rPr>
          <w:bCs/>
          <w:i/>
          <w:sz w:val="18"/>
          <w:szCs w:val="18"/>
          <w:lang w:val="en-US"/>
        </w:rPr>
        <w:t xml:space="preserve"> to a physical thickness variation of </w:t>
      </w:r>
      <w:r w:rsidRPr="0084694C">
        <w:rPr>
          <w:bCs/>
          <w:i/>
          <w:sz w:val="18"/>
          <w:szCs w:val="18"/>
          <w:lang w:val="en-US"/>
        </w:rPr>
        <w:t>about 78 nm.</w:t>
      </w:r>
      <w:r w:rsidRPr="00A13FF8">
        <w:rPr>
          <w:bCs/>
          <w:i/>
          <w:sz w:val="18"/>
          <w:szCs w:val="18"/>
          <w:lang w:val="en-US"/>
        </w:rPr>
        <w:t xml:space="preserve"> </w:t>
      </w:r>
      <w:r>
        <w:rPr>
          <w:bCs/>
          <w:i/>
          <w:sz w:val="18"/>
          <w:szCs w:val="18"/>
          <w:lang w:val="en-US"/>
        </w:rPr>
        <w:t xml:space="preserve">d) </w:t>
      </w:r>
      <w:r w:rsidRPr="00A13FF8">
        <w:rPr>
          <w:bCs/>
          <w:i/>
          <w:sz w:val="18"/>
          <w:szCs w:val="18"/>
          <w:lang w:val="en-US"/>
        </w:rPr>
        <w:t xml:space="preserve">Warped background. </w:t>
      </w:r>
      <w:r>
        <w:rPr>
          <w:bCs/>
          <w:i/>
          <w:sz w:val="18"/>
          <w:szCs w:val="18"/>
          <w:lang w:val="en-US"/>
        </w:rPr>
        <w:t>e) Contrast-enhanced image and scaled height profile data</w:t>
      </w:r>
      <w:r w:rsidRPr="00E51FEB">
        <w:rPr>
          <w:bCs/>
          <w:i/>
          <w:sz w:val="18"/>
          <w:szCs w:val="18"/>
          <w:lang w:val="en-US"/>
        </w:rPr>
        <w:t xml:space="preserve"> </w:t>
      </w:r>
      <w:r>
        <w:rPr>
          <w:bCs/>
          <w:i/>
          <w:sz w:val="18"/>
          <w:szCs w:val="18"/>
          <w:lang w:val="en-US"/>
        </w:rPr>
        <w:t>in b).</w:t>
      </w:r>
      <w:r w:rsidRPr="00A13FF8">
        <w:rPr>
          <w:bCs/>
          <w:i/>
          <w:sz w:val="18"/>
          <w:szCs w:val="18"/>
          <w:lang w:val="en-US"/>
        </w:rPr>
        <w:t xml:space="preserve"> Siemens star is now clearly visible. </w:t>
      </w:r>
      <w:r>
        <w:rPr>
          <w:bCs/>
          <w:i/>
          <w:sz w:val="18"/>
          <w:szCs w:val="18"/>
          <w:lang w:val="en-US"/>
        </w:rPr>
        <w:t>f</w:t>
      </w:r>
      <w:r w:rsidRPr="00A13FF8">
        <w:rPr>
          <w:bCs/>
          <w:i/>
          <w:sz w:val="18"/>
          <w:szCs w:val="18"/>
          <w:lang w:val="en-US"/>
        </w:rPr>
        <w:t>) Optical micrograph</w:t>
      </w:r>
      <w:r>
        <w:rPr>
          <w:bCs/>
          <w:i/>
          <w:sz w:val="18"/>
          <w:szCs w:val="18"/>
          <w:lang w:val="en-US"/>
        </w:rPr>
        <w:t xml:space="preserve"> of the 250 nm SiN Siemens star</w:t>
      </w:r>
      <w:r w:rsidRPr="00A13FF8">
        <w:rPr>
          <w:bCs/>
          <w:i/>
          <w:sz w:val="18"/>
          <w:szCs w:val="18"/>
          <w:lang w:val="en-US"/>
        </w:rPr>
        <w:t xml:space="preserve">. </w:t>
      </w:r>
    </w:p>
    <w:p w14:paraId="3B871D98" w14:textId="77777777" w:rsidR="00B00013" w:rsidRPr="006E2713" w:rsidRDefault="00B00013" w:rsidP="00B00013">
      <w:pPr>
        <w:jc w:val="center"/>
        <w:rPr>
          <w:b/>
          <w:bCs/>
        </w:rPr>
      </w:pPr>
      <w:r>
        <w:rPr>
          <w:b/>
          <w:bCs/>
          <w:noProof/>
          <w:lang w:eastAsia="de-DE"/>
        </w:rPr>
        <w:drawing>
          <wp:inline distT="0" distB="0" distL="0" distR="0" wp14:anchorId="302CFCF7" wp14:editId="48F15F3B">
            <wp:extent cx="4782322" cy="26456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re_composit_figS7_10u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2322" cy="2645669"/>
                    </a:xfrm>
                    <a:prstGeom prst="rect">
                      <a:avLst/>
                    </a:prstGeom>
                  </pic:spPr>
                </pic:pic>
              </a:graphicData>
            </a:graphic>
          </wp:inline>
        </w:drawing>
      </w:r>
    </w:p>
    <w:p w14:paraId="4987172D" w14:textId="77777777" w:rsidR="00B00013" w:rsidRPr="00A13FF8" w:rsidRDefault="00B00013" w:rsidP="00B00013">
      <w:pPr>
        <w:jc w:val="both"/>
        <w:rPr>
          <w:bCs/>
          <w:i/>
          <w:sz w:val="18"/>
          <w:szCs w:val="18"/>
          <w:lang w:val="en-US"/>
        </w:rPr>
      </w:pPr>
      <w:r w:rsidRPr="00A13FF8">
        <w:rPr>
          <w:bCs/>
          <w:i/>
          <w:sz w:val="18"/>
          <w:szCs w:val="18"/>
          <w:lang w:val="en-US"/>
        </w:rPr>
        <w:t>Fig. S</w:t>
      </w:r>
      <w:r>
        <w:rPr>
          <w:bCs/>
          <w:i/>
          <w:sz w:val="18"/>
          <w:szCs w:val="18"/>
          <w:lang w:val="en-US"/>
        </w:rPr>
        <w:t>9</w:t>
      </w:r>
      <w:r w:rsidRPr="00A13FF8">
        <w:rPr>
          <w:bCs/>
          <w:i/>
          <w:sz w:val="18"/>
          <w:szCs w:val="18"/>
          <w:lang w:val="en-US"/>
        </w:rPr>
        <w:t>: a) Raw image data</w:t>
      </w:r>
      <w:r>
        <w:rPr>
          <w:bCs/>
          <w:i/>
          <w:sz w:val="18"/>
          <w:szCs w:val="18"/>
          <w:lang w:val="en-US"/>
        </w:rPr>
        <w:t xml:space="preserve"> (51x51 </w:t>
      </w:r>
      <w:r w:rsidRPr="0084694C">
        <w:rPr>
          <w:bCs/>
          <w:i/>
          <w:sz w:val="18"/>
          <w:szCs w:val="18"/>
          <w:lang w:val="en-US"/>
        </w:rPr>
        <w:t>pixels) of a 10.7 µm</w:t>
      </w:r>
      <w:r w:rsidRPr="00A13FF8">
        <w:rPr>
          <w:bCs/>
          <w:i/>
          <w:sz w:val="18"/>
          <w:szCs w:val="18"/>
          <w:lang w:val="en-US"/>
        </w:rPr>
        <w:t xml:space="preserve"> </w:t>
      </w:r>
      <w:r>
        <w:rPr>
          <w:bCs/>
          <w:i/>
          <w:sz w:val="18"/>
          <w:szCs w:val="18"/>
          <w:lang w:val="en-US"/>
        </w:rPr>
        <w:t>Siemens star</w:t>
      </w:r>
      <w:r w:rsidRPr="00A13FF8">
        <w:rPr>
          <w:bCs/>
          <w:i/>
          <w:sz w:val="18"/>
          <w:szCs w:val="18"/>
          <w:lang w:val="en-US"/>
        </w:rPr>
        <w:t xml:space="preserve"> etched into a </w:t>
      </w:r>
      <w:r w:rsidRPr="0084694C">
        <w:rPr>
          <w:bCs/>
          <w:i/>
          <w:sz w:val="18"/>
          <w:szCs w:val="18"/>
          <w:lang w:val="en-US"/>
        </w:rPr>
        <w:t xml:space="preserve">silicon wafer of 520 </w:t>
      </w:r>
      <m:oMath>
        <m:r>
          <w:rPr>
            <w:rFonts w:ascii="Cambria Math" w:hAnsi="Cambria Math"/>
            <w:sz w:val="18"/>
            <w:szCs w:val="18"/>
            <w:lang w:val="en-US"/>
          </w:rPr>
          <m:t>±</m:t>
        </m:r>
      </m:oMath>
      <w:r w:rsidRPr="0084694C">
        <w:rPr>
          <w:bCs/>
          <w:i/>
          <w:sz w:val="18"/>
          <w:szCs w:val="18"/>
          <w:lang w:val="en-US"/>
        </w:rPr>
        <w:t xml:space="preserve"> 5</w:t>
      </w:r>
      <w:r>
        <w:rPr>
          <w:bCs/>
          <w:i/>
          <w:sz w:val="18"/>
          <w:szCs w:val="18"/>
          <w:lang w:val="en-US"/>
        </w:rPr>
        <w:t xml:space="preserve"> </w:t>
      </w:r>
      <w:r w:rsidRPr="0084694C">
        <w:rPr>
          <w:bCs/>
          <w:i/>
          <w:sz w:val="18"/>
          <w:szCs w:val="18"/>
          <w:lang w:val="en-US"/>
        </w:rPr>
        <w:t>µm thickness</w:t>
      </w:r>
      <w:r w:rsidRPr="00A13FF8">
        <w:rPr>
          <w:bCs/>
          <w:i/>
          <w:sz w:val="18"/>
          <w:szCs w:val="18"/>
          <w:lang w:val="en-US"/>
        </w:rPr>
        <w:t xml:space="preserve"> (optical thickness of 1.</w:t>
      </w:r>
      <w:r>
        <w:rPr>
          <w:bCs/>
          <w:i/>
          <w:sz w:val="18"/>
          <w:szCs w:val="18"/>
          <w:lang w:val="en-US"/>
        </w:rPr>
        <w:t>7</w:t>
      </w:r>
      <w:r w:rsidRPr="00A13FF8">
        <w:rPr>
          <w:bCs/>
          <w:i/>
          <w:sz w:val="18"/>
          <w:szCs w:val="18"/>
          <w:lang w:val="en-US"/>
        </w:rPr>
        <w:t>7</w:t>
      </w:r>
      <w:r>
        <w:rPr>
          <w:bCs/>
          <w:i/>
          <w:sz w:val="18"/>
          <w:szCs w:val="18"/>
          <w:lang w:val="en-US"/>
        </w:rPr>
        <w:t>6</w:t>
      </w:r>
      <w:r w:rsidRPr="00A13FF8">
        <w:rPr>
          <w:bCs/>
          <w:i/>
          <w:sz w:val="18"/>
          <w:szCs w:val="18"/>
          <w:lang w:val="en-US"/>
        </w:rPr>
        <w:t xml:space="preserve"> mm)</w:t>
      </w:r>
      <w:r>
        <w:rPr>
          <w:bCs/>
          <w:i/>
          <w:sz w:val="18"/>
          <w:szCs w:val="18"/>
          <w:lang w:val="en-US"/>
        </w:rPr>
        <w:t xml:space="preserve"> measured with an optical path length difference </w:t>
      </w:r>
      <m:oMath>
        <m:r>
          <m:rPr>
            <m:sty m:val="p"/>
          </m:rPr>
          <w:rPr>
            <w:rFonts w:ascii="Cambria Math" w:hAnsi="Cambria Math"/>
            <w:sz w:val="18"/>
            <w:szCs w:val="18"/>
            <w:lang w:val="en-US"/>
          </w:rPr>
          <m:t>Δ</m:t>
        </m:r>
        <m:d>
          <m:dPr>
            <m:ctrlPr>
              <w:rPr>
                <w:rFonts w:ascii="Cambria Math" w:hAnsi="Cambria Math"/>
                <w:bCs/>
                <w:i/>
                <w:sz w:val="18"/>
                <w:szCs w:val="18"/>
                <w:lang w:val="en-US"/>
              </w:rPr>
            </m:ctrlPr>
          </m:dPr>
          <m:e>
            <m:r>
              <w:rPr>
                <w:rFonts w:ascii="Cambria Math" w:hAnsi="Cambria Math"/>
                <w:sz w:val="18"/>
                <w:szCs w:val="18"/>
                <w:lang w:val="en-US"/>
              </w:rPr>
              <m:t>nd</m:t>
            </m:r>
          </m:e>
        </m:d>
        <m:r>
          <w:rPr>
            <w:rFonts w:ascii="Cambria Math" w:hAnsi="Cambria Math"/>
            <w:sz w:val="18"/>
            <w:szCs w:val="18"/>
            <w:lang w:val="en-US"/>
          </w:rPr>
          <m:t>=</m:t>
        </m:r>
      </m:oMath>
      <w:r>
        <w:rPr>
          <w:rFonts w:eastAsiaTheme="minorEastAsia"/>
          <w:bCs/>
          <w:i/>
          <w:sz w:val="18"/>
          <w:szCs w:val="18"/>
          <w:lang w:val="en-US"/>
        </w:rPr>
        <w:t xml:space="preserve"> 55.16 cm</w:t>
      </w:r>
      <w:r w:rsidRPr="00A13FF8">
        <w:rPr>
          <w:bCs/>
          <w:i/>
          <w:sz w:val="18"/>
          <w:szCs w:val="18"/>
          <w:lang w:val="en-US"/>
        </w:rPr>
        <w:t xml:space="preserve">. Here, the Siemens star’s height is already larger than the amplitude of the warping and therefore already </w:t>
      </w:r>
      <w:r w:rsidRPr="0084694C">
        <w:rPr>
          <w:bCs/>
          <w:i/>
          <w:sz w:val="18"/>
          <w:szCs w:val="18"/>
          <w:lang w:val="en-US"/>
        </w:rPr>
        <w:t>visible in the raw data. b) Interpolated and gaussian filtered raw data with 100 times increased number of pixels.</w:t>
      </w:r>
      <w:r w:rsidRPr="00A13FF8">
        <w:rPr>
          <w:bCs/>
          <w:i/>
          <w:sz w:val="18"/>
          <w:szCs w:val="18"/>
          <w:lang w:val="en-US"/>
        </w:rPr>
        <w:t xml:space="preserve"> c) </w:t>
      </w:r>
      <w:r>
        <w:rPr>
          <w:bCs/>
          <w:i/>
          <w:sz w:val="18"/>
          <w:szCs w:val="18"/>
          <w:lang w:val="en-US"/>
        </w:rPr>
        <w:t>Cross-</w:t>
      </w:r>
      <w:r w:rsidRPr="00A13FF8">
        <w:rPr>
          <w:bCs/>
          <w:i/>
          <w:sz w:val="18"/>
          <w:szCs w:val="18"/>
          <w:lang w:val="en-US"/>
        </w:rPr>
        <w:t xml:space="preserve">section through the line indicated by the blue arrow in b). </w:t>
      </w:r>
      <w:r>
        <w:rPr>
          <w:bCs/>
          <w:i/>
          <w:sz w:val="18"/>
          <w:szCs w:val="18"/>
          <w:lang w:val="en-US"/>
        </w:rPr>
        <w:t xml:space="preserve">The black step profile with an optical height of 35.9 µm serves as a guide for the eye. </w:t>
      </w:r>
      <w:r w:rsidRPr="00A13FF8">
        <w:rPr>
          <w:bCs/>
          <w:i/>
          <w:sz w:val="18"/>
          <w:szCs w:val="18"/>
          <w:lang w:val="en-US"/>
        </w:rPr>
        <w:t>The optical thickness matches very well the expected value of 3</w:t>
      </w:r>
      <w:r>
        <w:rPr>
          <w:bCs/>
          <w:i/>
          <w:sz w:val="18"/>
          <w:szCs w:val="18"/>
          <w:lang w:val="en-US"/>
        </w:rPr>
        <w:t>6</w:t>
      </w:r>
      <w:r w:rsidRPr="00A13FF8">
        <w:rPr>
          <w:bCs/>
          <w:i/>
          <w:sz w:val="18"/>
          <w:szCs w:val="18"/>
          <w:lang w:val="en-US"/>
        </w:rPr>
        <w:t>.</w:t>
      </w:r>
      <w:r>
        <w:rPr>
          <w:bCs/>
          <w:i/>
          <w:sz w:val="18"/>
          <w:szCs w:val="18"/>
          <w:lang w:val="en-US"/>
        </w:rPr>
        <w:t>55</w:t>
      </w:r>
      <w:r w:rsidRPr="00A13FF8">
        <w:rPr>
          <w:bCs/>
          <w:i/>
          <w:sz w:val="18"/>
          <w:szCs w:val="18"/>
          <w:lang w:val="en-US"/>
        </w:rPr>
        <w:t xml:space="preserve"> µm</w:t>
      </w:r>
      <w:r>
        <w:rPr>
          <w:bCs/>
          <w:i/>
          <w:sz w:val="18"/>
          <w:szCs w:val="18"/>
          <w:lang w:val="en-US"/>
        </w:rPr>
        <w:t>.</w:t>
      </w:r>
      <w:r w:rsidRPr="00A13FF8">
        <w:rPr>
          <w:bCs/>
          <w:i/>
          <w:sz w:val="18"/>
          <w:szCs w:val="18"/>
          <w:lang w:val="en-US"/>
        </w:rPr>
        <w:t xml:space="preserve"> d) </w:t>
      </w:r>
      <w:r>
        <w:rPr>
          <w:bCs/>
          <w:i/>
          <w:sz w:val="18"/>
          <w:szCs w:val="18"/>
          <w:lang w:val="en-US"/>
        </w:rPr>
        <w:t>W</w:t>
      </w:r>
      <w:r w:rsidRPr="00A13FF8">
        <w:rPr>
          <w:bCs/>
          <w:i/>
          <w:sz w:val="18"/>
          <w:szCs w:val="18"/>
          <w:lang w:val="en-US"/>
        </w:rPr>
        <w:t>arped background. e)</w:t>
      </w:r>
      <w:r>
        <w:rPr>
          <w:bCs/>
          <w:i/>
          <w:sz w:val="18"/>
          <w:szCs w:val="18"/>
          <w:lang w:val="en-US"/>
        </w:rPr>
        <w:t xml:space="preserve"> Image of the Siemens star after removing the warped background from raw data and image enhancement. The image enhancement steps are unnecessary for high </w:t>
      </w:r>
      <m:oMath>
        <m:r>
          <m:rPr>
            <m:sty m:val="p"/>
          </m:rPr>
          <w:rPr>
            <w:rFonts w:ascii="Cambria Math" w:hAnsi="Cambria Math"/>
            <w:sz w:val="18"/>
            <w:szCs w:val="18"/>
            <w:lang w:val="en-US"/>
          </w:rPr>
          <m:t>Δ</m:t>
        </m:r>
        <m:r>
          <w:rPr>
            <w:rFonts w:ascii="Cambria Math" w:hAnsi="Cambria Math"/>
            <w:sz w:val="18"/>
            <w:szCs w:val="18"/>
            <w:lang w:val="en-US"/>
          </w:rPr>
          <m:t>h</m:t>
        </m:r>
      </m:oMath>
      <w:r>
        <w:rPr>
          <w:rFonts w:eastAsiaTheme="minorEastAsia"/>
          <w:bCs/>
          <w:i/>
          <w:sz w:val="18"/>
          <w:szCs w:val="18"/>
          <w:lang w:val="en-US"/>
        </w:rPr>
        <w:t xml:space="preserve"> as it tends to overcorrect the image</w:t>
      </w:r>
      <w:r w:rsidRPr="00A13FF8">
        <w:rPr>
          <w:bCs/>
          <w:i/>
          <w:sz w:val="18"/>
          <w:szCs w:val="18"/>
          <w:lang w:val="en-US"/>
        </w:rPr>
        <w:t xml:space="preserve">. f) Optical </w:t>
      </w:r>
      <w:r w:rsidRPr="0084694C">
        <w:rPr>
          <w:bCs/>
          <w:i/>
          <w:sz w:val="18"/>
          <w:szCs w:val="18"/>
          <w:lang w:val="en-US"/>
        </w:rPr>
        <w:t>micrograph of the 10.7 µm etched Siemens star under</w:t>
      </w:r>
      <w:r w:rsidRPr="00A13FF8">
        <w:rPr>
          <w:bCs/>
          <w:i/>
          <w:sz w:val="18"/>
          <w:szCs w:val="18"/>
          <w:lang w:val="en-US"/>
        </w:rPr>
        <w:t xml:space="preserve"> white light illumination.</w:t>
      </w:r>
    </w:p>
    <w:p w14:paraId="5E90F3B6" w14:textId="77777777" w:rsidR="00B00013" w:rsidRDefault="00B00013" w:rsidP="00B00013">
      <w:pPr>
        <w:jc w:val="center"/>
        <w:rPr>
          <w:highlight w:val="red"/>
          <w:lang w:val="en-US"/>
        </w:rPr>
      </w:pPr>
      <w:r>
        <w:rPr>
          <w:noProof/>
          <w:sz w:val="16"/>
          <w:szCs w:val="16"/>
          <w:lang w:eastAsia="de-DE"/>
        </w:rPr>
        <w:drawing>
          <wp:inline distT="0" distB="0" distL="0" distR="0" wp14:anchorId="6EDF298E" wp14:editId="024A2599">
            <wp:extent cx="4693930" cy="26456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ure_composit_figS8_50n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30" cy="2645669"/>
                    </a:xfrm>
                    <a:prstGeom prst="rect">
                      <a:avLst/>
                    </a:prstGeom>
                  </pic:spPr>
                </pic:pic>
              </a:graphicData>
            </a:graphic>
          </wp:inline>
        </w:drawing>
      </w:r>
    </w:p>
    <w:p w14:paraId="79E26933" w14:textId="77777777" w:rsidR="00B00013" w:rsidRDefault="00B00013" w:rsidP="00B00013">
      <w:pPr>
        <w:jc w:val="both"/>
        <w:rPr>
          <w:bCs/>
          <w:i/>
          <w:sz w:val="18"/>
          <w:szCs w:val="18"/>
          <w:lang w:val="en-US"/>
        </w:rPr>
      </w:pPr>
      <w:r w:rsidRPr="00A13FF8">
        <w:rPr>
          <w:bCs/>
          <w:i/>
          <w:sz w:val="18"/>
          <w:szCs w:val="18"/>
          <w:lang w:val="en-US"/>
        </w:rPr>
        <w:t>Fig. S</w:t>
      </w:r>
      <w:r>
        <w:rPr>
          <w:bCs/>
          <w:i/>
          <w:sz w:val="18"/>
          <w:szCs w:val="18"/>
          <w:lang w:val="en-US"/>
        </w:rPr>
        <w:t>10</w:t>
      </w:r>
      <w:r w:rsidRPr="00A13FF8">
        <w:rPr>
          <w:bCs/>
          <w:i/>
          <w:sz w:val="18"/>
          <w:szCs w:val="18"/>
          <w:lang w:val="en-US"/>
        </w:rPr>
        <w:t>: a) Raw image data</w:t>
      </w:r>
      <w:r>
        <w:rPr>
          <w:bCs/>
          <w:i/>
          <w:sz w:val="18"/>
          <w:szCs w:val="18"/>
          <w:lang w:val="en-US"/>
        </w:rPr>
        <w:t xml:space="preserve"> (51x51 pixels) </w:t>
      </w:r>
      <w:r w:rsidRPr="00A13FF8">
        <w:rPr>
          <w:bCs/>
          <w:i/>
          <w:sz w:val="18"/>
          <w:szCs w:val="18"/>
          <w:lang w:val="en-US"/>
        </w:rPr>
        <w:t xml:space="preserve">of </w:t>
      </w:r>
      <w:r>
        <w:rPr>
          <w:bCs/>
          <w:i/>
          <w:sz w:val="18"/>
          <w:szCs w:val="18"/>
          <w:lang w:val="en-US"/>
        </w:rPr>
        <w:t xml:space="preserve">a 49 </w:t>
      </w:r>
      <w:r w:rsidRPr="00A13FF8">
        <w:rPr>
          <w:bCs/>
          <w:i/>
          <w:sz w:val="18"/>
          <w:szCs w:val="18"/>
          <w:lang w:val="en-US"/>
        </w:rPr>
        <w:t xml:space="preserve">nm thick </w:t>
      </w:r>
      <w:r>
        <w:rPr>
          <w:bCs/>
          <w:i/>
          <w:sz w:val="18"/>
          <w:szCs w:val="18"/>
          <w:lang w:val="en-US"/>
        </w:rPr>
        <w:t>Siemens star</w:t>
      </w:r>
      <w:r w:rsidRPr="00A13FF8">
        <w:rPr>
          <w:bCs/>
          <w:i/>
          <w:sz w:val="18"/>
          <w:szCs w:val="18"/>
          <w:lang w:val="en-US"/>
        </w:rPr>
        <w:t xml:space="preserve"> of Si</w:t>
      </w:r>
      <w:r>
        <w:rPr>
          <w:bCs/>
          <w:i/>
          <w:sz w:val="18"/>
          <w:szCs w:val="18"/>
          <w:lang w:val="en-US"/>
        </w:rPr>
        <w:t>C</w:t>
      </w:r>
      <w:r w:rsidRPr="00A13FF8">
        <w:rPr>
          <w:bCs/>
          <w:i/>
          <w:sz w:val="18"/>
          <w:szCs w:val="18"/>
          <w:lang w:val="en-US"/>
        </w:rPr>
        <w:t xml:space="preserve"> </w:t>
      </w:r>
      <w:r w:rsidRPr="0084694C">
        <w:rPr>
          <w:bCs/>
          <w:i/>
          <w:sz w:val="18"/>
          <w:szCs w:val="18"/>
          <w:lang w:val="en-US"/>
        </w:rPr>
        <w:t>on a 525</w:t>
      </w:r>
      <w:r w:rsidRPr="0084694C">
        <w:rPr>
          <w:rFonts w:eastAsiaTheme="minorEastAsia"/>
          <w:bCs/>
          <w:i/>
          <w:sz w:val="18"/>
          <w:szCs w:val="18"/>
          <w:lang w:val="en-US"/>
        </w:rPr>
        <w:t xml:space="preserve"> </w:t>
      </w:r>
      <m:oMath>
        <m:r>
          <w:rPr>
            <w:rFonts w:ascii="Cambria Math" w:hAnsi="Cambria Math"/>
            <w:sz w:val="18"/>
            <w:szCs w:val="18"/>
            <w:lang w:val="en-US"/>
          </w:rPr>
          <m:t>±</m:t>
        </m:r>
        <m:r>
          <w:rPr>
            <w:rFonts w:ascii="Cambria Math" w:eastAsiaTheme="minorEastAsia" w:hAnsi="Cambria Math"/>
            <w:sz w:val="18"/>
            <w:szCs w:val="18"/>
            <w:lang w:val="en-US"/>
          </w:rPr>
          <m:t xml:space="preserve"> </m:t>
        </m:r>
      </m:oMath>
      <w:r w:rsidRPr="0084694C">
        <w:rPr>
          <w:bCs/>
          <w:i/>
          <w:sz w:val="18"/>
          <w:szCs w:val="18"/>
          <w:lang w:val="en-US"/>
        </w:rPr>
        <w:t>5 µm thick</w:t>
      </w:r>
      <w:r w:rsidRPr="00A13FF8">
        <w:rPr>
          <w:bCs/>
          <w:i/>
          <w:sz w:val="18"/>
          <w:szCs w:val="18"/>
          <w:lang w:val="en-US"/>
        </w:rPr>
        <w:t xml:space="preserve"> silicon wafer (optical thickness of 1.7</w:t>
      </w:r>
      <w:r>
        <w:rPr>
          <w:bCs/>
          <w:i/>
          <w:sz w:val="18"/>
          <w:szCs w:val="18"/>
          <w:lang w:val="en-US"/>
        </w:rPr>
        <w:t>87</w:t>
      </w:r>
      <w:r w:rsidRPr="00A13FF8">
        <w:rPr>
          <w:bCs/>
          <w:i/>
          <w:sz w:val="18"/>
          <w:szCs w:val="18"/>
          <w:lang w:val="en-US"/>
        </w:rPr>
        <w:t xml:space="preserve"> mm)</w:t>
      </w:r>
      <w:r>
        <w:rPr>
          <w:bCs/>
          <w:i/>
          <w:sz w:val="18"/>
          <w:szCs w:val="18"/>
          <w:lang w:val="en-US"/>
        </w:rPr>
        <w:t xml:space="preserve"> measured with an optical path length difference </w:t>
      </w:r>
      <m:oMath>
        <m:r>
          <m:rPr>
            <m:sty m:val="p"/>
          </m:rPr>
          <w:rPr>
            <w:rFonts w:ascii="Cambria Math" w:hAnsi="Cambria Math"/>
            <w:sz w:val="18"/>
            <w:szCs w:val="18"/>
            <w:lang w:val="en-US"/>
          </w:rPr>
          <m:t>Δ</m:t>
        </m:r>
        <m:d>
          <m:dPr>
            <m:ctrlPr>
              <w:rPr>
                <w:rFonts w:ascii="Cambria Math" w:hAnsi="Cambria Math"/>
                <w:bCs/>
                <w:i/>
                <w:sz w:val="18"/>
                <w:szCs w:val="18"/>
                <w:lang w:val="en-US"/>
              </w:rPr>
            </m:ctrlPr>
          </m:dPr>
          <m:e>
            <m:r>
              <w:rPr>
                <w:rFonts w:ascii="Cambria Math" w:hAnsi="Cambria Math"/>
                <w:sz w:val="18"/>
                <w:szCs w:val="18"/>
                <w:lang w:val="en-US"/>
              </w:rPr>
              <m:t>nd</m:t>
            </m:r>
          </m:e>
        </m:d>
        <m:r>
          <w:rPr>
            <w:rFonts w:ascii="Cambria Math" w:hAnsi="Cambria Math"/>
            <w:sz w:val="18"/>
            <w:szCs w:val="18"/>
            <w:lang w:val="en-US"/>
          </w:rPr>
          <m:t>=</m:t>
        </m:r>
        <m:r>
          <w:rPr>
            <w:rFonts w:ascii="Cambria Math" w:eastAsiaTheme="minorEastAsia" w:hAnsi="Cambria Math"/>
            <w:sz w:val="18"/>
            <w:szCs w:val="18"/>
            <w:lang w:val="en-US"/>
          </w:rPr>
          <m:t xml:space="preserve"> </m:t>
        </m:r>
      </m:oMath>
      <w:r>
        <w:rPr>
          <w:rFonts w:eastAsiaTheme="minorEastAsia"/>
          <w:bCs/>
          <w:i/>
          <w:sz w:val="18"/>
          <w:szCs w:val="18"/>
          <w:lang w:val="en-US"/>
        </w:rPr>
        <w:t>2.4 cm</w:t>
      </w:r>
      <w:r w:rsidRPr="00A13FF8">
        <w:rPr>
          <w:bCs/>
          <w:i/>
          <w:sz w:val="18"/>
          <w:szCs w:val="18"/>
          <w:lang w:val="en-US"/>
        </w:rPr>
        <w:t xml:space="preserve">. Warping of the substrate is clearly visible with an amplitude of about </w:t>
      </w:r>
      <w:r w:rsidRPr="0084694C">
        <w:rPr>
          <w:bCs/>
          <w:i/>
          <w:sz w:val="18"/>
          <w:szCs w:val="18"/>
          <w:lang w:val="en-US"/>
        </w:rPr>
        <w:t>5</w:t>
      </w:r>
      <w:r w:rsidRPr="00A13FF8">
        <w:rPr>
          <w:bCs/>
          <w:i/>
          <w:sz w:val="18"/>
          <w:szCs w:val="18"/>
          <w:lang w:val="en-US"/>
        </w:rPr>
        <w:t xml:space="preserve"> µm. </w:t>
      </w:r>
      <w:r>
        <w:rPr>
          <w:bCs/>
          <w:i/>
          <w:sz w:val="18"/>
          <w:szCs w:val="18"/>
          <w:lang w:val="en-US"/>
        </w:rPr>
        <w:t xml:space="preserve">49 </w:t>
      </w:r>
      <w:r w:rsidRPr="00A13FF8">
        <w:rPr>
          <w:bCs/>
          <w:i/>
          <w:sz w:val="18"/>
          <w:szCs w:val="18"/>
          <w:lang w:val="en-US"/>
        </w:rPr>
        <w:t xml:space="preserve">nm thick Siemens star is not yet visible. </w:t>
      </w:r>
      <w:r w:rsidRPr="00B93EF1">
        <w:rPr>
          <w:bCs/>
          <w:i/>
          <w:sz w:val="18"/>
          <w:szCs w:val="18"/>
          <w:lang w:val="en-US"/>
        </w:rPr>
        <w:t xml:space="preserve">b) </w:t>
      </w:r>
      <w:r w:rsidRPr="00A13FF8">
        <w:rPr>
          <w:bCs/>
          <w:i/>
          <w:sz w:val="18"/>
          <w:szCs w:val="18"/>
          <w:lang w:val="en-US"/>
        </w:rPr>
        <w:t xml:space="preserve">Height profile </w:t>
      </w:r>
      <w:r>
        <w:rPr>
          <w:bCs/>
          <w:i/>
          <w:sz w:val="18"/>
          <w:szCs w:val="18"/>
          <w:lang w:val="en-US"/>
        </w:rPr>
        <w:t>after subtraction of</w:t>
      </w:r>
      <w:r w:rsidRPr="00A13FF8">
        <w:rPr>
          <w:bCs/>
          <w:i/>
          <w:sz w:val="18"/>
          <w:szCs w:val="18"/>
          <w:lang w:val="en-US"/>
        </w:rPr>
        <w:t xml:space="preserve"> warped background</w:t>
      </w:r>
      <w:r>
        <w:rPr>
          <w:bCs/>
          <w:i/>
          <w:sz w:val="18"/>
          <w:szCs w:val="18"/>
          <w:lang w:val="en-US"/>
        </w:rPr>
        <w:t>.</w:t>
      </w:r>
      <w:r w:rsidRPr="00A13FF8">
        <w:rPr>
          <w:bCs/>
          <w:i/>
          <w:sz w:val="18"/>
          <w:szCs w:val="18"/>
          <w:lang w:val="en-US"/>
        </w:rPr>
        <w:t xml:space="preserve"> c) </w:t>
      </w:r>
      <w:r>
        <w:rPr>
          <w:bCs/>
          <w:i/>
          <w:sz w:val="18"/>
          <w:szCs w:val="18"/>
          <w:lang w:val="en-US"/>
        </w:rPr>
        <w:t>Cross-</w:t>
      </w:r>
      <w:r w:rsidRPr="00A13FF8">
        <w:rPr>
          <w:bCs/>
          <w:i/>
          <w:sz w:val="18"/>
          <w:szCs w:val="18"/>
          <w:lang w:val="en-US"/>
        </w:rPr>
        <w:t xml:space="preserve">section through the line indicated by the blue arrow in b). </w:t>
      </w:r>
      <w:r>
        <w:rPr>
          <w:bCs/>
          <w:i/>
          <w:sz w:val="18"/>
          <w:szCs w:val="18"/>
          <w:lang w:val="en-US"/>
        </w:rPr>
        <w:t xml:space="preserve">The black step profile with an optical height of 158.8 nm serves as a guide for the eye. </w:t>
      </w:r>
      <w:r w:rsidRPr="00A13FF8">
        <w:rPr>
          <w:bCs/>
          <w:i/>
          <w:sz w:val="18"/>
          <w:szCs w:val="18"/>
          <w:lang w:val="en-US"/>
        </w:rPr>
        <w:t xml:space="preserve">The </w:t>
      </w:r>
      <w:r>
        <w:rPr>
          <w:bCs/>
          <w:i/>
          <w:sz w:val="18"/>
          <w:szCs w:val="18"/>
          <w:lang w:val="en-US"/>
        </w:rPr>
        <w:t>rms</w:t>
      </w:r>
      <w:r w:rsidRPr="00A13FF8">
        <w:rPr>
          <w:bCs/>
          <w:i/>
          <w:sz w:val="18"/>
          <w:szCs w:val="18"/>
          <w:lang w:val="en-US"/>
        </w:rPr>
        <w:t xml:space="preserve"> error of the </w:t>
      </w:r>
      <w:r w:rsidRPr="0084694C">
        <w:rPr>
          <w:bCs/>
          <w:i/>
          <w:sz w:val="18"/>
          <w:szCs w:val="18"/>
          <w:lang w:val="en-US"/>
        </w:rPr>
        <w:t>optical thickness is 96.3 nm, corresponding</w:t>
      </w:r>
      <w:r w:rsidRPr="00A13FF8">
        <w:rPr>
          <w:bCs/>
          <w:i/>
          <w:sz w:val="18"/>
          <w:szCs w:val="18"/>
          <w:lang w:val="en-US"/>
        </w:rPr>
        <w:t xml:space="preserve"> to a physical thickness </w:t>
      </w:r>
      <w:r>
        <w:rPr>
          <w:bCs/>
          <w:i/>
          <w:sz w:val="18"/>
          <w:szCs w:val="18"/>
          <w:lang w:val="en-US"/>
        </w:rPr>
        <w:t>precision</w:t>
      </w:r>
      <w:r w:rsidRPr="00A13FF8">
        <w:rPr>
          <w:bCs/>
          <w:i/>
          <w:sz w:val="18"/>
          <w:szCs w:val="18"/>
          <w:lang w:val="en-US"/>
        </w:rPr>
        <w:t xml:space="preserve"> of </w:t>
      </w:r>
      <w:r w:rsidRPr="0084694C">
        <w:rPr>
          <w:bCs/>
          <w:i/>
          <w:sz w:val="18"/>
          <w:szCs w:val="18"/>
          <w:lang w:val="en-US"/>
        </w:rPr>
        <w:t>about 31 nm. d)</w:t>
      </w:r>
      <w:r>
        <w:rPr>
          <w:bCs/>
          <w:i/>
          <w:sz w:val="18"/>
          <w:szCs w:val="18"/>
          <w:lang w:val="en-US"/>
        </w:rPr>
        <w:t xml:space="preserve"> </w:t>
      </w:r>
      <w:r w:rsidRPr="00A13FF8">
        <w:rPr>
          <w:bCs/>
          <w:i/>
          <w:sz w:val="18"/>
          <w:szCs w:val="18"/>
          <w:lang w:val="en-US"/>
        </w:rPr>
        <w:t xml:space="preserve">Warped background. </w:t>
      </w:r>
      <w:r>
        <w:rPr>
          <w:bCs/>
          <w:i/>
          <w:sz w:val="18"/>
          <w:szCs w:val="18"/>
          <w:lang w:val="en-US"/>
        </w:rPr>
        <w:t>e) Image enhanced by clipping and scaling height profile data</w:t>
      </w:r>
      <w:r w:rsidRPr="00E51FEB">
        <w:rPr>
          <w:bCs/>
          <w:i/>
          <w:sz w:val="18"/>
          <w:szCs w:val="18"/>
          <w:lang w:val="en-US"/>
        </w:rPr>
        <w:t xml:space="preserve"> </w:t>
      </w:r>
      <w:r>
        <w:rPr>
          <w:bCs/>
          <w:i/>
          <w:sz w:val="18"/>
          <w:szCs w:val="18"/>
          <w:lang w:val="en-US"/>
        </w:rPr>
        <w:t xml:space="preserve">in b). </w:t>
      </w:r>
      <w:r w:rsidRPr="00A13FF8">
        <w:rPr>
          <w:bCs/>
          <w:i/>
          <w:sz w:val="18"/>
          <w:szCs w:val="18"/>
          <w:lang w:val="en-US"/>
        </w:rPr>
        <w:t xml:space="preserve"> </w:t>
      </w:r>
      <w:r>
        <w:rPr>
          <w:bCs/>
          <w:i/>
          <w:sz w:val="18"/>
          <w:szCs w:val="18"/>
          <w:lang w:val="en-US"/>
        </w:rPr>
        <w:t>f</w:t>
      </w:r>
      <w:r w:rsidRPr="00A13FF8">
        <w:rPr>
          <w:bCs/>
          <w:i/>
          <w:sz w:val="18"/>
          <w:szCs w:val="18"/>
          <w:lang w:val="en-US"/>
        </w:rPr>
        <w:t>) Optical micrograph</w:t>
      </w:r>
      <w:r>
        <w:rPr>
          <w:bCs/>
          <w:i/>
          <w:sz w:val="18"/>
          <w:szCs w:val="18"/>
          <w:lang w:val="en-US"/>
        </w:rPr>
        <w:t xml:space="preserve"> </w:t>
      </w:r>
      <w:r w:rsidRPr="00A13FF8">
        <w:rPr>
          <w:bCs/>
          <w:i/>
          <w:sz w:val="18"/>
          <w:szCs w:val="18"/>
          <w:lang w:val="en-US"/>
        </w:rPr>
        <w:t>Optical micrograph</w:t>
      </w:r>
      <w:r>
        <w:rPr>
          <w:bCs/>
          <w:i/>
          <w:sz w:val="18"/>
          <w:szCs w:val="18"/>
          <w:lang w:val="en-US"/>
        </w:rPr>
        <w:t xml:space="preserve"> of </w:t>
      </w:r>
      <w:r w:rsidRPr="0084694C">
        <w:rPr>
          <w:bCs/>
          <w:i/>
          <w:sz w:val="18"/>
          <w:szCs w:val="18"/>
          <w:lang w:val="en-US"/>
        </w:rPr>
        <w:t>the 49 nm SiC Siemens</w:t>
      </w:r>
      <w:r>
        <w:rPr>
          <w:bCs/>
          <w:i/>
          <w:sz w:val="18"/>
          <w:szCs w:val="18"/>
          <w:lang w:val="en-US"/>
        </w:rPr>
        <w:t xml:space="preserve"> star.</w:t>
      </w:r>
    </w:p>
    <w:p w14:paraId="7DEAD2CB" w14:textId="0631DF9E" w:rsidR="006F0C76" w:rsidRDefault="006F0C76">
      <w:pPr>
        <w:rPr>
          <w:highlight w:val="red"/>
          <w:lang w:val="en-US"/>
        </w:rPr>
      </w:pPr>
      <w:r>
        <w:rPr>
          <w:highlight w:val="red"/>
          <w:lang w:val="en-US"/>
        </w:rPr>
        <w:br w:type="page"/>
      </w:r>
    </w:p>
    <w:p w14:paraId="34A5ACF5" w14:textId="77777777" w:rsidR="00B00013" w:rsidRPr="004F0EA3" w:rsidRDefault="00B00013" w:rsidP="00B00013">
      <w:pPr>
        <w:jc w:val="both"/>
        <w:rPr>
          <w:b/>
        </w:rPr>
      </w:pPr>
      <w:r w:rsidRPr="004F0EA3">
        <w:rPr>
          <w:b/>
        </w:rPr>
        <w:t>References</w:t>
      </w:r>
    </w:p>
    <w:p w14:paraId="52E90C8B" w14:textId="6BE8F0E2" w:rsidR="00B00013" w:rsidRDefault="00B00013" w:rsidP="00E029E7">
      <w:pPr>
        <w:jc w:val="both"/>
        <w:rPr>
          <w:bCs/>
          <w:lang w:val="en-US"/>
        </w:rPr>
      </w:pPr>
      <w:r w:rsidRPr="004F0EA3">
        <w:rPr>
          <w:bCs/>
        </w:rPr>
        <w:t>[1] Liebermeister, L</w:t>
      </w:r>
      <w:r w:rsidR="00C23068" w:rsidRPr="004F0EA3">
        <w:rPr>
          <w:bCs/>
        </w:rPr>
        <w:t xml:space="preserve"> et al</w:t>
      </w:r>
      <w:r w:rsidRPr="004F0EA3">
        <w:rPr>
          <w:bCs/>
        </w:rPr>
        <w:t xml:space="preserve">. </w:t>
      </w:r>
      <w:r w:rsidRPr="000415AE">
        <w:rPr>
          <w:bCs/>
          <w:lang w:val="en-US"/>
        </w:rPr>
        <w:t xml:space="preserve">Ultra-fast, </w:t>
      </w:r>
      <w:r w:rsidR="00E029E7">
        <w:rPr>
          <w:bCs/>
          <w:lang w:val="en-US"/>
        </w:rPr>
        <w:t>h</w:t>
      </w:r>
      <w:r w:rsidRPr="000415AE">
        <w:rPr>
          <w:bCs/>
          <w:lang w:val="en-US"/>
        </w:rPr>
        <w:t>igh-</w:t>
      </w:r>
      <w:r w:rsidR="00E029E7">
        <w:rPr>
          <w:bCs/>
          <w:lang w:val="en-US"/>
        </w:rPr>
        <w:t>b</w:t>
      </w:r>
      <w:r w:rsidRPr="000415AE">
        <w:rPr>
          <w:bCs/>
          <w:lang w:val="en-US"/>
        </w:rPr>
        <w:t xml:space="preserve">andwidth </w:t>
      </w:r>
      <w:r w:rsidR="00EB7B62">
        <w:rPr>
          <w:bCs/>
          <w:lang w:val="en-US"/>
        </w:rPr>
        <w:t>c</w:t>
      </w:r>
      <w:r w:rsidRPr="000415AE">
        <w:rPr>
          <w:bCs/>
          <w:lang w:val="en-US"/>
        </w:rPr>
        <w:t xml:space="preserve">oherent CW THz </w:t>
      </w:r>
      <w:r w:rsidR="00EB7B62">
        <w:rPr>
          <w:bCs/>
          <w:lang w:val="en-US"/>
        </w:rPr>
        <w:t>s</w:t>
      </w:r>
      <w:r w:rsidRPr="000415AE">
        <w:rPr>
          <w:bCs/>
          <w:lang w:val="en-US"/>
        </w:rPr>
        <w:t xml:space="preserve">pectrometer for </w:t>
      </w:r>
      <w:r w:rsidR="00EB7B62">
        <w:rPr>
          <w:bCs/>
          <w:lang w:val="en-US"/>
        </w:rPr>
        <w:t>n</w:t>
      </w:r>
      <w:r w:rsidRPr="000415AE">
        <w:rPr>
          <w:bCs/>
          <w:lang w:val="en-US"/>
        </w:rPr>
        <w:t>on-destructive Testing</w:t>
      </w:r>
      <w:r w:rsidRPr="000415AE">
        <w:rPr>
          <w:bCs/>
          <w:i/>
          <w:iCs/>
          <w:lang w:val="en-US"/>
        </w:rPr>
        <w:t xml:space="preserve">. </w:t>
      </w:r>
      <w:r w:rsidRPr="00E76302">
        <w:rPr>
          <w:bCs/>
          <w:i/>
          <w:iCs/>
          <w:lang w:val="en-US"/>
        </w:rPr>
        <w:t>Journal of Infrared, Millimeter, and Terahertz Waves</w:t>
      </w:r>
      <w:r w:rsidRPr="00E76302">
        <w:rPr>
          <w:bCs/>
          <w:lang w:val="en-US"/>
        </w:rPr>
        <w:t xml:space="preserve"> </w:t>
      </w:r>
      <w:r w:rsidRPr="00E76302">
        <w:rPr>
          <w:b/>
          <w:lang w:val="en-US"/>
        </w:rPr>
        <w:t>40</w:t>
      </w:r>
      <w:r w:rsidRPr="00E76302">
        <w:rPr>
          <w:bCs/>
          <w:lang w:val="en-US"/>
        </w:rPr>
        <w:t>, 288–296 (2019).</w:t>
      </w:r>
    </w:p>
    <w:p w14:paraId="51930CA8" w14:textId="13CB92C2" w:rsidR="00B00013" w:rsidRDefault="00B00013" w:rsidP="0088512B">
      <w:pPr>
        <w:jc w:val="both"/>
        <w:rPr>
          <w:bCs/>
          <w:lang w:val="en-US"/>
        </w:rPr>
      </w:pPr>
      <w:r>
        <w:rPr>
          <w:bCs/>
          <w:lang w:val="en-US"/>
        </w:rPr>
        <w:t xml:space="preserve">[2] Oden, J., </w:t>
      </w:r>
      <w:r w:rsidR="00806859">
        <w:rPr>
          <w:bCs/>
          <w:lang w:val="en-US"/>
        </w:rPr>
        <w:t>et al</w:t>
      </w:r>
      <w:r w:rsidR="0088512B">
        <w:rPr>
          <w:bCs/>
          <w:lang w:val="en-US"/>
        </w:rPr>
        <w:t>. I</w:t>
      </w:r>
      <w:r w:rsidR="0088512B" w:rsidRPr="003E4E7D">
        <w:rPr>
          <w:bCs/>
          <w:lang w:val="en-US"/>
        </w:rPr>
        <w:t>maging</w:t>
      </w:r>
      <w:r w:rsidRPr="003E4E7D">
        <w:rPr>
          <w:bCs/>
          <w:lang w:val="en-US"/>
        </w:rPr>
        <w:t xml:space="preserve"> of broadband terahertz beams using an array of antenna-coupled microbolometers operating at room temperature</w:t>
      </w:r>
      <w:r>
        <w:rPr>
          <w:bCs/>
          <w:lang w:val="en-US"/>
        </w:rPr>
        <w:t xml:space="preserve">. </w:t>
      </w:r>
      <w:r w:rsidRPr="003E4E7D">
        <w:rPr>
          <w:bCs/>
          <w:i/>
          <w:lang w:val="en-US"/>
        </w:rPr>
        <w:t>Optics Express</w:t>
      </w:r>
      <w:r>
        <w:rPr>
          <w:bCs/>
          <w:lang w:val="en-US"/>
        </w:rPr>
        <w:t xml:space="preserve"> </w:t>
      </w:r>
      <w:r>
        <w:rPr>
          <w:b/>
          <w:bCs/>
          <w:lang w:val="en-US"/>
        </w:rPr>
        <w:t>21</w:t>
      </w:r>
      <w:r w:rsidR="00D24A38">
        <w:rPr>
          <w:bCs/>
          <w:lang w:val="en-US"/>
        </w:rPr>
        <w:t>, 4817-4825</w:t>
      </w:r>
      <w:r>
        <w:rPr>
          <w:bCs/>
          <w:lang w:val="en-US"/>
        </w:rPr>
        <w:t xml:space="preserve"> </w:t>
      </w:r>
      <w:r w:rsidR="00D24A38">
        <w:rPr>
          <w:bCs/>
          <w:lang w:val="en-US"/>
        </w:rPr>
        <w:t>(</w:t>
      </w:r>
      <w:r>
        <w:rPr>
          <w:bCs/>
          <w:lang w:val="en-US"/>
        </w:rPr>
        <w:t>2015</w:t>
      </w:r>
      <w:r w:rsidR="00D24A38">
        <w:rPr>
          <w:bCs/>
          <w:lang w:val="en-US"/>
        </w:rPr>
        <w:t>)</w:t>
      </w:r>
      <w:r>
        <w:rPr>
          <w:bCs/>
          <w:lang w:val="en-US"/>
        </w:rPr>
        <w:t>.</w:t>
      </w:r>
    </w:p>
    <w:p w14:paraId="115972E8" w14:textId="083BE1F7" w:rsidR="00B00013" w:rsidRPr="00912FB1" w:rsidRDefault="00B00013" w:rsidP="00FF2977">
      <w:pPr>
        <w:jc w:val="both"/>
        <w:rPr>
          <w:lang w:val="en-US"/>
        </w:rPr>
      </w:pPr>
      <w:r>
        <w:rPr>
          <w:bCs/>
          <w:lang w:val="en-US"/>
        </w:rPr>
        <w:t xml:space="preserve">[3] </w:t>
      </w:r>
      <w:r w:rsidRPr="009B7025">
        <w:rPr>
          <w:bCs/>
          <w:lang w:val="en-US"/>
        </w:rPr>
        <w:t xml:space="preserve">Boppel, S., </w:t>
      </w:r>
      <w:r w:rsidR="00C53781">
        <w:rPr>
          <w:bCs/>
          <w:lang w:val="en-US"/>
        </w:rPr>
        <w:t>et al</w:t>
      </w:r>
      <w:r w:rsidRPr="009B7025">
        <w:rPr>
          <w:bCs/>
          <w:lang w:val="en-US"/>
        </w:rPr>
        <w:t xml:space="preserve">. </w:t>
      </w:r>
      <w:r w:rsidRPr="009B7025">
        <w:rPr>
          <w:lang w:val="en-US"/>
        </w:rPr>
        <w:t xml:space="preserve">CMOS Integrated </w:t>
      </w:r>
      <w:r w:rsidR="00EB7B62">
        <w:rPr>
          <w:lang w:val="en-US"/>
        </w:rPr>
        <w:t>a</w:t>
      </w:r>
      <w:r w:rsidRPr="009B7025">
        <w:rPr>
          <w:lang w:val="en-US"/>
        </w:rPr>
        <w:t>ntenna-</w:t>
      </w:r>
      <w:r w:rsidR="00EB7B62">
        <w:rPr>
          <w:lang w:val="en-US"/>
        </w:rPr>
        <w:t>c</w:t>
      </w:r>
      <w:r w:rsidRPr="009B7025">
        <w:rPr>
          <w:lang w:val="en-US"/>
        </w:rPr>
        <w:t xml:space="preserve">oupled </w:t>
      </w:r>
      <w:r w:rsidR="00FF2977">
        <w:rPr>
          <w:lang w:val="en-US"/>
        </w:rPr>
        <w:t>f</w:t>
      </w:r>
      <w:r w:rsidRPr="009B7025">
        <w:rPr>
          <w:lang w:val="en-US"/>
        </w:rPr>
        <w:t>ield-</w:t>
      </w:r>
      <w:r w:rsidR="00FF2977">
        <w:rPr>
          <w:lang w:val="en-US"/>
        </w:rPr>
        <w:t>e</w:t>
      </w:r>
      <w:r w:rsidRPr="009B7025">
        <w:rPr>
          <w:lang w:val="en-US"/>
        </w:rPr>
        <w:t xml:space="preserve">ffect </w:t>
      </w:r>
      <w:r w:rsidR="00FF2977">
        <w:rPr>
          <w:lang w:val="en-US"/>
        </w:rPr>
        <w:t>t</w:t>
      </w:r>
      <w:r w:rsidRPr="009B7025">
        <w:rPr>
          <w:lang w:val="en-US"/>
        </w:rPr>
        <w:t xml:space="preserve">ransistors for the </w:t>
      </w:r>
      <w:r w:rsidR="00FF2977">
        <w:rPr>
          <w:lang w:val="en-US"/>
        </w:rPr>
        <w:t>d</w:t>
      </w:r>
      <w:r w:rsidRPr="009B7025">
        <w:rPr>
          <w:lang w:val="en-US"/>
        </w:rPr>
        <w:t xml:space="preserve">etection of </w:t>
      </w:r>
      <w:r w:rsidR="00FF2977">
        <w:rPr>
          <w:lang w:val="en-US"/>
        </w:rPr>
        <w:t>r</w:t>
      </w:r>
      <w:r w:rsidRPr="009B7025">
        <w:rPr>
          <w:lang w:val="en-US"/>
        </w:rPr>
        <w:t xml:space="preserve">adiation </w:t>
      </w:r>
      <w:r w:rsidR="00FF2977">
        <w:rPr>
          <w:lang w:val="en-US"/>
        </w:rPr>
        <w:t>f</w:t>
      </w:r>
      <w:r w:rsidRPr="009B7025">
        <w:rPr>
          <w:lang w:val="en-US"/>
        </w:rPr>
        <w:t>rom 0.2 to 4.3 THz</w:t>
      </w:r>
      <w:r>
        <w:rPr>
          <w:lang w:val="en-US"/>
        </w:rPr>
        <w:t xml:space="preserve">. </w:t>
      </w:r>
      <w:r w:rsidRPr="00FF2977">
        <w:rPr>
          <w:i/>
          <w:iCs/>
          <w:lang w:val="en-US"/>
        </w:rPr>
        <w:t>IEEE Transactions on Microwave Theory and Techniques</w:t>
      </w:r>
      <w:r w:rsidRPr="00912FB1">
        <w:rPr>
          <w:lang w:val="en-US"/>
        </w:rPr>
        <w:t xml:space="preserve"> </w:t>
      </w:r>
      <w:r w:rsidRPr="00912FB1">
        <w:rPr>
          <w:b/>
          <w:lang w:val="en-US"/>
        </w:rPr>
        <w:t>60</w:t>
      </w:r>
      <w:r w:rsidR="00FF2977">
        <w:rPr>
          <w:lang w:val="en-US"/>
        </w:rPr>
        <w:t>, 3834-3843 (</w:t>
      </w:r>
      <w:r w:rsidRPr="00912FB1">
        <w:rPr>
          <w:lang w:val="en-US"/>
        </w:rPr>
        <w:t>2012</w:t>
      </w:r>
      <w:r w:rsidR="00FF2977">
        <w:rPr>
          <w:lang w:val="en-US"/>
        </w:rPr>
        <w:t>)</w:t>
      </w:r>
      <w:r w:rsidRPr="00912FB1">
        <w:rPr>
          <w:lang w:val="en-US"/>
        </w:rPr>
        <w:t>.</w:t>
      </w:r>
    </w:p>
    <w:p w14:paraId="2F99FB02" w14:textId="42D8FFF0" w:rsidR="00B00013" w:rsidRPr="009B7025" w:rsidRDefault="00DB4B3A" w:rsidP="00056283">
      <w:pPr>
        <w:jc w:val="both"/>
        <w:rPr>
          <w:bCs/>
          <w:lang w:val="en-US"/>
        </w:rPr>
      </w:pPr>
      <w:r>
        <w:rPr>
          <w:bCs/>
          <w:lang w:val="en-US"/>
        </w:rPr>
        <w:t>[4] Zolliker, P. and</w:t>
      </w:r>
      <w:r w:rsidR="00B00013" w:rsidRPr="009B7025">
        <w:rPr>
          <w:bCs/>
          <w:lang w:val="en-US"/>
        </w:rPr>
        <w:t xml:space="preserve"> Hack</w:t>
      </w:r>
      <w:r w:rsidR="00B00013">
        <w:rPr>
          <w:bCs/>
          <w:lang w:val="en-US"/>
        </w:rPr>
        <w:t xml:space="preserve">, E. </w:t>
      </w:r>
      <w:r w:rsidR="00B00013" w:rsidRPr="009B7025">
        <w:rPr>
          <w:bCs/>
          <w:lang w:val="en-US"/>
        </w:rPr>
        <w:t>THz holography in reflection using a high resolution microbolometer array</w:t>
      </w:r>
      <w:r w:rsidR="00B00013">
        <w:rPr>
          <w:bCs/>
          <w:lang w:val="en-US"/>
        </w:rPr>
        <w:t xml:space="preserve">. </w:t>
      </w:r>
      <w:r w:rsidR="00B00013" w:rsidRPr="00912FB1">
        <w:rPr>
          <w:bCs/>
          <w:i/>
          <w:lang w:val="en-US"/>
        </w:rPr>
        <w:t>Optics Express</w:t>
      </w:r>
      <w:r w:rsidR="00B00013">
        <w:rPr>
          <w:bCs/>
          <w:lang w:val="en-US"/>
        </w:rPr>
        <w:t xml:space="preserve"> </w:t>
      </w:r>
      <w:r w:rsidR="00B00013" w:rsidRPr="009B7025">
        <w:rPr>
          <w:b/>
          <w:bCs/>
          <w:lang w:val="en-US"/>
        </w:rPr>
        <w:t>23</w:t>
      </w:r>
      <w:r w:rsidR="00B00013">
        <w:rPr>
          <w:bCs/>
          <w:lang w:val="en-US"/>
        </w:rPr>
        <w:t xml:space="preserve">, 10957-10967 </w:t>
      </w:r>
      <w:r w:rsidR="00056283">
        <w:rPr>
          <w:bCs/>
          <w:lang w:val="en-US"/>
        </w:rPr>
        <w:t>(</w:t>
      </w:r>
      <w:r w:rsidR="00B00013">
        <w:rPr>
          <w:bCs/>
          <w:lang w:val="en-US"/>
        </w:rPr>
        <w:t>2015</w:t>
      </w:r>
      <w:r w:rsidR="00056283">
        <w:rPr>
          <w:bCs/>
          <w:lang w:val="en-US"/>
        </w:rPr>
        <w:t>)</w:t>
      </w:r>
      <w:r w:rsidR="00B00013">
        <w:rPr>
          <w:bCs/>
          <w:lang w:val="en-US"/>
        </w:rPr>
        <w:t>.</w:t>
      </w:r>
    </w:p>
    <w:p w14:paraId="413F5591" w14:textId="00151886" w:rsidR="00B00013" w:rsidRPr="00034297" w:rsidRDefault="00B00013" w:rsidP="004B5D6F">
      <w:pPr>
        <w:jc w:val="both"/>
        <w:rPr>
          <w:lang w:val="en-US"/>
        </w:rPr>
      </w:pPr>
      <w:r>
        <w:rPr>
          <w:lang w:val="en-US"/>
        </w:rPr>
        <w:t>[5</w:t>
      </w:r>
      <w:r w:rsidRPr="00471EF7">
        <w:rPr>
          <w:lang w:val="en-US"/>
        </w:rPr>
        <w:t>] Hodgson</w:t>
      </w:r>
      <w:r>
        <w:rPr>
          <w:lang w:val="en-US"/>
        </w:rPr>
        <w:t>,</w:t>
      </w:r>
      <w:r w:rsidRPr="00471EF7">
        <w:rPr>
          <w:lang w:val="en-US"/>
        </w:rPr>
        <w:t xml:space="preserve"> N. </w:t>
      </w:r>
      <w:r>
        <w:rPr>
          <w:lang w:val="en-US"/>
        </w:rPr>
        <w:t>&amp;</w:t>
      </w:r>
      <w:r w:rsidRPr="00471EF7">
        <w:rPr>
          <w:lang w:val="en-US"/>
        </w:rPr>
        <w:t xml:space="preserve"> Weber H. </w:t>
      </w:r>
      <w:r w:rsidR="004B5D6F">
        <w:rPr>
          <w:i/>
          <w:lang w:val="en-US"/>
        </w:rPr>
        <w:t>OPTICAL</w:t>
      </w:r>
      <w:r w:rsidRPr="00471EF7">
        <w:rPr>
          <w:i/>
          <w:lang w:val="en-US"/>
        </w:rPr>
        <w:t xml:space="preserve"> </w:t>
      </w:r>
      <w:r w:rsidR="004B5D6F">
        <w:rPr>
          <w:i/>
          <w:lang w:val="en-US"/>
        </w:rPr>
        <w:t>RESONATORS</w:t>
      </w:r>
      <w:r w:rsidRPr="00471EF7">
        <w:rPr>
          <w:i/>
          <w:lang w:val="en-US"/>
        </w:rPr>
        <w:t xml:space="preserve">: </w:t>
      </w:r>
      <w:r w:rsidR="004B5D6F">
        <w:rPr>
          <w:i/>
          <w:lang w:val="en-US"/>
        </w:rPr>
        <w:t>FUNDAMENTALS, ADVANCED CONCEPTS and APPLICATIONS</w:t>
      </w:r>
      <w:r w:rsidRPr="00471EF7">
        <w:rPr>
          <w:lang w:val="en-US"/>
        </w:rPr>
        <w:t xml:space="preserve">. </w:t>
      </w:r>
      <w:r w:rsidRPr="00034297">
        <w:rPr>
          <w:lang w:val="en-US"/>
        </w:rPr>
        <w:t>Springer-Verlag</w:t>
      </w:r>
      <w:r w:rsidR="004B5D6F">
        <w:rPr>
          <w:lang w:val="en-US"/>
        </w:rPr>
        <w:t>,</w:t>
      </w:r>
      <w:r w:rsidRPr="00034297">
        <w:rPr>
          <w:lang w:val="en-US"/>
        </w:rPr>
        <w:t xml:space="preserve"> London</w:t>
      </w:r>
      <w:r>
        <w:rPr>
          <w:lang w:val="en-US"/>
        </w:rPr>
        <w:t xml:space="preserve"> (</w:t>
      </w:r>
      <w:r w:rsidRPr="00034297">
        <w:rPr>
          <w:lang w:val="en-US"/>
        </w:rPr>
        <w:t>1997</w:t>
      </w:r>
      <w:r>
        <w:rPr>
          <w:lang w:val="en-US"/>
        </w:rPr>
        <w:t>)</w:t>
      </w:r>
      <w:r w:rsidRPr="00034297">
        <w:rPr>
          <w:lang w:val="en-US"/>
        </w:rPr>
        <w:t>.</w:t>
      </w:r>
    </w:p>
    <w:p w14:paraId="35C26D59" w14:textId="77777777" w:rsidR="00B00013" w:rsidRPr="007B03C2" w:rsidRDefault="00B00013" w:rsidP="00B00013">
      <w:pPr>
        <w:jc w:val="both"/>
        <w:rPr>
          <w:lang w:val="en-US"/>
        </w:rPr>
      </w:pPr>
      <w:r>
        <w:rPr>
          <w:lang w:val="en-US"/>
        </w:rPr>
        <w:t>[6</w:t>
      </w:r>
      <w:r w:rsidRPr="007B03C2">
        <w:rPr>
          <w:lang w:val="en-US"/>
        </w:rPr>
        <w:t xml:space="preserve">] Naftaly, M., Molloy, J. F., Magnusson, B., Andreev, Y. M., &amp; Lanskii, G. V. Silicon carbide—a high-transparency nonlinear material for THz applications. </w:t>
      </w:r>
      <w:r w:rsidRPr="007B03C2">
        <w:rPr>
          <w:i/>
          <w:lang w:val="en-US"/>
        </w:rPr>
        <w:t>Optics express</w:t>
      </w:r>
      <w:r w:rsidRPr="007B03C2">
        <w:rPr>
          <w:lang w:val="en-US"/>
        </w:rPr>
        <w:t xml:space="preserve"> </w:t>
      </w:r>
      <w:r w:rsidRPr="007B03C2">
        <w:rPr>
          <w:b/>
          <w:lang w:val="en-US"/>
        </w:rPr>
        <w:t>24</w:t>
      </w:r>
      <w:r w:rsidRPr="007B03C2">
        <w:rPr>
          <w:lang w:val="en-US"/>
        </w:rPr>
        <w:t>, 2590-2595 (2016).</w:t>
      </w:r>
    </w:p>
    <w:p w14:paraId="7EE9C8B8" w14:textId="7AEA1372" w:rsidR="00F15086" w:rsidRPr="00B00013" w:rsidRDefault="00B00013" w:rsidP="00FC4957">
      <w:pPr>
        <w:jc w:val="both"/>
        <w:rPr>
          <w:lang w:val="en-US"/>
        </w:rPr>
      </w:pPr>
      <w:r>
        <w:rPr>
          <w:lang w:val="en-US"/>
        </w:rPr>
        <w:t>[7</w:t>
      </w:r>
      <w:r w:rsidRPr="007B03C2">
        <w:rPr>
          <w:lang w:val="en-US"/>
        </w:rPr>
        <w:t xml:space="preserve">] Cataldo, G., </w:t>
      </w:r>
      <w:r w:rsidR="00FC4957">
        <w:rPr>
          <w:lang w:val="en-US"/>
        </w:rPr>
        <w:t>et al</w:t>
      </w:r>
      <w:r w:rsidRPr="007B03C2">
        <w:rPr>
          <w:lang w:val="en-US"/>
        </w:rPr>
        <w:t xml:space="preserve">. Infrared dielectric properties of low-stress silicon nitride. </w:t>
      </w:r>
      <w:r w:rsidRPr="00912FB1">
        <w:rPr>
          <w:i/>
          <w:iCs/>
          <w:lang w:val="en-US"/>
        </w:rPr>
        <w:t>Optics letters</w:t>
      </w:r>
      <w:r w:rsidRPr="00912FB1">
        <w:rPr>
          <w:lang w:val="en-US"/>
        </w:rPr>
        <w:t xml:space="preserve"> </w:t>
      </w:r>
      <w:r w:rsidRPr="00912FB1">
        <w:rPr>
          <w:b/>
          <w:iCs/>
          <w:lang w:val="en-US"/>
        </w:rPr>
        <w:t>37</w:t>
      </w:r>
      <w:r w:rsidRPr="00912FB1">
        <w:rPr>
          <w:lang w:val="en-US"/>
        </w:rPr>
        <w:t xml:space="preserve">, 4200-4202 (2012). </w:t>
      </w:r>
    </w:p>
    <w:sectPr w:rsidR="00F15086" w:rsidRPr="00B00013" w:rsidSect="000415AE">
      <w:footerReference w:type="default" r:id="rId18"/>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E8E85" w14:textId="77777777" w:rsidR="00517209" w:rsidRDefault="00517209">
      <w:pPr>
        <w:spacing w:after="0" w:line="240" w:lineRule="auto"/>
      </w:pPr>
      <w:r>
        <w:separator/>
      </w:r>
    </w:p>
  </w:endnote>
  <w:endnote w:type="continuationSeparator" w:id="0">
    <w:p w14:paraId="02646514" w14:textId="77777777" w:rsidR="00517209" w:rsidRDefault="0051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868896"/>
      <w:docPartObj>
        <w:docPartGallery w:val="Page Numbers (Bottom of Page)"/>
        <w:docPartUnique/>
      </w:docPartObj>
    </w:sdtPr>
    <w:sdtEndPr/>
    <w:sdtContent>
      <w:p w14:paraId="4F990A8F" w14:textId="77777777" w:rsidR="00A51356" w:rsidRDefault="00200F25">
        <w:pPr>
          <w:pStyle w:val="Footer"/>
          <w:jc w:val="right"/>
        </w:pPr>
        <w:r>
          <w:fldChar w:fldCharType="begin"/>
        </w:r>
        <w:r>
          <w:instrText>PAGE   \* MERGEFORMAT</w:instrText>
        </w:r>
        <w:r>
          <w:fldChar w:fldCharType="separate"/>
        </w:r>
        <w:r w:rsidR="00517209">
          <w:rPr>
            <w:noProof/>
          </w:rPr>
          <w:t>1</w:t>
        </w:r>
        <w:r>
          <w:fldChar w:fldCharType="end"/>
        </w:r>
      </w:p>
    </w:sdtContent>
  </w:sdt>
  <w:p w14:paraId="3D36EAB0" w14:textId="77777777" w:rsidR="00A51356" w:rsidRDefault="00517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2FC6A" w14:textId="77777777" w:rsidR="00517209" w:rsidRDefault="00517209">
      <w:pPr>
        <w:spacing w:after="0" w:line="240" w:lineRule="auto"/>
      </w:pPr>
      <w:r>
        <w:separator/>
      </w:r>
    </w:p>
  </w:footnote>
  <w:footnote w:type="continuationSeparator" w:id="0">
    <w:p w14:paraId="70D50C87" w14:textId="77777777" w:rsidR="00517209" w:rsidRDefault="005172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13"/>
    <w:rsid w:val="00056283"/>
    <w:rsid w:val="00061F1C"/>
    <w:rsid w:val="00071A25"/>
    <w:rsid w:val="00122BD5"/>
    <w:rsid w:val="00192E5C"/>
    <w:rsid w:val="00200F25"/>
    <w:rsid w:val="002C66D5"/>
    <w:rsid w:val="002F2312"/>
    <w:rsid w:val="00340995"/>
    <w:rsid w:val="003F6DB7"/>
    <w:rsid w:val="004109B2"/>
    <w:rsid w:val="004B5C6F"/>
    <w:rsid w:val="004B5D6F"/>
    <w:rsid w:val="004F0EA3"/>
    <w:rsid w:val="00517209"/>
    <w:rsid w:val="00697EC7"/>
    <w:rsid w:val="006F0C76"/>
    <w:rsid w:val="00702349"/>
    <w:rsid w:val="007A48F8"/>
    <w:rsid w:val="00806859"/>
    <w:rsid w:val="0083249C"/>
    <w:rsid w:val="0088512B"/>
    <w:rsid w:val="00917FA4"/>
    <w:rsid w:val="009B4052"/>
    <w:rsid w:val="00AD1075"/>
    <w:rsid w:val="00B00013"/>
    <w:rsid w:val="00C23068"/>
    <w:rsid w:val="00C34059"/>
    <w:rsid w:val="00C53781"/>
    <w:rsid w:val="00C8678A"/>
    <w:rsid w:val="00D24A38"/>
    <w:rsid w:val="00DB4B3A"/>
    <w:rsid w:val="00DD3C73"/>
    <w:rsid w:val="00E029E7"/>
    <w:rsid w:val="00E34135"/>
    <w:rsid w:val="00EB7B62"/>
    <w:rsid w:val="00EF54C1"/>
    <w:rsid w:val="00F31764"/>
    <w:rsid w:val="00FC4957"/>
    <w:rsid w:val="00FD661D"/>
    <w:rsid w:val="00FF297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FF3A1"/>
  <w15:chartTrackingRefBased/>
  <w15:docId w15:val="{C103F7F0-8BD8-4B2E-B76C-1D1BA33E0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0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000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0013"/>
  </w:style>
  <w:style w:type="character" w:styleId="CommentReference">
    <w:name w:val="annotation reference"/>
    <w:basedOn w:val="DefaultParagraphFont"/>
    <w:uiPriority w:val="99"/>
    <w:semiHidden/>
    <w:unhideWhenUsed/>
    <w:rsid w:val="00B00013"/>
    <w:rPr>
      <w:sz w:val="16"/>
      <w:szCs w:val="16"/>
    </w:rPr>
  </w:style>
  <w:style w:type="paragraph" w:styleId="CommentText">
    <w:name w:val="annotation text"/>
    <w:basedOn w:val="Normal"/>
    <w:link w:val="CommentTextChar"/>
    <w:uiPriority w:val="99"/>
    <w:semiHidden/>
    <w:unhideWhenUsed/>
    <w:rsid w:val="00B00013"/>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B00013"/>
    <w:rPr>
      <w:sz w:val="20"/>
      <w:szCs w:val="20"/>
      <w:lang w:val="en-US"/>
    </w:rPr>
  </w:style>
  <w:style w:type="paragraph" w:styleId="BalloonText">
    <w:name w:val="Balloon Text"/>
    <w:basedOn w:val="Normal"/>
    <w:link w:val="BalloonTextChar"/>
    <w:uiPriority w:val="99"/>
    <w:semiHidden/>
    <w:unhideWhenUsed/>
    <w:rsid w:val="00B00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013"/>
    <w:rPr>
      <w:rFonts w:ascii="Segoe UI" w:hAnsi="Segoe UI" w:cs="Segoe UI"/>
      <w:sz w:val="18"/>
      <w:szCs w:val="18"/>
    </w:rPr>
  </w:style>
  <w:style w:type="character" w:styleId="LineNumber">
    <w:name w:val="line number"/>
    <w:basedOn w:val="DefaultParagraphFont"/>
    <w:uiPriority w:val="99"/>
    <w:semiHidden/>
    <w:unhideWhenUsed/>
    <w:rsid w:val="00B00013"/>
  </w:style>
  <w:style w:type="character" w:styleId="Hyperlink">
    <w:name w:val="Hyperlink"/>
    <w:basedOn w:val="DefaultParagraphFont"/>
    <w:uiPriority w:val="99"/>
    <w:unhideWhenUsed/>
    <w:rsid w:val="008324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alonso.ingar@stud.tu-darmstadt.d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reu@imp.tu-darmstadt.de"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1895</Words>
  <Characters>11945</Characters>
  <Application>Microsoft Office Word</Application>
  <DocSecurity>0</DocSecurity>
  <Lines>99</Lines>
  <Paragraphs>27</Paragraphs>
  <ScaleCrop>false</ScaleCrop>
  <Company/>
  <LinksUpToDate>false</LinksUpToDate>
  <CharactersWithSpaces>13813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Amlankusum Mukherjee</dc:creator>
  <cp:keywords/>
  <dc:description/>
  <cp:lastModifiedBy>Amlankusum Mukherjee</cp:lastModifiedBy>
  <cp:revision>34</cp:revision>
  <dcterms:created xsi:type="dcterms:W3CDTF">2021-02-04T10:32:00Z</dcterms:created>
  <dcterms:modified xsi:type="dcterms:W3CDTF">2021-02-16T09:35:00Z</dcterms:modified>
</cp:coreProperties>
</file>