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4CE0" w14:textId="258FB236" w:rsidR="00843CB5" w:rsidRPr="00FE650D" w:rsidRDefault="00E06700" w:rsidP="00FE650D">
      <w:pPr>
        <w:spacing w:after="0" w:line="240" w:lineRule="auto"/>
        <w:ind w:right="141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E65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Online supplement</w:t>
      </w:r>
      <w:r w:rsidR="00153FD2" w:rsidRPr="00FE65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FE65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2 - Table</w:t>
      </w:r>
      <w:r w:rsidR="00153FD2" w:rsidRPr="00FE65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843CB5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16F32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843CB5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ffect of </w:t>
      </w:r>
      <w:r w:rsidR="00516F32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intra-abdominal hypertension </w:t>
      </w:r>
      <w:r w:rsidR="00A83FBB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and lun</w:t>
      </w:r>
      <w:bookmarkStart w:id="0" w:name="_GoBack"/>
      <w:bookmarkEnd w:id="0"/>
      <w:r w:rsidR="00A83FBB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g injury</w:t>
      </w:r>
      <w:r w:rsidR="00843CB5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16F32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on cardio-respiratory </w:t>
      </w:r>
      <w:r w:rsidR="00145E0A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variables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1739"/>
        <w:gridCol w:w="1711"/>
        <w:gridCol w:w="824"/>
        <w:gridCol w:w="1711"/>
        <w:gridCol w:w="1711"/>
        <w:gridCol w:w="824"/>
        <w:gridCol w:w="1497"/>
        <w:gridCol w:w="977"/>
      </w:tblGrid>
      <w:tr w:rsidR="00B403E1" w:rsidRPr="00FE650D" w14:paraId="1E7FDD40" w14:textId="77777777" w:rsidTr="00FE650D">
        <w:trPr>
          <w:trHeight w:val="367"/>
        </w:trPr>
        <w:tc>
          <w:tcPr>
            <w:tcW w:w="0" w:type="auto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65355F6C" w14:textId="3F90FA2A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Lungs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11BF68E3" w14:textId="59E94122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Healthy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F9BE3" w14:textId="7E99E3FA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Injured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nil"/>
            </w:tcBorders>
          </w:tcPr>
          <w:p w14:paraId="1623787F" w14:textId="1C50E564" w:rsidR="00B403E1" w:rsidRPr="00FE650D" w:rsidRDefault="00950513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Healthy vs. Injured</w:t>
            </w:r>
          </w:p>
        </w:tc>
      </w:tr>
      <w:tr w:rsidR="00FE650D" w:rsidRPr="00FE650D" w14:paraId="69E90881" w14:textId="77777777" w:rsidTr="00FE650D">
        <w:trPr>
          <w:trHeight w:val="367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57978C" w14:textId="63E5D488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Abdomen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5DB1A5" w14:textId="483AFA11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74F457" w14:textId="17DD4318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IAH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04A5EE6" w14:textId="28A464EF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CE6893" w14:textId="3414B295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48EA75F" w14:textId="24F00934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IAH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32BDD49" w14:textId="5B4344D1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524BD" w14:textId="07471F9A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 (Baseline)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EF642B" w14:textId="61932A79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 (IAH)</w:t>
            </w:r>
          </w:p>
        </w:tc>
      </w:tr>
      <w:tr w:rsidR="00FE650D" w:rsidRPr="00FE650D" w14:paraId="08F4FC04" w14:textId="71EE885A" w:rsidTr="00FE650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D7E9B6" w14:textId="10DB0848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P/F ratio, mmHg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22DA0C4" w14:textId="41495028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542 (539,547)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B7D5B24" w14:textId="704A61FA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491 (483,503)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D4AA" w14:textId="235C63FB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1E490C" w14:textId="511B474A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153 (146,232)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E52A73" w14:textId="6E890454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135 (115,138)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A7EBF" w14:textId="793C72C0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A41944" w14:textId="77C88445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F5C8720" w14:textId="699EF15F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</w:tr>
      <w:tr w:rsidR="00FE650D" w:rsidRPr="00FE650D" w14:paraId="12CA6603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7758560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aw, insp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8A9BB9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 (16,17)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84FF1E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 (28,31)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BBEA3C" w14:textId="2A7465A2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3C05ED" w14:textId="4F0D3BCC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23 (23,24)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BC41BE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35 (34,36)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5C29AF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7FCD6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6B648D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</w:tr>
      <w:tr w:rsidR="00FE650D" w:rsidRPr="00FE650D" w14:paraId="732EC72D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43E3A4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es, exp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80C03A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 (6,11)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5B4D01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 (9,13)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623E5C" w14:textId="4E6BBC56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A61AB3" w14:textId="4915D391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 (9,19)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35AF7E7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13 (12,19)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C4983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F1C3D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BB2FD7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FE650D" w:rsidRPr="00FE650D" w14:paraId="7A61EE26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4D399E5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es, insp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C3CD97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13 (11,14)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B30D2B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 (24,27)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D5735C" w14:textId="162509D5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0D195D" w14:textId="04FF43B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 (14,23)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792F09B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 (28,32)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E4BE42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3C564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19857E2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0.83</w:t>
            </w:r>
          </w:p>
        </w:tc>
      </w:tr>
      <w:tr w:rsidR="00FE650D" w:rsidRPr="00FE650D" w14:paraId="7CABD399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58E34B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rs, 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O/L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149A12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39 (39,42)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679EF8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91 (90,94)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8F97B" w14:textId="25F6FB02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4A88A7" w14:textId="4AB76CE2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73 (62,75)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69527A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119 (116,120)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997866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CE143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4A72B8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</w:tr>
      <w:tr w:rsidR="00FE650D" w:rsidRPr="00FE650D" w14:paraId="14C388AA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6E18220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W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O/L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49F50A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16 (14,18)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4A84A8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 (50,60)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6E9E01" w14:textId="0F085246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CFFCF8" w14:textId="13E7ECA8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19 (17,19)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B288B1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58 (54,60)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611FA2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76616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E44AD5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FE650D" w:rsidRPr="00FE650D" w14:paraId="6354D0AB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5EA352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L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cmH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O/L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AC5828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26 (21,28)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BEC86D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 (35,44)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B7AEC2" w14:textId="4D48F30A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1BEBE4" w14:textId="05B07651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 (4,53)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B35720E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59 (59,69)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B97825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42ECE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860127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</w:tr>
      <w:tr w:rsidR="00FE650D" w:rsidRPr="00FE650D" w14:paraId="42A63EDA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D61426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C.O., L/min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CFE273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4.2 (4.1,4.5)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2F3E28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5.1 (4.6,5.1)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6B3636" w14:textId="02A09589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70390E" w14:textId="6AB81E31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4.0 (3.4,4.8)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49B497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4.9 (4.3,5.4)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F2467B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69D8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E54EF8C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FE650D" w:rsidRPr="00FE650D" w14:paraId="350FF985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EC60C4E" w14:textId="0BF5A25F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a, mean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D307BF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95 (85,101)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DCE428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103 (94,113)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2F408" w14:textId="65956682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9AE18" w14:textId="100B8B7D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117 (91,118)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B08A735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102 (100,115)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D0061F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79ABF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484FCD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FE650D" w:rsidRPr="00FE650D" w14:paraId="51201D92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0E445FF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HR, beats/min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5E29F2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79 (78,81)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7BE862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91 (85,93)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1CD624" w14:textId="2F8A7CD8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8EA54F" w14:textId="7488A48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135 (135,136)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66899E4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141 (136,145)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26136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23E9D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E8E6BA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FE650D" w:rsidRPr="00FE650D" w14:paraId="4C4DEA0C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1B3CD5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NA, mcg/kg/min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F9AC92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 (4,20)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5E13D0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 (4,20)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C6B626" w14:textId="6EE43F5C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2AE3F0" w14:textId="224FE9BD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83 (23,116)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C772BB5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20 (19,76)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9EAB3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DAF17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92EBEF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FE650D" w:rsidRPr="00FE650D" w14:paraId="1A97AE2B" w14:textId="77777777" w:rsidTr="00FE650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8A93F" w14:textId="77777777" w:rsidR="00B403E1" w:rsidRPr="00FE650D" w:rsidRDefault="00B403E1" w:rsidP="004F68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en-US"/>
              </w:rPr>
              <w:t>cv</w:t>
            </w: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mmHg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121BC64" w14:textId="77777777" w:rsidR="00B403E1" w:rsidRPr="00FE650D" w:rsidRDefault="00B403E1" w:rsidP="004F684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 (5,6)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6450E63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11 (11,14)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905C" w14:textId="455FA4E8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45BF6F" w14:textId="5846BC60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11 (10,11)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CDEC81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 (12,20)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6764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92B84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4725AB" w14:textId="77777777" w:rsidR="00B403E1" w:rsidRPr="00FE650D" w:rsidRDefault="00B403E1" w:rsidP="004F6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E650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&lt;0.01</w:t>
            </w:r>
          </w:p>
        </w:tc>
      </w:tr>
    </w:tbl>
    <w:p w14:paraId="5B25DC0D" w14:textId="081B8005" w:rsidR="00230E3D" w:rsidRPr="00FE650D" w:rsidRDefault="00614885" w:rsidP="004F684E">
      <w:pPr>
        <w:spacing w:line="240" w:lineRule="auto"/>
        <w:ind w:right="-357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Intra-abdominal pressure (IAP) of 27 cmH</w:t>
      </w:r>
      <w:r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 (20 mmHg) was applied. </w:t>
      </w:r>
      <w:r w:rsidR="008647B7" w:rsidRPr="00FE650D">
        <w:rPr>
          <w:rFonts w:ascii="Arial" w:hAnsi="Arial" w:cs="Arial"/>
          <w:color w:val="000000" w:themeColor="text1"/>
          <w:sz w:val="24"/>
          <w:szCs w:val="24"/>
        </w:rPr>
        <w:t>P, significance</w:t>
      </w:r>
      <w:r w:rsidR="004D7A87" w:rsidRPr="00FE650D">
        <w:rPr>
          <w:rFonts w:ascii="Arial" w:hAnsi="Arial" w:cs="Arial"/>
          <w:color w:val="000000" w:themeColor="text1"/>
          <w:sz w:val="24"/>
          <w:szCs w:val="24"/>
        </w:rPr>
        <w:t>;</w:t>
      </w:r>
      <w:r w:rsidR="008647B7" w:rsidRPr="00FE6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7A87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P/F ratio, arterial oxygen tension/fractional inspiratory concentration of oxygen</w:t>
      </w:r>
      <w:r w:rsidR="00843CB5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aw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plateau airway pressure;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es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esophageal pressure; 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insp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end-inspiratory; 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exp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end-expiratory;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rs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elastance of respiratory system;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</w:t>
      </w:r>
      <w:r w:rsidR="003653EF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W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elastance of chest wall;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L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elastance of lung; C.O., cardiac output;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a,</w:t>
      </w:r>
      <w:r w:rsidR="003653EF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mean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mean arterial pressure; HR, heart rate; NA, noradrenaline; </w:t>
      </w:r>
      <w:r w:rsidR="00230E3D" w:rsidRPr="00FE650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cv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,, central venous pressure. Median (IQR) are given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Mixed linear </w:t>
      </w:r>
      <w:r w:rsidR="00950513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effects 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  <w:lang w:val="en-US"/>
        </w:rPr>
        <w:t>model was used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</w:rPr>
        <w:t xml:space="preserve"> for statistical </w:t>
      </w:r>
      <w:r w:rsidR="00FE0AA5" w:rsidRPr="00FE650D">
        <w:rPr>
          <w:rFonts w:ascii="Arial" w:hAnsi="Arial" w:cs="Arial"/>
          <w:color w:val="000000" w:themeColor="text1"/>
          <w:sz w:val="24"/>
          <w:szCs w:val="24"/>
        </w:rPr>
        <w:t>analysis</w:t>
      </w:r>
      <w:r w:rsidR="00230E3D" w:rsidRPr="00FE650D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230E3D" w:rsidRPr="00FE650D" w:rsidSect="00FE650D">
      <w:pgSz w:w="16840" w:h="11900" w:orient="landscape"/>
      <w:pgMar w:top="720" w:right="2795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I0N7Y0NDQ0NjVV0lEKTi0uzszPAykwqgUA8fO+kCwAAAA="/>
  </w:docVars>
  <w:rsids>
    <w:rsidRoot w:val="00843CB5"/>
    <w:rsid w:val="0000675D"/>
    <w:rsid w:val="00041028"/>
    <w:rsid w:val="000C0B69"/>
    <w:rsid w:val="000C491C"/>
    <w:rsid w:val="00134B6D"/>
    <w:rsid w:val="00140EEC"/>
    <w:rsid w:val="00145E0A"/>
    <w:rsid w:val="00152F19"/>
    <w:rsid w:val="00153FD2"/>
    <w:rsid w:val="001644F6"/>
    <w:rsid w:val="001929E1"/>
    <w:rsid w:val="00192FBD"/>
    <w:rsid w:val="001B3FD0"/>
    <w:rsid w:val="001C09FB"/>
    <w:rsid w:val="001E5300"/>
    <w:rsid w:val="00202888"/>
    <w:rsid w:val="00230E3D"/>
    <w:rsid w:val="00254803"/>
    <w:rsid w:val="002A4B18"/>
    <w:rsid w:val="002B338E"/>
    <w:rsid w:val="002D1301"/>
    <w:rsid w:val="002D443C"/>
    <w:rsid w:val="002E7B0C"/>
    <w:rsid w:val="00303452"/>
    <w:rsid w:val="00313CE9"/>
    <w:rsid w:val="00322729"/>
    <w:rsid w:val="00326E2E"/>
    <w:rsid w:val="003653EF"/>
    <w:rsid w:val="003867B1"/>
    <w:rsid w:val="00393C54"/>
    <w:rsid w:val="003C3BC0"/>
    <w:rsid w:val="003E59CA"/>
    <w:rsid w:val="00405839"/>
    <w:rsid w:val="00416E0F"/>
    <w:rsid w:val="00436D2B"/>
    <w:rsid w:val="004434C6"/>
    <w:rsid w:val="00456B4D"/>
    <w:rsid w:val="00475920"/>
    <w:rsid w:val="00477547"/>
    <w:rsid w:val="004A6225"/>
    <w:rsid w:val="004B02C2"/>
    <w:rsid w:val="004C4898"/>
    <w:rsid w:val="004D7A87"/>
    <w:rsid w:val="004F684E"/>
    <w:rsid w:val="00516F32"/>
    <w:rsid w:val="00534B64"/>
    <w:rsid w:val="00546BF3"/>
    <w:rsid w:val="005574DF"/>
    <w:rsid w:val="00572F38"/>
    <w:rsid w:val="005E019A"/>
    <w:rsid w:val="005E407E"/>
    <w:rsid w:val="0060051A"/>
    <w:rsid w:val="00614885"/>
    <w:rsid w:val="006408D8"/>
    <w:rsid w:val="00651493"/>
    <w:rsid w:val="00670AC4"/>
    <w:rsid w:val="00690184"/>
    <w:rsid w:val="00694CCA"/>
    <w:rsid w:val="006A3D99"/>
    <w:rsid w:val="006B3B20"/>
    <w:rsid w:val="006B4004"/>
    <w:rsid w:val="006B4C12"/>
    <w:rsid w:val="006E149C"/>
    <w:rsid w:val="007102BE"/>
    <w:rsid w:val="00714FD2"/>
    <w:rsid w:val="007232C8"/>
    <w:rsid w:val="00782E84"/>
    <w:rsid w:val="007C43AB"/>
    <w:rsid w:val="00824F1D"/>
    <w:rsid w:val="00835627"/>
    <w:rsid w:val="00843CB5"/>
    <w:rsid w:val="00860AFF"/>
    <w:rsid w:val="00863D35"/>
    <w:rsid w:val="008647B7"/>
    <w:rsid w:val="008725EC"/>
    <w:rsid w:val="008A476E"/>
    <w:rsid w:val="008A67D1"/>
    <w:rsid w:val="008B582A"/>
    <w:rsid w:val="008B69AB"/>
    <w:rsid w:val="008C55D3"/>
    <w:rsid w:val="008C7F2C"/>
    <w:rsid w:val="008F6E12"/>
    <w:rsid w:val="0093356B"/>
    <w:rsid w:val="0094530E"/>
    <w:rsid w:val="00950513"/>
    <w:rsid w:val="00976AFD"/>
    <w:rsid w:val="009A548C"/>
    <w:rsid w:val="009C010F"/>
    <w:rsid w:val="009C3CFE"/>
    <w:rsid w:val="009E18B4"/>
    <w:rsid w:val="009F5B5B"/>
    <w:rsid w:val="009F6658"/>
    <w:rsid w:val="00A01AF7"/>
    <w:rsid w:val="00A046C4"/>
    <w:rsid w:val="00A1214F"/>
    <w:rsid w:val="00A83FBB"/>
    <w:rsid w:val="00AA5A19"/>
    <w:rsid w:val="00AD50EC"/>
    <w:rsid w:val="00AD5A48"/>
    <w:rsid w:val="00AE7542"/>
    <w:rsid w:val="00B14789"/>
    <w:rsid w:val="00B20A4A"/>
    <w:rsid w:val="00B403E1"/>
    <w:rsid w:val="00B4257C"/>
    <w:rsid w:val="00BA5208"/>
    <w:rsid w:val="00C13243"/>
    <w:rsid w:val="00C221D1"/>
    <w:rsid w:val="00C248B0"/>
    <w:rsid w:val="00C3774E"/>
    <w:rsid w:val="00C530AC"/>
    <w:rsid w:val="00C75E76"/>
    <w:rsid w:val="00CE7896"/>
    <w:rsid w:val="00D00C15"/>
    <w:rsid w:val="00D228AD"/>
    <w:rsid w:val="00D40C3D"/>
    <w:rsid w:val="00DA1601"/>
    <w:rsid w:val="00DA7D8C"/>
    <w:rsid w:val="00DF4F47"/>
    <w:rsid w:val="00DF6E51"/>
    <w:rsid w:val="00E06700"/>
    <w:rsid w:val="00E26A7C"/>
    <w:rsid w:val="00E27331"/>
    <w:rsid w:val="00EC0507"/>
    <w:rsid w:val="00EF15A1"/>
    <w:rsid w:val="00F1153B"/>
    <w:rsid w:val="00F212EC"/>
    <w:rsid w:val="00F47F61"/>
    <w:rsid w:val="00FA0078"/>
    <w:rsid w:val="00FB1044"/>
    <w:rsid w:val="00FD424F"/>
    <w:rsid w:val="00FE0AA5"/>
    <w:rsid w:val="00FE40CC"/>
    <w:rsid w:val="00FE650D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AFB6"/>
  <w15:docId w15:val="{97D57FCC-EC71-6F4F-B37D-99FDA230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B5"/>
    <w:pPr>
      <w:spacing w:after="200" w:line="276" w:lineRule="auto"/>
    </w:pPr>
    <w:rPr>
      <w:rFonts w:ascii="Calibri" w:eastAsia="Times New Roman" w:hAnsi="Calibri" w:cs="Calibri"/>
      <w:sz w:val="22"/>
      <w:szCs w:val="2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14789"/>
    <w:pPr>
      <w:spacing w:after="0" w:line="240" w:lineRule="auto"/>
    </w:pPr>
    <w:rPr>
      <w:rFonts w:ascii="Times New Roman" w:eastAsiaTheme="minorEastAsia" w:hAnsi="Times New Roman" w:cstheme="minorBidi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89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8B4"/>
    <w:rPr>
      <w:rFonts w:ascii="Calibri" w:eastAsia="Times New Roman" w:hAnsi="Calibri" w:cs="Calibri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B4"/>
    <w:rPr>
      <w:rFonts w:ascii="Calibri" w:eastAsia="Times New Roman" w:hAnsi="Calibri" w:cs="Calibri"/>
      <w:b/>
      <w:bCs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Regli</dc:creator>
  <cp:keywords/>
  <dc:description/>
  <cp:lastModifiedBy>Adrian Regli</cp:lastModifiedBy>
  <cp:revision>5</cp:revision>
  <dcterms:created xsi:type="dcterms:W3CDTF">2020-04-19T06:40:00Z</dcterms:created>
  <dcterms:modified xsi:type="dcterms:W3CDTF">2020-04-19T06:42:00Z</dcterms:modified>
</cp:coreProperties>
</file>