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BFDB" w14:textId="3F2597DD" w:rsidR="00A20BF2" w:rsidRPr="00E42D92" w:rsidRDefault="00FE3F91" w:rsidP="00A20BF2">
      <w:pPr>
        <w:pStyle w:val="Heading2"/>
        <w:rPr>
          <w:color w:val="000000" w:themeColor="text1"/>
          <w:lang w:val="en-US"/>
        </w:rPr>
      </w:pPr>
      <w:r>
        <w:rPr>
          <w:color w:val="000000" w:themeColor="text1"/>
          <w:lang w:val="en-US"/>
        </w:rPr>
        <w:t>online supplement</w:t>
      </w:r>
      <w:r w:rsidR="00A20BF2" w:rsidRPr="00E42D92">
        <w:rPr>
          <w:color w:val="000000" w:themeColor="text1"/>
          <w:lang w:val="en-US"/>
        </w:rPr>
        <w:t xml:space="preserve"> 1 - Methods unabriged</w:t>
      </w:r>
    </w:p>
    <w:p w14:paraId="728EFB10" w14:textId="77777777" w:rsidR="00A20BF2" w:rsidRPr="00E42D92" w:rsidRDefault="00A20BF2" w:rsidP="00FE3F91">
      <w:pPr>
        <w:pStyle w:val="NormalWeb"/>
        <w:rPr>
          <w:rFonts w:ascii="Arial" w:hAnsi="Arial" w:cs="Arial"/>
          <w:color w:val="000000" w:themeColor="text1"/>
          <w:lang w:val="en-US"/>
        </w:rPr>
      </w:pPr>
      <w:bookmarkStart w:id="0" w:name="_GoBack"/>
      <w:bookmarkEnd w:id="0"/>
      <w:r w:rsidRPr="00E42D92">
        <w:rPr>
          <w:rFonts w:ascii="Arial" w:hAnsi="Arial" w:cs="Arial"/>
          <w:color w:val="000000" w:themeColor="text1"/>
          <w:lang w:val="en-US"/>
        </w:rPr>
        <w:t xml:space="preserve">The study conformed to the regulations of the Australian Code for the care and use of animals for scientific purposes </w:t>
      </w:r>
      <w:r>
        <w:fldChar w:fldCharType="begin"/>
      </w:r>
      <w:r>
        <w:instrText>ADDIN BEC{National Health and Medical Research Council (Australia) et al., 2013, #67262}</w:instrText>
      </w:r>
      <w:r>
        <w:fldChar w:fldCharType="separate"/>
      </w:r>
      <w:r>
        <w:t>(1)</w:t>
      </w:r>
      <w:r>
        <w:fldChar w:fldCharType="end"/>
      </w:r>
      <w:r w:rsidRPr="00E42D92">
        <w:rPr>
          <w:rFonts w:ascii="Arial" w:hAnsi="Arial" w:cs="Arial"/>
          <w:color w:val="000000" w:themeColor="text1"/>
          <w:lang w:val="en-US"/>
        </w:rPr>
        <w:t xml:space="preserve"> and was approved by the Animal Ethics Committees of Murdoch University (R2588/13) and of the University of Western Australia (RA/3/900/77). Studies were performed at Murdoch University Veterinary Hospital.</w:t>
      </w:r>
    </w:p>
    <w:p w14:paraId="72429217" w14:textId="77777777" w:rsidR="00A20BF2" w:rsidRPr="00E42D92" w:rsidRDefault="00A20BF2" w:rsidP="00A20BF2">
      <w:pPr>
        <w:pStyle w:val="NormalWeb"/>
        <w:rPr>
          <w:rFonts w:ascii="Arial" w:hAnsi="Arial" w:cs="Arial"/>
          <w:color w:val="000000" w:themeColor="text1"/>
          <w:lang w:val="en-US"/>
        </w:rPr>
      </w:pPr>
    </w:p>
    <w:p w14:paraId="7EEB712A" w14:textId="77777777" w:rsidR="00A20BF2" w:rsidRPr="00E42D92" w:rsidRDefault="00A20BF2" w:rsidP="00A20BF2">
      <w:pPr>
        <w:pStyle w:val="Heading3"/>
        <w:rPr>
          <w:color w:val="000000" w:themeColor="text1"/>
          <w:lang w:val="en-US"/>
        </w:rPr>
      </w:pPr>
      <w:r w:rsidRPr="00E42D92">
        <w:rPr>
          <w:color w:val="000000" w:themeColor="text1"/>
          <w:lang w:val="en-US"/>
        </w:rPr>
        <w:t xml:space="preserve">Preparation of animals, anesthesia, and ventilation </w:t>
      </w:r>
    </w:p>
    <w:p w14:paraId="29615F5B" w14:textId="77777777" w:rsidR="00A20BF2" w:rsidRPr="00E42D92" w:rsidRDefault="00A20BF2" w:rsidP="00FE3F91">
      <w:pPr>
        <w:rPr>
          <w:color w:val="000000" w:themeColor="text1"/>
          <w:lang w:val="en-US"/>
        </w:rPr>
      </w:pPr>
      <w:r w:rsidRPr="00E42D92">
        <w:rPr>
          <w:color w:val="000000" w:themeColor="text1"/>
          <w:lang w:val="en-US"/>
        </w:rPr>
        <w:t xml:space="preserve">Five female pigs (Large White x Landrace x </w:t>
      </w:r>
      <w:proofErr w:type="spellStart"/>
      <w:r w:rsidRPr="00E42D92">
        <w:rPr>
          <w:color w:val="000000" w:themeColor="text1"/>
          <w:lang w:val="en-US"/>
        </w:rPr>
        <w:t>Duroc</w:t>
      </w:r>
      <w:proofErr w:type="spellEnd"/>
      <w:r w:rsidRPr="00E42D92">
        <w:rPr>
          <w:color w:val="000000" w:themeColor="text1"/>
          <w:lang w:val="en-US"/>
        </w:rPr>
        <w:t xml:space="preserve"> breed) with a median (IQR) weight of 29.3 (29.0 to 30.6) kg were included in this study. </w:t>
      </w:r>
    </w:p>
    <w:p w14:paraId="1793ECB8" w14:textId="77777777" w:rsidR="00A20BF2" w:rsidRPr="00E42D92" w:rsidRDefault="00A20BF2" w:rsidP="00FE3F91">
      <w:pPr>
        <w:pStyle w:val="NormalWeb"/>
        <w:rPr>
          <w:rFonts w:ascii="Arial" w:hAnsi="Arial" w:cs="Arial"/>
          <w:color w:val="000000" w:themeColor="text1"/>
          <w:lang w:val="en-US"/>
        </w:rPr>
      </w:pPr>
      <w:r w:rsidRPr="00E42D92">
        <w:rPr>
          <w:rFonts w:ascii="Arial" w:hAnsi="Arial" w:cs="Arial"/>
          <w:color w:val="000000" w:themeColor="text1"/>
          <w:lang w:val="en-US"/>
        </w:rPr>
        <w:t>Anesthesia was induced with a combination of intramuscular zolazepam, tiletamine and xylazine (2 mg/kg each) (</w:t>
      </w:r>
      <w:proofErr w:type="spellStart"/>
      <w:r w:rsidRPr="00E42D92">
        <w:rPr>
          <w:rFonts w:ascii="Arial" w:hAnsi="Arial" w:cs="Arial"/>
          <w:color w:val="000000" w:themeColor="text1"/>
          <w:lang w:val="en-US"/>
        </w:rPr>
        <w:t>Zoletil</w:t>
      </w:r>
      <w:proofErr w:type="spellEnd"/>
      <w:r w:rsidRPr="00E42D92">
        <w:rPr>
          <w:rFonts w:ascii="Arial" w:hAnsi="Arial" w:cs="Arial"/>
          <w:color w:val="000000" w:themeColor="text1"/>
          <w:lang w:val="en-US"/>
        </w:rPr>
        <w:t xml:space="preserve"> ®, </w:t>
      </w:r>
      <w:proofErr w:type="spellStart"/>
      <w:r w:rsidRPr="00E42D92">
        <w:rPr>
          <w:rFonts w:ascii="Arial" w:hAnsi="Arial" w:cs="Arial"/>
          <w:color w:val="000000" w:themeColor="text1"/>
          <w:lang w:val="en-US"/>
        </w:rPr>
        <w:t>Virbac</w:t>
      </w:r>
      <w:proofErr w:type="spellEnd"/>
      <w:r w:rsidRPr="00E42D92">
        <w:rPr>
          <w:rFonts w:ascii="Arial" w:hAnsi="Arial" w:cs="Arial"/>
          <w:color w:val="000000" w:themeColor="text1"/>
          <w:lang w:val="en-US"/>
        </w:rPr>
        <w:t xml:space="preserve">, </w:t>
      </w:r>
      <w:proofErr w:type="spellStart"/>
      <w:r w:rsidRPr="00E42D92">
        <w:rPr>
          <w:rFonts w:ascii="Arial" w:hAnsi="Arial" w:cs="Arial"/>
          <w:color w:val="000000" w:themeColor="text1"/>
          <w:lang w:val="en-US"/>
        </w:rPr>
        <w:t>Milperra</w:t>
      </w:r>
      <w:proofErr w:type="spellEnd"/>
      <w:r w:rsidRPr="00E42D92">
        <w:rPr>
          <w:rFonts w:ascii="Arial" w:hAnsi="Arial" w:cs="Arial"/>
          <w:color w:val="000000" w:themeColor="text1"/>
          <w:lang w:val="en-US"/>
        </w:rPr>
        <w:t xml:space="preserve"> NSW, Australia and </w:t>
      </w:r>
      <w:proofErr w:type="spellStart"/>
      <w:r w:rsidRPr="00E42D92">
        <w:rPr>
          <w:rFonts w:ascii="Arial" w:hAnsi="Arial" w:cs="Arial"/>
          <w:color w:val="000000" w:themeColor="text1"/>
          <w:lang w:val="en-US"/>
        </w:rPr>
        <w:t>Xylazil</w:t>
      </w:r>
      <w:proofErr w:type="spellEnd"/>
      <w:r w:rsidRPr="00E42D92">
        <w:rPr>
          <w:rFonts w:ascii="Arial" w:hAnsi="Arial" w:cs="Arial"/>
          <w:color w:val="000000" w:themeColor="text1"/>
          <w:lang w:val="en-US"/>
        </w:rPr>
        <w:t xml:space="preserve"> 100, Ilium, Troy Laboratories, Glendenning NSW, Australia). The trachea was intubated and anesthesia was maintained with total intravenous anesthesia: thiopentone 9 mg/kg/h (Thiopentone, Troy Laboratories, Glendenning NSW, Australia); 15 mg/kg, morphine 0.1 to 0.2 mg/kg/h, and ketamine 0.4 to 0.8 mg/kg/h. One gram of intravenous vancomycin (Hospira, Melbourne VIC, Australia) was administered over 30 min. </w:t>
      </w:r>
      <w:proofErr w:type="spellStart"/>
      <w:r w:rsidRPr="00E42D92">
        <w:rPr>
          <w:rFonts w:ascii="Arial" w:hAnsi="Arial" w:cs="Arial"/>
          <w:color w:val="000000" w:themeColor="text1"/>
          <w:lang w:val="en-US"/>
        </w:rPr>
        <w:t>Pancuronium</w:t>
      </w:r>
      <w:proofErr w:type="spellEnd"/>
      <w:r w:rsidRPr="00E42D92">
        <w:rPr>
          <w:rFonts w:ascii="Arial" w:hAnsi="Arial" w:cs="Arial"/>
          <w:color w:val="000000" w:themeColor="text1"/>
          <w:lang w:val="en-US"/>
        </w:rPr>
        <w:t xml:space="preserve"> bromide (AstraZeneca, North Ryde NSW, Australia) was administered as a neuromuscular blocking agent with an intravenous bolus (0.1 mg/kg) followed by an intravenous infusion (0.1 mg/kg/h).  The adequacy of paralysis was assessed with a peripheral nerve stimulator and a train of four stimulus pattern.</w:t>
      </w:r>
    </w:p>
    <w:p w14:paraId="20ED0D56" w14:textId="77777777" w:rsidR="00A20BF2" w:rsidRPr="00E42D92" w:rsidRDefault="00A20BF2" w:rsidP="00FE3F91">
      <w:pPr>
        <w:rPr>
          <w:color w:val="000000" w:themeColor="text1"/>
          <w:highlight w:val="yellow"/>
          <w:lang w:val="en-US"/>
        </w:rPr>
      </w:pPr>
      <w:r w:rsidRPr="00E42D92">
        <w:rPr>
          <w:color w:val="000000" w:themeColor="text1"/>
          <w:lang w:val="en-US"/>
        </w:rPr>
        <w:lastRenderedPageBreak/>
        <w:t>The pigs were mechanically ventilated (</w:t>
      </w:r>
      <w:proofErr w:type="spellStart"/>
      <w:r w:rsidRPr="00E42D92">
        <w:rPr>
          <w:color w:val="000000" w:themeColor="text1"/>
          <w:lang w:val="en-US"/>
        </w:rPr>
        <w:t>Babylog</w:t>
      </w:r>
      <w:proofErr w:type="spellEnd"/>
      <w:r w:rsidRPr="00E42D92">
        <w:rPr>
          <w:color w:val="000000" w:themeColor="text1"/>
          <w:lang w:val="en-US"/>
        </w:rPr>
        <w:t xml:space="preserve"> VN500, Draeger, Lübeck, Germany) using the following settings: volume guaranteed pressure-controlled continuous mandatory ventilation (PC-CMV/VG), F</w:t>
      </w:r>
      <w:r w:rsidRPr="00E42D92">
        <w:rPr>
          <w:color w:val="000000" w:themeColor="text1"/>
          <w:vertAlign w:val="subscript"/>
          <w:lang w:val="en-US"/>
        </w:rPr>
        <w:t>i</w:t>
      </w:r>
      <w:r w:rsidRPr="00E42D92">
        <w:rPr>
          <w:color w:val="000000" w:themeColor="text1"/>
          <w:lang w:val="en-US"/>
        </w:rPr>
        <w:t>O</w:t>
      </w:r>
      <w:r w:rsidRPr="00E42D92">
        <w:rPr>
          <w:color w:val="000000" w:themeColor="text1"/>
          <w:vertAlign w:val="subscript"/>
          <w:lang w:val="en-US"/>
        </w:rPr>
        <w:t xml:space="preserve">2 </w:t>
      </w:r>
      <w:r w:rsidRPr="00E42D92">
        <w:rPr>
          <w:color w:val="000000" w:themeColor="text1"/>
          <w:lang w:val="en-US"/>
        </w:rPr>
        <w:t>0.6, inspiration time adjusted to obtain inspiration to expiration ratio = 1:1.5, inspiratory flow 30 L/min, tidal volume 8 mL/kg. The initial PEEP setting was 5 cmH</w:t>
      </w:r>
      <w:r w:rsidRPr="00E42D92">
        <w:rPr>
          <w:color w:val="000000" w:themeColor="text1"/>
          <w:vertAlign w:val="subscript"/>
          <w:lang w:val="en-US"/>
        </w:rPr>
        <w:t>2</w:t>
      </w:r>
      <w:r w:rsidRPr="00E42D92">
        <w:rPr>
          <w:color w:val="000000" w:themeColor="text1"/>
          <w:lang w:val="en-US"/>
        </w:rPr>
        <w:t>O and altered according to the experimental protocol (see below). The maximal airway pressure alarm was set above inspiratory airway pressure throughout the experiment to allow full delivery of the set tidal volume. The initial respiratory rate was adjusted to maintain an end-tidal CO</w:t>
      </w:r>
      <w:r w:rsidRPr="00E42D92">
        <w:rPr>
          <w:color w:val="000000" w:themeColor="text1"/>
          <w:vertAlign w:val="subscript"/>
          <w:lang w:val="en-US"/>
        </w:rPr>
        <w:t>2</w:t>
      </w:r>
      <w:r w:rsidRPr="00E42D92">
        <w:rPr>
          <w:color w:val="000000" w:themeColor="text1"/>
          <w:lang w:val="en-US"/>
        </w:rPr>
        <w:t xml:space="preserve"> of 35 - 45 mmHg. Subsequently, PEEP was the only ventilation setting altered throughout the remainder of the protocol. The cuff pressure was adjusted to 5 cmH</w:t>
      </w:r>
      <w:r w:rsidRPr="00E42D92">
        <w:rPr>
          <w:color w:val="000000" w:themeColor="text1"/>
          <w:vertAlign w:val="subscript"/>
          <w:lang w:val="en-US"/>
        </w:rPr>
        <w:t>2</w:t>
      </w:r>
      <w:r w:rsidRPr="00E42D92">
        <w:rPr>
          <w:color w:val="000000" w:themeColor="text1"/>
          <w:lang w:val="en-US"/>
        </w:rPr>
        <w:t xml:space="preserve">O above inspiratory pressure to minimize gas leak. </w:t>
      </w:r>
    </w:p>
    <w:p w14:paraId="41256273" w14:textId="77777777" w:rsidR="00A20BF2" w:rsidRPr="00E42D92" w:rsidRDefault="00A20BF2" w:rsidP="00FE3F91">
      <w:pPr>
        <w:rPr>
          <w:color w:val="000000" w:themeColor="text1"/>
          <w:lang w:val="en-US"/>
        </w:rPr>
      </w:pPr>
      <w:r w:rsidRPr="00E42D92">
        <w:rPr>
          <w:color w:val="000000" w:themeColor="text1"/>
          <w:lang w:val="en-US"/>
        </w:rPr>
        <w:t xml:space="preserve">The pigs were euthanized by intravenous injection of pentobarbitone (160 mg/kg, 325 mg/mL </w:t>
      </w:r>
      <w:proofErr w:type="spellStart"/>
      <w:r w:rsidRPr="00E42D92">
        <w:rPr>
          <w:color w:val="000000" w:themeColor="text1"/>
          <w:lang w:val="en-US"/>
        </w:rPr>
        <w:t>Lethabarb</w:t>
      </w:r>
      <w:proofErr w:type="spellEnd"/>
      <w:r w:rsidRPr="00E42D92">
        <w:rPr>
          <w:color w:val="000000" w:themeColor="text1"/>
          <w:lang w:val="en-US"/>
        </w:rPr>
        <w:t xml:space="preserve">, </w:t>
      </w:r>
      <w:proofErr w:type="spellStart"/>
      <w:r w:rsidRPr="00E42D92">
        <w:rPr>
          <w:color w:val="000000" w:themeColor="text1"/>
          <w:lang w:val="en-US"/>
        </w:rPr>
        <w:t>Jurox</w:t>
      </w:r>
      <w:proofErr w:type="spellEnd"/>
      <w:r w:rsidRPr="00E42D92">
        <w:rPr>
          <w:color w:val="000000" w:themeColor="text1"/>
          <w:lang w:val="en-US"/>
        </w:rPr>
        <w:t>, Rutherford, NSW) at the end of the experiment.</w:t>
      </w:r>
    </w:p>
    <w:p w14:paraId="523EB72F" w14:textId="77777777" w:rsidR="00A20BF2" w:rsidRPr="00E42D92" w:rsidRDefault="00A20BF2" w:rsidP="00A20BF2">
      <w:pPr>
        <w:rPr>
          <w:color w:val="000000" w:themeColor="text1"/>
          <w:lang w:val="en-US"/>
        </w:rPr>
      </w:pPr>
    </w:p>
    <w:p w14:paraId="4B066502" w14:textId="77777777" w:rsidR="00A20BF2" w:rsidRPr="00E42D92" w:rsidRDefault="00A20BF2" w:rsidP="00A20BF2">
      <w:pPr>
        <w:pStyle w:val="Heading3"/>
        <w:rPr>
          <w:color w:val="000000" w:themeColor="text1"/>
          <w:lang w:val="en-US"/>
        </w:rPr>
      </w:pPr>
      <w:r w:rsidRPr="00E42D92">
        <w:rPr>
          <w:color w:val="000000" w:themeColor="text1"/>
          <w:lang w:val="en-US"/>
        </w:rPr>
        <w:t>Respiratory mechanics and lung volumes</w:t>
      </w:r>
    </w:p>
    <w:p w14:paraId="4F5DDCE3" w14:textId="77777777" w:rsidR="00A20BF2" w:rsidRPr="00E42D92" w:rsidRDefault="00A20BF2" w:rsidP="00FE3F91">
      <w:pPr>
        <w:rPr>
          <w:color w:val="000000" w:themeColor="text1"/>
          <w:lang w:val="en-US"/>
        </w:rPr>
      </w:pPr>
      <w:r w:rsidRPr="00E42D92">
        <w:rPr>
          <w:color w:val="000000" w:themeColor="text1"/>
          <w:lang w:val="en-US"/>
        </w:rPr>
        <w:t xml:space="preserve">Esophageal pressure was recorded using a thin-walled latex balloon (10 cm long) sealed over one end of a polyethylene catheter (Cardinal Health, </w:t>
      </w:r>
      <w:proofErr w:type="spellStart"/>
      <w:r w:rsidRPr="00E42D92">
        <w:rPr>
          <w:color w:val="000000" w:themeColor="text1"/>
          <w:lang w:val="en-US"/>
        </w:rPr>
        <w:t>Hoechberg</w:t>
      </w:r>
      <w:proofErr w:type="spellEnd"/>
      <w:r w:rsidRPr="00E42D92">
        <w:rPr>
          <w:color w:val="000000" w:themeColor="text1"/>
          <w:lang w:val="en-US"/>
        </w:rPr>
        <w:t>, Germany) connected to a pressure transducer. Following gastric insertion, the catheter was retracted stepwise until the optimal position in the esophagus was confirmed from the pressure trace and ultimately using CT-guidance.</w:t>
      </w:r>
    </w:p>
    <w:p w14:paraId="5EEFBE2A" w14:textId="77777777" w:rsidR="00A20BF2" w:rsidRPr="00A20BF2" w:rsidRDefault="00A20BF2" w:rsidP="00FE3F91">
      <w:pPr>
        <w:rPr>
          <w:color w:val="000000" w:themeColor="text1"/>
          <w:lang w:val="en-US"/>
        </w:rPr>
      </w:pPr>
      <w:r w:rsidRPr="00E42D92">
        <w:rPr>
          <w:color w:val="000000" w:themeColor="text1"/>
          <w:lang w:val="en-US"/>
        </w:rPr>
        <w:t>Airway pressure was transduced at the proximal end of the endotracheal tube. End-inspiratory (</w:t>
      </w:r>
      <w:r w:rsidRPr="00E42D92">
        <w:rPr>
          <w:color w:val="000000" w:themeColor="text1"/>
          <w:vertAlign w:val="subscript"/>
          <w:lang w:val="en-US"/>
        </w:rPr>
        <w:t>EI</w:t>
      </w:r>
      <w:r w:rsidRPr="00E42D92">
        <w:rPr>
          <w:color w:val="000000" w:themeColor="text1"/>
          <w:lang w:val="en-US"/>
        </w:rPr>
        <w:t>) and end-expiratory (</w:t>
      </w:r>
      <w:r w:rsidRPr="00E42D92">
        <w:rPr>
          <w:color w:val="000000" w:themeColor="text1"/>
          <w:vertAlign w:val="subscript"/>
          <w:lang w:val="en-US"/>
        </w:rPr>
        <w:t>EE</w:t>
      </w:r>
      <w:r w:rsidRPr="00E42D92">
        <w:rPr>
          <w:color w:val="000000" w:themeColor="text1"/>
          <w:lang w:val="en-US"/>
        </w:rPr>
        <w:t xml:space="preserve">) pressures were obtained after a pause of </w:t>
      </w:r>
      <w:r w:rsidRPr="00A20BF2">
        <w:rPr>
          <w:color w:val="000000" w:themeColor="text1"/>
          <w:lang w:val="en-US"/>
        </w:rPr>
        <w:t>3 seconds. The static elastances of the respiratory system (</w:t>
      </w:r>
      <w:proofErr w:type="spellStart"/>
      <w:r w:rsidRPr="00A20BF2">
        <w:rPr>
          <w:i/>
          <w:color w:val="000000" w:themeColor="text1"/>
          <w:lang w:val="en-US"/>
        </w:rPr>
        <w:t>E</w:t>
      </w:r>
      <w:r w:rsidRPr="00A20BF2">
        <w:rPr>
          <w:color w:val="000000" w:themeColor="text1"/>
          <w:vertAlign w:val="subscript"/>
          <w:lang w:val="en-US"/>
        </w:rPr>
        <w:t>rs</w:t>
      </w:r>
      <w:proofErr w:type="spellEnd"/>
      <w:r w:rsidRPr="00A20BF2">
        <w:rPr>
          <w:color w:val="000000" w:themeColor="text1"/>
          <w:lang w:val="en-US"/>
        </w:rPr>
        <w:t>), chest wall (</w:t>
      </w:r>
      <w:r w:rsidRPr="00A20BF2">
        <w:rPr>
          <w:i/>
          <w:color w:val="000000" w:themeColor="text1"/>
          <w:lang w:val="en-US"/>
        </w:rPr>
        <w:t>E</w:t>
      </w:r>
      <w:r w:rsidRPr="00A20BF2">
        <w:rPr>
          <w:i/>
          <w:color w:val="000000" w:themeColor="text1"/>
          <w:vertAlign w:val="subscript"/>
          <w:lang w:val="en-US"/>
        </w:rPr>
        <w:t>W</w:t>
      </w:r>
      <w:r w:rsidRPr="00A20BF2">
        <w:rPr>
          <w:color w:val="000000" w:themeColor="text1"/>
          <w:lang w:val="en-US"/>
        </w:rPr>
        <w:t xml:space="preserve">) and </w:t>
      </w:r>
      <w:r w:rsidRPr="00A20BF2">
        <w:rPr>
          <w:color w:val="000000" w:themeColor="text1"/>
          <w:lang w:val="en-US"/>
        </w:rPr>
        <w:lastRenderedPageBreak/>
        <w:t>lung (</w:t>
      </w:r>
      <w:r w:rsidRPr="00A20BF2">
        <w:rPr>
          <w:i/>
          <w:color w:val="000000" w:themeColor="text1"/>
          <w:lang w:val="en-US"/>
        </w:rPr>
        <w:t>E</w:t>
      </w:r>
      <w:r w:rsidRPr="00A20BF2">
        <w:rPr>
          <w:color w:val="000000" w:themeColor="text1"/>
          <w:vertAlign w:val="subscript"/>
          <w:lang w:val="en-US"/>
        </w:rPr>
        <w:t>L</w:t>
      </w:r>
      <w:r w:rsidRPr="00A20BF2">
        <w:rPr>
          <w:color w:val="000000" w:themeColor="text1"/>
          <w:lang w:val="en-US"/>
        </w:rPr>
        <w:t xml:space="preserve">) and the transpulmonary pressures were derived as described previously </w:t>
      </w:r>
      <w:r w:rsidRPr="00A20BF2">
        <w:rPr>
          <w:color w:val="000000" w:themeColor="text1"/>
          <w:lang w:val="en-US"/>
        </w:rPr>
        <w:fldChar w:fldCharType="begin"/>
      </w:r>
      <w:r w:rsidRPr="00A20BF2">
        <w:rPr>
          <w:color w:val="000000" w:themeColor="text1"/>
          <w:lang w:val="en-US"/>
        </w:rPr>
        <w:instrText>ADDIN BEC{Regli et al., 2012, #61240}{Regli et al., 2012, #42715}</w:instrText>
      </w:r>
      <w:r w:rsidRPr="00A20BF2">
        <w:rPr>
          <w:color w:val="000000" w:themeColor="text1"/>
          <w:lang w:val="en-US"/>
        </w:rPr>
        <w:fldChar w:fldCharType="separate"/>
      </w:r>
      <w:r w:rsidRPr="00A20BF2">
        <w:rPr>
          <w:color w:val="000000" w:themeColor="text1"/>
          <w:lang w:val="en-US"/>
        </w:rPr>
        <w:t>(2, 3)</w:t>
      </w:r>
      <w:r w:rsidRPr="00A20BF2">
        <w:rPr>
          <w:color w:val="000000" w:themeColor="text1"/>
          <w:lang w:val="en-US"/>
        </w:rPr>
        <w:fldChar w:fldCharType="end"/>
      </w:r>
      <w:r w:rsidRPr="00A20BF2">
        <w:t>.</w:t>
      </w:r>
    </w:p>
    <w:p w14:paraId="2E5F38F6" w14:textId="77777777" w:rsidR="00A20BF2" w:rsidRPr="00E42D92" w:rsidRDefault="00A20BF2" w:rsidP="00FE3F91">
      <w:pPr>
        <w:rPr>
          <w:color w:val="000000" w:themeColor="text1"/>
          <w:lang w:val="en-US"/>
        </w:rPr>
      </w:pPr>
      <w:r w:rsidRPr="00A20BF2">
        <w:rPr>
          <w:color w:val="000000" w:themeColor="text1"/>
          <w:lang w:val="en-US"/>
        </w:rPr>
        <w:t>Arterial oxygen tension</w:t>
      </w:r>
      <w:r w:rsidRPr="00E42D92">
        <w:rPr>
          <w:color w:val="000000" w:themeColor="text1"/>
          <w:lang w:val="en-US"/>
        </w:rPr>
        <w:t>, oxygen saturation, carbon dioxide tension, hemoglobin concentration, mixed venous oxygen tension, and oxygen saturation were measured with a blood gas analyzer immediately following blood collection (</w:t>
      </w:r>
      <w:proofErr w:type="spellStart"/>
      <w:r w:rsidRPr="00E42D92">
        <w:rPr>
          <w:color w:val="000000" w:themeColor="text1"/>
          <w:lang w:val="en-US"/>
        </w:rPr>
        <w:t>Rapidlab</w:t>
      </w:r>
      <w:proofErr w:type="spellEnd"/>
      <w:r w:rsidRPr="00E42D92">
        <w:rPr>
          <w:color w:val="000000" w:themeColor="text1"/>
          <w:lang w:val="en-US"/>
        </w:rPr>
        <w:t xml:space="preserve"> 1200, Siemens, Leverkusen, Germany). PaO</w:t>
      </w:r>
      <w:r w:rsidRPr="00E42D92">
        <w:rPr>
          <w:color w:val="000000" w:themeColor="text1"/>
          <w:vertAlign w:val="subscript"/>
          <w:lang w:val="en-US"/>
        </w:rPr>
        <w:t>2</w:t>
      </w:r>
      <w:r w:rsidRPr="00E42D92">
        <w:rPr>
          <w:color w:val="000000" w:themeColor="text1"/>
          <w:lang w:val="en-US"/>
        </w:rPr>
        <w:t xml:space="preserve"> over fractional inspiratory oxygen concentration (P/F ratio), shunt and dead-space fraction were calculated using standard formulae </w:t>
      </w:r>
      <w:r>
        <w:fldChar w:fldCharType="begin"/>
      </w:r>
      <w:r>
        <w:instrText>ADDIN BEC{Regli et al., 2012, #42715}</w:instrText>
      </w:r>
      <w:r>
        <w:fldChar w:fldCharType="separate"/>
      </w:r>
      <w:r>
        <w:t>(3)</w:t>
      </w:r>
      <w:r>
        <w:fldChar w:fldCharType="end"/>
      </w:r>
      <w:r w:rsidRPr="00E42D92">
        <w:rPr>
          <w:color w:val="000000" w:themeColor="text1"/>
          <w:lang w:val="en-US"/>
        </w:rPr>
        <w:t>.</w:t>
      </w:r>
    </w:p>
    <w:p w14:paraId="1618F7D5" w14:textId="77777777" w:rsidR="00A20BF2" w:rsidRPr="00E42D92" w:rsidRDefault="00A20BF2" w:rsidP="00A20BF2">
      <w:pPr>
        <w:rPr>
          <w:color w:val="000000" w:themeColor="text1"/>
          <w:lang w:val="en-US"/>
        </w:rPr>
      </w:pPr>
    </w:p>
    <w:p w14:paraId="56E85E46" w14:textId="77777777" w:rsidR="00A20BF2" w:rsidRPr="00E42D92" w:rsidRDefault="00A20BF2" w:rsidP="00A20BF2">
      <w:pPr>
        <w:pStyle w:val="Heading3"/>
        <w:rPr>
          <w:color w:val="000000" w:themeColor="text1"/>
          <w:lang w:val="en-US"/>
        </w:rPr>
      </w:pPr>
      <w:r w:rsidRPr="00E42D92">
        <w:rPr>
          <w:color w:val="000000" w:themeColor="text1"/>
          <w:lang w:val="en-US"/>
        </w:rPr>
        <w:t>Hemodynamic parameters</w:t>
      </w:r>
    </w:p>
    <w:p w14:paraId="2B75909A" w14:textId="77777777" w:rsidR="00A20BF2" w:rsidRPr="00E42D92" w:rsidRDefault="00A20BF2" w:rsidP="00FE3F91">
      <w:pPr>
        <w:rPr>
          <w:color w:val="000000" w:themeColor="text1"/>
          <w:lang w:val="en-US"/>
        </w:rPr>
      </w:pPr>
      <w:r w:rsidRPr="00E42D92">
        <w:rPr>
          <w:color w:val="000000" w:themeColor="text1"/>
          <w:lang w:val="en-US"/>
        </w:rPr>
        <w:t>The animals remained supine throughout the study. Mean arterial blood pressure was measured at the femoral artery. Cardiac output was measured by transpulmonary thermodilution (</w:t>
      </w:r>
      <w:proofErr w:type="spellStart"/>
      <w:r w:rsidRPr="00E42D92">
        <w:rPr>
          <w:color w:val="000000" w:themeColor="text1"/>
          <w:lang w:val="en-US"/>
        </w:rPr>
        <w:t>PiCCO</w:t>
      </w:r>
      <w:proofErr w:type="spellEnd"/>
      <w:r w:rsidRPr="00E42D92">
        <w:rPr>
          <w:color w:val="000000" w:themeColor="text1"/>
          <w:lang w:val="en-US"/>
        </w:rPr>
        <w:t xml:space="preserve">, Pulsion Medical System, </w:t>
      </w:r>
      <w:proofErr w:type="spellStart"/>
      <w:r w:rsidRPr="00E42D92">
        <w:rPr>
          <w:color w:val="000000" w:themeColor="text1"/>
          <w:lang w:val="en-US"/>
        </w:rPr>
        <w:t>Feldkirchen</w:t>
      </w:r>
      <w:proofErr w:type="spellEnd"/>
      <w:r w:rsidRPr="00E42D92">
        <w:rPr>
          <w:color w:val="000000" w:themeColor="text1"/>
          <w:lang w:val="en-US"/>
        </w:rPr>
        <w:t xml:space="preserve">, Germany) with ice-cold saline injected into the internal jugular vein </w:t>
      </w:r>
      <w:r>
        <w:fldChar w:fldCharType="begin"/>
      </w:r>
      <w:r>
        <w:instrText>ADDIN BEC{Sakka et al., 1999, #86727}</w:instrText>
      </w:r>
      <w:r>
        <w:fldChar w:fldCharType="separate"/>
      </w:r>
      <w:r>
        <w:t>(4)</w:t>
      </w:r>
      <w:r>
        <w:fldChar w:fldCharType="end"/>
      </w:r>
      <w:r w:rsidRPr="00E42D92">
        <w:rPr>
          <w:color w:val="000000" w:themeColor="text1"/>
          <w:lang w:val="en-US"/>
        </w:rPr>
        <w:t xml:space="preserve">. All hemodynamic pressures and IAP were zeroed at the mid-axillary line at the level of the sternum and measured during end-expiration </w:t>
      </w:r>
      <w:r>
        <w:fldChar w:fldCharType="begin"/>
      </w:r>
      <w:r>
        <w:instrText>ADDIN BEC{Kirkpatrick et al., 2013, #36870}</w:instrText>
      </w:r>
      <w:r>
        <w:fldChar w:fldCharType="separate"/>
      </w:r>
      <w:r>
        <w:t>(5)</w:t>
      </w:r>
      <w:r>
        <w:fldChar w:fldCharType="end"/>
      </w:r>
      <w:r w:rsidRPr="00E42D92">
        <w:rPr>
          <w:color w:val="000000" w:themeColor="text1"/>
          <w:lang w:val="en-US"/>
        </w:rPr>
        <w:t xml:space="preserve">. Pressure was sampled and stored continuously using </w:t>
      </w:r>
      <w:proofErr w:type="spellStart"/>
      <w:r w:rsidRPr="00E42D92">
        <w:rPr>
          <w:color w:val="000000" w:themeColor="text1"/>
          <w:lang w:val="en-US"/>
        </w:rPr>
        <w:t>Powerlab</w:t>
      </w:r>
      <w:proofErr w:type="spellEnd"/>
      <w:r w:rsidRPr="00E42D92">
        <w:rPr>
          <w:color w:val="000000" w:themeColor="text1"/>
          <w:lang w:val="en-US"/>
        </w:rPr>
        <w:t xml:space="preserve"> and </w:t>
      </w:r>
      <w:proofErr w:type="spellStart"/>
      <w:r w:rsidRPr="00E42D92">
        <w:rPr>
          <w:color w:val="000000" w:themeColor="text1"/>
          <w:lang w:val="en-US"/>
        </w:rPr>
        <w:t>LabChart</w:t>
      </w:r>
      <w:proofErr w:type="spellEnd"/>
      <w:r w:rsidRPr="00E42D92">
        <w:rPr>
          <w:color w:val="000000" w:themeColor="text1"/>
          <w:lang w:val="en-US"/>
        </w:rPr>
        <w:t xml:space="preserve"> (v7.0; ADI Instruments, Bella Vista, Australia). Data were analyzed </w:t>
      </w:r>
      <w:r w:rsidRPr="00E42D92">
        <w:rPr>
          <w:i/>
          <w:color w:val="000000" w:themeColor="text1"/>
          <w:lang w:val="en-US"/>
        </w:rPr>
        <w:t>post-hoc</w:t>
      </w:r>
      <w:r w:rsidRPr="00E42D92">
        <w:rPr>
          <w:color w:val="000000" w:themeColor="text1"/>
          <w:lang w:val="en-US"/>
        </w:rPr>
        <w:t xml:space="preserve"> in </w:t>
      </w:r>
      <w:proofErr w:type="spellStart"/>
      <w:r w:rsidRPr="00E42D92">
        <w:rPr>
          <w:color w:val="000000" w:themeColor="text1"/>
          <w:lang w:val="en-US"/>
        </w:rPr>
        <w:t>LabChart</w:t>
      </w:r>
      <w:proofErr w:type="spellEnd"/>
      <w:r w:rsidRPr="00E42D92">
        <w:rPr>
          <w:color w:val="000000" w:themeColor="text1"/>
          <w:lang w:val="en-US"/>
        </w:rPr>
        <w:t>.</w:t>
      </w:r>
    </w:p>
    <w:p w14:paraId="5839305F" w14:textId="77777777" w:rsidR="00A20BF2" w:rsidRPr="00E42D92" w:rsidRDefault="00A20BF2" w:rsidP="00FE3F91">
      <w:pPr>
        <w:rPr>
          <w:color w:val="000000" w:themeColor="text1"/>
          <w:lang w:val="en-US"/>
        </w:rPr>
      </w:pPr>
      <w:r w:rsidRPr="00E42D92">
        <w:rPr>
          <w:color w:val="000000" w:themeColor="text1"/>
          <w:lang w:val="en-US"/>
        </w:rPr>
        <w:t xml:space="preserve">Pigs were stabilized hemodynamically with 4 % </w:t>
      </w:r>
      <w:proofErr w:type="spellStart"/>
      <w:r w:rsidRPr="00E42D92">
        <w:rPr>
          <w:color w:val="000000" w:themeColor="text1"/>
          <w:lang w:val="en-US"/>
        </w:rPr>
        <w:t>succinylated</w:t>
      </w:r>
      <w:proofErr w:type="spellEnd"/>
      <w:r w:rsidRPr="00E42D92">
        <w:rPr>
          <w:color w:val="000000" w:themeColor="text1"/>
          <w:lang w:val="en-US"/>
        </w:rPr>
        <w:t xml:space="preserve"> gelatin solution (500 mL over the first 30 min followed by 1 mL/kg/h, </w:t>
      </w:r>
      <w:proofErr w:type="spellStart"/>
      <w:r w:rsidRPr="00E42D92">
        <w:rPr>
          <w:color w:val="000000" w:themeColor="text1"/>
          <w:lang w:val="en-US"/>
        </w:rPr>
        <w:t>Gelofusine</w:t>
      </w:r>
      <w:proofErr w:type="spellEnd"/>
      <w:r w:rsidRPr="00E42D92">
        <w:rPr>
          <w:color w:val="000000" w:themeColor="text1"/>
          <w:lang w:val="en-US"/>
        </w:rPr>
        <w:t xml:space="preserve">®, B. Braun, Bella Vista NSW, Australia). Noradrenalin infusion (3 mg/50 mL) was administered if required to maintain a mean arterial pressure ≥ 70 mmHg. </w:t>
      </w:r>
    </w:p>
    <w:p w14:paraId="250190D8" w14:textId="77777777" w:rsidR="00A20BF2" w:rsidRPr="00E42D92" w:rsidRDefault="00A20BF2" w:rsidP="00A20BF2">
      <w:pPr>
        <w:rPr>
          <w:color w:val="000000" w:themeColor="text1"/>
          <w:lang w:val="en-US"/>
        </w:rPr>
      </w:pPr>
    </w:p>
    <w:p w14:paraId="481E6A43" w14:textId="77777777" w:rsidR="00A20BF2" w:rsidRPr="00E42D92" w:rsidRDefault="00A20BF2" w:rsidP="00A20BF2">
      <w:pPr>
        <w:pStyle w:val="Heading3"/>
        <w:rPr>
          <w:color w:val="000000" w:themeColor="text1"/>
          <w:lang w:val="en-US"/>
        </w:rPr>
      </w:pPr>
      <w:r w:rsidRPr="00E42D92">
        <w:rPr>
          <w:color w:val="000000" w:themeColor="text1"/>
          <w:lang w:val="en-US"/>
        </w:rPr>
        <w:lastRenderedPageBreak/>
        <w:t>Intra-abdominal pressure generation and measurement</w:t>
      </w:r>
    </w:p>
    <w:p w14:paraId="51DF643B" w14:textId="77777777" w:rsidR="00A20BF2" w:rsidRPr="00E42D92" w:rsidRDefault="00A20BF2" w:rsidP="00FE3F91">
      <w:pPr>
        <w:rPr>
          <w:iCs/>
          <w:color w:val="000000" w:themeColor="text1"/>
          <w:lang w:val="en-US"/>
        </w:rPr>
      </w:pPr>
      <w:r w:rsidRPr="00E42D92">
        <w:rPr>
          <w:iCs/>
          <w:color w:val="000000" w:themeColor="text1"/>
          <w:lang w:val="en-US"/>
        </w:rPr>
        <w:t xml:space="preserve">A large bore orogastric tube was inserted to allow continuous gastric drainage. </w:t>
      </w:r>
      <w:r w:rsidRPr="00E42D92">
        <w:rPr>
          <w:color w:val="000000" w:themeColor="text1"/>
          <w:lang w:val="en-US"/>
        </w:rPr>
        <w:t>Intra-abdominal hypertension of 27 cmH</w:t>
      </w:r>
      <w:r w:rsidRPr="00E42D92">
        <w:rPr>
          <w:color w:val="000000" w:themeColor="text1"/>
          <w:vertAlign w:val="subscript"/>
          <w:lang w:val="en-US"/>
        </w:rPr>
        <w:t>2</w:t>
      </w:r>
      <w:r w:rsidRPr="00E42D92">
        <w:rPr>
          <w:color w:val="000000" w:themeColor="text1"/>
          <w:lang w:val="en-US"/>
        </w:rPr>
        <w:t xml:space="preserve">O (20 mmHg) was created by the insufflation of air into the peritoneal cavity through an air-tight catheter. </w:t>
      </w:r>
      <w:r w:rsidRPr="00E42D92">
        <w:rPr>
          <w:iCs/>
          <w:color w:val="000000" w:themeColor="text1"/>
          <w:lang w:val="en-US"/>
        </w:rPr>
        <w:t xml:space="preserve">A three-way tap connected to a transducer allowed direct measurement of IAP. </w:t>
      </w:r>
    </w:p>
    <w:p w14:paraId="021507C0" w14:textId="77777777" w:rsidR="00A20BF2" w:rsidRPr="00E42D92" w:rsidRDefault="00A20BF2" w:rsidP="00A20BF2">
      <w:pPr>
        <w:rPr>
          <w:color w:val="000000" w:themeColor="text1"/>
          <w:lang w:val="en-US"/>
        </w:rPr>
      </w:pPr>
    </w:p>
    <w:p w14:paraId="7BD6FBD5" w14:textId="77777777" w:rsidR="00A20BF2" w:rsidRPr="00E42D92" w:rsidRDefault="00A20BF2" w:rsidP="00A20BF2">
      <w:pPr>
        <w:pStyle w:val="Heading3"/>
        <w:rPr>
          <w:color w:val="000000" w:themeColor="text1"/>
          <w:lang w:val="en-US"/>
        </w:rPr>
      </w:pPr>
      <w:r w:rsidRPr="00E42D92">
        <w:rPr>
          <w:color w:val="000000" w:themeColor="text1"/>
          <w:lang w:val="en-US"/>
        </w:rPr>
        <w:t>Experimental protocol</w:t>
      </w:r>
    </w:p>
    <w:p w14:paraId="0188053C" w14:textId="77777777" w:rsidR="00A20BF2" w:rsidRPr="00E42D92" w:rsidRDefault="00A20BF2" w:rsidP="00FE3F91">
      <w:pPr>
        <w:rPr>
          <w:color w:val="000000" w:themeColor="text1"/>
          <w:lang w:val="en-US"/>
        </w:rPr>
      </w:pPr>
      <w:r w:rsidRPr="00E42D92">
        <w:rPr>
          <w:color w:val="000000" w:themeColor="text1"/>
          <w:lang w:val="en-US"/>
        </w:rPr>
        <w:t>Measurements, including a CT scan, were performed initially at baseline IAP (abdomen not inflated) and again after peritoneal inflation of air to an IAP of 27 cmH</w:t>
      </w:r>
      <w:r w:rsidRPr="00E42D92">
        <w:rPr>
          <w:color w:val="000000" w:themeColor="text1"/>
          <w:vertAlign w:val="subscript"/>
          <w:lang w:val="en-US"/>
        </w:rPr>
        <w:t>2</w:t>
      </w:r>
      <w:r w:rsidRPr="00E42D92">
        <w:rPr>
          <w:color w:val="000000" w:themeColor="text1"/>
          <w:lang w:val="en-US"/>
        </w:rPr>
        <w:t>O (20 mmHg). The initial PEEP level was set at 5 cmH</w:t>
      </w:r>
      <w:r w:rsidRPr="00E42D92">
        <w:rPr>
          <w:color w:val="000000" w:themeColor="text1"/>
          <w:vertAlign w:val="subscript"/>
          <w:lang w:val="en-US"/>
        </w:rPr>
        <w:t>2</w:t>
      </w:r>
      <w:r w:rsidRPr="00E42D92">
        <w:rPr>
          <w:color w:val="000000" w:themeColor="text1"/>
          <w:lang w:val="en-US"/>
        </w:rPr>
        <w:t>O. PEEP was incremented subsequently to 12, 17, 22, and 27 cmH</w:t>
      </w:r>
      <w:r w:rsidRPr="00E42D92">
        <w:rPr>
          <w:color w:val="000000" w:themeColor="text1"/>
          <w:vertAlign w:val="subscript"/>
          <w:lang w:val="en-US"/>
        </w:rPr>
        <w:t>2</w:t>
      </w:r>
      <w:r w:rsidRPr="00E42D92">
        <w:rPr>
          <w:color w:val="000000" w:themeColor="text1"/>
          <w:lang w:val="en-US"/>
        </w:rPr>
        <w:t xml:space="preserve">O (“ascending”). These PEEP levels corresponded to 19, 44, 63, 81, and 100 % of IAP, respectively. PEEP levels were then decreased (“descending”) to ascertain an optimal “deflation” PEEP. Hysteresis was assessed by comparing measurements obtained at ascending and descending PEEP levels. Recruitment maneuvers were not used. CT images and physiological measurements (see below) were obtained five minutes after a </w:t>
      </w:r>
      <w:proofErr w:type="spellStart"/>
      <w:r w:rsidRPr="00E42D92">
        <w:rPr>
          <w:color w:val="000000" w:themeColor="text1"/>
          <w:lang w:val="en-US"/>
        </w:rPr>
        <w:t>stablization</w:t>
      </w:r>
      <w:proofErr w:type="spellEnd"/>
      <w:r w:rsidRPr="00E42D92">
        <w:rPr>
          <w:color w:val="000000" w:themeColor="text1"/>
          <w:lang w:val="en-US"/>
        </w:rPr>
        <w:t xml:space="preserve"> period. Ventilation settings were kept constant except for PEEP.</w:t>
      </w:r>
    </w:p>
    <w:p w14:paraId="5A3D73BC" w14:textId="77777777" w:rsidR="00A20BF2" w:rsidRPr="00E42D92" w:rsidRDefault="00A20BF2" w:rsidP="00A20BF2">
      <w:pPr>
        <w:rPr>
          <w:color w:val="000000" w:themeColor="text1"/>
          <w:lang w:val="en-US"/>
        </w:rPr>
      </w:pPr>
    </w:p>
    <w:p w14:paraId="028DE232" w14:textId="77777777" w:rsidR="00A20BF2" w:rsidRPr="00E42D92" w:rsidRDefault="00A20BF2" w:rsidP="00A20BF2">
      <w:pPr>
        <w:pStyle w:val="Heading3"/>
        <w:rPr>
          <w:color w:val="000000" w:themeColor="text1"/>
          <w:lang w:val="en-US"/>
        </w:rPr>
      </w:pPr>
      <w:r w:rsidRPr="00E42D92">
        <w:rPr>
          <w:color w:val="000000" w:themeColor="text1"/>
          <w:lang w:val="en-US"/>
        </w:rPr>
        <w:t>Lung injury</w:t>
      </w:r>
    </w:p>
    <w:p w14:paraId="182B5083" w14:textId="77777777" w:rsidR="00A20BF2" w:rsidRPr="00E42D92" w:rsidRDefault="00A20BF2" w:rsidP="00FE3F91">
      <w:pPr>
        <w:rPr>
          <w:color w:val="000000" w:themeColor="text1"/>
          <w:lang w:val="en-US"/>
        </w:rPr>
      </w:pPr>
      <w:r w:rsidRPr="00E42D92">
        <w:rPr>
          <w:color w:val="000000" w:themeColor="text1"/>
          <w:lang w:val="en-US"/>
        </w:rPr>
        <w:t xml:space="preserve">The experimental protocol was carried out first with healthy lungs, after which lung injury was created by injecting oleic acid (≥ 99 %, Sigma-Aldrich, </w:t>
      </w:r>
      <w:proofErr w:type="spellStart"/>
      <w:r w:rsidRPr="00E42D92">
        <w:rPr>
          <w:color w:val="000000" w:themeColor="text1"/>
          <w:lang w:val="en-US"/>
        </w:rPr>
        <w:t>Steinheim</w:t>
      </w:r>
      <w:proofErr w:type="spellEnd"/>
      <w:r w:rsidRPr="00E42D92">
        <w:rPr>
          <w:color w:val="000000" w:themeColor="text1"/>
          <w:lang w:val="en-US"/>
        </w:rPr>
        <w:t xml:space="preserve">, </w:t>
      </w:r>
      <w:r w:rsidRPr="00E42D92">
        <w:rPr>
          <w:color w:val="000000" w:themeColor="text1"/>
          <w:lang w:val="en-US"/>
        </w:rPr>
        <w:lastRenderedPageBreak/>
        <w:t xml:space="preserve">Germany) into the internal jugular vein </w:t>
      </w:r>
      <w:r>
        <w:fldChar w:fldCharType="begin"/>
      </w:r>
      <w:r>
        <w:instrText>ADDIN BEC{Regli et al., 2012, #42715}</w:instrText>
      </w:r>
      <w:r>
        <w:fldChar w:fldCharType="separate"/>
      </w:r>
      <w:r>
        <w:t>(3)</w:t>
      </w:r>
      <w:r>
        <w:fldChar w:fldCharType="end"/>
      </w:r>
      <w:r w:rsidRPr="00E42D92">
        <w:rPr>
          <w:color w:val="000000" w:themeColor="text1"/>
          <w:lang w:val="en-US"/>
        </w:rPr>
        <w:t xml:space="preserve">: an initial bolus of 0.04 mL/kg oleic acid was followed by a further bolus of 0.01 mL/kg every 10 min until a P/F ratio of 200-300 mmHg was established. </w:t>
      </w:r>
    </w:p>
    <w:p w14:paraId="50BC7BD8" w14:textId="77777777" w:rsidR="00A20BF2" w:rsidRPr="00E42D92" w:rsidRDefault="00A20BF2" w:rsidP="00A20BF2">
      <w:pPr>
        <w:rPr>
          <w:color w:val="000000" w:themeColor="text1"/>
          <w:lang w:val="en-US"/>
        </w:rPr>
      </w:pPr>
    </w:p>
    <w:p w14:paraId="69E7FE89" w14:textId="77777777" w:rsidR="00A20BF2" w:rsidRPr="00E42D92" w:rsidRDefault="00A20BF2" w:rsidP="00A20BF2">
      <w:pPr>
        <w:pStyle w:val="Heading3"/>
        <w:rPr>
          <w:color w:val="000000" w:themeColor="text1"/>
          <w:lang w:val="en-US"/>
        </w:rPr>
      </w:pPr>
      <w:r w:rsidRPr="00E42D92">
        <w:rPr>
          <w:color w:val="000000" w:themeColor="text1"/>
          <w:lang w:val="en-US"/>
        </w:rPr>
        <w:t xml:space="preserve">Computed tomography image acquisition and analysis </w:t>
      </w:r>
    </w:p>
    <w:p w14:paraId="041CAB49" w14:textId="77777777" w:rsidR="00A20BF2" w:rsidRPr="00E42D92" w:rsidRDefault="00A20BF2" w:rsidP="00FE3F91">
      <w:pPr>
        <w:rPr>
          <w:color w:val="000000" w:themeColor="text1"/>
          <w:lang w:val="en-US"/>
        </w:rPr>
      </w:pPr>
      <w:r w:rsidRPr="00E42D92">
        <w:rPr>
          <w:color w:val="000000" w:themeColor="text1"/>
          <w:lang w:val="en-US"/>
        </w:rPr>
        <w:t xml:space="preserve">A whole-lung helical CT scan (Siemens </w:t>
      </w:r>
      <w:proofErr w:type="spellStart"/>
      <w:r w:rsidRPr="00E42D92">
        <w:rPr>
          <w:color w:val="000000" w:themeColor="text1"/>
          <w:lang w:val="en-US"/>
        </w:rPr>
        <w:t>Somatom</w:t>
      </w:r>
      <w:proofErr w:type="spellEnd"/>
      <w:r w:rsidRPr="00E42D92">
        <w:rPr>
          <w:color w:val="000000" w:themeColor="text1"/>
          <w:lang w:val="en-US"/>
        </w:rPr>
        <w:t xml:space="preserve"> Emotion 16, Erlangen, Germany) was performed during an inspiratory pause followed by a repeat scan during an expiratory pause (each about 20 seconds) </w:t>
      </w:r>
      <w:r>
        <w:fldChar w:fldCharType="begin"/>
      </w:r>
      <w:r>
        <w:instrText>ADDIN BEC{Gattinoni et al., 2006, #26920}</w:instrText>
      </w:r>
      <w:r>
        <w:fldChar w:fldCharType="separate"/>
      </w:r>
      <w:r>
        <w:t>(6)</w:t>
      </w:r>
      <w:r>
        <w:fldChar w:fldCharType="end"/>
      </w:r>
      <w:r w:rsidRPr="00E42D92">
        <w:rPr>
          <w:color w:val="000000" w:themeColor="text1"/>
          <w:lang w:val="en-US"/>
        </w:rPr>
        <w:t>. The scan parameters were standardized to 130 kV, 110 effective mA, and 1.0 pitch. All scan acquisitions were reconstructed using 3 mm slice thickness, with a 3 mm slice interval, and a lung kernel (B90s) at each tested PEEP level.</w:t>
      </w:r>
    </w:p>
    <w:p w14:paraId="5AE3B701" w14:textId="77777777" w:rsidR="00A20BF2" w:rsidRPr="00E42D92" w:rsidRDefault="00A20BF2" w:rsidP="00FE3F91">
      <w:pPr>
        <w:rPr>
          <w:color w:val="000000" w:themeColor="text1"/>
          <w:lang w:val="en-US"/>
        </w:rPr>
      </w:pPr>
      <w:r w:rsidRPr="00E42D92">
        <w:rPr>
          <w:color w:val="000000" w:themeColor="text1"/>
          <w:lang w:val="en-US"/>
        </w:rPr>
        <w:t xml:space="preserve">Image analyses was performed with </w:t>
      </w:r>
      <w:proofErr w:type="spellStart"/>
      <w:r w:rsidRPr="00E42D92">
        <w:rPr>
          <w:color w:val="000000" w:themeColor="text1"/>
          <w:lang w:val="en-US"/>
        </w:rPr>
        <w:t>Maluna</w:t>
      </w:r>
      <w:proofErr w:type="spellEnd"/>
      <w:r w:rsidRPr="00E42D92">
        <w:rPr>
          <w:color w:val="000000" w:themeColor="text1"/>
          <w:lang w:val="en-US"/>
        </w:rPr>
        <w:t xml:space="preserve">® software (MALUNA 3.17, Peter Herrmann, Department of Anesthesiology, Emergency and Intensive Care Medicine, University of Göttingen, Göttingen, Germany). Lungs images were manually outlined and big vessels and airways were excluded in a blinded fashion. Lung volumes were calculated and three segments along the </w:t>
      </w:r>
      <w:proofErr w:type="spellStart"/>
      <w:r w:rsidRPr="00E42D92">
        <w:rPr>
          <w:color w:val="000000" w:themeColor="text1"/>
          <w:lang w:val="en-US"/>
        </w:rPr>
        <w:t>dorso</w:t>
      </w:r>
      <w:proofErr w:type="spellEnd"/>
      <w:r w:rsidRPr="00E42D92">
        <w:rPr>
          <w:color w:val="000000" w:themeColor="text1"/>
          <w:lang w:val="en-US"/>
        </w:rPr>
        <w:t xml:space="preserve">-ventral axis were performed automatically. Left and right lungs were analyzed separately, but combined in graphs and tables. Based on the degree of aeration/density of lung tissue, four aeration compartments were computed: overdistended tissue (-1,000 to -901 Hounsfield units [HU]), normally aerated tissue (-900 to -501 HU), poorly aerated tissue (-500 to -101 HU), and non-aerated (atelectatic) tissue (-100 to 200 HU) </w:t>
      </w:r>
      <w:r>
        <w:fldChar w:fldCharType="begin"/>
      </w:r>
      <w:r>
        <w:instrText>ADDIN BEC{Grasso et al., 2004, #27966}</w:instrText>
      </w:r>
      <w:r>
        <w:fldChar w:fldCharType="separate"/>
      </w:r>
      <w:r>
        <w:t>(7)</w:t>
      </w:r>
      <w:r>
        <w:fldChar w:fldCharType="end"/>
      </w:r>
      <w:r w:rsidRPr="00E42D92">
        <w:rPr>
          <w:color w:val="000000" w:themeColor="text1"/>
          <w:lang w:val="en-US"/>
        </w:rPr>
        <w:t xml:space="preserve">. Tissue mass was calculated as previously described </w:t>
      </w:r>
      <w:r>
        <w:fldChar w:fldCharType="begin"/>
      </w:r>
      <w:r>
        <w:instrText>ADDIN BEC{Quintel et al., 2004, #1184}</w:instrText>
      </w:r>
      <w:r>
        <w:fldChar w:fldCharType="separate"/>
      </w:r>
      <w:r>
        <w:t>(8)</w:t>
      </w:r>
      <w:r>
        <w:fldChar w:fldCharType="end"/>
      </w:r>
      <w:r w:rsidRPr="00E42D92">
        <w:rPr>
          <w:color w:val="000000" w:themeColor="text1"/>
          <w:lang w:val="en-US"/>
        </w:rPr>
        <w:t>.</w:t>
      </w:r>
    </w:p>
    <w:p w14:paraId="6CF09700" w14:textId="77777777" w:rsidR="00A20BF2" w:rsidRPr="00E42D92" w:rsidRDefault="00A20BF2" w:rsidP="00FE3F91">
      <w:pPr>
        <w:rPr>
          <w:color w:val="000000" w:themeColor="text1"/>
          <w:u w:color="C97100"/>
          <w:lang w:val="en-US"/>
        </w:rPr>
      </w:pPr>
      <w:r w:rsidRPr="00E42D92">
        <w:rPr>
          <w:color w:val="000000" w:themeColor="text1"/>
          <w:u w:color="C97100"/>
          <w:lang w:val="en-US"/>
        </w:rPr>
        <w:lastRenderedPageBreak/>
        <w:t xml:space="preserve">CT lung volumes were analyzed further in Excel (v 16 for Mac, Microsoft, Redmond, Washington, USA). Three different equations were applied to the data as outlined below. </w:t>
      </w:r>
    </w:p>
    <w:p w14:paraId="64DDBB95" w14:textId="77777777" w:rsidR="00A20BF2" w:rsidRPr="00E42D92" w:rsidRDefault="00A20BF2" w:rsidP="00A20BF2">
      <w:pPr>
        <w:pStyle w:val="ListParagraph"/>
        <w:numPr>
          <w:ilvl w:val="0"/>
          <w:numId w:val="1"/>
        </w:numPr>
        <w:ind w:left="284"/>
        <w:rPr>
          <w:color w:val="000000" w:themeColor="text1"/>
          <w:u w:color="C97100"/>
          <w:lang w:val="en-US"/>
        </w:rPr>
      </w:pPr>
      <w:r w:rsidRPr="00E42D92">
        <w:rPr>
          <w:color w:val="000000" w:themeColor="text1"/>
          <w:u w:color="C97100"/>
          <w:lang w:val="en-US"/>
        </w:rPr>
        <w:t xml:space="preserve">The </w:t>
      </w:r>
      <w:r w:rsidRPr="00A20BF2">
        <w:rPr>
          <w:color w:val="000000" w:themeColor="text1"/>
          <w:u w:color="C97100"/>
          <w:lang w:val="en-US"/>
        </w:rPr>
        <w:t xml:space="preserve">Venegas equation (V = a + [b/(1+e </w:t>
      </w:r>
      <w:r w:rsidRPr="00A20BF2">
        <w:rPr>
          <w:color w:val="000000" w:themeColor="text1"/>
          <w:u w:color="C97100"/>
          <w:vertAlign w:val="superscript"/>
          <w:lang w:val="en-US"/>
        </w:rPr>
        <w:t>–(P-c)/d</w:t>
      </w:r>
      <w:r w:rsidRPr="00A20BF2">
        <w:rPr>
          <w:color w:val="000000" w:themeColor="text1"/>
          <w:u w:color="C97100"/>
          <w:lang w:val="en-US"/>
        </w:rPr>
        <w:t xml:space="preserve">)]) describes the characteristic sigmoid shape of pulmonary </w:t>
      </w:r>
      <w:r w:rsidRPr="00A20BF2">
        <w:fldChar w:fldCharType="begin"/>
      </w:r>
      <w:r w:rsidRPr="00A20BF2">
        <w:instrText>ADDIN BEC{Venegas et al., 1998, J Appl Physiol, 84, 389-95}</w:instrText>
      </w:r>
      <w:r w:rsidRPr="00A20BF2">
        <w:fldChar w:fldCharType="separate"/>
      </w:r>
      <w:r w:rsidRPr="00A20BF2">
        <w:t>(9)</w:t>
      </w:r>
      <w:r w:rsidRPr="00A20BF2">
        <w:fldChar w:fldCharType="end"/>
      </w:r>
      <w:r w:rsidRPr="00A20BF2">
        <w:rPr>
          <w:color w:val="000000" w:themeColor="text1"/>
          <w:u w:color="C97100"/>
          <w:lang w:val="en-US"/>
        </w:rPr>
        <w:t xml:space="preserve"> and other P-V</w:t>
      </w:r>
      <w:r w:rsidRPr="00E42D92">
        <w:rPr>
          <w:color w:val="000000" w:themeColor="text1"/>
          <w:u w:color="C97100"/>
          <w:lang w:val="en-US"/>
        </w:rPr>
        <w:t xml:space="preserve"> curves</w:t>
      </w:r>
      <w:r w:rsidRPr="00E42D92">
        <w:rPr>
          <w:color w:val="000000" w:themeColor="text1"/>
          <w:lang w:val="en-US"/>
        </w:rPr>
        <w:t xml:space="preserve"> </w:t>
      </w:r>
      <w:r>
        <w:fldChar w:fldCharType="begin"/>
      </w:r>
      <w:r>
        <w:instrText>ADDIN BEC{Regli et al., 2017, #80951}</w:instrText>
      </w:r>
      <w:r>
        <w:fldChar w:fldCharType="separate"/>
      </w:r>
      <w:r>
        <w:t>(10)</w:t>
      </w:r>
      <w:r>
        <w:fldChar w:fldCharType="end"/>
      </w:r>
      <w:r w:rsidRPr="00E42D92">
        <w:rPr>
          <w:color w:val="000000" w:themeColor="text1"/>
          <w:u w:color="C97100"/>
          <w:lang w:val="en-US"/>
        </w:rPr>
        <w:t xml:space="preserve">. In the tested situation, </w:t>
      </w:r>
      <w:r w:rsidRPr="00E42D92">
        <w:rPr>
          <w:color w:val="000000" w:themeColor="text1"/>
          <w:lang w:val="en-US"/>
        </w:rPr>
        <w:t xml:space="preserve">V represented CT measured lung volume, P represented PEEP, and a, b, c, and d represented fitting parameters. </w:t>
      </w:r>
      <w:r w:rsidRPr="00E42D92">
        <w:rPr>
          <w:color w:val="000000" w:themeColor="text1"/>
          <w:u w:color="C97100"/>
          <w:lang w:val="en-US"/>
        </w:rPr>
        <w:t xml:space="preserve">In the original Venegas equation, a and b approximate the residual volume (lower asymptote volume) and the vital capacity (upper asymptote volume) respectively </w:t>
      </w:r>
      <w:r>
        <w:fldChar w:fldCharType="begin"/>
      </w:r>
      <w:r>
        <w:instrText>ADDIN BEC{Venegas et al., 1998, #57981}</w:instrText>
      </w:r>
      <w:r>
        <w:fldChar w:fldCharType="separate"/>
      </w:r>
      <w:r>
        <w:t>(9)</w:t>
      </w:r>
      <w:r>
        <w:fldChar w:fldCharType="end"/>
      </w:r>
      <w:r w:rsidRPr="00E42D92">
        <w:rPr>
          <w:color w:val="000000" w:themeColor="text1"/>
          <w:u w:color="C97100"/>
          <w:lang w:val="en-US"/>
        </w:rPr>
        <w:t xml:space="preserve">. The upper and lower inflections points are defined as P=c+/-2d </w:t>
      </w:r>
      <w:r>
        <w:fldChar w:fldCharType="begin"/>
      </w:r>
      <w:r>
        <w:instrText>ADDIN BEC{Venegas et al., 1998, #57981}</w:instrText>
      </w:r>
      <w:r>
        <w:fldChar w:fldCharType="separate"/>
      </w:r>
      <w:r>
        <w:t>(9)</w:t>
      </w:r>
      <w:r>
        <w:fldChar w:fldCharType="end"/>
      </w:r>
      <w:r w:rsidRPr="00E42D92">
        <w:rPr>
          <w:color w:val="000000" w:themeColor="text1"/>
          <w:u w:color="C97100"/>
          <w:lang w:val="en-US"/>
        </w:rPr>
        <w:t>.</w:t>
      </w:r>
    </w:p>
    <w:p w14:paraId="29722237" w14:textId="77777777" w:rsidR="00A20BF2" w:rsidRPr="00E42D92" w:rsidRDefault="00A20BF2" w:rsidP="00A20BF2">
      <w:pPr>
        <w:pStyle w:val="ListParagraph"/>
        <w:numPr>
          <w:ilvl w:val="0"/>
          <w:numId w:val="1"/>
        </w:numPr>
        <w:rPr>
          <w:color w:val="000000" w:themeColor="text1"/>
          <w:u w:color="C97100"/>
          <w:lang w:val="en-US"/>
        </w:rPr>
      </w:pPr>
      <w:r w:rsidRPr="00E42D92">
        <w:rPr>
          <w:color w:val="000000" w:themeColor="text1"/>
          <w:u w:color="C97100"/>
          <w:lang w:val="en-US"/>
        </w:rPr>
        <w:t xml:space="preserve">An exponential equation, V = </w:t>
      </w:r>
      <w:r w:rsidRPr="00E42D92">
        <w:rPr>
          <w:color w:val="000000" w:themeColor="text1"/>
          <w:lang w:val="en-US"/>
        </w:rPr>
        <w:t>e + f *Ln (P-g) where V represented CT measured lung volume, P represented PEEP, and e, f, g represented fitting parameters.</w:t>
      </w:r>
    </w:p>
    <w:p w14:paraId="1A975EB7" w14:textId="77777777" w:rsidR="00A20BF2" w:rsidRPr="00E42D92" w:rsidRDefault="00A20BF2" w:rsidP="00A20BF2">
      <w:pPr>
        <w:pStyle w:val="ListParagraph"/>
        <w:numPr>
          <w:ilvl w:val="0"/>
          <w:numId w:val="1"/>
        </w:numPr>
        <w:rPr>
          <w:color w:val="000000" w:themeColor="text1"/>
          <w:u w:color="C97100"/>
          <w:lang w:val="en-US"/>
        </w:rPr>
      </w:pPr>
      <w:r w:rsidRPr="00E42D92">
        <w:rPr>
          <w:color w:val="000000" w:themeColor="text1"/>
          <w:u w:color="C97100"/>
          <w:lang w:val="en-US"/>
        </w:rPr>
        <w:t xml:space="preserve">A linear equation, V= h + </w:t>
      </w:r>
      <w:proofErr w:type="spellStart"/>
      <w:r w:rsidRPr="00E42D92">
        <w:rPr>
          <w:color w:val="000000" w:themeColor="text1"/>
          <w:u w:color="C97100"/>
          <w:lang w:val="en-US"/>
        </w:rPr>
        <w:t>i</w:t>
      </w:r>
      <w:proofErr w:type="spellEnd"/>
      <w:r w:rsidRPr="00E42D92">
        <w:rPr>
          <w:color w:val="000000" w:themeColor="text1"/>
          <w:u w:color="C97100"/>
          <w:lang w:val="en-US"/>
        </w:rPr>
        <w:t xml:space="preserve"> * P, </w:t>
      </w:r>
      <w:r w:rsidRPr="00E42D92">
        <w:rPr>
          <w:color w:val="000000" w:themeColor="text1"/>
          <w:lang w:val="en-US"/>
        </w:rPr>
        <w:t xml:space="preserve">where V represented CT measured lung volume, P represented PEEP, and h and </w:t>
      </w:r>
      <w:proofErr w:type="spellStart"/>
      <w:r w:rsidRPr="00E42D92">
        <w:rPr>
          <w:color w:val="000000" w:themeColor="text1"/>
          <w:lang w:val="en-US"/>
        </w:rPr>
        <w:t>i</w:t>
      </w:r>
      <w:proofErr w:type="spellEnd"/>
      <w:r w:rsidRPr="00E42D92">
        <w:rPr>
          <w:color w:val="000000" w:themeColor="text1"/>
          <w:lang w:val="en-US"/>
        </w:rPr>
        <w:t xml:space="preserve"> represented fitting parameters.</w:t>
      </w:r>
    </w:p>
    <w:p w14:paraId="3C1957F1" w14:textId="77777777" w:rsidR="00A20BF2" w:rsidRPr="00E42D92" w:rsidRDefault="00A20BF2" w:rsidP="00A20BF2">
      <w:pPr>
        <w:ind w:firstLine="360"/>
        <w:rPr>
          <w:color w:val="000000" w:themeColor="text1"/>
          <w:lang w:val="en-US"/>
        </w:rPr>
      </w:pPr>
      <w:r w:rsidRPr="00E42D92">
        <w:rPr>
          <w:color w:val="000000" w:themeColor="text1"/>
          <w:u w:color="C97100"/>
          <w:lang w:val="en-US"/>
        </w:rPr>
        <w:t xml:space="preserve">The accuracy of each equation was assessed for describing the effect of different PEEP levels on CT volumes. </w:t>
      </w:r>
      <w:r w:rsidRPr="00E42D92">
        <w:rPr>
          <w:color w:val="000000" w:themeColor="text1"/>
          <w:lang w:val="en-US"/>
        </w:rPr>
        <w:t>Fitting parameters that best described the measured pressure-volume curve were found for each corresponding pressure-volume data set using the Excel “Solver” function. The best fit was defined as a curve resulting in the smallest root mean square between the measured and calculated pressure-volume points.</w:t>
      </w:r>
    </w:p>
    <w:p w14:paraId="334F7AA3" w14:textId="77777777" w:rsidR="00A20BF2" w:rsidRPr="00E42D92" w:rsidRDefault="00A20BF2" w:rsidP="00A20BF2">
      <w:pPr>
        <w:rPr>
          <w:color w:val="000000" w:themeColor="text1"/>
          <w:lang w:val="en-US"/>
        </w:rPr>
      </w:pPr>
    </w:p>
    <w:p w14:paraId="0B20A100" w14:textId="77777777" w:rsidR="00A20BF2" w:rsidRPr="00E42D92" w:rsidRDefault="00A20BF2" w:rsidP="00A20BF2">
      <w:pPr>
        <w:pStyle w:val="Heading3"/>
        <w:rPr>
          <w:color w:val="000000" w:themeColor="text1"/>
          <w:lang w:val="en-US"/>
        </w:rPr>
      </w:pPr>
      <w:r w:rsidRPr="00E42D92">
        <w:rPr>
          <w:color w:val="000000" w:themeColor="text1"/>
          <w:lang w:val="en-US"/>
        </w:rPr>
        <w:lastRenderedPageBreak/>
        <w:t xml:space="preserve">Statistics </w:t>
      </w:r>
    </w:p>
    <w:p w14:paraId="7DCD320C" w14:textId="77777777" w:rsidR="00A20BF2" w:rsidRPr="00E42D92" w:rsidRDefault="00A20BF2" w:rsidP="00FE3F91">
      <w:pPr>
        <w:rPr>
          <w:rStyle w:val="CommentReference"/>
          <w:color w:val="000000" w:themeColor="text1"/>
          <w:lang w:val="en-US"/>
        </w:rPr>
      </w:pPr>
      <w:r w:rsidRPr="00E42D92">
        <w:rPr>
          <w:color w:val="000000" w:themeColor="text1"/>
          <w:lang w:val="en-US"/>
        </w:rPr>
        <w:t xml:space="preserve">A linear mixed model was applied to assess the effect of factors (IAH, lung injury, ascending vs descending PEEP) and covariates (PEEP) on different variables using SPSS (v25, IBM, St </w:t>
      </w:r>
      <w:proofErr w:type="spellStart"/>
      <w:r w:rsidRPr="00E42D92">
        <w:rPr>
          <w:color w:val="000000" w:themeColor="text1"/>
          <w:lang w:val="en-US"/>
        </w:rPr>
        <w:t>Leonards</w:t>
      </w:r>
      <w:proofErr w:type="spellEnd"/>
      <w:r w:rsidRPr="00E42D92">
        <w:rPr>
          <w:color w:val="000000" w:themeColor="text1"/>
          <w:lang w:val="en-US"/>
        </w:rPr>
        <w:t xml:space="preserve"> NSW, Australia). This approach accounted for the correlation between the repeated measures on each pig. Main effect was used for analysis of respiratory and hemodynamic outcomes. Main effect plus an interaction with lung segments (PEEP and lung injury) was used for CT measured lung volumes. Laterality (left/right) was included as a fixed factor in the linear mixed model. Differences between pigs were accounted for as a random effect. Missing values were imputed based on the average relative differences between any pig with missing data and the other animals. Linear regression was performed to assess for correlations. A p-value of &lt;0.05 was considered statistically significant. For descriptive statistics, median (IQR) is reported</w:t>
      </w:r>
      <w:r w:rsidRPr="00E42D92">
        <w:rPr>
          <w:rStyle w:val="CommentReference"/>
          <w:color w:val="000000" w:themeColor="text1"/>
          <w:lang w:val="en-US"/>
        </w:rPr>
        <w:t>.</w:t>
      </w:r>
    </w:p>
    <w:p w14:paraId="4405E747" w14:textId="77777777" w:rsidR="00A20BF2" w:rsidRPr="00E42D92" w:rsidRDefault="00A20BF2" w:rsidP="00A20BF2"/>
    <w:p w14:paraId="64873B30" w14:textId="53D563A6" w:rsidR="00A20BF2" w:rsidRPr="00A20BF2" w:rsidRDefault="00A20BF2" w:rsidP="00A20BF2">
      <w:pPr>
        <w:pStyle w:val="Heading3"/>
        <w:rPr>
          <w:color w:val="000000" w:themeColor="text1"/>
          <w:lang w:val="en-US"/>
        </w:rPr>
      </w:pPr>
      <w:r w:rsidRPr="00E42D92">
        <w:rPr>
          <w:color w:val="000000" w:themeColor="text1"/>
          <w:lang w:val="en-US"/>
        </w:rPr>
        <w:t xml:space="preserve">References </w:t>
      </w:r>
    </w:p>
    <w:p w14:paraId="32F67EC6"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fldChar w:fldCharType="begin"/>
      </w:r>
      <w:r>
        <w:instrText>ADDIN BB</w:instrText>
      </w:r>
      <w:r>
        <w:fldChar w:fldCharType="separate"/>
      </w:r>
      <w:r>
        <w:rPr>
          <w:rFonts w:ascii="Times New Roman" w:eastAsia="Times New Roman" w:hAnsi="Times New Roman" w:cs="Times New Roman"/>
          <w:lang w:val="en-US"/>
        </w:rPr>
        <w:t>1.</w:t>
      </w:r>
      <w:r>
        <w:rPr>
          <w:rFonts w:ascii="Times New Roman" w:eastAsia="Times New Roman" w:hAnsi="Times New Roman" w:cs="Times New Roman"/>
          <w:lang w:val="en-US"/>
        </w:rPr>
        <w:tab/>
        <w:t>National Health and Medical Research Council (Australia), Australian Research Council, Universities Australia, CSIRO (Australia). Australian code for the care and use of animals for scientific purposes. National Health and Medical Research Council National Health and Medical Research Council, Universities Australia, CSIRO; 2013:8th Edition.</w:t>
      </w:r>
    </w:p>
    <w:p w14:paraId="356A3FB5"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2.</w:t>
      </w:r>
      <w:r>
        <w:rPr>
          <w:rFonts w:ascii="Times New Roman" w:eastAsia="Times New Roman" w:hAnsi="Times New Roman" w:cs="Times New Roman"/>
          <w:lang w:val="en-US"/>
        </w:rPr>
        <w:tab/>
        <w:t>Regli A, Chakera J, De Keulenaer BL et al. Matching positive end-expiratory pressure to intra-abdominal pressure prevents end-expiratory lung volume decline in a pig model of intra-abdominal hypertension. Crit Care Med. 2012;40:1879-1886.</w:t>
      </w:r>
    </w:p>
    <w:p w14:paraId="481ACB0F"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3.</w:t>
      </w:r>
      <w:r>
        <w:rPr>
          <w:rFonts w:ascii="Times New Roman" w:eastAsia="Times New Roman" w:hAnsi="Times New Roman" w:cs="Times New Roman"/>
          <w:lang w:val="en-US"/>
        </w:rPr>
        <w:tab/>
        <w:t>Regli A, Mahendran R, Fysh ET et al. Matching positive end-expiratory pressure to intra-abdominal pressure improves oxygenation in a porcine sick lung model of intra-abdominal hypertension. Crit Care. 2012;16:R208.</w:t>
      </w:r>
    </w:p>
    <w:p w14:paraId="46ECE327"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4.</w:t>
      </w:r>
      <w:r>
        <w:rPr>
          <w:rFonts w:ascii="Times New Roman" w:eastAsia="Times New Roman" w:hAnsi="Times New Roman" w:cs="Times New Roman"/>
          <w:lang w:val="en-US"/>
        </w:rPr>
        <w:tab/>
        <w:t>Sakka SG, Reinhart K, Meier-Hellmann A. Comparison of pulmonary artery and arterial thermodilution cardiac output in critically ill patients. Intensive Care Med. 1999;25:843-846.</w:t>
      </w:r>
    </w:p>
    <w:p w14:paraId="08D32DCE"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5.</w:t>
      </w:r>
      <w:r>
        <w:rPr>
          <w:rFonts w:ascii="Times New Roman" w:eastAsia="Times New Roman" w:hAnsi="Times New Roman" w:cs="Times New Roman"/>
          <w:lang w:val="en-US"/>
        </w:rPr>
        <w:tab/>
        <w:t xml:space="preserve">Kirkpatrick AW, Roberts DJ, De Waele J et al. Intra-abdominal hypertension and the abdominal compartment syndrome: updated consensus definitions and clinical practice </w:t>
      </w:r>
      <w:r>
        <w:rPr>
          <w:rFonts w:ascii="Times New Roman" w:eastAsia="Times New Roman" w:hAnsi="Times New Roman" w:cs="Times New Roman"/>
          <w:lang w:val="en-US"/>
        </w:rPr>
        <w:lastRenderedPageBreak/>
        <w:t>guidelines from the World Society of the Abdominal Compartment Syndrome. Intensive Care Med. 2013;39:1190-1206.</w:t>
      </w:r>
    </w:p>
    <w:p w14:paraId="2890FB20"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6.</w:t>
      </w:r>
      <w:r>
        <w:rPr>
          <w:rFonts w:ascii="Times New Roman" w:eastAsia="Times New Roman" w:hAnsi="Times New Roman" w:cs="Times New Roman"/>
          <w:lang w:val="en-US"/>
        </w:rPr>
        <w:tab/>
        <w:t>Gattinoni L, Caironi P, Cressoni M et al. Lung recruitment in patients with the acute respiratory distress syndrome. N Engl J Med. 2006;354:1775-1786.</w:t>
      </w:r>
    </w:p>
    <w:p w14:paraId="5CFEB272"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7.</w:t>
      </w:r>
      <w:r>
        <w:rPr>
          <w:rFonts w:ascii="Times New Roman" w:eastAsia="Times New Roman" w:hAnsi="Times New Roman" w:cs="Times New Roman"/>
          <w:lang w:val="en-US"/>
        </w:rPr>
        <w:tab/>
        <w:t>Grasso S, Terragni P, Mascia L et al. Airway pressure-time curve profile (stress index) detects tidal recruitment/hyperinflation in experimental acute lung injury. Crit Care Med. 2004;32:1018-1027.</w:t>
      </w:r>
    </w:p>
    <w:p w14:paraId="3210A59E"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8.</w:t>
      </w:r>
      <w:r>
        <w:rPr>
          <w:rFonts w:ascii="Times New Roman" w:eastAsia="Times New Roman" w:hAnsi="Times New Roman" w:cs="Times New Roman"/>
          <w:lang w:val="en-US"/>
        </w:rPr>
        <w:tab/>
        <w:t>Quintel M, Pelosi P, Caironi P et al. An increase of abdominal pressure increases pulmonary edema in oleic acid-induced lung injury. Am J Respir Crit Care Med. 2004;169:534-541.</w:t>
      </w:r>
    </w:p>
    <w:p w14:paraId="43AE6EF2"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9.</w:t>
      </w:r>
      <w:r>
        <w:rPr>
          <w:rFonts w:ascii="Times New Roman" w:eastAsia="Times New Roman" w:hAnsi="Times New Roman" w:cs="Times New Roman"/>
          <w:lang w:val="en-US"/>
        </w:rPr>
        <w:tab/>
        <w:t>Venegas JG, Harris RS, Simon BA. A comprehensive equation for the pulmonary pressure-volume curve. J Appl Physiol. 1998;84:389-395.</w:t>
      </w:r>
    </w:p>
    <w:p w14:paraId="15E31DDF" w14:textId="77777777" w:rsidR="00A20BF2" w:rsidRDefault="00A20BF2" w:rsidP="00A20BF2">
      <w:pPr>
        <w:tabs>
          <w:tab w:val="left" w:pos="560"/>
        </w:tabs>
        <w:autoSpaceDE w:val="0"/>
        <w:autoSpaceDN w:val="0"/>
        <w:adjustRightInd w:val="0"/>
        <w:spacing w:after="0" w:line="240" w:lineRule="auto"/>
        <w:ind w:left="540" w:right="0" w:hanging="540"/>
        <w:rPr>
          <w:rFonts w:eastAsia="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lang w:val="en-US"/>
        </w:rPr>
        <w:tab/>
        <w:t>Regli A, De Keulenaer BL, Singh B, Hockings LE, Noffsinger B, van Heerden PV. The respiratory pressure-abdominal volume curve in a porcine model. Intensive Care Med Exp. 2017;5:11.</w:t>
      </w:r>
    </w:p>
    <w:p w14:paraId="7B1C213F" w14:textId="44FDB353" w:rsidR="00D35EF8" w:rsidRPr="00A20BF2" w:rsidRDefault="00A20BF2" w:rsidP="00A20BF2">
      <w:r>
        <w:fldChar w:fldCharType="end"/>
      </w:r>
    </w:p>
    <w:sectPr w:rsidR="00D35EF8" w:rsidRPr="00A20BF2" w:rsidSect="002752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051E4"/>
    <w:multiLevelType w:val="hybridMultilevel"/>
    <w:tmpl w:val="CDAA7284"/>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84"/>
    <w:rsid w:val="000C6AB8"/>
    <w:rsid w:val="001A2E84"/>
    <w:rsid w:val="00275278"/>
    <w:rsid w:val="003D4E6B"/>
    <w:rsid w:val="003D75FC"/>
    <w:rsid w:val="00901734"/>
    <w:rsid w:val="00A20BF2"/>
    <w:rsid w:val="00D35EF8"/>
    <w:rsid w:val="00E42D92"/>
    <w:rsid w:val="00FE3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828A"/>
  <w15:chartTrackingRefBased/>
  <w15:docId w15:val="{637A22EF-BFF9-C74D-AD32-DA2E5A61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E84"/>
    <w:pPr>
      <w:spacing w:after="240" w:line="480" w:lineRule="auto"/>
      <w:ind w:right="142"/>
    </w:pPr>
    <w:rPr>
      <w:rFonts w:ascii="Arial" w:eastAsiaTheme="minorEastAsia" w:hAnsi="Arial" w:cs="Arial"/>
    </w:rPr>
  </w:style>
  <w:style w:type="paragraph" w:styleId="Heading2">
    <w:name w:val="heading 2"/>
    <w:basedOn w:val="Normal"/>
    <w:next w:val="Normal"/>
    <w:link w:val="Heading2Char"/>
    <w:uiPriority w:val="9"/>
    <w:unhideWhenUsed/>
    <w:qFormat/>
    <w:rsid w:val="001A2E84"/>
    <w:pPr>
      <w:keepNext/>
      <w:keepLines/>
      <w:spacing w:before="40"/>
      <w:outlineLvl w:val="1"/>
    </w:pPr>
    <w:rPr>
      <w:rFonts w:eastAsiaTheme="majorEastAsia"/>
      <w:b/>
      <w:caps/>
      <w:color w:val="2F5496" w:themeColor="accent1" w:themeShade="BF"/>
    </w:rPr>
  </w:style>
  <w:style w:type="paragraph" w:styleId="Heading3">
    <w:name w:val="heading 3"/>
    <w:basedOn w:val="Normal"/>
    <w:next w:val="Normal"/>
    <w:link w:val="Heading3Char"/>
    <w:uiPriority w:val="9"/>
    <w:unhideWhenUsed/>
    <w:qFormat/>
    <w:rsid w:val="001A2E84"/>
    <w:pPr>
      <w:keepNext/>
      <w:keepLines/>
      <w:spacing w:before="240"/>
      <w:outlineLvl w:val="2"/>
    </w:pPr>
    <w:rPr>
      <w:rFonts w:eastAsiaTheme="majorEastAsia"/>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E84"/>
    <w:rPr>
      <w:rFonts w:ascii="Arial" w:eastAsiaTheme="majorEastAsia" w:hAnsi="Arial" w:cs="Arial"/>
      <w:b/>
      <w:caps/>
      <w:color w:val="2F5496" w:themeColor="accent1" w:themeShade="BF"/>
    </w:rPr>
  </w:style>
  <w:style w:type="character" w:customStyle="1" w:styleId="Heading3Char">
    <w:name w:val="Heading 3 Char"/>
    <w:basedOn w:val="DefaultParagraphFont"/>
    <w:link w:val="Heading3"/>
    <w:uiPriority w:val="9"/>
    <w:rsid w:val="001A2E84"/>
    <w:rPr>
      <w:rFonts w:ascii="Arial" w:eastAsiaTheme="majorEastAsia" w:hAnsi="Arial" w:cs="Arial"/>
      <w:b/>
      <w:color w:val="1F3763" w:themeColor="accent1" w:themeShade="7F"/>
    </w:rPr>
  </w:style>
  <w:style w:type="paragraph" w:styleId="ListParagraph">
    <w:name w:val="List Paragraph"/>
    <w:basedOn w:val="Normal"/>
    <w:uiPriority w:val="34"/>
    <w:qFormat/>
    <w:rsid w:val="001A2E84"/>
    <w:pPr>
      <w:ind w:left="720"/>
      <w:contextualSpacing/>
    </w:pPr>
  </w:style>
  <w:style w:type="paragraph" w:styleId="NormalWeb">
    <w:name w:val="Normal (Web)"/>
    <w:basedOn w:val="Normal"/>
    <w:uiPriority w:val="99"/>
    <w:rsid w:val="001A2E84"/>
    <w:pPr>
      <w:autoSpaceDE w:val="0"/>
      <w:autoSpaceDN w:val="0"/>
      <w:spacing w:before="100" w:after="100"/>
      <w:jc w:val="both"/>
    </w:pPr>
    <w:rPr>
      <w:rFonts w:ascii="Calibri" w:eastAsia="Times New Roman" w:hAnsi="Calibri" w:cs="Times New Roman"/>
      <w:lang w:val="en-GB"/>
    </w:rPr>
  </w:style>
  <w:style w:type="character" w:styleId="CommentReference">
    <w:name w:val="annotation reference"/>
    <w:basedOn w:val="DefaultParagraphFont"/>
    <w:uiPriority w:val="99"/>
    <w:semiHidden/>
    <w:unhideWhenUsed/>
    <w:rsid w:val="001A2E84"/>
    <w:rPr>
      <w:sz w:val="16"/>
      <w:szCs w:val="16"/>
    </w:rPr>
  </w:style>
  <w:style w:type="paragraph" w:styleId="BalloonText">
    <w:name w:val="Balloon Text"/>
    <w:basedOn w:val="Normal"/>
    <w:link w:val="BalloonTextChar"/>
    <w:uiPriority w:val="99"/>
    <w:semiHidden/>
    <w:unhideWhenUsed/>
    <w:rsid w:val="001A2E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E84"/>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1870</Words>
  <Characters>10660</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Regli</dc:creator>
  <cp:keywords/>
  <dc:description/>
  <cp:lastModifiedBy>Adrian Regli</cp:lastModifiedBy>
  <cp:revision>7</cp:revision>
  <dcterms:created xsi:type="dcterms:W3CDTF">2020-03-04T02:47:00Z</dcterms:created>
  <dcterms:modified xsi:type="dcterms:W3CDTF">2020-04-19T06:36:00Z</dcterms:modified>
</cp:coreProperties>
</file>