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526"/>
        <w:gridCol w:w="2527"/>
        <w:gridCol w:w="2527"/>
        <w:gridCol w:w="2526"/>
      </w:tblGrid>
      <w:tr w:rsidR="001206C5" w:rsidRPr="001206C5" w:rsidTr="000429EE">
        <w:trPr>
          <w:trHeight w:val="567"/>
          <w:jc w:val="center"/>
        </w:trPr>
        <w:tc>
          <w:tcPr>
            <w:tcW w:w="1351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06C5" w:rsidRPr="00F12FBE" w:rsidRDefault="00D53255" w:rsidP="003C4E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Supplementary Table 2</w:t>
            </w:r>
            <w:r w:rsidR="00F12FBE" w:rsidRPr="00F12F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Multivariate hazard ratios (HR) and 95% confidence intervals (CI) of incident CVD</w:t>
            </w:r>
            <w:r w:rsidR="00F12F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comparing the u</w:t>
            </w:r>
            <w:r w:rsidR="00174DB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 of follow-up</w:t>
            </w:r>
            <w:r w:rsidR="00F12F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time and age as axis for the Cox m</w:t>
            </w:r>
            <w:r w:rsidR="00F12FBE" w:rsidRPr="00F12F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odel</w:t>
            </w:r>
            <w:r w:rsidR="00F12F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: </w:t>
            </w:r>
            <w:r w:rsidR="00F12FBE" w:rsidRPr="00F12F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Tehran Lipid an</w:t>
            </w:r>
            <w:r w:rsidR="003C1E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 Glucose Study, Iran, 1999-2016</w:t>
            </w:r>
            <w:r w:rsidR="00F12F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</w:tr>
      <w:tr w:rsidR="001206C5" w:rsidRPr="001206C5" w:rsidTr="000429EE">
        <w:trPr>
          <w:trHeight w:val="283"/>
          <w:jc w:val="center"/>
        </w:trPr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206C5" w:rsidRPr="001206C5" w:rsidRDefault="001206C5" w:rsidP="00783C7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70" w:type="dxa"/>
            <w:gridSpan w:val="2"/>
            <w:tcBorders>
              <w:top w:val="single" w:sz="12" w:space="0" w:color="auto"/>
              <w:bottom w:val="single" w:sz="12" w:space="0" w:color="auto"/>
              <w:right w:val="thinThickThinMediumGap" w:sz="36" w:space="0" w:color="FFFFFF" w:themeColor="background1"/>
            </w:tcBorders>
            <w:vAlign w:val="center"/>
          </w:tcPr>
          <w:p w:rsidR="001206C5" w:rsidRPr="00935182" w:rsidRDefault="00783C77" w:rsidP="003C4E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5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5270" w:type="dxa"/>
            <w:gridSpan w:val="2"/>
            <w:tcBorders>
              <w:top w:val="single" w:sz="12" w:space="0" w:color="auto"/>
              <w:left w:val="thinThickThinMediumGap" w:sz="36" w:space="0" w:color="FFFFFF" w:themeColor="background1"/>
              <w:bottom w:val="single" w:sz="12" w:space="0" w:color="auto"/>
            </w:tcBorders>
            <w:vAlign w:val="center"/>
          </w:tcPr>
          <w:p w:rsidR="001206C5" w:rsidRPr="00935182" w:rsidRDefault="00783C77" w:rsidP="003C4E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5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Men</w:t>
            </w:r>
          </w:p>
        </w:tc>
      </w:tr>
      <w:tr w:rsidR="001206C5" w:rsidRPr="001206C5" w:rsidTr="000429EE">
        <w:trPr>
          <w:trHeight w:val="567"/>
          <w:jc w:val="center"/>
        </w:trPr>
        <w:tc>
          <w:tcPr>
            <w:tcW w:w="2977" w:type="dxa"/>
            <w:vAlign w:val="center"/>
          </w:tcPr>
          <w:p w:rsidR="001206C5" w:rsidRPr="001206C5" w:rsidRDefault="001206C5" w:rsidP="00783C7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12" w:space="0" w:color="auto"/>
              <w:bottom w:val="single" w:sz="12" w:space="0" w:color="auto"/>
              <w:right w:val="thinThickThinMediumGap" w:sz="36" w:space="0" w:color="FFFFFF" w:themeColor="background1"/>
            </w:tcBorders>
            <w:vAlign w:val="center"/>
          </w:tcPr>
          <w:p w:rsidR="001206C5" w:rsidRPr="00935182" w:rsidRDefault="00174DBC" w:rsidP="003C4E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Follow-up</w:t>
            </w:r>
            <w:r w:rsidR="001206C5" w:rsidRPr="00935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time as</w:t>
            </w:r>
            <w:r w:rsidR="008A18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time</w:t>
            </w:r>
            <w:r w:rsidR="001206C5" w:rsidRPr="00935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axis</w:t>
            </w:r>
          </w:p>
          <w:p w:rsidR="001206C5" w:rsidRPr="00935182" w:rsidRDefault="001206C5" w:rsidP="003C4E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935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Adjusted HR (95% CI)</w:t>
            </w:r>
            <w:r w:rsidR="000429EE" w:rsidRPr="000429EE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</w:rPr>
              <w:t>⁎</w:t>
            </w:r>
          </w:p>
        </w:tc>
        <w:tc>
          <w:tcPr>
            <w:tcW w:w="2635" w:type="dxa"/>
            <w:tcBorders>
              <w:top w:val="single" w:sz="12" w:space="0" w:color="auto"/>
              <w:left w:val="thinThickThinMediumGap" w:sz="36" w:space="0" w:color="FFFFFF" w:themeColor="background1"/>
              <w:bottom w:val="single" w:sz="12" w:space="0" w:color="auto"/>
              <w:right w:val="thinThickThinMediumGap" w:sz="36" w:space="0" w:color="FFFFFF" w:themeColor="background1"/>
            </w:tcBorders>
            <w:vAlign w:val="center"/>
          </w:tcPr>
          <w:p w:rsidR="001206C5" w:rsidRPr="00935182" w:rsidRDefault="001206C5" w:rsidP="003C4E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5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 as time axis</w:t>
            </w:r>
          </w:p>
          <w:p w:rsidR="001206C5" w:rsidRPr="00935182" w:rsidRDefault="001206C5" w:rsidP="003C4E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935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Adjusted HR (95% CI)</w:t>
            </w:r>
            <w:r w:rsidR="000429EE" w:rsidRPr="000429EE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</w:rPr>
              <w:t>⁑</w:t>
            </w:r>
          </w:p>
        </w:tc>
        <w:tc>
          <w:tcPr>
            <w:tcW w:w="2635" w:type="dxa"/>
            <w:tcBorders>
              <w:top w:val="single" w:sz="12" w:space="0" w:color="auto"/>
              <w:left w:val="thinThickThinMediumGap" w:sz="36" w:space="0" w:color="FFFFFF" w:themeColor="background1"/>
              <w:bottom w:val="single" w:sz="12" w:space="0" w:color="auto"/>
              <w:right w:val="thinThickThinMediumGap" w:sz="36" w:space="0" w:color="FFFFFF" w:themeColor="background1"/>
            </w:tcBorders>
            <w:vAlign w:val="center"/>
          </w:tcPr>
          <w:p w:rsidR="001206C5" w:rsidRPr="00935182" w:rsidRDefault="00174DBC" w:rsidP="008A18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Follow-up</w:t>
            </w:r>
            <w:r w:rsidR="001206C5" w:rsidRPr="00935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time as</w:t>
            </w:r>
            <w:r w:rsidR="008A18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time a</w:t>
            </w:r>
            <w:r w:rsidR="001206C5" w:rsidRPr="00935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xis</w:t>
            </w:r>
          </w:p>
          <w:p w:rsidR="001206C5" w:rsidRPr="00935182" w:rsidRDefault="001206C5" w:rsidP="003C4E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935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Adjusted HR (95% CI)</w:t>
            </w:r>
            <w:r w:rsidR="000429EE" w:rsidRPr="000429EE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</w:rPr>
              <w:t>⁎</w:t>
            </w:r>
          </w:p>
        </w:tc>
        <w:tc>
          <w:tcPr>
            <w:tcW w:w="2635" w:type="dxa"/>
            <w:tcBorders>
              <w:top w:val="single" w:sz="12" w:space="0" w:color="auto"/>
              <w:left w:val="thinThickThinMediumGap" w:sz="36" w:space="0" w:color="FFFFFF" w:themeColor="background1"/>
              <w:bottom w:val="single" w:sz="12" w:space="0" w:color="auto"/>
            </w:tcBorders>
            <w:vAlign w:val="center"/>
          </w:tcPr>
          <w:p w:rsidR="001206C5" w:rsidRPr="00935182" w:rsidRDefault="001206C5" w:rsidP="003C4E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5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 as time axis</w:t>
            </w:r>
          </w:p>
          <w:p w:rsidR="001206C5" w:rsidRPr="00935182" w:rsidRDefault="001206C5" w:rsidP="003C4E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9351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Adjusted HR (95% CI)</w:t>
            </w:r>
            <w:r w:rsidR="000429EE" w:rsidRPr="000429EE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</w:rPr>
              <w:t>⁑</w:t>
            </w:r>
          </w:p>
        </w:tc>
      </w:tr>
      <w:tr w:rsidR="00935182" w:rsidRPr="001206C5" w:rsidTr="000429EE">
        <w:trPr>
          <w:trHeight w:val="567"/>
          <w:jc w:val="center"/>
        </w:trPr>
        <w:tc>
          <w:tcPr>
            <w:tcW w:w="2977" w:type="dxa"/>
            <w:vAlign w:val="center"/>
          </w:tcPr>
          <w:p w:rsidR="00935182" w:rsidRPr="00783C77" w:rsidRDefault="00935182" w:rsidP="009351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3C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Live birth (per each additional)</w:t>
            </w:r>
          </w:p>
        </w:tc>
        <w:tc>
          <w:tcPr>
            <w:tcW w:w="2635" w:type="dxa"/>
            <w:tcBorders>
              <w:top w:val="single" w:sz="12" w:space="0" w:color="auto"/>
              <w:right w:val="thinThickThinMediumGap" w:sz="36" w:space="0" w:color="FFFFFF" w:themeColor="background1"/>
            </w:tcBorders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5182">
              <w:rPr>
                <w:rFonts w:asciiTheme="majorBidi" w:hAnsiTheme="majorBidi" w:cstheme="majorBidi"/>
                <w:sz w:val="20"/>
                <w:szCs w:val="20"/>
              </w:rPr>
              <w:t>1.04 (0.99-1.09)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935182" w:rsidRPr="00C3698E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1.03 (0.98-1.08</w:t>
            </w:r>
            <w:r w:rsidRPr="00C3698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12" w:space="0" w:color="auto"/>
              <w:left w:val="thinThickThinMediumGap" w:sz="36" w:space="0" w:color="FFFFFF" w:themeColor="background1"/>
              <w:right w:val="single" w:sz="48" w:space="0" w:color="FFFFFF" w:themeColor="background1"/>
            </w:tcBorders>
            <w:vAlign w:val="center"/>
          </w:tcPr>
          <w:p w:rsidR="00935182" w:rsidRPr="00C3698E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698E">
              <w:rPr>
                <w:rFonts w:asciiTheme="majorBidi" w:hAnsiTheme="majorBidi" w:cstheme="majorBidi"/>
                <w:sz w:val="20"/>
                <w:szCs w:val="20"/>
              </w:rPr>
              <w:t>1.01 (0.95-1.07)</w:t>
            </w:r>
          </w:p>
        </w:tc>
        <w:tc>
          <w:tcPr>
            <w:tcW w:w="2635" w:type="dxa"/>
            <w:tcBorders>
              <w:top w:val="single" w:sz="12" w:space="0" w:color="auto"/>
              <w:left w:val="thinThickThinMediumGap" w:sz="36" w:space="0" w:color="FFFFFF" w:themeColor="background1"/>
            </w:tcBorders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5182">
              <w:rPr>
                <w:rFonts w:asciiTheme="majorBidi" w:hAnsiTheme="majorBidi" w:cstheme="majorBidi"/>
                <w:sz w:val="20"/>
                <w:szCs w:val="20"/>
              </w:rPr>
              <w:t>1.00 (0.94-1.06)</w:t>
            </w:r>
          </w:p>
        </w:tc>
      </w:tr>
      <w:tr w:rsidR="00935182" w:rsidRPr="001206C5" w:rsidTr="000429EE">
        <w:trPr>
          <w:trHeight w:val="283"/>
          <w:jc w:val="center"/>
        </w:trPr>
        <w:tc>
          <w:tcPr>
            <w:tcW w:w="2977" w:type="dxa"/>
            <w:vAlign w:val="center"/>
          </w:tcPr>
          <w:p w:rsidR="00935182" w:rsidRPr="001206C5" w:rsidRDefault="00935182" w:rsidP="009351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06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 of Live births</w:t>
            </w: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35182" w:rsidRPr="001206C5" w:rsidTr="000429EE">
        <w:trPr>
          <w:trHeight w:val="283"/>
          <w:jc w:val="center"/>
        </w:trPr>
        <w:tc>
          <w:tcPr>
            <w:tcW w:w="2977" w:type="dxa"/>
            <w:vAlign w:val="center"/>
          </w:tcPr>
          <w:p w:rsidR="00935182" w:rsidRPr="00783C77" w:rsidRDefault="00935182" w:rsidP="0093518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783C7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0F478E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0F478E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</w:tr>
      <w:tr w:rsidR="00935182" w:rsidRPr="001206C5" w:rsidTr="000429EE">
        <w:trPr>
          <w:trHeight w:val="283"/>
          <w:jc w:val="center"/>
        </w:trPr>
        <w:tc>
          <w:tcPr>
            <w:tcW w:w="2977" w:type="dxa"/>
            <w:vAlign w:val="center"/>
          </w:tcPr>
          <w:p w:rsidR="00935182" w:rsidRPr="00783C77" w:rsidRDefault="00935182" w:rsidP="0093518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783C7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0.86 (0.43-1.73)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0.87 (0.43-1.75)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0F478E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478E">
              <w:rPr>
                <w:rFonts w:asciiTheme="majorBidi" w:hAnsiTheme="majorBidi" w:cstheme="majorBidi"/>
                <w:sz w:val="20"/>
                <w:szCs w:val="20"/>
              </w:rPr>
              <w:t>1.97 (1.24-3.12)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0F478E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 (1.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05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2.67</w:t>
            </w:r>
            <w:r w:rsidRPr="000F478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935182" w:rsidRPr="001206C5" w:rsidTr="000429EE">
        <w:trPr>
          <w:trHeight w:val="283"/>
          <w:jc w:val="center"/>
        </w:trPr>
        <w:tc>
          <w:tcPr>
            <w:tcW w:w="2977" w:type="dxa"/>
            <w:vAlign w:val="center"/>
          </w:tcPr>
          <w:p w:rsidR="00935182" w:rsidRPr="00783C77" w:rsidRDefault="00935182" w:rsidP="0093518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783C7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1.42 (0.75-2.70)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1.20 (0.63-2.26)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0F478E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478E">
              <w:rPr>
                <w:rFonts w:asciiTheme="majorBidi" w:hAnsiTheme="majorBidi" w:cstheme="majorBidi"/>
                <w:sz w:val="20"/>
                <w:szCs w:val="20"/>
              </w:rPr>
              <w:t>2.08 (1.3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0F478E">
              <w:rPr>
                <w:rFonts w:asciiTheme="majorBidi" w:hAnsiTheme="majorBidi" w:cstheme="majorBidi"/>
                <w:sz w:val="20"/>
                <w:szCs w:val="20"/>
              </w:rPr>
              <w:t>-3.31)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0F478E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(1.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1-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62</w:t>
            </w:r>
            <w:r w:rsidRPr="000F478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935182" w:rsidRPr="001206C5" w:rsidTr="000429EE">
        <w:trPr>
          <w:trHeight w:val="283"/>
          <w:jc w:val="center"/>
        </w:trPr>
        <w:tc>
          <w:tcPr>
            <w:tcW w:w="2977" w:type="dxa"/>
            <w:vAlign w:val="center"/>
          </w:tcPr>
          <w:p w:rsidR="00935182" w:rsidRPr="00783C77" w:rsidRDefault="00935182" w:rsidP="0093518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783C77">
              <w:rPr>
                <w:rFonts w:asciiTheme="majorBidi" w:hAnsiTheme="majorBidi" w:cstheme="majorBidi"/>
                <w:sz w:val="20"/>
                <w:szCs w:val="20"/>
              </w:rPr>
              <w:t>≥ 4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1.72 (0.92-3.21)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1.35 (0.73-2.49)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0F478E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2.08 (1.30</w:t>
            </w:r>
            <w:r w:rsidRPr="000F478E">
              <w:rPr>
                <w:rFonts w:asciiTheme="majorBidi" w:hAnsiTheme="majorBidi" w:cstheme="majorBidi"/>
                <w:sz w:val="20"/>
                <w:szCs w:val="20"/>
              </w:rPr>
              <w:t>-3.34)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0F478E" w:rsidRDefault="003C4A16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935182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935182">
              <w:rPr>
                <w:rFonts w:asciiTheme="majorBidi" w:hAnsiTheme="majorBidi" w:cstheme="majorBidi" w:hint="cs"/>
                <w:sz w:val="20"/>
                <w:szCs w:val="20"/>
                <w:rtl/>
              </w:rPr>
              <w:t>62</w:t>
            </w:r>
            <w:r w:rsidR="00935182">
              <w:rPr>
                <w:rFonts w:asciiTheme="majorBidi" w:hAnsiTheme="majorBidi" w:cstheme="majorBidi"/>
                <w:sz w:val="20"/>
                <w:szCs w:val="20"/>
              </w:rPr>
              <w:t xml:space="preserve"> (1.</w:t>
            </w:r>
            <w:r w:rsidR="00935182">
              <w:rPr>
                <w:rFonts w:asciiTheme="majorBidi" w:hAnsiTheme="majorBidi" w:cstheme="majorBidi" w:hint="cs"/>
                <w:sz w:val="20"/>
                <w:szCs w:val="20"/>
                <w:rtl/>
              </w:rPr>
              <w:t>01</w:t>
            </w:r>
            <w:r w:rsidR="00935182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935182">
              <w:rPr>
                <w:rFonts w:asciiTheme="majorBidi" w:hAnsiTheme="majorBidi" w:cstheme="majorBidi" w:hint="cs"/>
                <w:sz w:val="20"/>
                <w:szCs w:val="20"/>
                <w:rtl/>
              </w:rPr>
              <w:t>2.60</w:t>
            </w:r>
            <w:r w:rsidR="00935182" w:rsidRPr="000F478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935182" w:rsidRPr="001206C5" w:rsidTr="000429EE">
        <w:trPr>
          <w:trHeight w:val="283"/>
          <w:jc w:val="center"/>
        </w:trPr>
        <w:tc>
          <w:tcPr>
            <w:tcW w:w="2977" w:type="dxa"/>
            <w:vAlign w:val="center"/>
          </w:tcPr>
          <w:p w:rsidR="00935182" w:rsidRPr="00783C77" w:rsidRDefault="00935182" w:rsidP="0093518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35182" w:rsidRPr="001206C5" w:rsidTr="000429EE">
        <w:trPr>
          <w:trHeight w:val="567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935182" w:rsidRPr="00783C77" w:rsidRDefault="00935182" w:rsidP="00935182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783C7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Parity (per each additional)</w:t>
            </w:r>
          </w:p>
        </w:tc>
        <w:tc>
          <w:tcPr>
            <w:tcW w:w="2635" w:type="dxa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1.05 (1.01-1.10)</w:t>
            </w:r>
          </w:p>
        </w:tc>
        <w:tc>
          <w:tcPr>
            <w:tcW w:w="2635" w:type="dxa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1.04 (0.99-1.08)</w:t>
            </w: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35182" w:rsidRPr="001206C5" w:rsidTr="000429EE">
        <w:trPr>
          <w:trHeight w:val="28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935182" w:rsidRPr="00783C77" w:rsidRDefault="00935182" w:rsidP="009351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3C7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 of parity</w:t>
            </w:r>
          </w:p>
        </w:tc>
        <w:tc>
          <w:tcPr>
            <w:tcW w:w="2635" w:type="dxa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35182" w:rsidRPr="001206C5" w:rsidTr="000429EE">
        <w:trPr>
          <w:trHeight w:val="28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935182" w:rsidRPr="00783C77" w:rsidRDefault="00935182" w:rsidP="0093518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83C7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left w:val="single" w:sz="48" w:space="0" w:color="FFFFFF" w:themeColor="background1"/>
            </w:tcBorders>
            <w:shd w:val="clear" w:color="auto" w:fill="auto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eastAsia="Calibr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2635" w:type="dxa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35182" w:rsidRPr="001206C5" w:rsidTr="000429EE">
        <w:trPr>
          <w:trHeight w:val="28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935182" w:rsidRPr="00783C77" w:rsidRDefault="00935182" w:rsidP="0093518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83C7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0.93 (0.45-1.93)</w:t>
            </w:r>
          </w:p>
        </w:tc>
        <w:tc>
          <w:tcPr>
            <w:tcW w:w="2635" w:type="dxa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0.93 (0.45-1.92)</w:t>
            </w: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35182" w:rsidRPr="001206C5" w:rsidTr="000429EE">
        <w:trPr>
          <w:trHeight w:val="28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935182" w:rsidRPr="00783C77" w:rsidRDefault="00935182" w:rsidP="0093518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83C7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1.32 (0.67-2.60)</w:t>
            </w:r>
          </w:p>
        </w:tc>
        <w:tc>
          <w:tcPr>
            <w:tcW w:w="2635" w:type="dxa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1.11 (0.57-2.19)</w:t>
            </w: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35182" w:rsidRPr="001206C5" w:rsidTr="000429EE">
        <w:trPr>
          <w:trHeight w:val="283"/>
          <w:jc w:val="center"/>
        </w:trPr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5182" w:rsidRPr="00783C77" w:rsidRDefault="00935182" w:rsidP="0093518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83C77">
              <w:rPr>
                <w:rFonts w:asciiTheme="majorBidi" w:hAnsiTheme="majorBidi" w:cstheme="majorBidi"/>
                <w:sz w:val="20"/>
                <w:szCs w:val="20"/>
              </w:rPr>
              <w:t>≥ 4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1.86 (0.97-3.56)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935182" w:rsidRPr="00D6019F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6019F">
              <w:rPr>
                <w:rFonts w:asciiTheme="majorBidi" w:hAnsiTheme="majorBidi" w:cstheme="majorBidi"/>
                <w:sz w:val="20"/>
                <w:szCs w:val="20"/>
              </w:rPr>
              <w:t>1.44 (0.76-2.73)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35182" w:rsidRPr="001206C5" w:rsidRDefault="00935182" w:rsidP="009351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35182" w:rsidRPr="001206C5" w:rsidTr="000429EE">
        <w:trPr>
          <w:jc w:val="center"/>
        </w:trPr>
        <w:tc>
          <w:tcPr>
            <w:tcW w:w="1351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36A" w:rsidRDefault="000429EE" w:rsidP="00174DB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⁎</w:t>
            </w:r>
            <w:r w:rsidR="007F636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For women: t</w:t>
            </w:r>
            <w:r w:rsidR="00174DBC">
              <w:rPr>
                <w:rFonts w:asciiTheme="majorBidi" w:hAnsiTheme="majorBidi" w:cstheme="majorBidi"/>
                <w:sz w:val="20"/>
                <w:szCs w:val="20"/>
              </w:rPr>
              <w:t>he model adjusted for</w:t>
            </w:r>
            <w:r w:rsidR="00E26DAC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>ge, BMI, T2DM, hypertension, hypercholesterolemia, education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 xml:space="preserve"> status, smoking status, fam</w:t>
            </w:r>
            <w:r w:rsidR="008A5993">
              <w:rPr>
                <w:rFonts w:asciiTheme="majorBidi" w:hAnsiTheme="majorBidi" w:cstheme="majorBidi"/>
                <w:sz w:val="20"/>
                <w:szCs w:val="20"/>
              </w:rPr>
              <w:t>ily history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premature</w:t>
            </w:r>
            <w:r w:rsidR="008A5993">
              <w:rPr>
                <w:rFonts w:asciiTheme="majorBidi" w:hAnsiTheme="majorBidi" w:cstheme="majorBidi"/>
                <w:sz w:val="20"/>
                <w:szCs w:val="20"/>
              </w:rPr>
              <w:t xml:space="preserve"> CVD, history of miscarriage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and OCP use; for men: t</w:t>
            </w:r>
            <w:r w:rsidR="00174DBC">
              <w:rPr>
                <w:rFonts w:asciiTheme="majorBidi" w:hAnsiTheme="majorBidi" w:cstheme="majorBidi"/>
                <w:sz w:val="20"/>
                <w:szCs w:val="20"/>
              </w:rPr>
              <w:t>he model ad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>justed</w:t>
            </w:r>
            <w:r w:rsidR="00174DBC">
              <w:rPr>
                <w:rFonts w:asciiTheme="majorBidi" w:hAnsiTheme="majorBidi" w:cstheme="majorBidi"/>
                <w:sz w:val="20"/>
                <w:szCs w:val="20"/>
              </w:rPr>
              <w:t xml:space="preserve"> for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>ge, BMI, T2DM, hypertension, hypercholesterolemia, education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 xml:space="preserve"> status, smoking status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 xml:space="preserve"> and family history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premature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 xml:space="preserve"> CVD.</w:t>
            </w:r>
          </w:p>
          <w:p w:rsidR="00174DBC" w:rsidRDefault="000429EE" w:rsidP="00174DB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⁑</w:t>
            </w:r>
            <w:r w:rsidR="00174DB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>for women:</w:t>
            </w:r>
            <w:r w:rsidR="00174DBC">
              <w:rPr>
                <w:rFonts w:asciiTheme="majorBidi" w:hAnsiTheme="majorBidi" w:cstheme="majorBidi"/>
                <w:sz w:val="20"/>
                <w:szCs w:val="20"/>
              </w:rPr>
              <w:t xml:space="preserve"> The model adjusted fo</w:t>
            </w:r>
            <w:bookmarkStart w:id="0" w:name="_GoBack"/>
            <w:bookmarkEnd w:id="0"/>
            <w:r w:rsidR="00174DBC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 xml:space="preserve"> BMI, T2DM, hypertension, hypercholesterolemia, education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 xml:space="preserve"> status, smoking status, family history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premature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 xml:space="preserve"> CVD, hi</w:t>
            </w:r>
            <w:r w:rsidR="008A5993">
              <w:rPr>
                <w:rFonts w:asciiTheme="majorBidi" w:hAnsiTheme="majorBidi" w:cstheme="majorBidi"/>
                <w:sz w:val="20"/>
                <w:szCs w:val="20"/>
              </w:rPr>
              <w:t>story of miscarriage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and OCP use; for men: t</w:t>
            </w:r>
            <w:r w:rsidR="00174DBC">
              <w:rPr>
                <w:rFonts w:asciiTheme="majorBidi" w:hAnsiTheme="majorBidi" w:cstheme="majorBidi"/>
                <w:sz w:val="20"/>
                <w:szCs w:val="20"/>
              </w:rPr>
              <w:t>he model a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 xml:space="preserve">djusted </w:t>
            </w:r>
            <w:r w:rsidR="00174DBC">
              <w:rPr>
                <w:rFonts w:asciiTheme="majorBidi" w:hAnsiTheme="majorBidi" w:cstheme="majorBidi"/>
                <w:sz w:val="20"/>
                <w:szCs w:val="20"/>
              </w:rPr>
              <w:t xml:space="preserve">for 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>BMI, T2DM, hypertension, hypercholesterolemia, education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 xml:space="preserve"> status, smoking status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174DBC" w:rsidRPr="00174DBC">
              <w:rPr>
                <w:rFonts w:asciiTheme="majorBidi" w:hAnsiTheme="majorBidi" w:cstheme="majorBidi"/>
                <w:sz w:val="20"/>
                <w:szCs w:val="20"/>
              </w:rPr>
              <w:t xml:space="preserve"> and family history of CVD.</w:t>
            </w:r>
          </w:p>
          <w:p w:rsidR="000429EE" w:rsidRPr="001206C5" w:rsidRDefault="000429EE" w:rsidP="00174DB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CVD: cardiovascular disease; BMI: body mass index; T2DM: type 2 diabetes mellitus; OCP: oral contraceptive pill.</w:t>
            </w:r>
          </w:p>
        </w:tc>
      </w:tr>
    </w:tbl>
    <w:p w:rsidR="00721060" w:rsidRPr="001206C5" w:rsidRDefault="000429EE" w:rsidP="001206C5">
      <w:pPr>
        <w:jc w:val="both"/>
        <w:rPr>
          <w:rFonts w:asciiTheme="majorBidi" w:hAnsiTheme="majorBidi" w:cstheme="majorBidi"/>
          <w:sz w:val="20"/>
          <w:szCs w:val="20"/>
        </w:rPr>
      </w:pPr>
    </w:p>
    <w:sectPr w:rsidR="00721060" w:rsidRPr="001206C5" w:rsidSect="001206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78C"/>
    <w:multiLevelType w:val="hybridMultilevel"/>
    <w:tmpl w:val="31948B62"/>
    <w:lvl w:ilvl="0" w:tplc="BBB81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522D"/>
    <w:multiLevelType w:val="hybridMultilevel"/>
    <w:tmpl w:val="B66C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611"/>
    <w:multiLevelType w:val="hybridMultilevel"/>
    <w:tmpl w:val="E7B4A95E"/>
    <w:lvl w:ilvl="0" w:tplc="BBB81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19E3"/>
    <w:multiLevelType w:val="hybridMultilevel"/>
    <w:tmpl w:val="8DD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72839"/>
    <w:multiLevelType w:val="hybridMultilevel"/>
    <w:tmpl w:val="7A5C9822"/>
    <w:lvl w:ilvl="0" w:tplc="BBB81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C5"/>
    <w:rsid w:val="000429EE"/>
    <w:rsid w:val="001060D6"/>
    <w:rsid w:val="001206C5"/>
    <w:rsid w:val="00174DBC"/>
    <w:rsid w:val="003C1ECE"/>
    <w:rsid w:val="003C4A16"/>
    <w:rsid w:val="003C4E2A"/>
    <w:rsid w:val="00577C83"/>
    <w:rsid w:val="00783C77"/>
    <w:rsid w:val="007F636A"/>
    <w:rsid w:val="008A1839"/>
    <w:rsid w:val="008A5993"/>
    <w:rsid w:val="00935182"/>
    <w:rsid w:val="009614A1"/>
    <w:rsid w:val="00BE3130"/>
    <w:rsid w:val="00D53255"/>
    <w:rsid w:val="00D6019F"/>
    <w:rsid w:val="00E26DAC"/>
    <w:rsid w:val="00F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76A0"/>
  <w15:chartTrackingRefBased/>
  <w15:docId w15:val="{6ED1923F-9A53-4DBE-B672-AA09420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2020-10-05T09:14:00Z</dcterms:created>
  <dcterms:modified xsi:type="dcterms:W3CDTF">2020-12-14T08:33:00Z</dcterms:modified>
</cp:coreProperties>
</file>