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D2" w:rsidRPr="004B5AA4" w:rsidRDefault="00576DD2" w:rsidP="00576DD2">
      <w:pPr>
        <w:widowControl/>
        <w:spacing w:line="480" w:lineRule="auto"/>
        <w:jc w:val="left"/>
        <w:rPr>
          <w:rFonts w:ascii="Times New Roman" w:eastAsia="宋体" w:hAnsi="Times New Roman" w:cs="Times New Roman"/>
          <w:b/>
          <w:kern w:val="0"/>
        </w:rPr>
      </w:pPr>
      <w:bookmarkStart w:id="0" w:name="_GoBack"/>
      <w:bookmarkEnd w:id="0"/>
      <w:r w:rsidRPr="004B5AA4">
        <w:rPr>
          <w:rFonts w:ascii="Times New Roman" w:eastAsia="宋体" w:hAnsi="Times New Roman" w:cs="Times New Roman"/>
          <w:b/>
          <w:kern w:val="0"/>
        </w:rPr>
        <w:t>Supporting Information</w:t>
      </w:r>
    </w:p>
    <w:p w:rsidR="00576DD2" w:rsidRPr="004B5AA4" w:rsidRDefault="00576DD2" w:rsidP="00576DD2">
      <w:pPr>
        <w:spacing w:line="480" w:lineRule="auto"/>
        <w:rPr>
          <w:rFonts w:ascii="Times New Roman" w:eastAsia="宋体" w:hAnsi="Times New Roman" w:cs="Times New Roman"/>
          <w:b/>
          <w:kern w:val="0"/>
        </w:rPr>
      </w:pPr>
      <w:proofErr w:type="gramStart"/>
      <w:r w:rsidRPr="004B5AA4">
        <w:rPr>
          <w:rFonts w:ascii="Times New Roman" w:eastAsia="宋体" w:hAnsi="Times New Roman" w:cs="Times New Roman"/>
          <w:b/>
          <w:kern w:val="0"/>
        </w:rPr>
        <w:t>Supplementary Figure</w:t>
      </w:r>
      <w:r w:rsidRPr="004B5AA4">
        <w:rPr>
          <w:rFonts w:ascii="Times New Roman" w:eastAsia="宋体" w:hAnsi="Times New Roman" w:cs="Times New Roman" w:hint="eastAsia"/>
          <w:b/>
          <w:kern w:val="0"/>
        </w:rPr>
        <w:t xml:space="preserve"> 1.</w:t>
      </w:r>
      <w:proofErr w:type="gramEnd"/>
      <w:r w:rsidRPr="004B5AA4">
        <w:rPr>
          <w:rFonts w:ascii="Times New Roman" w:eastAsia="宋体" w:hAnsi="Times New Roman" w:cs="Times New Roman" w:hint="eastAsia"/>
          <w:b/>
          <w:kern w:val="0"/>
        </w:rPr>
        <w:t xml:space="preserve"> </w:t>
      </w:r>
      <w:proofErr w:type="gramStart"/>
      <w:r w:rsidRPr="004B5AA4">
        <w:rPr>
          <w:rFonts w:ascii="Times New Roman" w:eastAsia="宋体" w:hAnsi="Times New Roman" w:cs="Times New Roman"/>
          <w:b/>
          <w:kern w:val="0"/>
        </w:rPr>
        <w:t xml:space="preserve">Expression of ATP1A gene family members in ovarian </w:t>
      </w:r>
      <w:r w:rsidRPr="004B5AA4">
        <w:rPr>
          <w:rFonts w:ascii="Times New Roman" w:eastAsia="宋体" w:hAnsi="Times New Roman" w:cs="Times New Roman" w:hint="eastAsia"/>
          <w:b/>
          <w:bCs/>
          <w:kern w:val="0"/>
        </w:rPr>
        <w:t>canc</w:t>
      </w:r>
      <w:r w:rsidRPr="004B5AA4">
        <w:rPr>
          <w:rFonts w:ascii="Times New Roman" w:eastAsia="宋体" w:hAnsi="Times New Roman" w:cs="Times New Roman"/>
          <w:b/>
          <w:bCs/>
          <w:kern w:val="0"/>
        </w:rPr>
        <w:t>er</w:t>
      </w:r>
      <w:r w:rsidRPr="004B5AA4">
        <w:rPr>
          <w:rFonts w:ascii="Times New Roman" w:eastAsia="宋体" w:hAnsi="Times New Roman" w:cs="Times New Roman"/>
          <w:b/>
          <w:kern w:val="0"/>
        </w:rPr>
        <w:t xml:space="preserve"> (OC) and its diagnostic value.</w:t>
      </w:r>
      <w:proofErr w:type="gramEnd"/>
      <w:r w:rsidRPr="004B5AA4">
        <w:rPr>
          <w:rFonts w:ascii="Times New Roman" w:eastAsia="宋体" w:hAnsi="Times New Roman" w:cs="Times New Roman" w:hint="eastAsia"/>
          <w:b/>
          <w:kern w:val="0"/>
        </w:rPr>
        <w:t xml:space="preserve"> </w:t>
      </w:r>
      <w:r w:rsidRPr="004B5AA4">
        <w:rPr>
          <w:rFonts w:ascii="Times New Roman" w:eastAsia="宋体" w:hAnsi="Times New Roman" w:cs="Times New Roman"/>
          <w:kern w:val="0"/>
        </w:rPr>
        <w:t>(</w:t>
      </w:r>
      <w:r w:rsidRPr="004B5AA4">
        <w:rPr>
          <w:rFonts w:ascii="Times New Roman" w:eastAsia="宋体" w:hAnsi="Times New Roman" w:cs="Times New Roman"/>
          <w:bCs/>
          <w:kern w:val="0"/>
        </w:rPr>
        <w:t>A</w:t>
      </w:r>
      <w:r w:rsidRPr="004B5AA4">
        <w:rPr>
          <w:rFonts w:ascii="Times New Roman" w:eastAsia="宋体" w:hAnsi="Times New Roman" w:cs="Times New Roman"/>
          <w:kern w:val="0"/>
        </w:rPr>
        <w:t>–</w:t>
      </w:r>
      <w:r w:rsidRPr="004B5AA4">
        <w:rPr>
          <w:rFonts w:ascii="Times New Roman" w:eastAsia="宋体" w:hAnsi="Times New Roman" w:cs="Times New Roman"/>
          <w:bCs/>
          <w:kern w:val="0"/>
        </w:rPr>
        <w:t>D</w:t>
      </w:r>
      <w:r w:rsidRPr="004B5AA4">
        <w:rPr>
          <w:rFonts w:ascii="Times New Roman" w:eastAsia="宋体" w:hAnsi="Times New Roman" w:cs="Times New Roman"/>
          <w:kern w:val="0"/>
        </w:rPr>
        <w:t>)</w:t>
      </w:r>
      <w:r w:rsidRPr="004B5AA4">
        <w:rPr>
          <w:rFonts w:ascii="Times New Roman" w:eastAsia="宋体" w:hAnsi="Times New Roman" w:cs="Times New Roman"/>
          <w:b/>
          <w:bCs/>
          <w:kern w:val="0"/>
        </w:rPr>
        <w:t xml:space="preserve"> </w:t>
      </w:r>
      <w:r w:rsidRPr="004B5AA4">
        <w:rPr>
          <w:rFonts w:ascii="Times New Roman" w:eastAsia="宋体" w:hAnsi="Times New Roman" w:cs="Times New Roman"/>
          <w:kern w:val="0"/>
        </w:rPr>
        <w:t>Differential expression</w:t>
      </w:r>
      <w:r w:rsidRPr="004B5AA4">
        <w:rPr>
          <w:rFonts w:ascii="Times New Roman" w:eastAsia="宋体" w:hAnsi="Times New Roman" w:cs="Times New Roman"/>
          <w:bCs/>
          <w:kern w:val="0"/>
        </w:rPr>
        <w:t xml:space="preserve"> analysis of ATP1A gene family</w:t>
      </w:r>
      <w:r w:rsidRPr="004B5AA4">
        <w:rPr>
          <w:rFonts w:ascii="Times New Roman" w:eastAsia="宋体" w:hAnsi="Times New Roman" w:cs="Times New Roman"/>
          <w:kern w:val="0"/>
        </w:rPr>
        <w:t xml:space="preserve"> </w:t>
      </w:r>
      <w:r w:rsidRPr="004B5AA4">
        <w:rPr>
          <w:rFonts w:ascii="Times New Roman" w:eastAsia="宋体" w:hAnsi="Times New Roman" w:cs="Times New Roman"/>
          <w:bCs/>
          <w:kern w:val="0"/>
        </w:rPr>
        <w:t xml:space="preserve">between </w:t>
      </w:r>
      <w:r w:rsidRPr="004B5AA4">
        <w:rPr>
          <w:rFonts w:ascii="Times New Roman" w:eastAsia="宋体" w:hAnsi="Times New Roman" w:cs="Times New Roman"/>
          <w:kern w:val="0"/>
        </w:rPr>
        <w:t>OC</w:t>
      </w:r>
      <w:r w:rsidRPr="004B5AA4">
        <w:rPr>
          <w:rFonts w:ascii="Times New Roman" w:eastAsia="宋体" w:hAnsi="Times New Roman" w:cs="Times New Roman"/>
          <w:bCs/>
          <w:kern w:val="0"/>
        </w:rPr>
        <w:t xml:space="preserve"> samples and normal ovarian samples</w:t>
      </w:r>
      <w:r w:rsidRPr="004B5AA4">
        <w:rPr>
          <w:rFonts w:ascii="Times New Roman" w:eastAsia="宋体" w:hAnsi="Times New Roman" w:cs="Times New Roman"/>
          <w:kern w:val="0"/>
        </w:rPr>
        <w:t xml:space="preserve"> based on the GEO database. (</w:t>
      </w:r>
      <w:r w:rsidRPr="004B5AA4">
        <w:rPr>
          <w:rFonts w:ascii="Times New Roman" w:eastAsia="宋体" w:hAnsi="Times New Roman" w:cs="Times New Roman"/>
          <w:bCs/>
          <w:kern w:val="0"/>
        </w:rPr>
        <w:t>E–H</w:t>
      </w:r>
      <w:r w:rsidRPr="004B5AA4">
        <w:rPr>
          <w:rFonts w:ascii="Times New Roman" w:eastAsia="宋体" w:hAnsi="Times New Roman" w:cs="Times New Roman"/>
          <w:kern w:val="0"/>
        </w:rPr>
        <w:t>)</w:t>
      </w:r>
      <w:r w:rsidRPr="004B5AA4">
        <w:rPr>
          <w:rFonts w:ascii="Times New Roman" w:eastAsia="宋体" w:hAnsi="Times New Roman" w:cs="Times New Roman"/>
          <w:bCs/>
          <w:kern w:val="0"/>
        </w:rPr>
        <w:t xml:space="preserve"> </w:t>
      </w:r>
      <w:proofErr w:type="gramStart"/>
      <w:r w:rsidRPr="004B5AA4">
        <w:rPr>
          <w:rFonts w:ascii="Times New Roman" w:eastAsia="宋体" w:hAnsi="Times New Roman" w:cs="Times New Roman"/>
          <w:bCs/>
          <w:kern w:val="0"/>
        </w:rPr>
        <w:t xml:space="preserve">Receiver-operating characteristic (ROC) curves of ATP1A gene family members for diagnosis of </w:t>
      </w:r>
      <w:r w:rsidRPr="004B5AA4">
        <w:rPr>
          <w:rFonts w:ascii="Times New Roman" w:eastAsia="宋体" w:hAnsi="Times New Roman" w:cs="Times New Roman"/>
          <w:kern w:val="0"/>
        </w:rPr>
        <w:t>OC.</w:t>
      </w:r>
      <w:proofErr w:type="gramEnd"/>
    </w:p>
    <w:p w:rsidR="00576DD2" w:rsidRPr="004B5AA4" w:rsidRDefault="00576DD2" w:rsidP="00576DD2">
      <w:pPr>
        <w:spacing w:line="480" w:lineRule="auto"/>
        <w:rPr>
          <w:rFonts w:ascii="Times New Roman" w:eastAsia="宋体" w:hAnsi="Times New Roman" w:cs="Times New Roman"/>
          <w:b/>
          <w:kern w:val="0"/>
        </w:rPr>
      </w:pPr>
      <w:proofErr w:type="gramStart"/>
      <w:r w:rsidRPr="004B5AA4">
        <w:rPr>
          <w:rFonts w:ascii="Times New Roman" w:eastAsia="宋体" w:hAnsi="Times New Roman" w:cs="Times New Roman"/>
          <w:b/>
          <w:kern w:val="0"/>
        </w:rPr>
        <w:t xml:space="preserve">Supplementary Figure </w:t>
      </w:r>
      <w:r w:rsidRPr="004B5AA4">
        <w:rPr>
          <w:rFonts w:ascii="Times New Roman" w:eastAsia="宋体" w:hAnsi="Times New Roman" w:cs="Times New Roman" w:hint="eastAsia"/>
          <w:b/>
          <w:kern w:val="0"/>
        </w:rPr>
        <w:t>2</w:t>
      </w:r>
      <w:r w:rsidRPr="004B5AA4">
        <w:rPr>
          <w:rFonts w:ascii="Times New Roman" w:eastAsia="宋体" w:hAnsi="Times New Roman" w:cs="Times New Roman"/>
          <w:b/>
          <w:kern w:val="0"/>
        </w:rPr>
        <w:t>.</w:t>
      </w:r>
      <w:proofErr w:type="gramEnd"/>
      <w:r w:rsidRPr="004B5AA4">
        <w:rPr>
          <w:rFonts w:ascii="Times New Roman" w:eastAsia="宋体" w:hAnsi="Times New Roman" w:cs="Times New Roman"/>
          <w:kern w:val="0"/>
        </w:rPr>
        <w:t xml:space="preserve"> </w:t>
      </w:r>
      <w:proofErr w:type="gramStart"/>
      <w:r w:rsidRPr="004B5AA4">
        <w:rPr>
          <w:rFonts w:ascii="Times New Roman" w:eastAsia="宋体" w:hAnsi="Times New Roman" w:cs="Times New Roman"/>
          <w:b/>
          <w:bCs/>
          <w:kern w:val="0"/>
        </w:rPr>
        <w:t>ATP1A gene family</w:t>
      </w:r>
      <w:r w:rsidRPr="004B5AA4">
        <w:rPr>
          <w:rFonts w:ascii="Times New Roman" w:eastAsia="宋体" w:hAnsi="Times New Roman" w:cs="Times New Roman"/>
          <w:b/>
          <w:kern w:val="0"/>
        </w:rPr>
        <w:t xml:space="preserve"> member expression in pan-cancers and </w:t>
      </w:r>
      <w:proofErr w:type="spellStart"/>
      <w:r w:rsidRPr="004B5AA4">
        <w:rPr>
          <w:rFonts w:ascii="Times New Roman" w:eastAsia="宋体" w:hAnsi="Times New Roman" w:cs="Times New Roman"/>
          <w:b/>
          <w:kern w:val="0"/>
        </w:rPr>
        <w:t>paracancerous</w:t>
      </w:r>
      <w:proofErr w:type="spellEnd"/>
      <w:r w:rsidRPr="004B5AA4">
        <w:rPr>
          <w:rFonts w:ascii="Times New Roman" w:eastAsia="宋体" w:hAnsi="Times New Roman" w:cs="Times New Roman"/>
          <w:b/>
          <w:kern w:val="0"/>
        </w:rPr>
        <w:t xml:space="preserve"> tissues.</w:t>
      </w:r>
      <w:proofErr w:type="gramEnd"/>
      <w:r w:rsidRPr="004B5AA4">
        <w:rPr>
          <w:rFonts w:ascii="Times New Roman" w:eastAsia="宋体" w:hAnsi="Times New Roman" w:cs="Times New Roman"/>
          <w:bCs/>
          <w:kern w:val="0"/>
        </w:rPr>
        <w:t xml:space="preserve"> ATP1A1 (</w:t>
      </w:r>
      <w:r w:rsidRPr="004B5AA4">
        <w:rPr>
          <w:rFonts w:ascii="Times New Roman" w:eastAsia="MS Mincho" w:hAnsi="Times New Roman" w:cs="Times New Roman"/>
          <w:kern w:val="0"/>
          <w:lang w:eastAsia="ja-JP"/>
        </w:rPr>
        <w:t>A</w:t>
      </w:r>
      <w:r w:rsidRPr="004B5AA4">
        <w:rPr>
          <w:rFonts w:ascii="Times New Roman" w:eastAsia="宋体" w:hAnsi="Times New Roman" w:cs="Times New Roman"/>
          <w:bCs/>
          <w:kern w:val="0"/>
        </w:rPr>
        <w:t>); ATP1A2 (</w:t>
      </w:r>
      <w:r w:rsidRPr="004B5AA4">
        <w:rPr>
          <w:rFonts w:ascii="Times New Roman" w:eastAsia="MS Mincho" w:hAnsi="Times New Roman" w:cs="Times New Roman"/>
          <w:kern w:val="0"/>
          <w:lang w:eastAsia="ja-JP"/>
        </w:rPr>
        <w:t>B</w:t>
      </w:r>
      <w:r w:rsidRPr="004B5AA4">
        <w:rPr>
          <w:rFonts w:ascii="Times New Roman" w:eastAsia="宋体" w:hAnsi="Times New Roman" w:cs="Times New Roman"/>
          <w:bCs/>
          <w:kern w:val="0"/>
        </w:rPr>
        <w:t>); ATP1A3 (</w:t>
      </w:r>
      <w:r w:rsidRPr="004B5AA4">
        <w:rPr>
          <w:rFonts w:ascii="Times New Roman" w:eastAsia="MS Mincho" w:hAnsi="Times New Roman" w:cs="Times New Roman"/>
          <w:kern w:val="0"/>
          <w:lang w:eastAsia="ja-JP"/>
        </w:rPr>
        <w:t>C</w:t>
      </w:r>
      <w:r w:rsidRPr="004B5AA4">
        <w:rPr>
          <w:rFonts w:ascii="Times New Roman" w:eastAsia="宋体" w:hAnsi="Times New Roman" w:cs="Times New Roman"/>
          <w:bCs/>
          <w:kern w:val="0"/>
        </w:rPr>
        <w:t>); ATP1A4 (</w:t>
      </w:r>
      <w:r w:rsidRPr="004B5AA4">
        <w:rPr>
          <w:rFonts w:ascii="Times New Roman" w:eastAsia="MS Mincho" w:hAnsi="Times New Roman" w:cs="Times New Roman"/>
          <w:kern w:val="0"/>
          <w:lang w:eastAsia="ja-JP"/>
        </w:rPr>
        <w:t>D</w:t>
      </w:r>
      <w:r w:rsidRPr="004B5AA4">
        <w:rPr>
          <w:rFonts w:ascii="Times New Roman" w:eastAsia="宋体" w:hAnsi="Times New Roman" w:cs="Times New Roman"/>
          <w:bCs/>
          <w:kern w:val="0"/>
        </w:rPr>
        <w:t xml:space="preserve">) </w:t>
      </w:r>
      <w:r w:rsidRPr="004B5AA4">
        <w:rPr>
          <w:rFonts w:ascii="Times New Roman" w:eastAsia="宋体" w:hAnsi="Times New Roman" w:cs="Times New Roman"/>
          <w:kern w:val="0"/>
        </w:rPr>
        <w:t>(</w:t>
      </w:r>
      <w:r w:rsidRPr="004B5AA4">
        <w:rPr>
          <w:rFonts w:ascii="Times New Roman" w:eastAsia="宋体" w:hAnsi="Times New Roman" w:cs="Times New Roman"/>
          <w:b/>
          <w:bCs/>
          <w:kern w:val="0"/>
        </w:rPr>
        <w:t>*</w:t>
      </w:r>
      <w:r w:rsidRPr="004B5AA4">
        <w:rPr>
          <w:rFonts w:ascii="Times New Roman" w:eastAsia="宋体" w:hAnsi="Times New Roman" w:cs="Times New Roman"/>
          <w:i/>
          <w:iCs/>
          <w:kern w:val="0"/>
        </w:rPr>
        <w:t xml:space="preserve">p </w:t>
      </w:r>
      <w:r w:rsidRPr="004B5AA4">
        <w:rPr>
          <w:rFonts w:ascii="Times New Roman" w:eastAsia="宋体" w:hAnsi="Times New Roman" w:cs="Times New Roman"/>
          <w:kern w:val="0"/>
        </w:rPr>
        <w:t xml:space="preserve">&lt; 0.05, </w:t>
      </w:r>
      <w:r w:rsidRPr="004B5AA4">
        <w:rPr>
          <w:rFonts w:ascii="Times New Roman" w:eastAsia="宋体" w:hAnsi="Times New Roman" w:cs="Times New Roman"/>
          <w:b/>
          <w:bCs/>
          <w:kern w:val="0"/>
        </w:rPr>
        <w:t>**</w:t>
      </w:r>
      <w:r w:rsidRPr="004B5AA4">
        <w:rPr>
          <w:rFonts w:ascii="Times New Roman" w:eastAsia="宋体" w:hAnsi="Times New Roman" w:cs="Times New Roman"/>
          <w:i/>
          <w:iCs/>
          <w:kern w:val="0"/>
        </w:rPr>
        <w:t xml:space="preserve">p </w:t>
      </w:r>
      <w:r w:rsidRPr="004B5AA4">
        <w:rPr>
          <w:rFonts w:ascii="Times New Roman" w:eastAsia="宋体" w:hAnsi="Times New Roman" w:cs="Times New Roman"/>
          <w:kern w:val="0"/>
        </w:rPr>
        <w:t xml:space="preserve">&lt; 0.01, </w:t>
      </w:r>
      <w:r w:rsidRPr="004B5AA4">
        <w:rPr>
          <w:rFonts w:ascii="Times New Roman" w:eastAsia="宋体" w:hAnsi="Times New Roman" w:cs="Times New Roman"/>
          <w:b/>
          <w:bCs/>
          <w:kern w:val="0"/>
        </w:rPr>
        <w:t>***</w:t>
      </w:r>
      <w:r w:rsidRPr="004B5AA4">
        <w:rPr>
          <w:rFonts w:ascii="Times New Roman" w:eastAsia="宋体" w:hAnsi="Times New Roman" w:cs="Times New Roman"/>
          <w:i/>
          <w:iCs/>
          <w:kern w:val="0"/>
        </w:rPr>
        <w:t xml:space="preserve">p </w:t>
      </w:r>
      <w:r w:rsidRPr="004B5AA4">
        <w:rPr>
          <w:rFonts w:ascii="Times New Roman" w:eastAsia="宋体" w:hAnsi="Times New Roman" w:cs="Times New Roman"/>
          <w:kern w:val="0"/>
        </w:rPr>
        <w:t>&lt; 0.001)</w:t>
      </w:r>
    </w:p>
    <w:p w:rsidR="00576DD2" w:rsidRPr="004B5AA4" w:rsidRDefault="00576DD2" w:rsidP="00576DD2">
      <w:pPr>
        <w:spacing w:line="480" w:lineRule="auto"/>
        <w:rPr>
          <w:rFonts w:ascii="Times New Roman" w:eastAsia="宋体" w:hAnsi="Times New Roman" w:cs="Times New Roman"/>
          <w:b/>
          <w:kern w:val="0"/>
        </w:rPr>
      </w:pPr>
      <w:proofErr w:type="gramStart"/>
      <w:r w:rsidRPr="004B5AA4">
        <w:rPr>
          <w:rFonts w:ascii="Times New Roman" w:eastAsia="宋体" w:hAnsi="Times New Roman" w:cs="Times New Roman"/>
          <w:b/>
          <w:kern w:val="0"/>
        </w:rPr>
        <w:t xml:space="preserve">Supplementary Figure </w:t>
      </w:r>
      <w:r w:rsidRPr="004B5AA4">
        <w:rPr>
          <w:rFonts w:ascii="Times New Roman" w:eastAsia="宋体" w:hAnsi="Times New Roman" w:cs="Times New Roman" w:hint="eastAsia"/>
          <w:b/>
          <w:kern w:val="0"/>
        </w:rPr>
        <w:t>3</w:t>
      </w:r>
      <w:r w:rsidRPr="004B5AA4">
        <w:rPr>
          <w:rFonts w:ascii="Times New Roman" w:eastAsia="宋体" w:hAnsi="Times New Roman" w:cs="Times New Roman"/>
          <w:b/>
          <w:kern w:val="0"/>
        </w:rPr>
        <w:t>.</w:t>
      </w:r>
      <w:proofErr w:type="gramEnd"/>
      <w:r w:rsidRPr="004B5AA4">
        <w:rPr>
          <w:rFonts w:ascii="Times New Roman" w:eastAsia="MS Mincho" w:hAnsi="Times New Roman" w:cs="Times New Roman"/>
          <w:b/>
          <w:lang w:eastAsia="ja-JP"/>
        </w:rPr>
        <w:t xml:space="preserve"> </w:t>
      </w:r>
      <w:proofErr w:type="gramStart"/>
      <w:r w:rsidRPr="004B5AA4">
        <w:rPr>
          <w:rFonts w:ascii="Times New Roman" w:eastAsia="MS Mincho" w:hAnsi="Times New Roman" w:cs="Times New Roman"/>
          <w:b/>
          <w:lang w:eastAsia="ja-JP"/>
        </w:rPr>
        <w:t xml:space="preserve">Expression of ATP1A gene family members in </w:t>
      </w:r>
      <w:r w:rsidRPr="004B5AA4">
        <w:rPr>
          <w:rFonts w:ascii="Times New Roman" w:eastAsia="宋体" w:hAnsi="Times New Roman" w:cs="Times New Roman"/>
          <w:b/>
          <w:kern w:val="0"/>
        </w:rPr>
        <w:t xml:space="preserve">pan-cancer </w:t>
      </w:r>
      <w:r w:rsidRPr="004B5AA4">
        <w:rPr>
          <w:rFonts w:ascii="Times New Roman" w:eastAsia="MS Mincho" w:hAnsi="Times New Roman" w:cs="Times New Roman"/>
          <w:b/>
          <w:lang w:eastAsia="ja-JP"/>
        </w:rPr>
        <w:t>cell lines</w:t>
      </w:r>
      <w:r w:rsidRPr="004B5AA4">
        <w:rPr>
          <w:rFonts w:ascii="Times New Roman" w:eastAsia="宋体" w:hAnsi="Times New Roman" w:cs="Times New Roman"/>
          <w:b/>
          <w:kern w:val="0"/>
        </w:rPr>
        <w:t>.</w:t>
      </w:r>
      <w:proofErr w:type="gramEnd"/>
      <w:r w:rsidRPr="004B5AA4">
        <w:rPr>
          <w:rFonts w:ascii="Times New Roman" w:eastAsia="宋体" w:hAnsi="Times New Roman" w:cs="Times New Roman"/>
          <w:b/>
          <w:kern w:val="0"/>
        </w:rPr>
        <w:t xml:space="preserve"> </w:t>
      </w:r>
      <w:r w:rsidRPr="004B5AA4">
        <w:rPr>
          <w:rFonts w:ascii="Times New Roman" w:eastAsia="宋体" w:hAnsi="Times New Roman" w:cs="Times New Roman"/>
          <w:bCs/>
          <w:kern w:val="0"/>
        </w:rPr>
        <w:t>ATP1A1 (</w:t>
      </w:r>
      <w:r w:rsidRPr="004B5AA4">
        <w:rPr>
          <w:rFonts w:ascii="Times New Roman" w:eastAsia="MS Mincho" w:hAnsi="Times New Roman" w:cs="Times New Roman"/>
          <w:kern w:val="0"/>
          <w:lang w:eastAsia="ja-JP"/>
        </w:rPr>
        <w:t>A</w:t>
      </w:r>
      <w:r w:rsidRPr="004B5AA4">
        <w:rPr>
          <w:rFonts w:ascii="Times New Roman" w:eastAsia="宋体" w:hAnsi="Times New Roman" w:cs="Times New Roman"/>
          <w:bCs/>
          <w:kern w:val="0"/>
        </w:rPr>
        <w:t>), ATP1A2 (</w:t>
      </w:r>
      <w:r w:rsidRPr="004B5AA4">
        <w:rPr>
          <w:rFonts w:ascii="Times New Roman" w:eastAsia="MS Mincho" w:hAnsi="Times New Roman" w:cs="Times New Roman"/>
          <w:kern w:val="0"/>
          <w:lang w:eastAsia="ja-JP"/>
        </w:rPr>
        <w:t>B</w:t>
      </w:r>
      <w:r w:rsidRPr="004B5AA4">
        <w:rPr>
          <w:rFonts w:ascii="Times New Roman" w:eastAsia="宋体" w:hAnsi="Times New Roman" w:cs="Times New Roman"/>
          <w:bCs/>
          <w:kern w:val="0"/>
        </w:rPr>
        <w:t>), ATP1A3 (</w:t>
      </w:r>
      <w:r w:rsidRPr="004B5AA4">
        <w:rPr>
          <w:rFonts w:ascii="Times New Roman" w:eastAsia="MS Mincho" w:hAnsi="Times New Roman" w:cs="Times New Roman"/>
          <w:kern w:val="0"/>
          <w:lang w:eastAsia="ja-JP"/>
        </w:rPr>
        <w:t>C</w:t>
      </w:r>
      <w:r w:rsidRPr="004B5AA4">
        <w:rPr>
          <w:rFonts w:ascii="Times New Roman" w:eastAsia="宋体" w:hAnsi="Times New Roman" w:cs="Times New Roman"/>
          <w:bCs/>
          <w:kern w:val="0"/>
        </w:rPr>
        <w:t>), and ATP1A4 (</w:t>
      </w:r>
      <w:r w:rsidRPr="004B5AA4">
        <w:rPr>
          <w:rFonts w:ascii="Times New Roman" w:eastAsia="MS Mincho" w:hAnsi="Times New Roman" w:cs="Times New Roman"/>
          <w:kern w:val="0"/>
          <w:lang w:eastAsia="ja-JP"/>
        </w:rPr>
        <w:t>D</w:t>
      </w:r>
      <w:r w:rsidRPr="004B5AA4">
        <w:rPr>
          <w:rFonts w:ascii="Times New Roman" w:eastAsia="宋体" w:hAnsi="Times New Roman" w:cs="Times New Roman"/>
          <w:bCs/>
          <w:kern w:val="0"/>
        </w:rPr>
        <w:t>)</w:t>
      </w:r>
    </w:p>
    <w:p w:rsidR="00576DD2" w:rsidRPr="004B5AA4" w:rsidRDefault="00576DD2" w:rsidP="00576DD2">
      <w:pPr>
        <w:spacing w:line="480" w:lineRule="auto"/>
        <w:rPr>
          <w:rFonts w:ascii="Times New Roman" w:eastAsia="宋体" w:hAnsi="Times New Roman" w:cs="Times New Roman"/>
          <w:b/>
          <w:kern w:val="0"/>
        </w:rPr>
      </w:pPr>
      <w:proofErr w:type="gramStart"/>
      <w:r w:rsidRPr="004B5AA4">
        <w:rPr>
          <w:rFonts w:ascii="Times New Roman" w:eastAsia="宋体" w:hAnsi="Times New Roman" w:cs="Times New Roman"/>
          <w:b/>
          <w:kern w:val="0"/>
        </w:rPr>
        <w:t>Supplementary Figure</w:t>
      </w:r>
      <w:r w:rsidRPr="004B5AA4">
        <w:rPr>
          <w:rFonts w:ascii="Times New Roman" w:eastAsia="宋体" w:hAnsi="Times New Roman" w:cs="Times New Roman" w:hint="eastAsia"/>
          <w:b/>
          <w:kern w:val="0"/>
        </w:rPr>
        <w:t xml:space="preserve"> 4.</w:t>
      </w:r>
      <w:proofErr w:type="gramEnd"/>
      <w:r w:rsidRPr="004B5AA4">
        <w:rPr>
          <w:rFonts w:ascii="Times New Roman" w:eastAsia="宋体" w:hAnsi="Times New Roman" w:cs="Times New Roman" w:hint="eastAsia"/>
          <w:b/>
          <w:kern w:val="0"/>
        </w:rPr>
        <w:t xml:space="preserve"> </w:t>
      </w:r>
      <w:proofErr w:type="gramStart"/>
      <w:r w:rsidRPr="004B5AA4">
        <w:rPr>
          <w:rFonts w:ascii="Times New Roman" w:eastAsia="宋体" w:hAnsi="Times New Roman" w:cs="Times New Roman"/>
          <w:b/>
          <w:bCs/>
          <w:kern w:val="0"/>
        </w:rPr>
        <w:t>Analysis of ATP1A gene family expression and clinical correlations in ovarian cancer.</w:t>
      </w:r>
      <w:proofErr w:type="gramEnd"/>
      <w:r w:rsidRPr="004B5AA4">
        <w:rPr>
          <w:rFonts w:ascii="Times New Roman" w:eastAsia="宋体" w:hAnsi="Times New Roman" w:cs="Times New Roman"/>
          <w:b/>
          <w:bCs/>
          <w:kern w:val="0"/>
        </w:rPr>
        <w:t xml:space="preserve"> </w:t>
      </w:r>
      <w:proofErr w:type="gramStart"/>
      <w:r w:rsidRPr="004B5AA4">
        <w:rPr>
          <w:rFonts w:ascii="Times New Roman" w:eastAsia="宋体" w:hAnsi="Times New Roman" w:cs="Times New Roman"/>
          <w:bCs/>
          <w:kern w:val="0"/>
        </w:rPr>
        <w:t>Correlation between FIGO stage and ATP1A1 (</w:t>
      </w:r>
      <w:r w:rsidRPr="004B5AA4">
        <w:rPr>
          <w:rFonts w:ascii="Times New Roman" w:eastAsia="MS Mincho" w:hAnsi="Times New Roman" w:cs="Times New Roman"/>
          <w:kern w:val="0"/>
          <w:lang w:eastAsia="ja-JP"/>
        </w:rPr>
        <w:t>A</w:t>
      </w:r>
      <w:r w:rsidRPr="004B5AA4">
        <w:rPr>
          <w:rFonts w:ascii="Times New Roman" w:eastAsia="宋体" w:hAnsi="Times New Roman" w:cs="Times New Roman"/>
          <w:bCs/>
          <w:kern w:val="0"/>
        </w:rPr>
        <w:t>), ATP1A2 (</w:t>
      </w:r>
      <w:r w:rsidRPr="004B5AA4">
        <w:rPr>
          <w:rFonts w:ascii="Times New Roman" w:eastAsia="MS Mincho" w:hAnsi="Times New Roman" w:cs="Times New Roman"/>
          <w:kern w:val="0"/>
          <w:lang w:eastAsia="ja-JP"/>
        </w:rPr>
        <w:t>B</w:t>
      </w:r>
      <w:r w:rsidRPr="004B5AA4">
        <w:rPr>
          <w:rFonts w:ascii="Times New Roman" w:eastAsia="宋体" w:hAnsi="Times New Roman" w:cs="Times New Roman"/>
          <w:bCs/>
          <w:kern w:val="0"/>
        </w:rPr>
        <w:t>), ATP1A3 (</w:t>
      </w:r>
      <w:r w:rsidRPr="004B5AA4">
        <w:rPr>
          <w:rFonts w:ascii="Times New Roman" w:eastAsia="MS Mincho" w:hAnsi="Times New Roman" w:cs="Times New Roman"/>
          <w:kern w:val="0"/>
          <w:lang w:eastAsia="ja-JP"/>
        </w:rPr>
        <w:t>C</w:t>
      </w:r>
      <w:r w:rsidRPr="004B5AA4">
        <w:rPr>
          <w:rFonts w:ascii="Times New Roman" w:eastAsia="宋体" w:hAnsi="Times New Roman" w:cs="Times New Roman"/>
          <w:bCs/>
          <w:kern w:val="0"/>
        </w:rPr>
        <w:t>), and ATP1A4 (</w:t>
      </w:r>
      <w:r w:rsidRPr="004B5AA4">
        <w:rPr>
          <w:rFonts w:ascii="Times New Roman" w:eastAsia="MS Mincho" w:hAnsi="Times New Roman" w:cs="Times New Roman"/>
          <w:kern w:val="0"/>
          <w:lang w:eastAsia="ja-JP"/>
        </w:rPr>
        <w:t>D</w:t>
      </w:r>
      <w:r w:rsidRPr="004B5AA4">
        <w:rPr>
          <w:rFonts w:ascii="Times New Roman" w:eastAsia="宋体" w:hAnsi="Times New Roman" w:cs="Times New Roman"/>
          <w:bCs/>
          <w:kern w:val="0"/>
        </w:rPr>
        <w:t>).</w:t>
      </w:r>
      <w:proofErr w:type="gramEnd"/>
      <w:r w:rsidRPr="004B5AA4">
        <w:rPr>
          <w:rFonts w:ascii="Times New Roman" w:eastAsia="MS Mincho" w:hAnsi="Times New Roman" w:cs="Times New Roman"/>
          <w:kern w:val="0"/>
          <w:lang w:eastAsia="ja-JP"/>
        </w:rPr>
        <w:t xml:space="preserve"> </w:t>
      </w:r>
      <w:r w:rsidRPr="004B5AA4">
        <w:rPr>
          <w:rFonts w:ascii="Times New Roman" w:eastAsia="宋体" w:hAnsi="Times New Roman" w:cs="Times New Roman"/>
          <w:bCs/>
          <w:kern w:val="0"/>
        </w:rPr>
        <w:t>Correlation between histological grade and ATP1A1 (</w:t>
      </w:r>
      <w:r w:rsidRPr="004B5AA4">
        <w:rPr>
          <w:rFonts w:ascii="Times New Roman" w:eastAsia="MS Mincho" w:hAnsi="Times New Roman" w:cs="Times New Roman"/>
          <w:kern w:val="0"/>
          <w:lang w:eastAsia="ja-JP"/>
        </w:rPr>
        <w:t>E</w:t>
      </w:r>
      <w:r w:rsidRPr="004B5AA4">
        <w:rPr>
          <w:rFonts w:ascii="Times New Roman" w:eastAsia="宋体" w:hAnsi="Times New Roman" w:cs="Times New Roman"/>
          <w:bCs/>
          <w:kern w:val="0"/>
        </w:rPr>
        <w:t>), ATP1A2 (</w:t>
      </w:r>
      <w:r w:rsidRPr="004B5AA4">
        <w:rPr>
          <w:rFonts w:ascii="Times New Roman" w:eastAsia="MS Mincho" w:hAnsi="Times New Roman" w:cs="Times New Roman"/>
          <w:kern w:val="0"/>
          <w:lang w:eastAsia="ja-JP"/>
        </w:rPr>
        <w:t>F</w:t>
      </w:r>
      <w:r w:rsidRPr="004B5AA4">
        <w:rPr>
          <w:rFonts w:ascii="Times New Roman" w:eastAsia="宋体" w:hAnsi="Times New Roman" w:cs="Times New Roman"/>
          <w:bCs/>
          <w:kern w:val="0"/>
        </w:rPr>
        <w:t>), ATP1A3 (</w:t>
      </w:r>
      <w:r w:rsidRPr="004B5AA4">
        <w:rPr>
          <w:rFonts w:ascii="Times New Roman" w:eastAsia="MS Mincho" w:hAnsi="Times New Roman" w:cs="Times New Roman"/>
          <w:kern w:val="0"/>
          <w:lang w:eastAsia="ja-JP"/>
        </w:rPr>
        <w:t>G</w:t>
      </w:r>
      <w:r w:rsidRPr="004B5AA4">
        <w:rPr>
          <w:rFonts w:ascii="Times New Roman" w:eastAsia="宋体" w:hAnsi="Times New Roman" w:cs="Times New Roman"/>
          <w:bCs/>
          <w:kern w:val="0"/>
        </w:rPr>
        <w:t>), and ATP1A4 (</w:t>
      </w:r>
      <w:r w:rsidRPr="004B5AA4">
        <w:rPr>
          <w:rFonts w:ascii="Times New Roman" w:eastAsia="MS Mincho" w:hAnsi="Times New Roman" w:cs="Times New Roman"/>
          <w:kern w:val="0"/>
          <w:lang w:eastAsia="ja-JP"/>
        </w:rPr>
        <w:t>H</w:t>
      </w:r>
      <w:r w:rsidRPr="004B5AA4">
        <w:rPr>
          <w:rFonts w:ascii="Times New Roman" w:eastAsia="宋体" w:hAnsi="Times New Roman" w:cs="Times New Roman"/>
          <w:bCs/>
          <w:kern w:val="0"/>
        </w:rPr>
        <w:t>)</w:t>
      </w:r>
    </w:p>
    <w:p w:rsidR="00576DD2" w:rsidRPr="004B5AA4" w:rsidRDefault="00576DD2" w:rsidP="00576DD2">
      <w:pPr>
        <w:spacing w:line="480" w:lineRule="auto"/>
        <w:rPr>
          <w:rFonts w:ascii="Times New Roman" w:eastAsia="宋体" w:hAnsi="Times New Roman" w:cs="Times New Roman"/>
          <w:bCs/>
          <w:kern w:val="0"/>
        </w:rPr>
      </w:pPr>
      <w:proofErr w:type="gramStart"/>
      <w:r w:rsidRPr="004B5AA4">
        <w:rPr>
          <w:rFonts w:ascii="Times New Roman" w:eastAsia="宋体" w:hAnsi="Times New Roman" w:cs="Times New Roman"/>
          <w:b/>
          <w:kern w:val="0"/>
        </w:rPr>
        <w:t>Supplementary Figure</w:t>
      </w:r>
      <w:r w:rsidRPr="004B5AA4">
        <w:rPr>
          <w:rFonts w:ascii="Times New Roman" w:eastAsia="宋体" w:hAnsi="Times New Roman" w:cs="Times New Roman" w:hint="eastAsia"/>
          <w:b/>
          <w:kern w:val="0"/>
        </w:rPr>
        <w:t xml:space="preserve"> 5.</w:t>
      </w:r>
      <w:proofErr w:type="gramEnd"/>
      <w:r w:rsidRPr="004B5AA4">
        <w:rPr>
          <w:rFonts w:ascii="Times New Roman" w:eastAsia="宋体" w:hAnsi="Times New Roman" w:cs="Times New Roman" w:hint="eastAsia"/>
          <w:b/>
          <w:kern w:val="0"/>
        </w:rPr>
        <w:t xml:space="preserve"> </w:t>
      </w:r>
      <w:proofErr w:type="gramStart"/>
      <w:r w:rsidRPr="004B5AA4">
        <w:rPr>
          <w:rFonts w:ascii="Times New Roman" w:eastAsia="宋体" w:hAnsi="Times New Roman" w:cs="Times New Roman"/>
          <w:b/>
          <w:bCs/>
          <w:kern w:val="0"/>
        </w:rPr>
        <w:t xml:space="preserve">Prognostic analysis of the ATP1A gene family </w:t>
      </w:r>
      <w:r w:rsidRPr="004B5AA4">
        <w:rPr>
          <w:rFonts w:ascii="Times New Roman" w:eastAsia="宋体" w:hAnsi="Times New Roman" w:cs="Times New Roman"/>
          <w:b/>
          <w:kern w:val="0"/>
        </w:rPr>
        <w:t>members</w:t>
      </w:r>
      <w:r w:rsidRPr="004B5AA4">
        <w:rPr>
          <w:rFonts w:ascii="Times New Roman" w:eastAsia="宋体" w:hAnsi="Times New Roman" w:cs="Times New Roman"/>
          <w:b/>
          <w:bCs/>
          <w:kern w:val="0"/>
        </w:rPr>
        <w:t xml:space="preserve"> </w:t>
      </w:r>
      <w:r w:rsidRPr="004B5AA4">
        <w:rPr>
          <w:rFonts w:ascii="Times New Roman" w:eastAsia="宋体" w:hAnsi="Times New Roman" w:cs="Times New Roman"/>
          <w:b/>
          <w:bCs/>
          <w:kern w:val="0"/>
        </w:rPr>
        <w:lastRenderedPageBreak/>
        <w:t>in ovarian cancer.</w:t>
      </w:r>
      <w:proofErr w:type="gramEnd"/>
      <w:r w:rsidRPr="004B5AA4">
        <w:rPr>
          <w:rFonts w:ascii="Times New Roman" w:eastAsia="宋体" w:hAnsi="Times New Roman" w:cs="Times New Roman"/>
          <w:b/>
          <w:bCs/>
          <w:kern w:val="0"/>
        </w:rPr>
        <w:t xml:space="preserve"> </w:t>
      </w:r>
      <w:r w:rsidRPr="004B5AA4">
        <w:rPr>
          <w:rFonts w:ascii="Times New Roman" w:eastAsia="宋体" w:hAnsi="Times New Roman" w:cs="Times New Roman"/>
          <w:bCs/>
          <w:kern w:val="0"/>
        </w:rPr>
        <w:t>(</w:t>
      </w:r>
      <w:r w:rsidRPr="004B5AA4">
        <w:rPr>
          <w:rFonts w:ascii="Times New Roman" w:eastAsia="MS Mincho" w:hAnsi="Times New Roman" w:cs="Times New Roman"/>
          <w:kern w:val="0"/>
          <w:lang w:eastAsia="ja-JP"/>
        </w:rPr>
        <w:t>A</w:t>
      </w:r>
      <w:r w:rsidRPr="004B5AA4">
        <w:rPr>
          <w:rFonts w:ascii="Times New Roman" w:eastAsia="宋体" w:hAnsi="Times New Roman" w:cs="Times New Roman"/>
          <w:bCs/>
          <w:kern w:val="0"/>
        </w:rPr>
        <w:t>–</w:t>
      </w:r>
      <w:r w:rsidRPr="004B5AA4">
        <w:rPr>
          <w:rFonts w:ascii="Times New Roman" w:eastAsia="MS Mincho" w:hAnsi="Times New Roman" w:cs="Times New Roman"/>
          <w:kern w:val="0"/>
          <w:lang w:eastAsia="ja-JP"/>
        </w:rPr>
        <w:t>D</w:t>
      </w:r>
      <w:r w:rsidRPr="004B5AA4">
        <w:rPr>
          <w:rFonts w:ascii="Times New Roman" w:eastAsia="宋体" w:hAnsi="Times New Roman" w:cs="Times New Roman"/>
          <w:bCs/>
          <w:kern w:val="0"/>
        </w:rPr>
        <w:t xml:space="preserve">) </w:t>
      </w:r>
      <w:proofErr w:type="gramStart"/>
      <w:r w:rsidRPr="004B5AA4">
        <w:rPr>
          <w:rFonts w:ascii="Times New Roman" w:eastAsia="宋体" w:hAnsi="Times New Roman" w:cs="Times New Roman"/>
          <w:bCs/>
          <w:kern w:val="0"/>
        </w:rPr>
        <w:t>Effects of ATP1As gene family on overall survival (OS).</w:t>
      </w:r>
      <w:proofErr w:type="gramEnd"/>
      <w:r w:rsidRPr="004B5AA4">
        <w:rPr>
          <w:rFonts w:ascii="Times New Roman" w:eastAsia="宋体" w:hAnsi="Times New Roman" w:cs="Times New Roman"/>
          <w:bCs/>
          <w:kern w:val="0"/>
        </w:rPr>
        <w:t xml:space="preserve"> (</w:t>
      </w:r>
      <w:r w:rsidRPr="004B5AA4">
        <w:rPr>
          <w:rFonts w:ascii="Times New Roman" w:eastAsia="MS Mincho" w:hAnsi="Times New Roman" w:cs="Times New Roman"/>
          <w:kern w:val="0"/>
          <w:lang w:eastAsia="ja-JP"/>
        </w:rPr>
        <w:t>E</w:t>
      </w:r>
      <w:r w:rsidRPr="004B5AA4">
        <w:rPr>
          <w:rFonts w:ascii="Times New Roman" w:eastAsia="宋体" w:hAnsi="Times New Roman" w:cs="Times New Roman"/>
          <w:bCs/>
          <w:kern w:val="0"/>
        </w:rPr>
        <w:t>–</w:t>
      </w:r>
      <w:r w:rsidRPr="004B5AA4">
        <w:rPr>
          <w:rFonts w:ascii="Times New Roman" w:eastAsia="MS Mincho" w:hAnsi="Times New Roman" w:cs="Times New Roman"/>
          <w:kern w:val="0"/>
          <w:lang w:eastAsia="ja-JP"/>
        </w:rPr>
        <w:t>H</w:t>
      </w:r>
      <w:r w:rsidRPr="004B5AA4">
        <w:rPr>
          <w:rFonts w:ascii="Times New Roman" w:eastAsia="宋体" w:hAnsi="Times New Roman" w:cs="Times New Roman"/>
          <w:bCs/>
          <w:kern w:val="0"/>
        </w:rPr>
        <w:t>) Effects of ATP1A gene family members on progression-free survival (PFS) (</w:t>
      </w:r>
      <w:r w:rsidRPr="004B5AA4">
        <w:rPr>
          <w:rFonts w:ascii="Times New Roman" w:eastAsia="宋体" w:hAnsi="Times New Roman" w:cs="Times New Roman"/>
          <w:bCs/>
          <w:i/>
          <w:kern w:val="0"/>
        </w:rPr>
        <w:t>p</w:t>
      </w:r>
      <w:r w:rsidRPr="004B5AA4">
        <w:rPr>
          <w:rFonts w:ascii="Times New Roman" w:eastAsia="宋体" w:hAnsi="Times New Roman" w:cs="Times New Roman"/>
          <w:bCs/>
          <w:kern w:val="0"/>
        </w:rPr>
        <w:t xml:space="preserve"> &lt; 0.05 was considered statistically significant)</w:t>
      </w:r>
    </w:p>
    <w:p w:rsidR="00576DD2" w:rsidRPr="000910AF" w:rsidRDefault="00576DD2" w:rsidP="00576DD2">
      <w:pPr>
        <w:spacing w:line="480" w:lineRule="auto"/>
        <w:rPr>
          <w:rFonts w:ascii="Times New Roman" w:eastAsia="宋体" w:hAnsi="Times New Roman" w:cs="Times New Roman"/>
          <w:bCs/>
          <w:color w:val="101010"/>
          <w:kern w:val="0"/>
        </w:rPr>
      </w:pPr>
      <w:proofErr w:type="gramStart"/>
      <w:r w:rsidRPr="004B5AA4">
        <w:rPr>
          <w:rFonts w:ascii="Times New Roman" w:eastAsia="宋体" w:hAnsi="Times New Roman" w:cs="Times New Roman"/>
          <w:b/>
          <w:kern w:val="0"/>
        </w:rPr>
        <w:t xml:space="preserve">Supplementary Figure </w:t>
      </w:r>
      <w:r w:rsidRPr="004B5AA4">
        <w:rPr>
          <w:rFonts w:ascii="Times New Roman" w:eastAsia="宋体" w:hAnsi="Times New Roman" w:cs="Times New Roman" w:hint="eastAsia"/>
          <w:b/>
          <w:kern w:val="0"/>
        </w:rPr>
        <w:t>6</w:t>
      </w:r>
      <w:r w:rsidRPr="004B5AA4">
        <w:rPr>
          <w:rFonts w:ascii="Times New Roman" w:eastAsia="宋体" w:hAnsi="Times New Roman" w:cs="Times New Roman"/>
          <w:b/>
          <w:kern w:val="0"/>
        </w:rPr>
        <w:t>.</w:t>
      </w:r>
      <w:proofErr w:type="gramEnd"/>
      <w:r w:rsidRPr="004B5AA4">
        <w:rPr>
          <w:rFonts w:ascii="Times New Roman" w:eastAsia="MS Mincho" w:hAnsi="Times New Roman" w:cs="Times New Roman"/>
          <w:lang w:eastAsia="ja-JP"/>
        </w:rPr>
        <w:t xml:space="preserve"> </w:t>
      </w:r>
      <w:proofErr w:type="gramStart"/>
      <w:r w:rsidRPr="004B5AA4">
        <w:rPr>
          <w:rFonts w:ascii="Times New Roman" w:eastAsia="宋体" w:hAnsi="Times New Roman" w:cs="Times New Roman"/>
          <w:b/>
          <w:kern w:val="0"/>
        </w:rPr>
        <w:t>Prognostic analysis of ATP1A gene family members in subgroup for DSS.</w:t>
      </w:r>
      <w:proofErr w:type="gramEnd"/>
      <w:r w:rsidRPr="004B5AA4">
        <w:rPr>
          <w:rFonts w:ascii="Times New Roman" w:eastAsia="宋体" w:hAnsi="Times New Roman" w:cs="Times New Roman"/>
          <w:bCs/>
          <w:kern w:val="0"/>
        </w:rPr>
        <w:t xml:space="preserve"> Prognostic analysis of</w:t>
      </w:r>
      <w:r w:rsidRPr="004B5AA4">
        <w:rPr>
          <w:rFonts w:ascii="Times New Roman" w:eastAsia="MS Mincho" w:hAnsi="Times New Roman" w:cs="Times New Roman"/>
          <w:lang w:eastAsia="ja-JP"/>
        </w:rPr>
        <w:t xml:space="preserve"> </w:t>
      </w:r>
      <w:r w:rsidRPr="004B5AA4">
        <w:rPr>
          <w:rFonts w:ascii="Times New Roman" w:eastAsia="宋体" w:hAnsi="Times New Roman" w:cs="Times New Roman"/>
          <w:bCs/>
          <w:kern w:val="0"/>
        </w:rPr>
        <w:t>ATP1A1 (</w:t>
      </w:r>
      <w:r w:rsidRPr="004B5AA4">
        <w:rPr>
          <w:rFonts w:ascii="Times New Roman" w:eastAsia="MS Mincho" w:hAnsi="Times New Roman" w:cs="Times New Roman"/>
          <w:kern w:val="0"/>
          <w:lang w:eastAsia="ja-JP"/>
        </w:rPr>
        <w:t>A</w:t>
      </w:r>
      <w:r w:rsidRPr="004B5AA4">
        <w:rPr>
          <w:rFonts w:ascii="Times New Roman" w:eastAsia="宋体" w:hAnsi="Times New Roman" w:cs="Times New Roman"/>
          <w:bCs/>
          <w:kern w:val="0"/>
        </w:rPr>
        <w:t>), ATP1A2 (</w:t>
      </w:r>
      <w:r w:rsidRPr="004B5AA4">
        <w:rPr>
          <w:rFonts w:ascii="Times New Roman" w:eastAsia="MS Mincho" w:hAnsi="Times New Roman" w:cs="Times New Roman"/>
          <w:kern w:val="0"/>
          <w:lang w:eastAsia="ja-JP"/>
        </w:rPr>
        <w:t>B</w:t>
      </w:r>
      <w:r w:rsidRPr="004B5AA4">
        <w:rPr>
          <w:rFonts w:ascii="Times New Roman" w:eastAsia="宋体" w:hAnsi="Times New Roman" w:cs="Times New Roman"/>
          <w:bCs/>
          <w:kern w:val="0"/>
        </w:rPr>
        <w:t>), ATP1A3 (</w:t>
      </w:r>
      <w:r w:rsidRPr="004B5AA4">
        <w:rPr>
          <w:rFonts w:ascii="Times New Roman" w:eastAsia="MS Mincho" w:hAnsi="Times New Roman" w:cs="Times New Roman"/>
          <w:kern w:val="0"/>
          <w:lang w:eastAsia="ja-JP"/>
        </w:rPr>
        <w:t>C</w:t>
      </w:r>
      <w:r w:rsidRPr="004B5AA4">
        <w:rPr>
          <w:rFonts w:ascii="Times New Roman" w:eastAsia="宋体" w:hAnsi="Times New Roman" w:cs="Times New Roman"/>
          <w:bCs/>
          <w:kern w:val="0"/>
        </w:rPr>
        <w:t>), and ATP1A4 (</w:t>
      </w:r>
      <w:r w:rsidRPr="004B5AA4">
        <w:rPr>
          <w:rFonts w:ascii="Times New Roman" w:eastAsia="MS Mincho" w:hAnsi="Times New Roman" w:cs="Times New Roman"/>
          <w:kern w:val="0"/>
          <w:lang w:eastAsia="ja-JP"/>
        </w:rPr>
        <w:t>D</w:t>
      </w:r>
      <w:r w:rsidRPr="004B5AA4">
        <w:rPr>
          <w:rFonts w:ascii="Times New Roman" w:eastAsia="宋体" w:hAnsi="Times New Roman" w:cs="Times New Roman"/>
          <w:bCs/>
          <w:kern w:val="0"/>
        </w:rPr>
        <w:t>) for FIGO stage III.</w:t>
      </w:r>
      <w:r w:rsidRPr="004B5AA4">
        <w:rPr>
          <w:rFonts w:ascii="Times New Roman" w:eastAsia="MS Mincho" w:hAnsi="Times New Roman" w:cs="Times New Roman"/>
          <w:kern w:val="0"/>
          <w:lang w:eastAsia="ja-JP"/>
        </w:rPr>
        <w:t xml:space="preserve"> </w:t>
      </w:r>
      <w:proofErr w:type="gramStart"/>
      <w:r w:rsidRPr="004B5AA4">
        <w:rPr>
          <w:rFonts w:ascii="Times New Roman" w:eastAsia="宋体" w:hAnsi="Times New Roman" w:cs="Times New Roman"/>
          <w:bCs/>
          <w:kern w:val="0"/>
        </w:rPr>
        <w:t>Prognostic analysis of</w:t>
      </w:r>
      <w:r w:rsidRPr="004B5AA4">
        <w:rPr>
          <w:rFonts w:ascii="Times New Roman" w:eastAsia="MS Mincho" w:hAnsi="Times New Roman" w:cs="Times New Roman"/>
          <w:lang w:eastAsia="ja-JP"/>
        </w:rPr>
        <w:t xml:space="preserve"> </w:t>
      </w:r>
      <w:r w:rsidRPr="004B5AA4">
        <w:rPr>
          <w:rFonts w:ascii="Times New Roman" w:eastAsia="宋体" w:hAnsi="Times New Roman" w:cs="Times New Roman"/>
          <w:kern w:val="0"/>
        </w:rPr>
        <w:t>ATP1A1 (</w:t>
      </w:r>
      <w:r w:rsidRPr="004B5AA4">
        <w:rPr>
          <w:rFonts w:ascii="Times New Roman" w:eastAsia="MS Mincho" w:hAnsi="Times New Roman" w:cs="Times New Roman"/>
          <w:kern w:val="0"/>
          <w:lang w:eastAsia="ja-JP"/>
        </w:rPr>
        <w:t>E</w:t>
      </w:r>
      <w:r w:rsidRPr="004B5AA4">
        <w:rPr>
          <w:rFonts w:ascii="Times New Roman" w:eastAsia="宋体" w:hAnsi="Times New Roman" w:cs="Times New Roman"/>
          <w:kern w:val="0"/>
        </w:rPr>
        <w:t>), ATP1A2 (</w:t>
      </w:r>
      <w:r w:rsidRPr="004B5AA4">
        <w:rPr>
          <w:rFonts w:ascii="Times New Roman" w:eastAsia="MS Mincho" w:hAnsi="Times New Roman" w:cs="Times New Roman"/>
          <w:kern w:val="0"/>
          <w:lang w:eastAsia="ja-JP"/>
        </w:rPr>
        <w:t>F</w:t>
      </w:r>
      <w:r w:rsidRPr="004B5AA4">
        <w:rPr>
          <w:rFonts w:ascii="Times New Roman" w:eastAsia="宋体" w:hAnsi="Times New Roman" w:cs="Times New Roman"/>
          <w:kern w:val="0"/>
        </w:rPr>
        <w:t>), ATP1A3 (</w:t>
      </w:r>
      <w:r w:rsidRPr="004B5AA4">
        <w:rPr>
          <w:rFonts w:ascii="Times New Roman" w:eastAsia="MS Mincho" w:hAnsi="Times New Roman" w:cs="Times New Roman"/>
          <w:kern w:val="0"/>
          <w:lang w:eastAsia="ja-JP"/>
        </w:rPr>
        <w:t>G</w:t>
      </w:r>
      <w:r w:rsidRPr="004B5AA4">
        <w:rPr>
          <w:rFonts w:ascii="Times New Roman" w:eastAsia="宋体" w:hAnsi="Times New Roman" w:cs="Times New Roman"/>
          <w:kern w:val="0"/>
        </w:rPr>
        <w:t>), and ATP1A4 (</w:t>
      </w:r>
      <w:r w:rsidRPr="004B5AA4">
        <w:rPr>
          <w:rFonts w:ascii="Times New Roman" w:eastAsia="MS Mincho" w:hAnsi="Times New Roman" w:cs="Times New Roman"/>
          <w:kern w:val="0"/>
          <w:lang w:eastAsia="ja-JP"/>
        </w:rPr>
        <w:t>H</w:t>
      </w:r>
      <w:r w:rsidRPr="004B5AA4">
        <w:rPr>
          <w:rFonts w:ascii="Times New Roman" w:eastAsia="宋体" w:hAnsi="Times New Roman" w:cs="Times New Roman"/>
          <w:kern w:val="0"/>
        </w:rPr>
        <w:t xml:space="preserve">) for </w:t>
      </w:r>
      <w:r w:rsidRPr="004B5AA4">
        <w:rPr>
          <w:rFonts w:ascii="Times New Roman" w:eastAsia="宋体" w:hAnsi="Times New Roman" w:cs="Times New Roman"/>
          <w:bCs/>
          <w:kern w:val="0"/>
        </w:rPr>
        <w:t>histologic grade G3.</w:t>
      </w:r>
      <w:proofErr w:type="gramEnd"/>
      <w:r w:rsidRPr="004B5AA4">
        <w:rPr>
          <w:rFonts w:ascii="Times New Roman" w:eastAsia="宋体" w:hAnsi="Times New Roman" w:cs="Times New Roman"/>
          <w:bCs/>
          <w:kern w:val="0"/>
        </w:rPr>
        <w:t xml:space="preserve"> </w:t>
      </w:r>
      <w:proofErr w:type="gramStart"/>
      <w:r w:rsidRPr="004B5AA4">
        <w:rPr>
          <w:rFonts w:ascii="Times New Roman" w:eastAsia="宋体" w:hAnsi="Times New Roman" w:cs="Times New Roman"/>
          <w:bCs/>
          <w:kern w:val="0"/>
        </w:rPr>
        <w:t>Prognostic analysis of ATP1A1 (</w:t>
      </w:r>
      <w:r w:rsidRPr="004B5AA4">
        <w:rPr>
          <w:rFonts w:ascii="Times New Roman" w:eastAsia="MS Mincho" w:hAnsi="Times New Roman" w:cs="Times New Roman"/>
          <w:kern w:val="0"/>
          <w:lang w:eastAsia="ja-JP"/>
        </w:rPr>
        <w:t>I</w:t>
      </w:r>
      <w:r w:rsidRPr="004B5AA4">
        <w:rPr>
          <w:rFonts w:ascii="Times New Roman" w:eastAsia="宋体" w:hAnsi="Times New Roman" w:cs="Times New Roman"/>
          <w:bCs/>
          <w:kern w:val="0"/>
        </w:rPr>
        <w:t>), ATP1A2 (</w:t>
      </w:r>
      <w:r w:rsidRPr="004B5AA4">
        <w:rPr>
          <w:rFonts w:ascii="Times New Roman" w:eastAsia="MS Mincho" w:hAnsi="Times New Roman" w:cs="Times New Roman"/>
          <w:kern w:val="0"/>
          <w:lang w:eastAsia="ja-JP"/>
        </w:rPr>
        <w:t>J</w:t>
      </w:r>
      <w:r w:rsidRPr="004B5AA4">
        <w:rPr>
          <w:rFonts w:ascii="Times New Roman" w:eastAsia="宋体" w:hAnsi="Times New Roman" w:cs="Times New Roman"/>
          <w:bCs/>
          <w:kern w:val="0"/>
        </w:rPr>
        <w:t>), ATP1A3 (</w:t>
      </w:r>
      <w:r w:rsidRPr="004B5AA4">
        <w:rPr>
          <w:rFonts w:ascii="Times New Roman" w:eastAsia="MS Mincho" w:hAnsi="Times New Roman" w:cs="Times New Roman"/>
          <w:kern w:val="0"/>
          <w:lang w:eastAsia="ja-JP"/>
        </w:rPr>
        <w:t>K</w:t>
      </w:r>
      <w:r w:rsidRPr="004B5AA4">
        <w:rPr>
          <w:rFonts w:ascii="Times New Roman" w:eastAsia="宋体" w:hAnsi="Times New Roman" w:cs="Times New Roman"/>
          <w:bCs/>
          <w:kern w:val="0"/>
        </w:rPr>
        <w:t>), and ATP1A4 (</w:t>
      </w:r>
      <w:r w:rsidRPr="004B5AA4">
        <w:rPr>
          <w:rFonts w:ascii="Times New Roman" w:eastAsia="MS Mincho" w:hAnsi="Times New Roman" w:cs="Times New Roman"/>
          <w:kern w:val="0"/>
          <w:lang w:eastAsia="ja-JP"/>
        </w:rPr>
        <w:t>L</w:t>
      </w:r>
      <w:r w:rsidRPr="004B5AA4">
        <w:rPr>
          <w:rFonts w:ascii="Times New Roman" w:eastAsia="宋体" w:hAnsi="Times New Roman" w:cs="Times New Roman"/>
          <w:bCs/>
          <w:kern w:val="0"/>
        </w:rPr>
        <w:t>) for TP53 mutation.</w:t>
      </w:r>
      <w:proofErr w:type="gramEnd"/>
      <w:r w:rsidRPr="004B5AA4">
        <w:rPr>
          <w:rFonts w:ascii="Times New Roman" w:eastAsia="宋体" w:hAnsi="Times New Roman" w:cs="Times New Roman"/>
          <w:bCs/>
          <w:kern w:val="0"/>
        </w:rPr>
        <w:t xml:space="preserve"> Prognostic analysis of ATP1A1 (</w:t>
      </w:r>
      <w:r w:rsidRPr="004B5AA4">
        <w:rPr>
          <w:rFonts w:ascii="Times New Roman" w:eastAsia="MS Mincho" w:hAnsi="Times New Roman" w:cs="Times New Roman"/>
          <w:kern w:val="0"/>
          <w:lang w:eastAsia="ja-JP"/>
        </w:rPr>
        <w:t>M</w:t>
      </w:r>
      <w:r w:rsidRPr="004B5AA4">
        <w:rPr>
          <w:rFonts w:ascii="Times New Roman" w:eastAsia="宋体" w:hAnsi="Times New Roman" w:cs="Times New Roman"/>
          <w:bCs/>
          <w:kern w:val="0"/>
        </w:rPr>
        <w:t>), ATP1A2 (</w:t>
      </w:r>
      <w:r w:rsidRPr="004B5AA4">
        <w:rPr>
          <w:rFonts w:ascii="Times New Roman" w:eastAsia="MS Mincho" w:hAnsi="Times New Roman" w:cs="Times New Roman"/>
          <w:kern w:val="0"/>
          <w:lang w:eastAsia="ja-JP"/>
        </w:rPr>
        <w:t>N</w:t>
      </w:r>
      <w:r w:rsidRPr="004B5AA4">
        <w:rPr>
          <w:rFonts w:ascii="Times New Roman" w:eastAsia="宋体" w:hAnsi="Times New Roman" w:cs="Times New Roman"/>
          <w:bCs/>
          <w:kern w:val="0"/>
        </w:rPr>
        <w:t>), ATP1A3 (</w:t>
      </w:r>
      <w:r w:rsidRPr="004B5AA4">
        <w:rPr>
          <w:rFonts w:ascii="Times New Roman" w:eastAsia="MS Mincho" w:hAnsi="Times New Roman" w:cs="Times New Roman"/>
          <w:kern w:val="0"/>
          <w:lang w:eastAsia="ja-JP"/>
        </w:rPr>
        <w:t>O</w:t>
      </w:r>
      <w:r w:rsidRPr="004B5AA4">
        <w:rPr>
          <w:rFonts w:ascii="Times New Roman" w:eastAsia="宋体" w:hAnsi="Times New Roman" w:cs="Times New Roman"/>
          <w:bCs/>
          <w:kern w:val="0"/>
        </w:rPr>
        <w:t>), and ATP1A4 (</w:t>
      </w:r>
      <w:r w:rsidRPr="004B5AA4">
        <w:rPr>
          <w:rFonts w:ascii="Times New Roman" w:eastAsia="MS Mincho" w:hAnsi="Times New Roman" w:cs="Times New Roman"/>
          <w:kern w:val="0"/>
          <w:lang w:eastAsia="ja-JP"/>
        </w:rPr>
        <w:t>P</w:t>
      </w:r>
      <w:r w:rsidRPr="004B5AA4">
        <w:rPr>
          <w:rFonts w:ascii="Times New Roman" w:eastAsia="宋体" w:hAnsi="Times New Roman" w:cs="Times New Roman"/>
          <w:bCs/>
          <w:kern w:val="0"/>
        </w:rPr>
        <w:t>) for age ≥ 60 (</w:t>
      </w:r>
      <w:r w:rsidRPr="004B5AA4">
        <w:rPr>
          <w:rFonts w:ascii="Times New Roman" w:eastAsia="宋体" w:hAnsi="Times New Roman" w:cs="Times New Roman"/>
          <w:bCs/>
          <w:i/>
          <w:kern w:val="0"/>
        </w:rPr>
        <w:t>p</w:t>
      </w:r>
      <w:r w:rsidRPr="004B5AA4">
        <w:rPr>
          <w:rFonts w:ascii="Times New Roman" w:eastAsia="宋体" w:hAnsi="Times New Roman" w:cs="Times New Roman"/>
          <w:bCs/>
          <w:kern w:val="0"/>
        </w:rPr>
        <w:t xml:space="preserve"> &lt; 0.05 was considered statistically signi</w:t>
      </w:r>
      <w:r>
        <w:rPr>
          <w:rFonts w:ascii="Times New Roman" w:eastAsia="宋体" w:hAnsi="Times New Roman" w:cs="Times New Roman"/>
          <w:bCs/>
          <w:color w:val="101010"/>
          <w:kern w:val="0"/>
        </w:rPr>
        <w:t>ficant)</w:t>
      </w:r>
    </w:p>
    <w:p w:rsidR="00576DD2" w:rsidRDefault="00576DD2">
      <w:pPr>
        <w:rPr>
          <w:rFonts w:hint="eastAsia"/>
        </w:rPr>
      </w:pPr>
    </w:p>
    <w:sectPr w:rsidR="00576DD2" w:rsidSect="002D62E0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default"/>
    <w:sig w:usb0="00000000" w:usb1="00000000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D2"/>
    <w:rsid w:val="002D62E0"/>
    <w:rsid w:val="00576DD2"/>
    <w:rsid w:val="00E8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44A1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1531</Characters>
  <Application>Microsoft Macintosh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朗月 碧空</dc:creator>
  <cp:keywords/>
  <dc:description/>
  <cp:lastModifiedBy>朗月 碧空</cp:lastModifiedBy>
  <cp:revision>1</cp:revision>
  <dcterms:created xsi:type="dcterms:W3CDTF">2020-06-17T13:31:00Z</dcterms:created>
  <dcterms:modified xsi:type="dcterms:W3CDTF">2020-06-17T13:32:00Z</dcterms:modified>
</cp:coreProperties>
</file>