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5D" w:rsidRPr="00AF42F2" w:rsidRDefault="0052635D" w:rsidP="0052635D">
      <w:pPr>
        <w:pStyle w:val="Caption"/>
        <w:keepNext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42F2">
        <w:rPr>
          <w:rFonts w:ascii="Times New Roman" w:hAnsi="Times New Roman" w:cs="Times New Roman"/>
          <w:color w:val="auto"/>
          <w:sz w:val="24"/>
          <w:szCs w:val="24"/>
        </w:rPr>
        <w:t>Table-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AF42F2">
        <w:rPr>
          <w:rFonts w:ascii="Times New Roman" w:hAnsi="Times New Roman" w:cs="Times New Roman"/>
          <w:color w:val="auto"/>
          <w:sz w:val="24"/>
          <w:szCs w:val="24"/>
        </w:rPr>
        <w:t xml:space="preserve">2: Knowledge of midwives on complication of </w:t>
      </w:r>
      <w:r>
        <w:rPr>
          <w:rFonts w:ascii="Times New Roman" w:hAnsi="Times New Roman" w:cs="Times New Roman"/>
          <w:color w:val="auto"/>
          <w:sz w:val="24"/>
          <w:szCs w:val="24"/>
        </w:rPr>
        <w:t>immediately born baby</w:t>
      </w:r>
      <w:r w:rsidRPr="00AF42F2">
        <w:rPr>
          <w:rFonts w:ascii="Times New Roman" w:hAnsi="Times New Roman" w:cs="Times New Roman"/>
          <w:color w:val="auto"/>
          <w:sz w:val="24"/>
          <w:szCs w:val="24"/>
        </w:rPr>
        <w:t xml:space="preserve"> and preventive methods at central zone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Tigray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region, Ethiopia, 2016</w:t>
      </w:r>
      <w:r w:rsidRPr="00AF42F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267"/>
        <w:gridCol w:w="1524"/>
      </w:tblGrid>
      <w:tr w:rsidR="0052635D" w:rsidRPr="00186E5B" w:rsidTr="005116C7">
        <w:trPr>
          <w:trHeight w:val="134"/>
        </w:trPr>
        <w:tc>
          <w:tcPr>
            <w:tcW w:w="5495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Variable                                                </w:t>
            </w:r>
          </w:p>
        </w:tc>
        <w:tc>
          <w:tcPr>
            <w:tcW w:w="2267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</w:t>
            </w:r>
            <w:r w:rsidRPr="00186E5B">
              <w:rPr>
                <w:rFonts w:ascii="Times New Roman" w:hAnsi="Times New Roman" w:cs="Times New Roman"/>
                <w:b/>
                <w:sz w:val="24"/>
                <w:szCs w:val="24"/>
              </w:rPr>
              <w:t>=147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E5B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  <w:proofErr w:type="spellEnd"/>
          </w:p>
        </w:tc>
      </w:tr>
      <w:tr w:rsidR="0052635D" w:rsidRPr="00186E5B" w:rsidTr="005116C7">
        <w:trPr>
          <w:trHeight w:val="268"/>
        </w:trPr>
        <w:tc>
          <w:tcPr>
            <w:tcW w:w="9286" w:type="dxa"/>
            <w:gridSpan w:val="3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186E5B">
              <w:rPr>
                <w:rFonts w:ascii="Times New Roman" w:hAnsi="Times New Roman" w:cs="Times New Roman"/>
                <w:b/>
                <w:sz w:val="24"/>
                <w:szCs w:val="24"/>
              </w:rPr>
              <w:t>Knowledge of Midwives on complication of immediately born baby</w:t>
            </w:r>
          </w:p>
        </w:tc>
      </w:tr>
      <w:tr w:rsidR="0052635D" w:rsidRPr="00186E5B" w:rsidTr="005116C7">
        <w:trPr>
          <w:trHeight w:val="131"/>
        </w:trPr>
        <w:tc>
          <w:tcPr>
            <w:tcW w:w="5495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Hypothermia</w:t>
            </w:r>
          </w:p>
        </w:tc>
        <w:tc>
          <w:tcPr>
            <w:tcW w:w="2267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24" w:type="dxa"/>
          </w:tcPr>
          <w:p w:rsidR="0052635D" w:rsidRPr="00E12DCE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CE">
              <w:rPr>
                <w:rFonts w:ascii="Times New Roman" w:hAnsi="Times New Roman" w:cs="Times New Roman"/>
                <w:sz w:val="24"/>
                <w:szCs w:val="24"/>
              </w:rPr>
              <w:t>57.9%</w:t>
            </w:r>
          </w:p>
        </w:tc>
      </w:tr>
      <w:tr w:rsidR="0052635D" w:rsidRPr="00186E5B" w:rsidTr="005116C7">
        <w:trPr>
          <w:trHeight w:val="277"/>
        </w:trPr>
        <w:tc>
          <w:tcPr>
            <w:tcW w:w="5495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Asphyxia</w:t>
            </w:r>
          </w:p>
        </w:tc>
        <w:tc>
          <w:tcPr>
            <w:tcW w:w="2267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24" w:type="dxa"/>
          </w:tcPr>
          <w:p w:rsidR="0052635D" w:rsidRPr="00E12DCE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CE">
              <w:rPr>
                <w:rFonts w:ascii="Times New Roman" w:hAnsi="Times New Roman" w:cs="Times New Roman"/>
                <w:sz w:val="24"/>
                <w:szCs w:val="24"/>
              </w:rPr>
              <w:t>83.4%</w:t>
            </w:r>
          </w:p>
        </w:tc>
      </w:tr>
      <w:tr w:rsidR="0052635D" w:rsidRPr="00186E5B" w:rsidTr="005116C7">
        <w:trPr>
          <w:trHeight w:val="267"/>
        </w:trPr>
        <w:tc>
          <w:tcPr>
            <w:tcW w:w="5495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Infection</w:t>
            </w:r>
          </w:p>
        </w:tc>
        <w:tc>
          <w:tcPr>
            <w:tcW w:w="2267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4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48.3%</w:t>
            </w:r>
          </w:p>
        </w:tc>
      </w:tr>
      <w:tr w:rsidR="0052635D" w:rsidRPr="00186E5B" w:rsidTr="005116C7">
        <w:trPr>
          <w:trHeight w:val="223"/>
        </w:trPr>
        <w:tc>
          <w:tcPr>
            <w:tcW w:w="5495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Hypoglycaemia</w:t>
            </w:r>
          </w:p>
        </w:tc>
        <w:tc>
          <w:tcPr>
            <w:tcW w:w="2267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:rsidR="0052635D" w:rsidRPr="00E12DCE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CE">
              <w:rPr>
                <w:rFonts w:ascii="Times New Roman" w:hAnsi="Times New Roman" w:cs="Times New Roman"/>
                <w:sz w:val="24"/>
                <w:szCs w:val="24"/>
              </w:rPr>
              <w:t>6.9%</w:t>
            </w:r>
          </w:p>
        </w:tc>
      </w:tr>
      <w:tr w:rsidR="0052635D" w:rsidRPr="00186E5B" w:rsidTr="005116C7">
        <w:tc>
          <w:tcPr>
            <w:tcW w:w="9286" w:type="dxa"/>
            <w:gridSpan w:val="3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186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Knowledge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186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reventive methods for complication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</w:t>
            </w:r>
            <w:r w:rsidRPr="00186E5B">
              <w:rPr>
                <w:rFonts w:ascii="Times New Roman" w:hAnsi="Times New Roman" w:cs="Times New Roman"/>
                <w:b/>
                <w:sz w:val="24"/>
                <w:szCs w:val="24"/>
              </w:rPr>
              <w:t>born</w:t>
            </w:r>
            <w:proofErr w:type="spellEnd"/>
            <w:r w:rsidRPr="00186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baby</w:t>
            </w:r>
          </w:p>
        </w:tc>
      </w:tr>
      <w:tr w:rsidR="0052635D" w:rsidRPr="00186E5B" w:rsidTr="005116C7">
        <w:trPr>
          <w:trHeight w:val="329"/>
        </w:trPr>
        <w:tc>
          <w:tcPr>
            <w:tcW w:w="5495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baby on to mother’s abdomen</w:t>
            </w:r>
          </w:p>
        </w:tc>
        <w:tc>
          <w:tcPr>
            <w:tcW w:w="2267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4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36.6%</w:t>
            </w:r>
          </w:p>
        </w:tc>
      </w:tr>
      <w:tr w:rsidR="0052635D" w:rsidRPr="00186E5B" w:rsidTr="005116C7">
        <w:trPr>
          <w:trHeight w:val="277"/>
        </w:trPr>
        <w:tc>
          <w:tcPr>
            <w:tcW w:w="5495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Assessing breathing</w:t>
            </w:r>
          </w:p>
        </w:tc>
        <w:tc>
          <w:tcPr>
            <w:tcW w:w="2267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4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29.0%</w:t>
            </w:r>
          </w:p>
        </w:tc>
      </w:tr>
      <w:tr w:rsidR="0052635D" w:rsidRPr="00186E5B" w:rsidTr="005116C7">
        <w:trPr>
          <w:trHeight w:val="139"/>
        </w:trPr>
        <w:tc>
          <w:tcPr>
            <w:tcW w:w="5495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 c</w:t>
            </w: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ord cutting and care</w:t>
            </w:r>
          </w:p>
        </w:tc>
        <w:tc>
          <w:tcPr>
            <w:tcW w:w="2267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24" w:type="dxa"/>
          </w:tcPr>
          <w:p w:rsidR="0052635D" w:rsidRPr="00E12DCE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CE">
              <w:rPr>
                <w:rFonts w:ascii="Times New Roman" w:hAnsi="Times New Roman" w:cs="Times New Roman"/>
                <w:sz w:val="24"/>
                <w:szCs w:val="24"/>
              </w:rPr>
              <w:t>55.9%</w:t>
            </w:r>
          </w:p>
        </w:tc>
      </w:tr>
      <w:tr w:rsidR="0052635D" w:rsidRPr="00186E5B" w:rsidTr="005116C7">
        <w:trPr>
          <w:trHeight w:val="285"/>
        </w:trPr>
        <w:tc>
          <w:tcPr>
            <w:tcW w:w="5495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Eye care and apply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 xml:space="preserve"> TTC eye ointment</w:t>
            </w:r>
          </w:p>
        </w:tc>
        <w:tc>
          <w:tcPr>
            <w:tcW w:w="2267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4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37.9%</w:t>
            </w:r>
          </w:p>
        </w:tc>
      </w:tr>
      <w:tr w:rsidR="0052635D" w:rsidRPr="00186E5B" w:rsidTr="005116C7">
        <w:trPr>
          <w:trHeight w:val="261"/>
        </w:trPr>
        <w:tc>
          <w:tcPr>
            <w:tcW w:w="5495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Early initiation of breast feeding</w:t>
            </w:r>
          </w:p>
        </w:tc>
        <w:tc>
          <w:tcPr>
            <w:tcW w:w="2267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4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30.3%</w:t>
            </w:r>
          </w:p>
        </w:tc>
      </w:tr>
      <w:tr w:rsidR="0052635D" w:rsidRPr="00186E5B" w:rsidTr="005116C7">
        <w:trPr>
          <w:trHeight w:val="265"/>
        </w:trPr>
        <w:tc>
          <w:tcPr>
            <w:tcW w:w="5495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Skin-to-skin contact with mother</w:t>
            </w:r>
          </w:p>
        </w:tc>
        <w:tc>
          <w:tcPr>
            <w:tcW w:w="2267" w:type="dxa"/>
          </w:tcPr>
          <w:p w:rsidR="0052635D" w:rsidRPr="00186E5B" w:rsidRDefault="0052635D" w:rsidP="005116C7">
            <w:pPr>
              <w:tabs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4" w:type="dxa"/>
          </w:tcPr>
          <w:p w:rsidR="0052635D" w:rsidRPr="00E12DCE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CE">
              <w:rPr>
                <w:rFonts w:ascii="Times New Roman" w:hAnsi="Times New Roman" w:cs="Times New Roman"/>
                <w:sz w:val="24"/>
                <w:szCs w:val="24"/>
              </w:rPr>
              <w:t>48.3%</w:t>
            </w:r>
          </w:p>
        </w:tc>
      </w:tr>
      <w:tr w:rsidR="0052635D" w:rsidRPr="00186E5B" w:rsidTr="005116C7">
        <w:trPr>
          <w:trHeight w:val="255"/>
        </w:trPr>
        <w:tc>
          <w:tcPr>
            <w:tcW w:w="5495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Giving vitamin K</w:t>
            </w:r>
          </w:p>
        </w:tc>
        <w:tc>
          <w:tcPr>
            <w:tcW w:w="2267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4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17.9%</w:t>
            </w:r>
          </w:p>
        </w:tc>
      </w:tr>
      <w:tr w:rsidR="0052635D" w:rsidRPr="00186E5B" w:rsidTr="005116C7">
        <w:trPr>
          <w:trHeight w:val="259"/>
        </w:trPr>
        <w:tc>
          <w:tcPr>
            <w:tcW w:w="5495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Weigh baby</w:t>
            </w:r>
          </w:p>
        </w:tc>
        <w:tc>
          <w:tcPr>
            <w:tcW w:w="2267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7.6%</w:t>
            </w:r>
          </w:p>
        </w:tc>
      </w:tr>
      <w:tr w:rsidR="0052635D" w:rsidRPr="00186E5B" w:rsidTr="005116C7">
        <w:trPr>
          <w:trHeight w:val="263"/>
        </w:trPr>
        <w:tc>
          <w:tcPr>
            <w:tcW w:w="5495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Oxygen administration</w:t>
            </w:r>
          </w:p>
        </w:tc>
        <w:tc>
          <w:tcPr>
            <w:tcW w:w="2267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</w:tc>
      </w:tr>
      <w:tr w:rsidR="0052635D" w:rsidRPr="00186E5B" w:rsidTr="005116C7">
        <w:trPr>
          <w:trHeight w:val="281"/>
        </w:trPr>
        <w:tc>
          <w:tcPr>
            <w:tcW w:w="5495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Resuscitation</w:t>
            </w:r>
          </w:p>
        </w:tc>
        <w:tc>
          <w:tcPr>
            <w:tcW w:w="2267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4.8%</w:t>
            </w:r>
          </w:p>
        </w:tc>
      </w:tr>
      <w:tr w:rsidR="0052635D" w:rsidRPr="00186E5B" w:rsidTr="005116C7">
        <w:trPr>
          <w:trHeight w:val="257"/>
        </w:trPr>
        <w:tc>
          <w:tcPr>
            <w:tcW w:w="5495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Suction</w:t>
            </w:r>
          </w:p>
        </w:tc>
        <w:tc>
          <w:tcPr>
            <w:tcW w:w="2267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4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25.5%</w:t>
            </w:r>
          </w:p>
        </w:tc>
      </w:tr>
      <w:tr w:rsidR="0052635D" w:rsidRPr="00186E5B" w:rsidTr="005116C7">
        <w:trPr>
          <w:trHeight w:val="239"/>
        </w:trPr>
        <w:tc>
          <w:tcPr>
            <w:tcW w:w="5495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Use incubator/warmer</w:t>
            </w:r>
          </w:p>
        </w:tc>
        <w:tc>
          <w:tcPr>
            <w:tcW w:w="2267" w:type="dxa"/>
          </w:tcPr>
          <w:p w:rsidR="0052635D" w:rsidRPr="00186E5B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52635D" w:rsidRPr="00E12DCE" w:rsidRDefault="0052635D" w:rsidP="005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CE">
              <w:rPr>
                <w:rFonts w:ascii="Times New Roman" w:hAnsi="Times New Roman" w:cs="Times New Roman"/>
                <w:sz w:val="24"/>
                <w:szCs w:val="24"/>
              </w:rPr>
              <w:t>0.9%</w:t>
            </w:r>
          </w:p>
        </w:tc>
      </w:tr>
    </w:tbl>
    <w:p w:rsidR="0052635D" w:rsidRPr="00AF42F2" w:rsidRDefault="0052635D" w:rsidP="0052635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 w:eastAsia="zh-CN"/>
        </w:rPr>
      </w:pPr>
      <w:r w:rsidRPr="00AF42F2">
        <w:rPr>
          <w:rFonts w:ascii="Times New Roman" w:hAnsi="Times New Roman" w:cs="Times New Roman"/>
          <w:sz w:val="21"/>
          <w:szCs w:val="21"/>
          <w:lang w:val="en-US" w:eastAsia="zh-CN"/>
        </w:rPr>
        <w:t>*</w:t>
      </w:r>
      <w:r w:rsidRPr="00AF42F2">
        <w:rPr>
          <w:rFonts w:ascii="Times New Roman" w:hAnsi="Times New Roman" w:cs="Times New Roman"/>
          <w:sz w:val="21"/>
          <w:szCs w:val="21"/>
        </w:rPr>
        <w:t xml:space="preserve"> Each of the percentages does not add up to 100.0 because respondents could choose several responses</w:t>
      </w:r>
    </w:p>
    <w:p w:rsidR="0052635D" w:rsidRDefault="0052635D" w:rsidP="005263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The participants stated that skin to skin contact prevents hypothermia, and increase bonding (table 3).</w:t>
      </w:r>
    </w:p>
    <w:p w:rsidR="00AD4839" w:rsidRDefault="0052635D">
      <w:bookmarkStart w:id="0" w:name="_GoBack"/>
      <w:bookmarkEnd w:id="0"/>
    </w:p>
    <w:sectPr w:rsidR="00AD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5D"/>
    <w:rsid w:val="001C3257"/>
    <w:rsid w:val="004960F4"/>
    <w:rsid w:val="0052635D"/>
    <w:rsid w:val="005D4D6D"/>
    <w:rsid w:val="00607FAB"/>
    <w:rsid w:val="009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5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2635D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52635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5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2635D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52635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</dc:creator>
  <cp:lastModifiedBy>Ped</cp:lastModifiedBy>
  <cp:revision>1</cp:revision>
  <dcterms:created xsi:type="dcterms:W3CDTF">2019-07-11T14:20:00Z</dcterms:created>
  <dcterms:modified xsi:type="dcterms:W3CDTF">2019-07-11T14:20:00Z</dcterms:modified>
</cp:coreProperties>
</file>