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C2FA" w14:textId="77777777" w:rsidR="001C6CA4" w:rsidRPr="00884A42" w:rsidRDefault="001C6CA4" w:rsidP="001C6CA4">
      <w:pPr>
        <w:rPr>
          <w:rFonts w:ascii="Arial" w:hAnsi="Arial" w:cs="Arial"/>
          <w:sz w:val="32"/>
          <w:szCs w:val="32"/>
          <w:lang w:val="en-US"/>
        </w:rPr>
      </w:pPr>
      <w:r w:rsidRPr="00884A42">
        <w:rPr>
          <w:rFonts w:ascii="Arial" w:hAnsi="Arial" w:cs="Arial"/>
          <w:sz w:val="32"/>
          <w:szCs w:val="32"/>
          <w:lang w:val="en-US"/>
        </w:rPr>
        <w:t>APPENDIX</w:t>
      </w:r>
    </w:p>
    <w:p w14:paraId="11F693F7" w14:textId="77777777" w:rsidR="001C6CA4" w:rsidRPr="00884A42" w:rsidRDefault="001C6CA4" w:rsidP="001C6CA4">
      <w:pPr>
        <w:rPr>
          <w:rFonts w:ascii="Arial" w:hAnsi="Arial" w:cs="Arial"/>
          <w:sz w:val="32"/>
          <w:szCs w:val="32"/>
          <w:lang w:val="en-US"/>
        </w:rPr>
      </w:pPr>
      <w:r w:rsidRPr="00884A42">
        <w:rPr>
          <w:rFonts w:ascii="Arial" w:hAnsi="Arial" w:cs="Arial"/>
          <w:sz w:val="32"/>
          <w:szCs w:val="32"/>
          <w:lang w:val="en-US"/>
        </w:rPr>
        <w:t>Analytic formula for strike is also a least squares solution</w:t>
      </w:r>
    </w:p>
    <w:p w14:paraId="3B97257A" w14:textId="77777777" w:rsidR="001C6CA4" w:rsidRPr="00884A42" w:rsidRDefault="001C6CA4" w:rsidP="001C6CA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t xml:space="preserve">In order to develop a least squares solution for </w:t>
      </w:r>
      <w:r w:rsidRPr="004813E6">
        <w:rPr>
          <w:rFonts w:ascii="Arial" w:hAnsi="Arial" w:cs="Arial"/>
          <w:sz w:val="24"/>
          <w:szCs w:val="24"/>
          <w:lang w:val="en-US"/>
        </w:rPr>
        <w:t>equation 15</w:t>
      </w:r>
      <w:r w:rsidRPr="00884A42">
        <w:rPr>
          <w:rFonts w:ascii="Arial" w:hAnsi="Arial" w:cs="Arial"/>
          <w:sz w:val="24"/>
          <w:szCs w:val="24"/>
          <w:lang w:val="en-US"/>
        </w:rPr>
        <w:t xml:space="preserve">, we need to take the derivative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with respect to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θ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and then setting it to zero. However, this is not necessary. Let us consider for the moment that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β=0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in </w:t>
      </w:r>
      <w:r w:rsidRPr="000968FC">
        <w:rPr>
          <w:rFonts w:ascii="Arial" w:hAnsi="Arial" w:cs="Arial"/>
          <w:sz w:val="24"/>
          <w:szCs w:val="24"/>
          <w:lang w:val="en-US"/>
        </w:rPr>
        <w:t>equation 15.</w:t>
      </w:r>
      <w:r w:rsidRPr="00884A42">
        <w:rPr>
          <w:rFonts w:ascii="Arial" w:hAnsi="Arial" w:cs="Arial"/>
          <w:sz w:val="24"/>
          <w:szCs w:val="24"/>
          <w:lang w:val="en-US"/>
        </w:rPr>
        <w:t xml:space="preserve"> Swift’s formula can be obtained minimizing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xx</m:t>
                    </m:r>
                  </m:sub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yy</m:t>
                    </m:r>
                  </m:sub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  <w:lang w:val="en-US"/>
              </w:rPr>
              <m:t>2</m:t>
            </m:r>
          </m:sup>
        </m:sSup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or maximizing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  <w:lang w:val="en-US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xy</m:t>
                    </m:r>
                  </m:sub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yx</m:t>
                    </m:r>
                  </m:sub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  <w:lang w:val="en-US"/>
              </w:rPr>
              <m:t>2</m:t>
            </m:r>
          </m:sup>
        </m:sSup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. Now then, the derivative of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xy</m:t>
                    </m:r>
                  </m:sub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yx</m:t>
                    </m:r>
                  </m:sub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  <w:lang w:val="en-US"/>
              </w:rPr>
              <m:t>2</m:t>
            </m:r>
          </m:sup>
        </m:sSup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is the same as the derivative of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21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 w:rsidRPr="00884A42">
        <w:rPr>
          <w:rFonts w:ascii="Arial" w:hAnsi="Arial" w:cs="Arial"/>
          <w:sz w:val="24"/>
          <w:szCs w:val="24"/>
          <w:lang w:val="en-US"/>
        </w:rPr>
        <w:t>, except that the elements of the phase tensor are real. Now substitute the corresponding elements of the phase tensor in equation 11 as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 xml:space="preserve"> 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xx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11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xy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yx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21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yy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22</m:t>
            </m:r>
          </m:sub>
        </m:sSub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. The results is</w:t>
      </w:r>
    </w:p>
    <w:p w14:paraId="308587E2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DBAC112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tan4θ=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11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(Φ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.                                           (A1)</m:t>
          </m:r>
        </m:oMath>
      </m:oMathPara>
    </w:p>
    <w:p w14:paraId="508D8C75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15231D4" w14:textId="77777777" w:rsidR="001C6CA4" w:rsidRDefault="001C6CA4" w:rsidP="001C6CA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t>This is the least squares solution for the strike in terms of the elements of the phase tensor. However, there is nothing new about this formula. Consider the equivalent form</w:t>
      </w:r>
    </w:p>
    <w:p w14:paraId="294E7D3D" w14:textId="77777777" w:rsidR="001C6CA4" w:rsidRPr="00884A42" w:rsidRDefault="001C6CA4" w:rsidP="001C6CA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27643A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       tan4θ=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11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-1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.                                                     (A2)</m:t>
          </m:r>
        </m:oMath>
      </m:oMathPara>
    </w:p>
    <w:p w14:paraId="593CE175" w14:textId="77777777" w:rsidR="001C6CA4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FA21DEC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962A719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t xml:space="preserve">Or in more familiar terms </w:t>
      </w:r>
    </w:p>
    <w:p w14:paraId="38B1450C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3B2A478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           tan4θ=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.                                               (A1)</m:t>
          </m:r>
        </m:oMath>
      </m:oMathPara>
    </w:p>
    <w:p w14:paraId="775C5187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BB0A241" w14:textId="77777777" w:rsidR="001C6CA4" w:rsidRPr="00884A42" w:rsidRDefault="001C6CA4" w:rsidP="001C6CA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t>It can be recognized that the ratios in the numerator and the denominator are, according to equation 7,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2tan2α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and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1-tan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2α</m:t>
        </m:r>
      </m:oMath>
      <w:r w:rsidRPr="00884A42">
        <w:rPr>
          <w:rFonts w:ascii="Arial" w:hAnsi="Arial" w:cs="Arial"/>
          <w:sz w:val="24"/>
          <w:szCs w:val="24"/>
          <w:lang w:val="en-US"/>
        </w:rPr>
        <w:t>, respectively. The result is the familiar trigonometric identity for the dou</w:t>
      </w:r>
      <w:proofErr w:type="spellStart"/>
      <w:r w:rsidRPr="00884A42">
        <w:rPr>
          <w:rFonts w:ascii="Arial" w:hAnsi="Arial" w:cs="Arial"/>
          <w:sz w:val="24"/>
          <w:szCs w:val="24"/>
          <w:lang w:val="en-US"/>
        </w:rPr>
        <w:t>ble</w:t>
      </w:r>
      <w:proofErr w:type="spellEnd"/>
      <w:r w:rsidRPr="00884A42">
        <w:rPr>
          <w:rFonts w:ascii="Arial" w:hAnsi="Arial" w:cs="Arial"/>
          <w:sz w:val="24"/>
          <w:szCs w:val="24"/>
          <w:lang w:val="en-US"/>
        </w:rPr>
        <w:t xml:space="preserve"> angle</w:t>
      </w:r>
    </w:p>
    <w:p w14:paraId="324D54FB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BC1F1F4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                   tan4θ=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2tan2α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2α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      .                                           (A3)</m:t>
          </m:r>
        </m:oMath>
      </m:oMathPara>
    </w:p>
    <w:p w14:paraId="3A6C1680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FA805D0" w14:textId="77777777" w:rsidR="001C6CA4" w:rsidRPr="00884A42" w:rsidRDefault="001C6CA4" w:rsidP="001C6CA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t>This means that adapting equation 11 to the phase tensor doesn’t add to the original estimation of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tan2α</m:t>
        </m:r>
      </m:oMath>
      <w:r w:rsidRPr="00884A42">
        <w:rPr>
          <w:rFonts w:ascii="Arial" w:hAnsi="Arial" w:cs="Arial"/>
          <w:sz w:val="24"/>
          <w:szCs w:val="24"/>
          <w:lang w:val="en-US"/>
        </w:rPr>
        <w:t>. It simply replaces the estimation of 2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θ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by that of 4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θ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. In other words, in the case of 2D structures the analytic formula for strike is a least squares solution. This means that Bahr’s (1988) analytic formula is also a least squares solution. For the general case when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β≠0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it is not necessary to replace the elements of </w:t>
      </w:r>
      <m:oMath>
        <m:r>
          <m:rPr>
            <m:sty m:val="b"/>
          </m:rPr>
          <w:rPr>
            <w:rFonts w:ascii="Cambria Math" w:hAnsi="Cambria Math"/>
          </w:rPr>
          <m:t>Φ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d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in equation 15 and proceed with the algebra as before.  A shortcut is possible considering that the effect of the skew in equation 15 is to rotate </w:t>
      </w:r>
      <m:oMath>
        <m:r>
          <m:rPr>
            <m:sty m:val="b"/>
          </m:rPr>
          <w:rPr>
            <w:rFonts w:ascii="Cambria Math" w:hAnsi="Cambria Math"/>
          </w:rPr>
          <m:t>Φ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through an extra angle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-2β</m:t>
        </m:r>
      </m:oMath>
      <w:r w:rsidRPr="00884A42">
        <w:rPr>
          <w:rFonts w:ascii="Arial" w:hAnsi="Arial" w:cs="Arial"/>
          <w:sz w:val="24"/>
          <w:szCs w:val="24"/>
          <w:lang w:val="en-US"/>
        </w:rPr>
        <w:t>. The negative sign is because of the transpose of the rotation matrix. The clue for the shortcut is that the skew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β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is invariant under rotation of coordinates (Caldwell et al., 2004). This means that in the derivatives for the minimization the factor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d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is a constant. The solution is then the same as given by equation A3 but shifting the angle from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2α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to</m:t>
        </m:r>
        <m:r>
          <w:rPr>
            <w:rFonts w:ascii="Cambria Math" w:hAnsi="Cambria Math" w:cs="Arial"/>
            <w:sz w:val="24"/>
            <w:szCs w:val="24"/>
            <w:lang w:val="en-US"/>
          </w:rPr>
          <m:t xml:space="preserve"> 2α-2β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884A42">
        <w:rPr>
          <w:rFonts w:ascii="Arial" w:hAnsi="Arial" w:cs="Arial"/>
          <w:sz w:val="24"/>
          <w:szCs w:val="24"/>
          <w:lang w:val="en-US"/>
        </w:rPr>
        <w:t>Thus</w:t>
      </w:r>
      <w:proofErr w:type="gramEnd"/>
      <w:r w:rsidRPr="00884A42">
        <w:rPr>
          <w:rFonts w:ascii="Arial" w:hAnsi="Arial" w:cs="Arial"/>
          <w:sz w:val="24"/>
          <w:szCs w:val="24"/>
          <w:lang w:val="en-US"/>
        </w:rPr>
        <w:t xml:space="preserve"> we can replace in equation A3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tan2α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by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tan2(α-β)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. The result is </w:t>
      </w:r>
    </w:p>
    <w:p w14:paraId="4BF3EA2F" w14:textId="77777777" w:rsidR="001C6CA4" w:rsidRPr="00884A42" w:rsidRDefault="001C6CA4" w:rsidP="001C6CA4">
      <w:pPr>
        <w:jc w:val="both"/>
        <w:rPr>
          <w:rFonts w:ascii="Cambria Math" w:hAnsi="Cambria Math" w:cs="Arial"/>
          <w:sz w:val="24"/>
          <w:szCs w:val="24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  <w:r w:rsidRPr="00884A42">
        <w:rPr>
          <w:rFonts w:ascii="Cambria Math" w:hAnsi="Cambria Math" w:cs="Arial"/>
          <w:sz w:val="24"/>
          <w:szCs w:val="24"/>
          <w:lang w:val="en-US"/>
        </w:rPr>
        <w:br/>
      </w:r>
      <m:oMathPara>
        <m:oMathParaPr>
          <m:jc m:val="righ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                   tan4θ=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2tan2(α-β)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2(α-β)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         .                                           (A4)</m:t>
          </m:r>
        </m:oMath>
      </m:oMathPara>
    </w:p>
    <w:p w14:paraId="676BDCF2" w14:textId="77777777" w:rsidR="001C6CA4" w:rsidRPr="00884A42" w:rsidRDefault="001C6CA4" w:rsidP="001C6C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00821E2" w14:textId="77777777" w:rsidR="001C6CA4" w:rsidRPr="00884A42" w:rsidRDefault="001C6CA4" w:rsidP="001C6CA4">
      <w:pPr>
        <w:spacing w:line="480" w:lineRule="auto"/>
        <w:rPr>
          <w:rFonts w:ascii="Arial" w:hAnsi="Arial" w:cs="Arial"/>
          <w:sz w:val="32"/>
          <w:szCs w:val="32"/>
          <w:lang w:val="en-US"/>
        </w:rPr>
      </w:pPr>
      <w:r w:rsidRPr="00884A42">
        <w:rPr>
          <w:rFonts w:ascii="Arial" w:hAnsi="Arial" w:cs="Arial"/>
          <w:sz w:val="24"/>
          <w:szCs w:val="24"/>
          <w:lang w:val="en-US"/>
        </w:rPr>
        <w:t>Again, the least square solution doesn’t add anything to the original estimation of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tan2θ</m:t>
        </m:r>
      </m:oMath>
      <w:r w:rsidRPr="00884A42">
        <w:rPr>
          <w:rFonts w:ascii="Arial" w:hAnsi="Arial" w:cs="Arial"/>
          <w:sz w:val="24"/>
          <w:szCs w:val="24"/>
          <w:lang w:val="en-US"/>
        </w:rPr>
        <w:t>. It simply replaces the estimation of 2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θ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 by that of 4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θ</m:t>
        </m:r>
      </m:oMath>
      <w:r w:rsidRPr="00884A42">
        <w:rPr>
          <w:rFonts w:ascii="Arial" w:hAnsi="Arial" w:cs="Arial"/>
          <w:sz w:val="24"/>
          <w:szCs w:val="24"/>
          <w:lang w:val="en-US"/>
        </w:rPr>
        <w:t xml:space="preserve">. This means that the analytic formula for strike derived from the phase tensor is also a least squares solution.  </w:t>
      </w:r>
    </w:p>
    <w:p w14:paraId="268AD543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A4"/>
    <w:rsid w:val="00114675"/>
    <w:rsid w:val="001C6CA4"/>
    <w:rsid w:val="002B53FA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461C5"/>
  <w15:chartTrackingRefBased/>
  <w15:docId w15:val="{BBF2CC55-28C6-DD4D-8A76-F42F8BB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A4"/>
    <w:pPr>
      <w:spacing w:after="200" w:line="276" w:lineRule="auto"/>
    </w:pPr>
    <w:rPr>
      <w:rFonts w:eastAsiaTheme="minorEastAsia"/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2021-01-12T21:16:00Z</dcterms:created>
  <dcterms:modified xsi:type="dcterms:W3CDTF">2021-01-12T21:16:00Z</dcterms:modified>
</cp:coreProperties>
</file>