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967F9" w14:textId="0E6DADCF" w:rsidR="00E51866" w:rsidRPr="005E4B6D" w:rsidRDefault="00E51866" w:rsidP="00E51866">
      <w:pPr>
        <w:pStyle w:val="Default"/>
        <w:spacing w:after="220" w:line="191" w:lineRule="atLeast"/>
        <w:jc w:val="both"/>
        <w:rPr>
          <w:rFonts w:ascii="Times New Roman" w:hAnsi="Times New Roman" w:cs="Times New Roman"/>
          <w:sz w:val="44"/>
          <w:szCs w:val="36"/>
        </w:rPr>
      </w:pPr>
      <w:r w:rsidRPr="005E4B6D">
        <w:rPr>
          <w:rFonts w:ascii="Times New Roman" w:hAnsi="Times New Roman" w:cs="Times New Roman"/>
          <w:b/>
          <w:bCs/>
          <w:sz w:val="44"/>
          <w:szCs w:val="36"/>
        </w:rPr>
        <w:t>Supplementary Appendix No. 1</w:t>
      </w:r>
    </w:p>
    <w:p w14:paraId="08467049" w14:textId="174B7DCE" w:rsidR="00E51866" w:rsidRPr="005E4B6D" w:rsidRDefault="00E51866" w:rsidP="00E51866">
      <w:pPr>
        <w:pStyle w:val="Default"/>
        <w:spacing w:after="340" w:line="191" w:lineRule="atLeast"/>
        <w:jc w:val="both"/>
        <w:rPr>
          <w:rFonts w:ascii="Times New Roman" w:hAnsi="Times New Roman" w:cs="Times New Roman"/>
          <w:sz w:val="32"/>
        </w:rPr>
      </w:pPr>
      <w:r w:rsidRPr="005E4B6D">
        <w:rPr>
          <w:rStyle w:val="A1"/>
          <w:rFonts w:ascii="Times New Roman" w:hAnsi="Times New Roman" w:cs="Times New Roman"/>
          <w:sz w:val="32"/>
        </w:rPr>
        <w:t>This appendix formed part of the original submission</w:t>
      </w:r>
    </w:p>
    <w:p w14:paraId="6284A5B1" w14:textId="4231154E" w:rsidR="005E4B6D" w:rsidRDefault="00E51866" w:rsidP="005E4B6D">
      <w:pPr>
        <w:spacing w:line="480" w:lineRule="auto"/>
        <w:rPr>
          <w:rStyle w:val="A1"/>
          <w:rFonts w:ascii="Times New Roman" w:hAnsi="Times New Roman" w:cs="Times New Roman"/>
        </w:rPr>
      </w:pPr>
      <w:r w:rsidRPr="00384473">
        <w:rPr>
          <w:rStyle w:val="A1"/>
          <w:rFonts w:ascii="Times New Roman" w:hAnsi="Times New Roman" w:cs="Times New Roman"/>
        </w:rPr>
        <w:t>Supplement to</w:t>
      </w:r>
      <w:r w:rsidR="005E4B6D">
        <w:rPr>
          <w:rStyle w:val="A1"/>
          <w:rFonts w:ascii="Times New Roman" w:hAnsi="Times New Roman" w:cs="Times New Roman"/>
        </w:rPr>
        <w:t xml:space="preserve"> </w:t>
      </w:r>
      <w:r w:rsidR="00CB5F23">
        <w:rPr>
          <w:rStyle w:val="A1"/>
          <w:rFonts w:ascii="Times New Roman" w:hAnsi="Times New Roman" w:cs="Times New Roman"/>
        </w:rPr>
        <w:t xml:space="preserve">Manuscript: </w:t>
      </w:r>
      <w:r w:rsidR="005E4B6D" w:rsidRPr="005E4B6D">
        <w:rPr>
          <w:rStyle w:val="A1"/>
          <w:rFonts w:ascii="Times New Roman" w:hAnsi="Times New Roman" w:cs="Times New Roman"/>
        </w:rPr>
        <w:t>Association</w:t>
      </w:r>
      <w:r w:rsidR="005E4B6D">
        <w:rPr>
          <w:rStyle w:val="A1"/>
          <w:rFonts w:ascii="Times New Roman" w:hAnsi="Times New Roman" w:cs="Times New Roman"/>
        </w:rPr>
        <w:t>s</w:t>
      </w:r>
      <w:r w:rsidR="005E4B6D" w:rsidRPr="005E4B6D">
        <w:rPr>
          <w:rStyle w:val="A1"/>
          <w:rFonts w:ascii="Times New Roman" w:hAnsi="Times New Roman" w:cs="Times New Roman"/>
        </w:rPr>
        <w:t xml:space="preserve"> Between Food Insecurity, and</w:t>
      </w:r>
      <w:r w:rsidR="00CB5F23">
        <w:rPr>
          <w:rStyle w:val="A1"/>
          <w:rFonts w:ascii="Times New Roman" w:hAnsi="Times New Roman" w:cs="Times New Roman"/>
        </w:rPr>
        <w:t xml:space="preserve"> Key Metabolic Risk Factors for</w:t>
      </w:r>
      <w:r w:rsidR="005E4B6D" w:rsidRPr="005E4B6D">
        <w:rPr>
          <w:rStyle w:val="A1"/>
          <w:rFonts w:ascii="Times New Roman" w:hAnsi="Times New Roman" w:cs="Times New Roman"/>
        </w:rPr>
        <w:t xml:space="preserve"> Diet-Sensitive Non-communicable Diseases</w:t>
      </w:r>
      <w:r w:rsidR="005E4B6D">
        <w:rPr>
          <w:rStyle w:val="A1"/>
          <w:rFonts w:ascii="Times New Roman" w:hAnsi="Times New Roman" w:cs="Times New Roman"/>
        </w:rPr>
        <w:t xml:space="preserve"> </w:t>
      </w:r>
      <w:r w:rsidR="005E4B6D" w:rsidRPr="005E4B6D">
        <w:rPr>
          <w:rStyle w:val="A1"/>
          <w:rFonts w:ascii="Times New Roman" w:hAnsi="Times New Roman" w:cs="Times New Roman"/>
        </w:rPr>
        <w:t>in Sub-Saharan Africa: A Systematic Review and Meta-Analysis</w:t>
      </w:r>
    </w:p>
    <w:p w14:paraId="5BC896CF" w14:textId="2D86621F" w:rsidR="005E4B6D" w:rsidRPr="001E0B3A" w:rsidRDefault="005E4B6D" w:rsidP="005E4B6D">
      <w:pPr>
        <w:spacing w:before="240" w:line="276" w:lineRule="auto"/>
        <w:jc w:val="both"/>
        <w:rPr>
          <w:rFonts w:ascii="Times New Roman" w:eastAsia="Calibri" w:hAnsi="Times New Roman" w:cs="Times New Roman"/>
          <w:sz w:val="20"/>
          <w:lang w:val="en-ZA"/>
        </w:rPr>
      </w:pPr>
      <w:r w:rsidRPr="005E0537">
        <w:rPr>
          <w:rFonts w:ascii="Times New Roman" w:eastAsia="Calibri" w:hAnsi="Times New Roman" w:cs="Times New Roman"/>
          <w:sz w:val="20"/>
          <w:lang w:val="en-ZA"/>
        </w:rPr>
        <w:t>Sphamandla Josias Nkambule</w:t>
      </w:r>
      <w:r w:rsidRPr="005E0537">
        <w:rPr>
          <w:rFonts w:ascii="Times New Roman" w:eastAsia="Calibri" w:hAnsi="Times New Roman" w:cs="Times New Roman"/>
          <w:sz w:val="20"/>
          <w:vertAlign w:val="superscript"/>
          <w:lang w:val="en-ZA"/>
        </w:rPr>
        <w:t xml:space="preserve"> 1</w:t>
      </w:r>
      <w:r w:rsidRPr="005E0537">
        <w:rPr>
          <w:rFonts w:ascii="Times New Roman" w:eastAsia="Calibri" w:hAnsi="Times New Roman" w:cs="Times New Roman"/>
          <w:sz w:val="20"/>
          <w:lang w:val="en-ZA"/>
        </w:rPr>
        <w:t xml:space="preserve">, </w:t>
      </w:r>
      <w:bookmarkStart w:id="0" w:name="_Hlk37448876"/>
      <w:r w:rsidRPr="005E0537">
        <w:rPr>
          <w:rFonts w:ascii="Times New Roman" w:eastAsia="Calibri" w:hAnsi="Times New Roman" w:cs="Times New Roman"/>
          <w:sz w:val="20"/>
          <w:lang w:val="en-ZA"/>
        </w:rPr>
        <w:t>Indres Moodley</w:t>
      </w:r>
      <w:r w:rsidRPr="005E0537">
        <w:rPr>
          <w:rFonts w:ascii="Times New Roman" w:eastAsia="Calibri" w:hAnsi="Times New Roman" w:cs="Times New Roman"/>
          <w:sz w:val="20"/>
          <w:vertAlign w:val="superscript"/>
          <w:lang w:val="en-ZA"/>
        </w:rPr>
        <w:t xml:space="preserve"> 1</w:t>
      </w:r>
      <w:r w:rsidRPr="005E0537">
        <w:rPr>
          <w:rFonts w:ascii="Times New Roman" w:eastAsia="Calibri" w:hAnsi="Times New Roman" w:cs="Times New Roman"/>
          <w:sz w:val="20"/>
          <w:lang w:val="en-ZA"/>
        </w:rPr>
        <w:t xml:space="preserve">, Desmond </w:t>
      </w:r>
      <w:proofErr w:type="spellStart"/>
      <w:r w:rsidRPr="005E0537">
        <w:rPr>
          <w:rFonts w:ascii="Times New Roman" w:eastAsia="Calibri" w:hAnsi="Times New Roman" w:cs="Times New Roman"/>
          <w:sz w:val="20"/>
          <w:lang w:val="en-ZA"/>
        </w:rPr>
        <w:t>Kuupiel</w:t>
      </w:r>
      <w:proofErr w:type="spellEnd"/>
      <w:r w:rsidRPr="005E0537">
        <w:rPr>
          <w:rFonts w:ascii="Times New Roman" w:eastAsia="Calibri" w:hAnsi="Times New Roman" w:cs="Times New Roman"/>
          <w:sz w:val="20"/>
          <w:vertAlign w:val="superscript"/>
          <w:lang w:val="en-ZA"/>
        </w:rPr>
        <w:t xml:space="preserve"> 1</w:t>
      </w:r>
      <w:r w:rsidR="001E0B3A">
        <w:rPr>
          <w:rFonts w:ascii="Times New Roman" w:eastAsia="Calibri" w:hAnsi="Times New Roman" w:cs="Times New Roman"/>
          <w:sz w:val="20"/>
          <w:lang w:val="en-ZA"/>
        </w:rPr>
        <w:t xml:space="preserve">, </w:t>
      </w:r>
      <w:r w:rsidR="001E0B3A" w:rsidRPr="001E0B3A">
        <w:rPr>
          <w:rFonts w:ascii="Times New Roman" w:eastAsia="Calibri" w:hAnsi="Times New Roman" w:cs="Times New Roman"/>
          <w:sz w:val="20"/>
          <w:lang w:val="en-ZA"/>
        </w:rPr>
        <w:t>Tivani P. Mashamba-</w:t>
      </w:r>
      <w:bookmarkStart w:id="1" w:name="_Hlk37449037"/>
      <w:bookmarkEnd w:id="0"/>
      <w:r w:rsidR="001E0B3A" w:rsidRPr="001E0B3A">
        <w:rPr>
          <w:rFonts w:ascii="Times New Roman" w:eastAsia="Calibri" w:hAnsi="Times New Roman" w:cs="Times New Roman"/>
          <w:sz w:val="20"/>
          <w:lang w:val="en-ZA"/>
        </w:rPr>
        <w:t>Thompson</w:t>
      </w:r>
      <w:bookmarkEnd w:id="1"/>
      <w:r w:rsidR="001E0B3A" w:rsidRPr="00CB5F23">
        <w:rPr>
          <w:rFonts w:ascii="Times New Roman" w:eastAsia="Calibri" w:hAnsi="Times New Roman" w:cs="Times New Roman"/>
          <w:sz w:val="20"/>
          <w:vertAlign w:val="superscript"/>
          <w:lang w:val="en-ZA"/>
        </w:rPr>
        <w:t>1</w:t>
      </w:r>
      <w:r w:rsidR="00CB5F23" w:rsidRPr="00CB5F23">
        <w:rPr>
          <w:rFonts w:ascii="Times New Roman" w:eastAsia="Calibri" w:hAnsi="Times New Roman" w:cs="Times New Roman"/>
          <w:sz w:val="20"/>
          <w:vertAlign w:val="superscript"/>
          <w:lang w:val="en-ZA"/>
        </w:rPr>
        <w:t>,2</w:t>
      </w:r>
    </w:p>
    <w:p w14:paraId="394E5ADE" w14:textId="29B4946F" w:rsidR="005E4B6D" w:rsidRDefault="005E4B6D" w:rsidP="005E4B6D">
      <w:pPr>
        <w:spacing w:before="240" w:line="276" w:lineRule="auto"/>
        <w:jc w:val="both"/>
        <w:rPr>
          <w:rFonts w:ascii="Times New Roman" w:eastAsia="Calibri" w:hAnsi="Times New Roman" w:cs="Times New Roman"/>
          <w:sz w:val="20"/>
          <w:lang w:val="en-ZA"/>
        </w:rPr>
      </w:pPr>
      <w:r w:rsidRPr="005E0537">
        <w:rPr>
          <w:rFonts w:ascii="Times New Roman" w:eastAsia="Calibri" w:hAnsi="Times New Roman" w:cs="Times New Roman"/>
          <w:sz w:val="20"/>
          <w:vertAlign w:val="superscript"/>
          <w:lang w:val="en-ZA"/>
        </w:rPr>
        <w:t xml:space="preserve">1 </w:t>
      </w:r>
      <w:bookmarkStart w:id="2" w:name="_Hlk37452077"/>
      <w:r w:rsidRPr="005E0537">
        <w:rPr>
          <w:rFonts w:ascii="Times New Roman" w:eastAsia="Calibri" w:hAnsi="Times New Roman" w:cs="Times New Roman"/>
          <w:sz w:val="20"/>
          <w:lang w:val="en-ZA"/>
        </w:rPr>
        <w:t>Department of Public Health Medicine, School of Nursing and Public Health, University of KwaZulu-Natal, Durban, South Africa</w:t>
      </w:r>
    </w:p>
    <w:bookmarkEnd w:id="2"/>
    <w:p w14:paraId="0FAF3B5F" w14:textId="0083D76B" w:rsidR="00CB5F23" w:rsidRDefault="00CB5F23" w:rsidP="005E4B6D">
      <w:pPr>
        <w:spacing w:before="240" w:line="276" w:lineRule="auto"/>
        <w:jc w:val="both"/>
        <w:rPr>
          <w:rFonts w:ascii="Times New Roman" w:eastAsia="Calibri" w:hAnsi="Times New Roman" w:cs="Times New Roman"/>
          <w:sz w:val="20"/>
          <w:lang w:val="en-ZA"/>
        </w:rPr>
      </w:pPr>
      <w:r w:rsidRPr="00CB5F23">
        <w:rPr>
          <w:rFonts w:ascii="Times New Roman" w:eastAsia="Calibri" w:hAnsi="Times New Roman" w:cs="Times New Roman"/>
          <w:sz w:val="20"/>
          <w:vertAlign w:val="superscript"/>
          <w:lang w:val="en-ZA"/>
        </w:rPr>
        <w:t>2</w:t>
      </w:r>
      <w:r w:rsidRPr="00CB5F23">
        <w:rPr>
          <w:rFonts w:ascii="Times New Roman" w:eastAsia="Calibri" w:hAnsi="Times New Roman" w:cs="Times New Roman"/>
          <w:sz w:val="20"/>
          <w:lang w:val="en-ZA"/>
        </w:rPr>
        <w:t>Department of Public Health, University of Limpopo, Polokwane, Limpopo Province, South Africa</w:t>
      </w:r>
    </w:p>
    <w:p w14:paraId="5CEBDA58" w14:textId="77777777" w:rsidR="00CB5F23" w:rsidRPr="005E0537" w:rsidRDefault="00CB5F23" w:rsidP="005E4B6D">
      <w:pPr>
        <w:spacing w:before="240" w:line="276" w:lineRule="auto"/>
        <w:jc w:val="both"/>
        <w:rPr>
          <w:rFonts w:ascii="Times New Roman" w:eastAsia="Calibri" w:hAnsi="Times New Roman" w:cs="Times New Roman"/>
          <w:sz w:val="20"/>
          <w:lang w:val="en-ZA"/>
        </w:rPr>
      </w:pPr>
    </w:p>
    <w:p w14:paraId="0E00C986" w14:textId="761487B1" w:rsidR="005E4B6D" w:rsidRPr="0091371B" w:rsidRDefault="005E4B6D" w:rsidP="005E4B6D">
      <w:pPr>
        <w:spacing w:before="240" w:line="276" w:lineRule="auto"/>
        <w:jc w:val="both"/>
        <w:rPr>
          <w:rFonts w:ascii="Times New Roman" w:eastAsia="Calibri" w:hAnsi="Times New Roman" w:cs="Times New Roman"/>
          <w:lang w:val="en-ZA"/>
        </w:rPr>
      </w:pPr>
      <w:r w:rsidRPr="0091371B">
        <w:rPr>
          <w:rFonts w:ascii="Times New Roman" w:eastAsia="Calibri" w:hAnsi="Times New Roman" w:cs="Times New Roman"/>
          <w:b/>
          <w:lang w:val="en-ZA"/>
        </w:rPr>
        <w:t>Corresponding Autho</w:t>
      </w:r>
      <w:r>
        <w:rPr>
          <w:rFonts w:ascii="Times New Roman" w:eastAsia="Calibri" w:hAnsi="Times New Roman" w:cs="Times New Roman"/>
          <w:b/>
          <w:lang w:val="en-ZA"/>
        </w:rPr>
        <w:t>r:</w:t>
      </w:r>
      <w:r w:rsidRPr="0091371B">
        <w:rPr>
          <w:rFonts w:ascii="Times New Roman" w:eastAsia="Calibri" w:hAnsi="Times New Roman" w:cs="Times New Roman"/>
          <w:lang w:val="en-ZA"/>
        </w:rPr>
        <w:t xml:space="preserve"> </w:t>
      </w:r>
      <w:r w:rsidR="00CB5F23">
        <w:rPr>
          <w:rFonts w:ascii="Times New Roman" w:eastAsia="Calibri" w:hAnsi="Times New Roman" w:cs="Times New Roman"/>
          <w:lang w:val="en-ZA"/>
        </w:rPr>
        <w:t xml:space="preserve">Prof. </w:t>
      </w:r>
      <w:r w:rsidRPr="0091371B">
        <w:rPr>
          <w:rFonts w:ascii="Times New Roman" w:eastAsia="Calibri" w:hAnsi="Times New Roman" w:cs="Times New Roman"/>
          <w:lang w:val="en-ZA"/>
        </w:rPr>
        <w:t>Tivani P. Mashamba-Thompson</w:t>
      </w:r>
      <w:r w:rsidR="00CB5F23">
        <w:rPr>
          <w:rFonts w:ascii="Times New Roman" w:eastAsia="Calibri" w:hAnsi="Times New Roman" w:cs="Times New Roman"/>
          <w:lang w:val="en-ZA"/>
        </w:rPr>
        <w:t xml:space="preserve">, </w:t>
      </w:r>
      <w:proofErr w:type="spellStart"/>
      <w:r w:rsidR="00CB5F23" w:rsidRPr="00CB5F23">
        <w:rPr>
          <w:rFonts w:ascii="Times New Roman" w:eastAsia="Calibri" w:hAnsi="Times New Roman" w:cs="Times New Roman"/>
          <w:lang w:val="en-ZA"/>
        </w:rPr>
        <w:t>MMedSci</w:t>
      </w:r>
      <w:proofErr w:type="spellEnd"/>
      <w:r w:rsidR="00CB5F23" w:rsidRPr="00CB5F23">
        <w:rPr>
          <w:rFonts w:ascii="Times New Roman" w:eastAsia="Calibri" w:hAnsi="Times New Roman" w:cs="Times New Roman"/>
          <w:lang w:val="en-ZA"/>
        </w:rPr>
        <w:t>, PhD</w:t>
      </w:r>
    </w:p>
    <w:p w14:paraId="5264CFC7" w14:textId="61396A7A" w:rsidR="00CB5F23" w:rsidRDefault="005E4B6D" w:rsidP="00CB5F23">
      <w:pPr>
        <w:spacing w:before="240" w:line="480" w:lineRule="auto"/>
        <w:jc w:val="both"/>
        <w:rPr>
          <w:rFonts w:ascii="Times New Roman" w:eastAsia="Calibri" w:hAnsi="Times New Roman" w:cs="Times New Roman"/>
          <w:lang w:val="en-ZA"/>
        </w:rPr>
      </w:pPr>
      <w:r w:rsidRPr="0091371B">
        <w:rPr>
          <w:rFonts w:ascii="Times New Roman" w:eastAsia="Calibri" w:hAnsi="Times New Roman" w:cs="Times New Roman"/>
          <w:b/>
          <w:lang w:val="en-ZA"/>
        </w:rPr>
        <w:t>Addres</w:t>
      </w:r>
      <w:r>
        <w:rPr>
          <w:rFonts w:ascii="Times New Roman" w:eastAsia="Calibri" w:hAnsi="Times New Roman" w:cs="Times New Roman"/>
          <w:b/>
          <w:lang w:val="en-ZA"/>
        </w:rPr>
        <w:t>s:</w:t>
      </w:r>
      <w:r w:rsidRPr="0091371B">
        <w:rPr>
          <w:rFonts w:ascii="Times New Roman" w:eastAsia="Calibri" w:hAnsi="Times New Roman" w:cs="Times New Roman"/>
          <w:lang w:val="en-ZA"/>
        </w:rPr>
        <w:t xml:space="preserve"> </w:t>
      </w:r>
      <w:r w:rsidR="00CB5F23" w:rsidRPr="00CB5F23">
        <w:rPr>
          <w:rFonts w:ascii="Times New Roman" w:eastAsia="Calibri" w:hAnsi="Times New Roman" w:cs="Times New Roman"/>
          <w:lang w:val="en-ZA"/>
        </w:rPr>
        <w:t xml:space="preserve">Department of Public Health, University of Limpopo, Polokwane, Limpopo Province, South </w:t>
      </w:r>
      <w:r w:rsidR="00CB5F23" w:rsidRPr="00CB5F23">
        <w:rPr>
          <w:rFonts w:ascii="Times New Roman" w:eastAsia="Calibri" w:hAnsi="Times New Roman" w:cs="Times New Roman"/>
          <w:lang w:val="en-ZA"/>
        </w:rPr>
        <w:tab/>
        <w:t xml:space="preserve"> </w:t>
      </w:r>
      <w:r w:rsidR="00CB5F23">
        <w:rPr>
          <w:rFonts w:ascii="Times New Roman" w:eastAsia="Calibri" w:hAnsi="Times New Roman" w:cs="Times New Roman"/>
          <w:lang w:val="en-ZA"/>
        </w:rPr>
        <w:tab/>
        <w:t xml:space="preserve">  </w:t>
      </w:r>
      <w:r w:rsidR="00CB5F23" w:rsidRPr="00CB5F23">
        <w:rPr>
          <w:rFonts w:ascii="Times New Roman" w:eastAsia="Calibri" w:hAnsi="Times New Roman" w:cs="Times New Roman"/>
          <w:lang w:val="en-ZA"/>
        </w:rPr>
        <w:t xml:space="preserve">  Africa</w:t>
      </w:r>
    </w:p>
    <w:p w14:paraId="252C533A" w14:textId="700B246E" w:rsidR="00CB5F23" w:rsidRPr="00CB5F23" w:rsidRDefault="00CB5F23" w:rsidP="00CB5F23">
      <w:pPr>
        <w:spacing w:before="240" w:line="480" w:lineRule="auto"/>
        <w:jc w:val="both"/>
        <w:rPr>
          <w:rFonts w:ascii="Times New Roman" w:eastAsia="Calibri" w:hAnsi="Times New Roman" w:cs="Times New Roman"/>
          <w:lang w:val="en-ZA"/>
        </w:rPr>
      </w:pPr>
      <w:r w:rsidRPr="0091371B">
        <w:rPr>
          <w:rFonts w:ascii="Times New Roman" w:eastAsia="Calibri" w:hAnsi="Times New Roman" w:cs="Times New Roman"/>
          <w:b/>
          <w:lang w:val="en-ZA"/>
        </w:rPr>
        <w:t>Email address</w:t>
      </w:r>
      <w:r>
        <w:rPr>
          <w:rFonts w:ascii="Times New Roman" w:eastAsia="Calibri" w:hAnsi="Times New Roman" w:cs="Times New Roman"/>
          <w:b/>
          <w:lang w:val="en-ZA"/>
        </w:rPr>
        <w:t xml:space="preserve">: </w:t>
      </w:r>
      <w:hyperlink r:id="rId8" w:history="1">
        <w:r w:rsidRPr="00910190">
          <w:rPr>
            <w:rStyle w:val="Hyperlink"/>
            <w:rFonts w:ascii="Times New Roman" w:eastAsia="Calibri" w:hAnsi="Times New Roman" w:cs="Times New Roman"/>
            <w:bCs/>
            <w:lang w:val="en-ZA"/>
          </w:rPr>
          <w:t>Mashamba-Thompson@ukzn.ac.za</w:t>
        </w:r>
      </w:hyperlink>
    </w:p>
    <w:p w14:paraId="30818DA5" w14:textId="77777777" w:rsidR="00CB5F23" w:rsidRPr="004F598A" w:rsidRDefault="00CB5F23" w:rsidP="00CB5F23">
      <w:pPr>
        <w:spacing w:before="240" w:line="360" w:lineRule="auto"/>
        <w:jc w:val="both"/>
        <w:rPr>
          <w:rFonts w:ascii="Times New Roman" w:eastAsia="Calibri" w:hAnsi="Times New Roman" w:cs="Times New Roman"/>
          <w:b/>
          <w:lang w:val="en-ZA"/>
        </w:rPr>
      </w:pPr>
      <w:r w:rsidRPr="004F598A">
        <w:rPr>
          <w:rFonts w:ascii="Times New Roman" w:eastAsia="Calibri" w:hAnsi="Times New Roman" w:cs="Times New Roman"/>
          <w:b/>
          <w:lang w:val="en-ZA"/>
        </w:rPr>
        <w:t>Email addresses of authors:</w:t>
      </w:r>
    </w:p>
    <w:p w14:paraId="7523C7E8" w14:textId="77777777" w:rsidR="00CB5F23" w:rsidRDefault="00CB5F23" w:rsidP="00CB5F23">
      <w:pPr>
        <w:spacing w:before="240" w:line="360" w:lineRule="auto"/>
        <w:rPr>
          <w:rFonts w:ascii="Times New Roman" w:eastAsia="Calibri" w:hAnsi="Times New Roman" w:cs="Times New Roman"/>
          <w:lang w:val="en-ZA"/>
        </w:rPr>
      </w:pPr>
      <w:r>
        <w:rPr>
          <w:rFonts w:ascii="Times New Roman" w:eastAsia="Calibri" w:hAnsi="Times New Roman" w:cs="Times New Roman"/>
          <w:lang w:val="en-ZA"/>
        </w:rPr>
        <w:t xml:space="preserve">Mr. Sphamandla Josias Nkambule, </w:t>
      </w:r>
      <w:proofErr w:type="spellStart"/>
      <w:r>
        <w:rPr>
          <w:rFonts w:ascii="Times New Roman" w:eastAsia="Calibri" w:hAnsi="Times New Roman" w:cs="Times New Roman"/>
          <w:lang w:val="en-ZA"/>
        </w:rPr>
        <w:t>B.Ed</w:t>
      </w:r>
      <w:proofErr w:type="spellEnd"/>
      <w:r>
        <w:rPr>
          <w:rFonts w:ascii="Times New Roman" w:eastAsia="Calibri" w:hAnsi="Times New Roman" w:cs="Times New Roman"/>
          <w:lang w:val="en-ZA"/>
        </w:rPr>
        <w:t xml:space="preserve"> Hons (Ed Psych) </w:t>
      </w:r>
      <w:r w:rsidRPr="0091371B">
        <w:rPr>
          <w:rFonts w:ascii="Times New Roman" w:eastAsia="Calibri" w:hAnsi="Times New Roman" w:cs="Times New Roman"/>
          <w:lang w:val="en-ZA"/>
        </w:rPr>
        <w:t>(</w:t>
      </w:r>
      <w:r>
        <w:rPr>
          <w:rStyle w:val="Hyperlink"/>
          <w:rFonts w:ascii="Times New Roman" w:eastAsia="Calibri" w:hAnsi="Times New Roman" w:cs="Times New Roman"/>
          <w:lang w:val="en-ZA"/>
        </w:rPr>
        <w:t>210501689@stu.ukzn.ac.za</w:t>
      </w:r>
      <w:r w:rsidRPr="0091371B">
        <w:rPr>
          <w:rFonts w:ascii="Times New Roman" w:eastAsia="Calibri" w:hAnsi="Times New Roman" w:cs="Times New Roman"/>
          <w:lang w:val="en-ZA"/>
        </w:rPr>
        <w:t>)</w:t>
      </w:r>
    </w:p>
    <w:p w14:paraId="78B90EBB" w14:textId="77777777" w:rsidR="00CB5F23" w:rsidRPr="0091371B" w:rsidRDefault="00CB5F23" w:rsidP="00CB5F23">
      <w:pPr>
        <w:spacing w:before="240" w:line="360" w:lineRule="auto"/>
        <w:rPr>
          <w:rFonts w:ascii="Times New Roman" w:eastAsia="Calibri" w:hAnsi="Times New Roman" w:cs="Times New Roman"/>
          <w:lang w:val="en-ZA"/>
        </w:rPr>
      </w:pPr>
      <w:r>
        <w:rPr>
          <w:rFonts w:ascii="Times New Roman" w:eastAsia="Calibri" w:hAnsi="Times New Roman" w:cs="Times New Roman"/>
          <w:lang w:val="en-ZA"/>
        </w:rPr>
        <w:t xml:space="preserve">Prof. </w:t>
      </w:r>
      <w:r w:rsidRPr="0091371B">
        <w:rPr>
          <w:rFonts w:ascii="Times New Roman" w:eastAsia="Calibri" w:hAnsi="Times New Roman" w:cs="Times New Roman"/>
          <w:lang w:val="en-ZA"/>
        </w:rPr>
        <w:t>Indres Moodley</w:t>
      </w:r>
      <w:r>
        <w:rPr>
          <w:rFonts w:ascii="Times New Roman" w:eastAsia="Calibri" w:hAnsi="Times New Roman" w:cs="Times New Roman"/>
          <w:lang w:val="en-ZA"/>
        </w:rPr>
        <w:t>, M. Pharm, PhD</w:t>
      </w:r>
      <w:r w:rsidRPr="0091371B">
        <w:rPr>
          <w:rFonts w:ascii="Times New Roman" w:eastAsia="Calibri" w:hAnsi="Times New Roman" w:cs="Times New Roman"/>
          <w:lang w:val="en-ZA"/>
        </w:rPr>
        <w:t xml:space="preserve"> (</w:t>
      </w:r>
      <w:hyperlink r:id="rId9" w:history="1">
        <w:r w:rsidRPr="00910190">
          <w:rPr>
            <w:rStyle w:val="Hyperlink"/>
            <w:rFonts w:ascii="Times New Roman" w:eastAsia="Calibri" w:hAnsi="Times New Roman" w:cs="Times New Roman"/>
            <w:lang w:val="en-ZA"/>
          </w:rPr>
          <w:t>moodleyi15@ukzn.ac.za</w:t>
        </w:r>
      </w:hyperlink>
      <w:r w:rsidRPr="0091371B">
        <w:rPr>
          <w:rFonts w:ascii="Times New Roman" w:eastAsia="Calibri" w:hAnsi="Times New Roman" w:cs="Times New Roman"/>
          <w:lang w:val="en-ZA"/>
        </w:rPr>
        <w:t>)</w:t>
      </w:r>
    </w:p>
    <w:p w14:paraId="6E771B16" w14:textId="77777777" w:rsidR="00CB5F23" w:rsidRDefault="00CB5F23" w:rsidP="00CB5F23">
      <w:pPr>
        <w:spacing w:before="240" w:line="360" w:lineRule="auto"/>
        <w:rPr>
          <w:rFonts w:ascii="Times New Roman" w:eastAsia="Calibri" w:hAnsi="Times New Roman" w:cs="Times New Roman"/>
          <w:lang w:val="en-ZA"/>
        </w:rPr>
      </w:pPr>
      <w:proofErr w:type="spellStart"/>
      <w:r>
        <w:rPr>
          <w:rFonts w:ascii="Times New Roman" w:eastAsia="Calibri" w:hAnsi="Times New Roman" w:cs="Times New Roman"/>
          <w:lang w:val="en-ZA"/>
        </w:rPr>
        <w:t>Dr.</w:t>
      </w:r>
      <w:proofErr w:type="spellEnd"/>
      <w:r>
        <w:rPr>
          <w:rFonts w:ascii="Times New Roman" w:eastAsia="Calibri" w:hAnsi="Times New Roman" w:cs="Times New Roman"/>
          <w:lang w:val="en-ZA"/>
        </w:rPr>
        <w:t xml:space="preserve"> </w:t>
      </w:r>
      <w:r w:rsidRPr="0091371B">
        <w:rPr>
          <w:rFonts w:ascii="Times New Roman" w:eastAsia="Calibri" w:hAnsi="Times New Roman" w:cs="Times New Roman"/>
          <w:lang w:val="en-ZA"/>
        </w:rPr>
        <w:t xml:space="preserve">Desmond </w:t>
      </w:r>
      <w:proofErr w:type="spellStart"/>
      <w:r w:rsidRPr="0091371B">
        <w:rPr>
          <w:rFonts w:ascii="Times New Roman" w:eastAsia="Calibri" w:hAnsi="Times New Roman" w:cs="Times New Roman"/>
          <w:lang w:val="en-ZA"/>
        </w:rPr>
        <w:t>Kuupiel</w:t>
      </w:r>
      <w:proofErr w:type="spellEnd"/>
      <w:r>
        <w:rPr>
          <w:rFonts w:ascii="Times New Roman" w:eastAsia="Calibri" w:hAnsi="Times New Roman" w:cs="Times New Roman"/>
          <w:lang w:val="en-ZA"/>
        </w:rPr>
        <w:t>, PhD (</w:t>
      </w:r>
      <w:hyperlink r:id="rId10" w:history="1">
        <w:r w:rsidRPr="00910190">
          <w:rPr>
            <w:rStyle w:val="Hyperlink"/>
            <w:rFonts w:ascii="Times New Roman" w:eastAsia="Calibri" w:hAnsi="Times New Roman" w:cs="Times New Roman"/>
            <w:lang w:val="en-ZA"/>
          </w:rPr>
          <w:t>desmondkuupiel98@hotmail.com</w:t>
        </w:r>
      </w:hyperlink>
      <w:r>
        <w:rPr>
          <w:rFonts w:ascii="Times New Roman" w:eastAsia="Calibri" w:hAnsi="Times New Roman" w:cs="Times New Roman"/>
          <w:lang w:val="en-ZA"/>
        </w:rPr>
        <w:t xml:space="preserve">) </w:t>
      </w:r>
    </w:p>
    <w:p w14:paraId="76428879" w14:textId="77777777" w:rsidR="00C11A25" w:rsidRDefault="00C11A25">
      <w:pPr>
        <w:rPr>
          <w:rFonts w:ascii="Times New Roman" w:eastAsia="Times New Roman" w:hAnsi="Times New Roman" w:cs="Times New Roman"/>
          <w:b/>
        </w:rPr>
      </w:pPr>
    </w:p>
    <w:sdt>
      <w:sdtPr>
        <w:rPr>
          <w:rFonts w:ascii="Times New Roman" w:eastAsiaTheme="minorHAnsi" w:hAnsi="Times New Roman" w:cs="Times New Roman"/>
          <w:color w:val="auto"/>
          <w:sz w:val="24"/>
          <w:szCs w:val="24"/>
          <w:lang w:val="en-GB"/>
        </w:rPr>
        <w:id w:val="1381817183"/>
        <w:docPartObj>
          <w:docPartGallery w:val="Table of Contents"/>
          <w:docPartUnique/>
        </w:docPartObj>
      </w:sdtPr>
      <w:sdtEndPr>
        <w:rPr>
          <w:b/>
          <w:bCs/>
          <w:noProof/>
        </w:rPr>
      </w:sdtEndPr>
      <w:sdtContent>
        <w:p w14:paraId="717A7CAB" w14:textId="2BDBC556" w:rsidR="00C11A25" w:rsidRPr="00C23030" w:rsidRDefault="00C11A25" w:rsidP="00C23030">
          <w:pPr>
            <w:pStyle w:val="TOCHeading"/>
            <w:spacing w:line="360" w:lineRule="auto"/>
            <w:rPr>
              <w:rFonts w:ascii="Times New Roman" w:hAnsi="Times New Roman" w:cs="Times New Roman"/>
            </w:rPr>
          </w:pPr>
          <w:r w:rsidRPr="00C23030">
            <w:rPr>
              <w:rFonts w:ascii="Times New Roman" w:hAnsi="Times New Roman" w:cs="Times New Roman"/>
            </w:rPr>
            <w:t>Contents</w:t>
          </w:r>
        </w:p>
        <w:p w14:paraId="60E59E5F" w14:textId="00F86B8A" w:rsidR="00192373" w:rsidRPr="00C23030" w:rsidRDefault="00C11A25" w:rsidP="00C23030">
          <w:pPr>
            <w:pStyle w:val="TOC1"/>
            <w:tabs>
              <w:tab w:val="left" w:pos="440"/>
              <w:tab w:val="right" w:leader="dot" w:pos="10450"/>
            </w:tabs>
            <w:spacing w:line="360" w:lineRule="auto"/>
            <w:rPr>
              <w:rFonts w:ascii="Times New Roman" w:eastAsiaTheme="minorEastAsia" w:hAnsi="Times New Roman" w:cs="Times New Roman"/>
              <w:noProof/>
              <w:sz w:val="22"/>
              <w:szCs w:val="22"/>
              <w:lang w:val="en-ZA" w:eastAsia="en-ZA"/>
            </w:rPr>
          </w:pPr>
          <w:r w:rsidRPr="00C23030">
            <w:rPr>
              <w:rFonts w:ascii="Times New Roman" w:hAnsi="Times New Roman" w:cs="Times New Roman"/>
            </w:rPr>
            <w:fldChar w:fldCharType="begin"/>
          </w:r>
          <w:r w:rsidRPr="00C23030">
            <w:rPr>
              <w:rFonts w:ascii="Times New Roman" w:hAnsi="Times New Roman" w:cs="Times New Roman"/>
            </w:rPr>
            <w:instrText xml:space="preserve"> TOC \o "1-3" \h \z \u </w:instrText>
          </w:r>
          <w:r w:rsidRPr="00C23030">
            <w:rPr>
              <w:rFonts w:ascii="Times New Roman" w:hAnsi="Times New Roman" w:cs="Times New Roman"/>
            </w:rPr>
            <w:fldChar w:fldCharType="separate"/>
          </w:r>
          <w:hyperlink w:anchor="_Toc37460340" w:history="1">
            <w:r w:rsidR="00192373" w:rsidRPr="00C23030">
              <w:rPr>
                <w:rStyle w:val="Hyperlink"/>
                <w:rFonts w:ascii="Times New Roman" w:eastAsia="Times New Roman" w:hAnsi="Times New Roman" w:cs="Times New Roman"/>
                <w:b/>
                <w:noProof/>
              </w:rPr>
              <w:t>1.</w:t>
            </w:r>
            <w:r w:rsidR="00192373" w:rsidRPr="00C23030">
              <w:rPr>
                <w:rFonts w:ascii="Times New Roman" w:eastAsiaTheme="minorEastAsia" w:hAnsi="Times New Roman" w:cs="Times New Roman"/>
                <w:noProof/>
                <w:sz w:val="22"/>
                <w:szCs w:val="22"/>
                <w:lang w:val="en-ZA" w:eastAsia="en-ZA"/>
              </w:rPr>
              <w:tab/>
            </w:r>
            <w:r w:rsidR="00192373" w:rsidRPr="00C23030">
              <w:rPr>
                <w:rStyle w:val="Hyperlink"/>
                <w:rFonts w:ascii="Times New Roman" w:eastAsia="Times New Roman" w:hAnsi="Times New Roman" w:cs="Times New Roman"/>
                <w:b/>
                <w:noProof/>
              </w:rPr>
              <w:t>Changes to the original protocol</w:t>
            </w:r>
            <w:r w:rsidR="00192373" w:rsidRPr="00C23030">
              <w:rPr>
                <w:rFonts w:ascii="Times New Roman" w:hAnsi="Times New Roman" w:cs="Times New Roman"/>
                <w:noProof/>
                <w:webHidden/>
              </w:rPr>
              <w:tab/>
            </w:r>
            <w:r w:rsidR="00192373" w:rsidRPr="00C23030">
              <w:rPr>
                <w:rFonts w:ascii="Times New Roman" w:hAnsi="Times New Roman" w:cs="Times New Roman"/>
                <w:noProof/>
                <w:webHidden/>
              </w:rPr>
              <w:fldChar w:fldCharType="begin"/>
            </w:r>
            <w:r w:rsidR="00192373" w:rsidRPr="00C23030">
              <w:rPr>
                <w:rFonts w:ascii="Times New Roman" w:hAnsi="Times New Roman" w:cs="Times New Roman"/>
                <w:noProof/>
                <w:webHidden/>
              </w:rPr>
              <w:instrText xml:space="preserve"> PAGEREF _Toc37460340 \h </w:instrText>
            </w:r>
            <w:r w:rsidR="00192373" w:rsidRPr="00C23030">
              <w:rPr>
                <w:rFonts w:ascii="Times New Roman" w:hAnsi="Times New Roman" w:cs="Times New Roman"/>
                <w:noProof/>
                <w:webHidden/>
              </w:rPr>
            </w:r>
            <w:r w:rsidR="00192373" w:rsidRPr="00C23030">
              <w:rPr>
                <w:rFonts w:ascii="Times New Roman" w:hAnsi="Times New Roman" w:cs="Times New Roman"/>
                <w:noProof/>
                <w:webHidden/>
              </w:rPr>
              <w:fldChar w:fldCharType="separate"/>
            </w:r>
            <w:r w:rsidR="00192373" w:rsidRPr="00C23030">
              <w:rPr>
                <w:rFonts w:ascii="Times New Roman" w:hAnsi="Times New Roman" w:cs="Times New Roman"/>
                <w:noProof/>
                <w:webHidden/>
              </w:rPr>
              <w:t>2</w:t>
            </w:r>
            <w:r w:rsidR="00192373" w:rsidRPr="00C23030">
              <w:rPr>
                <w:rFonts w:ascii="Times New Roman" w:hAnsi="Times New Roman" w:cs="Times New Roman"/>
                <w:noProof/>
                <w:webHidden/>
              </w:rPr>
              <w:fldChar w:fldCharType="end"/>
            </w:r>
          </w:hyperlink>
        </w:p>
        <w:p w14:paraId="63F99F44" w14:textId="2A3BADF9" w:rsidR="00192373" w:rsidRPr="00C23030" w:rsidRDefault="00C23030" w:rsidP="00C23030">
          <w:pPr>
            <w:pStyle w:val="TOC1"/>
            <w:tabs>
              <w:tab w:val="left" w:pos="440"/>
              <w:tab w:val="right" w:leader="dot" w:pos="10450"/>
            </w:tabs>
            <w:spacing w:line="360" w:lineRule="auto"/>
            <w:rPr>
              <w:rFonts w:ascii="Times New Roman" w:eastAsiaTheme="minorEastAsia" w:hAnsi="Times New Roman" w:cs="Times New Roman"/>
              <w:noProof/>
              <w:sz w:val="22"/>
              <w:szCs w:val="22"/>
              <w:lang w:val="en-ZA" w:eastAsia="en-ZA"/>
            </w:rPr>
          </w:pPr>
          <w:hyperlink w:anchor="_Toc37460341" w:history="1">
            <w:r w:rsidR="00192373" w:rsidRPr="00C23030">
              <w:rPr>
                <w:rStyle w:val="Hyperlink"/>
                <w:rFonts w:ascii="Times New Roman" w:eastAsia="Times New Roman" w:hAnsi="Times New Roman" w:cs="Times New Roman"/>
                <w:b/>
                <w:noProof/>
              </w:rPr>
              <w:t>2.</w:t>
            </w:r>
            <w:r w:rsidR="00192373" w:rsidRPr="00C23030">
              <w:rPr>
                <w:rFonts w:ascii="Times New Roman" w:eastAsiaTheme="minorEastAsia" w:hAnsi="Times New Roman" w:cs="Times New Roman"/>
                <w:noProof/>
                <w:sz w:val="22"/>
                <w:szCs w:val="22"/>
                <w:lang w:val="en-ZA" w:eastAsia="en-ZA"/>
              </w:rPr>
              <w:tab/>
            </w:r>
            <w:r w:rsidR="00192373" w:rsidRPr="00C23030">
              <w:rPr>
                <w:rStyle w:val="Hyperlink"/>
                <w:rFonts w:ascii="Times New Roman" w:eastAsia="Times New Roman" w:hAnsi="Times New Roman" w:cs="Times New Roman"/>
                <w:b/>
                <w:noProof/>
              </w:rPr>
              <w:t>Outcome of Interest</w:t>
            </w:r>
            <w:r w:rsidR="00192373" w:rsidRPr="00C23030">
              <w:rPr>
                <w:rFonts w:ascii="Times New Roman" w:hAnsi="Times New Roman" w:cs="Times New Roman"/>
                <w:noProof/>
                <w:webHidden/>
              </w:rPr>
              <w:tab/>
            </w:r>
            <w:r w:rsidR="00192373" w:rsidRPr="00C23030">
              <w:rPr>
                <w:rFonts w:ascii="Times New Roman" w:hAnsi="Times New Roman" w:cs="Times New Roman"/>
                <w:noProof/>
                <w:webHidden/>
              </w:rPr>
              <w:fldChar w:fldCharType="begin"/>
            </w:r>
            <w:r w:rsidR="00192373" w:rsidRPr="00C23030">
              <w:rPr>
                <w:rFonts w:ascii="Times New Roman" w:hAnsi="Times New Roman" w:cs="Times New Roman"/>
                <w:noProof/>
                <w:webHidden/>
              </w:rPr>
              <w:instrText xml:space="preserve"> PAGEREF _Toc37460341 \h </w:instrText>
            </w:r>
            <w:r w:rsidR="00192373" w:rsidRPr="00C23030">
              <w:rPr>
                <w:rFonts w:ascii="Times New Roman" w:hAnsi="Times New Roman" w:cs="Times New Roman"/>
                <w:noProof/>
                <w:webHidden/>
              </w:rPr>
            </w:r>
            <w:r w:rsidR="00192373" w:rsidRPr="00C23030">
              <w:rPr>
                <w:rFonts w:ascii="Times New Roman" w:hAnsi="Times New Roman" w:cs="Times New Roman"/>
                <w:noProof/>
                <w:webHidden/>
              </w:rPr>
              <w:fldChar w:fldCharType="separate"/>
            </w:r>
            <w:r w:rsidR="00192373" w:rsidRPr="00C23030">
              <w:rPr>
                <w:rFonts w:ascii="Times New Roman" w:hAnsi="Times New Roman" w:cs="Times New Roman"/>
                <w:noProof/>
                <w:webHidden/>
              </w:rPr>
              <w:t>2</w:t>
            </w:r>
            <w:r w:rsidR="00192373" w:rsidRPr="00C23030">
              <w:rPr>
                <w:rFonts w:ascii="Times New Roman" w:hAnsi="Times New Roman" w:cs="Times New Roman"/>
                <w:noProof/>
                <w:webHidden/>
              </w:rPr>
              <w:fldChar w:fldCharType="end"/>
            </w:r>
          </w:hyperlink>
        </w:p>
        <w:p w14:paraId="7A5FDE19" w14:textId="581E9F4B" w:rsidR="00192373" w:rsidRPr="00C23030" w:rsidRDefault="00C23030" w:rsidP="00C23030">
          <w:pPr>
            <w:pStyle w:val="TOC1"/>
            <w:tabs>
              <w:tab w:val="left" w:pos="440"/>
              <w:tab w:val="right" w:leader="dot" w:pos="10450"/>
            </w:tabs>
            <w:spacing w:line="360" w:lineRule="auto"/>
            <w:rPr>
              <w:rFonts w:ascii="Times New Roman" w:eastAsiaTheme="minorEastAsia" w:hAnsi="Times New Roman" w:cs="Times New Roman"/>
              <w:noProof/>
              <w:sz w:val="22"/>
              <w:szCs w:val="22"/>
              <w:lang w:val="en-ZA" w:eastAsia="en-ZA"/>
            </w:rPr>
          </w:pPr>
          <w:hyperlink w:anchor="_Toc37460342" w:history="1">
            <w:r w:rsidR="00192373" w:rsidRPr="00C23030">
              <w:rPr>
                <w:rStyle w:val="Hyperlink"/>
                <w:rFonts w:ascii="Times New Roman" w:eastAsia="Times New Roman" w:hAnsi="Times New Roman" w:cs="Times New Roman"/>
                <w:b/>
                <w:noProof/>
              </w:rPr>
              <w:t>3.</w:t>
            </w:r>
            <w:r w:rsidR="00192373" w:rsidRPr="00C23030">
              <w:rPr>
                <w:rFonts w:ascii="Times New Roman" w:eastAsiaTheme="minorEastAsia" w:hAnsi="Times New Roman" w:cs="Times New Roman"/>
                <w:noProof/>
                <w:sz w:val="22"/>
                <w:szCs w:val="22"/>
                <w:lang w:val="en-ZA" w:eastAsia="en-ZA"/>
              </w:rPr>
              <w:tab/>
            </w:r>
            <w:r w:rsidR="00192373" w:rsidRPr="00C23030">
              <w:rPr>
                <w:rStyle w:val="Hyperlink"/>
                <w:rFonts w:ascii="Times New Roman" w:eastAsia="Calibri" w:hAnsi="Times New Roman" w:cs="Times New Roman"/>
                <w:b/>
                <w:noProof/>
              </w:rPr>
              <w:t>Definition and method of ascertainment for variables (independent and dependent)</w:t>
            </w:r>
            <w:r w:rsidR="00192373" w:rsidRPr="00C23030">
              <w:rPr>
                <w:rFonts w:ascii="Times New Roman" w:hAnsi="Times New Roman" w:cs="Times New Roman"/>
                <w:noProof/>
                <w:webHidden/>
              </w:rPr>
              <w:tab/>
            </w:r>
            <w:r w:rsidR="00192373" w:rsidRPr="00C23030">
              <w:rPr>
                <w:rFonts w:ascii="Times New Roman" w:hAnsi="Times New Roman" w:cs="Times New Roman"/>
                <w:noProof/>
                <w:webHidden/>
              </w:rPr>
              <w:fldChar w:fldCharType="begin"/>
            </w:r>
            <w:r w:rsidR="00192373" w:rsidRPr="00C23030">
              <w:rPr>
                <w:rFonts w:ascii="Times New Roman" w:hAnsi="Times New Roman" w:cs="Times New Roman"/>
                <w:noProof/>
                <w:webHidden/>
              </w:rPr>
              <w:instrText xml:space="preserve"> PAGEREF _Toc37460342 \h </w:instrText>
            </w:r>
            <w:r w:rsidR="00192373" w:rsidRPr="00C23030">
              <w:rPr>
                <w:rFonts w:ascii="Times New Roman" w:hAnsi="Times New Roman" w:cs="Times New Roman"/>
                <w:noProof/>
                <w:webHidden/>
              </w:rPr>
            </w:r>
            <w:r w:rsidR="00192373" w:rsidRPr="00C23030">
              <w:rPr>
                <w:rFonts w:ascii="Times New Roman" w:hAnsi="Times New Roman" w:cs="Times New Roman"/>
                <w:noProof/>
                <w:webHidden/>
              </w:rPr>
              <w:fldChar w:fldCharType="separate"/>
            </w:r>
            <w:r w:rsidR="00192373" w:rsidRPr="00C23030">
              <w:rPr>
                <w:rFonts w:ascii="Times New Roman" w:hAnsi="Times New Roman" w:cs="Times New Roman"/>
                <w:noProof/>
                <w:webHidden/>
              </w:rPr>
              <w:t>3</w:t>
            </w:r>
            <w:r w:rsidR="00192373" w:rsidRPr="00C23030">
              <w:rPr>
                <w:rFonts w:ascii="Times New Roman" w:hAnsi="Times New Roman" w:cs="Times New Roman"/>
                <w:noProof/>
                <w:webHidden/>
              </w:rPr>
              <w:fldChar w:fldCharType="end"/>
            </w:r>
          </w:hyperlink>
        </w:p>
        <w:p w14:paraId="4AD86296" w14:textId="0AFBE870" w:rsidR="00192373" w:rsidRPr="00C23030" w:rsidRDefault="00C23030" w:rsidP="00C23030">
          <w:pPr>
            <w:pStyle w:val="TOC1"/>
            <w:tabs>
              <w:tab w:val="left" w:pos="440"/>
              <w:tab w:val="right" w:leader="dot" w:pos="10450"/>
            </w:tabs>
            <w:spacing w:line="360" w:lineRule="auto"/>
            <w:rPr>
              <w:rFonts w:ascii="Times New Roman" w:eastAsiaTheme="minorEastAsia" w:hAnsi="Times New Roman" w:cs="Times New Roman"/>
              <w:noProof/>
              <w:sz w:val="22"/>
              <w:szCs w:val="22"/>
              <w:lang w:val="en-ZA" w:eastAsia="en-ZA"/>
            </w:rPr>
          </w:pPr>
          <w:hyperlink w:anchor="_Toc37460343" w:history="1">
            <w:r w:rsidR="00192373" w:rsidRPr="00C23030">
              <w:rPr>
                <w:rStyle w:val="Hyperlink"/>
                <w:rFonts w:ascii="Times New Roman" w:eastAsia="Times New Roman" w:hAnsi="Times New Roman" w:cs="Times New Roman"/>
                <w:b/>
                <w:noProof/>
              </w:rPr>
              <w:t>4.</w:t>
            </w:r>
            <w:r w:rsidR="00192373" w:rsidRPr="00C23030">
              <w:rPr>
                <w:rFonts w:ascii="Times New Roman" w:eastAsiaTheme="minorEastAsia" w:hAnsi="Times New Roman" w:cs="Times New Roman"/>
                <w:noProof/>
                <w:sz w:val="22"/>
                <w:szCs w:val="22"/>
                <w:lang w:val="en-ZA" w:eastAsia="en-ZA"/>
              </w:rPr>
              <w:tab/>
            </w:r>
            <w:r w:rsidR="00192373" w:rsidRPr="00C23030">
              <w:rPr>
                <w:rStyle w:val="Hyperlink"/>
                <w:rFonts w:ascii="Times New Roman" w:eastAsia="Times New Roman" w:hAnsi="Times New Roman" w:cs="Times New Roman"/>
                <w:b/>
                <w:noProof/>
              </w:rPr>
              <w:t>Search Strategy with MeSH terms</w:t>
            </w:r>
            <w:r w:rsidR="00192373" w:rsidRPr="00C23030">
              <w:rPr>
                <w:rFonts w:ascii="Times New Roman" w:hAnsi="Times New Roman" w:cs="Times New Roman"/>
                <w:noProof/>
                <w:webHidden/>
              </w:rPr>
              <w:tab/>
            </w:r>
            <w:r w:rsidR="00192373" w:rsidRPr="00C23030">
              <w:rPr>
                <w:rFonts w:ascii="Times New Roman" w:hAnsi="Times New Roman" w:cs="Times New Roman"/>
                <w:noProof/>
                <w:webHidden/>
              </w:rPr>
              <w:fldChar w:fldCharType="begin"/>
            </w:r>
            <w:r w:rsidR="00192373" w:rsidRPr="00C23030">
              <w:rPr>
                <w:rFonts w:ascii="Times New Roman" w:hAnsi="Times New Roman" w:cs="Times New Roman"/>
                <w:noProof/>
                <w:webHidden/>
              </w:rPr>
              <w:instrText xml:space="preserve"> PAGEREF _Toc37460343 \h </w:instrText>
            </w:r>
            <w:r w:rsidR="00192373" w:rsidRPr="00C23030">
              <w:rPr>
                <w:rFonts w:ascii="Times New Roman" w:hAnsi="Times New Roman" w:cs="Times New Roman"/>
                <w:noProof/>
                <w:webHidden/>
              </w:rPr>
            </w:r>
            <w:r w:rsidR="00192373" w:rsidRPr="00C23030">
              <w:rPr>
                <w:rFonts w:ascii="Times New Roman" w:hAnsi="Times New Roman" w:cs="Times New Roman"/>
                <w:noProof/>
                <w:webHidden/>
              </w:rPr>
              <w:fldChar w:fldCharType="separate"/>
            </w:r>
            <w:r w:rsidR="00192373" w:rsidRPr="00C23030">
              <w:rPr>
                <w:rFonts w:ascii="Times New Roman" w:hAnsi="Times New Roman" w:cs="Times New Roman"/>
                <w:noProof/>
                <w:webHidden/>
              </w:rPr>
              <w:t>5</w:t>
            </w:r>
            <w:r w:rsidR="00192373" w:rsidRPr="00C23030">
              <w:rPr>
                <w:rFonts w:ascii="Times New Roman" w:hAnsi="Times New Roman" w:cs="Times New Roman"/>
                <w:noProof/>
                <w:webHidden/>
              </w:rPr>
              <w:fldChar w:fldCharType="end"/>
            </w:r>
          </w:hyperlink>
        </w:p>
        <w:p w14:paraId="6A4AF7EB" w14:textId="7A9EE8D2" w:rsidR="00192373" w:rsidRPr="00C23030" w:rsidRDefault="00C23030" w:rsidP="00C23030">
          <w:pPr>
            <w:pStyle w:val="TOC1"/>
            <w:tabs>
              <w:tab w:val="left" w:pos="440"/>
              <w:tab w:val="right" w:leader="dot" w:pos="10450"/>
            </w:tabs>
            <w:spacing w:line="360" w:lineRule="auto"/>
            <w:rPr>
              <w:rFonts w:ascii="Times New Roman" w:eastAsiaTheme="minorEastAsia" w:hAnsi="Times New Roman" w:cs="Times New Roman"/>
              <w:noProof/>
              <w:sz w:val="22"/>
              <w:szCs w:val="22"/>
              <w:lang w:val="en-ZA" w:eastAsia="en-ZA"/>
            </w:rPr>
          </w:pPr>
          <w:hyperlink w:anchor="_Toc37460344" w:history="1">
            <w:r w:rsidR="00192373" w:rsidRPr="00C23030">
              <w:rPr>
                <w:rStyle w:val="Hyperlink"/>
                <w:rFonts w:ascii="Times New Roman" w:eastAsia="Times New Roman" w:hAnsi="Times New Roman" w:cs="Times New Roman"/>
                <w:b/>
                <w:noProof/>
              </w:rPr>
              <w:t>5.</w:t>
            </w:r>
            <w:r w:rsidR="00192373" w:rsidRPr="00C23030">
              <w:rPr>
                <w:rFonts w:ascii="Times New Roman" w:eastAsiaTheme="minorEastAsia" w:hAnsi="Times New Roman" w:cs="Times New Roman"/>
                <w:noProof/>
                <w:sz w:val="22"/>
                <w:szCs w:val="22"/>
                <w:lang w:val="en-ZA" w:eastAsia="en-ZA"/>
              </w:rPr>
              <w:tab/>
            </w:r>
            <w:r w:rsidR="00192373" w:rsidRPr="00C23030">
              <w:rPr>
                <w:rStyle w:val="Hyperlink"/>
                <w:rFonts w:ascii="Times New Roman" w:eastAsia="Times New Roman" w:hAnsi="Times New Roman" w:cs="Times New Roman"/>
                <w:b/>
                <w:noProof/>
              </w:rPr>
              <w:t>Results of quality assessment of the included studies</w:t>
            </w:r>
            <w:r w:rsidR="00192373" w:rsidRPr="00C23030">
              <w:rPr>
                <w:rFonts w:ascii="Times New Roman" w:hAnsi="Times New Roman" w:cs="Times New Roman"/>
                <w:noProof/>
                <w:webHidden/>
              </w:rPr>
              <w:tab/>
            </w:r>
            <w:r w:rsidR="00192373" w:rsidRPr="00C23030">
              <w:rPr>
                <w:rFonts w:ascii="Times New Roman" w:hAnsi="Times New Roman" w:cs="Times New Roman"/>
                <w:noProof/>
                <w:webHidden/>
              </w:rPr>
              <w:fldChar w:fldCharType="begin"/>
            </w:r>
            <w:r w:rsidR="00192373" w:rsidRPr="00C23030">
              <w:rPr>
                <w:rFonts w:ascii="Times New Roman" w:hAnsi="Times New Roman" w:cs="Times New Roman"/>
                <w:noProof/>
                <w:webHidden/>
              </w:rPr>
              <w:instrText xml:space="preserve"> PAGEREF _Toc37460344 \h </w:instrText>
            </w:r>
            <w:r w:rsidR="00192373" w:rsidRPr="00C23030">
              <w:rPr>
                <w:rFonts w:ascii="Times New Roman" w:hAnsi="Times New Roman" w:cs="Times New Roman"/>
                <w:noProof/>
                <w:webHidden/>
              </w:rPr>
            </w:r>
            <w:r w:rsidR="00192373" w:rsidRPr="00C23030">
              <w:rPr>
                <w:rFonts w:ascii="Times New Roman" w:hAnsi="Times New Roman" w:cs="Times New Roman"/>
                <w:noProof/>
                <w:webHidden/>
              </w:rPr>
              <w:fldChar w:fldCharType="separate"/>
            </w:r>
            <w:r w:rsidR="00192373" w:rsidRPr="00C23030">
              <w:rPr>
                <w:rFonts w:ascii="Times New Roman" w:hAnsi="Times New Roman" w:cs="Times New Roman"/>
                <w:noProof/>
                <w:webHidden/>
              </w:rPr>
              <w:t>7</w:t>
            </w:r>
            <w:r w:rsidR="00192373" w:rsidRPr="00C23030">
              <w:rPr>
                <w:rFonts w:ascii="Times New Roman" w:hAnsi="Times New Roman" w:cs="Times New Roman"/>
                <w:noProof/>
                <w:webHidden/>
              </w:rPr>
              <w:fldChar w:fldCharType="end"/>
            </w:r>
          </w:hyperlink>
        </w:p>
        <w:p w14:paraId="5915F3FF" w14:textId="60F0C697" w:rsidR="00192373" w:rsidRPr="00C23030" w:rsidRDefault="00C23030" w:rsidP="00C23030">
          <w:pPr>
            <w:pStyle w:val="TOC1"/>
            <w:tabs>
              <w:tab w:val="left" w:pos="440"/>
              <w:tab w:val="right" w:leader="dot" w:pos="10450"/>
            </w:tabs>
            <w:spacing w:line="360" w:lineRule="auto"/>
            <w:rPr>
              <w:rFonts w:ascii="Times New Roman" w:eastAsiaTheme="minorEastAsia" w:hAnsi="Times New Roman" w:cs="Times New Roman"/>
              <w:noProof/>
              <w:sz w:val="22"/>
              <w:szCs w:val="22"/>
              <w:lang w:val="en-ZA" w:eastAsia="en-ZA"/>
            </w:rPr>
          </w:pPr>
          <w:hyperlink w:anchor="_Toc37460345" w:history="1">
            <w:r w:rsidR="00192373" w:rsidRPr="00C23030">
              <w:rPr>
                <w:rStyle w:val="Hyperlink"/>
                <w:rFonts w:ascii="Times New Roman" w:eastAsia="Times New Roman" w:hAnsi="Times New Roman" w:cs="Times New Roman"/>
                <w:b/>
                <w:noProof/>
              </w:rPr>
              <w:t>6.</w:t>
            </w:r>
            <w:r w:rsidR="00192373" w:rsidRPr="00C23030">
              <w:rPr>
                <w:rFonts w:ascii="Times New Roman" w:eastAsiaTheme="minorEastAsia" w:hAnsi="Times New Roman" w:cs="Times New Roman"/>
                <w:noProof/>
                <w:sz w:val="22"/>
                <w:szCs w:val="22"/>
                <w:lang w:val="en-ZA" w:eastAsia="en-ZA"/>
              </w:rPr>
              <w:tab/>
            </w:r>
            <w:r w:rsidR="00192373" w:rsidRPr="00C23030">
              <w:rPr>
                <w:rStyle w:val="Hyperlink"/>
                <w:rFonts w:ascii="Times New Roman" w:hAnsi="Times New Roman" w:cs="Times New Roman"/>
                <w:b/>
                <w:noProof/>
              </w:rPr>
              <w:t>Full-articles screening results, calculated degree of agreement following full article screening</w:t>
            </w:r>
            <w:r w:rsidR="00192373" w:rsidRPr="00C23030">
              <w:rPr>
                <w:rFonts w:ascii="Times New Roman" w:hAnsi="Times New Roman" w:cs="Times New Roman"/>
                <w:noProof/>
                <w:webHidden/>
              </w:rPr>
              <w:tab/>
            </w:r>
            <w:r w:rsidR="00192373" w:rsidRPr="00C23030">
              <w:rPr>
                <w:rFonts w:ascii="Times New Roman" w:hAnsi="Times New Roman" w:cs="Times New Roman"/>
                <w:noProof/>
                <w:webHidden/>
              </w:rPr>
              <w:fldChar w:fldCharType="begin"/>
            </w:r>
            <w:r w:rsidR="00192373" w:rsidRPr="00C23030">
              <w:rPr>
                <w:rFonts w:ascii="Times New Roman" w:hAnsi="Times New Roman" w:cs="Times New Roman"/>
                <w:noProof/>
                <w:webHidden/>
              </w:rPr>
              <w:instrText xml:space="preserve"> PAGEREF _Toc37460345 \h </w:instrText>
            </w:r>
            <w:r w:rsidR="00192373" w:rsidRPr="00C23030">
              <w:rPr>
                <w:rFonts w:ascii="Times New Roman" w:hAnsi="Times New Roman" w:cs="Times New Roman"/>
                <w:noProof/>
                <w:webHidden/>
              </w:rPr>
            </w:r>
            <w:r w:rsidR="00192373" w:rsidRPr="00C23030">
              <w:rPr>
                <w:rFonts w:ascii="Times New Roman" w:hAnsi="Times New Roman" w:cs="Times New Roman"/>
                <w:noProof/>
                <w:webHidden/>
              </w:rPr>
              <w:fldChar w:fldCharType="separate"/>
            </w:r>
            <w:r w:rsidR="00192373" w:rsidRPr="00C23030">
              <w:rPr>
                <w:rFonts w:ascii="Times New Roman" w:hAnsi="Times New Roman" w:cs="Times New Roman"/>
                <w:noProof/>
                <w:webHidden/>
              </w:rPr>
              <w:t>9</w:t>
            </w:r>
            <w:r w:rsidR="00192373" w:rsidRPr="00C23030">
              <w:rPr>
                <w:rFonts w:ascii="Times New Roman" w:hAnsi="Times New Roman" w:cs="Times New Roman"/>
                <w:noProof/>
                <w:webHidden/>
              </w:rPr>
              <w:fldChar w:fldCharType="end"/>
            </w:r>
          </w:hyperlink>
        </w:p>
        <w:p w14:paraId="3A3E609E" w14:textId="15BEC13C" w:rsidR="00192373" w:rsidRPr="00C23030" w:rsidRDefault="00C23030" w:rsidP="00C23030">
          <w:pPr>
            <w:pStyle w:val="TOC1"/>
            <w:tabs>
              <w:tab w:val="left" w:pos="440"/>
              <w:tab w:val="right" w:leader="dot" w:pos="10450"/>
            </w:tabs>
            <w:spacing w:line="360" w:lineRule="auto"/>
            <w:rPr>
              <w:rFonts w:ascii="Times New Roman" w:eastAsiaTheme="minorEastAsia" w:hAnsi="Times New Roman" w:cs="Times New Roman"/>
              <w:noProof/>
              <w:sz w:val="22"/>
              <w:szCs w:val="22"/>
              <w:lang w:val="en-ZA" w:eastAsia="en-ZA"/>
            </w:rPr>
          </w:pPr>
          <w:hyperlink w:anchor="_Toc37460346" w:history="1">
            <w:r w:rsidR="00192373" w:rsidRPr="00C23030">
              <w:rPr>
                <w:rStyle w:val="Hyperlink"/>
                <w:rFonts w:ascii="Times New Roman" w:eastAsia="Times New Roman" w:hAnsi="Times New Roman" w:cs="Times New Roman"/>
                <w:b/>
                <w:noProof/>
              </w:rPr>
              <w:t>7.</w:t>
            </w:r>
            <w:r w:rsidR="00192373" w:rsidRPr="00C23030">
              <w:rPr>
                <w:rFonts w:ascii="Times New Roman" w:eastAsiaTheme="minorEastAsia" w:hAnsi="Times New Roman" w:cs="Times New Roman"/>
                <w:noProof/>
                <w:sz w:val="22"/>
                <w:szCs w:val="22"/>
                <w:lang w:val="en-ZA" w:eastAsia="en-ZA"/>
              </w:rPr>
              <w:tab/>
            </w:r>
            <w:r w:rsidR="00192373" w:rsidRPr="00C23030">
              <w:rPr>
                <w:rStyle w:val="Hyperlink"/>
                <w:rFonts w:ascii="Times New Roman" w:eastAsia="Times New Roman" w:hAnsi="Times New Roman" w:cs="Times New Roman"/>
                <w:b/>
                <w:noProof/>
              </w:rPr>
              <w:t>Reference List</w:t>
            </w:r>
            <w:r w:rsidR="00192373" w:rsidRPr="00C23030">
              <w:rPr>
                <w:rFonts w:ascii="Times New Roman" w:hAnsi="Times New Roman" w:cs="Times New Roman"/>
                <w:noProof/>
                <w:webHidden/>
              </w:rPr>
              <w:tab/>
            </w:r>
            <w:r w:rsidR="00192373" w:rsidRPr="00C23030">
              <w:rPr>
                <w:rFonts w:ascii="Times New Roman" w:hAnsi="Times New Roman" w:cs="Times New Roman"/>
                <w:noProof/>
                <w:webHidden/>
              </w:rPr>
              <w:fldChar w:fldCharType="begin"/>
            </w:r>
            <w:r w:rsidR="00192373" w:rsidRPr="00C23030">
              <w:rPr>
                <w:rFonts w:ascii="Times New Roman" w:hAnsi="Times New Roman" w:cs="Times New Roman"/>
                <w:noProof/>
                <w:webHidden/>
              </w:rPr>
              <w:instrText xml:space="preserve"> PAGEREF _Toc37460346 \h </w:instrText>
            </w:r>
            <w:r w:rsidR="00192373" w:rsidRPr="00C23030">
              <w:rPr>
                <w:rFonts w:ascii="Times New Roman" w:hAnsi="Times New Roman" w:cs="Times New Roman"/>
                <w:noProof/>
                <w:webHidden/>
              </w:rPr>
            </w:r>
            <w:r w:rsidR="00192373" w:rsidRPr="00C23030">
              <w:rPr>
                <w:rFonts w:ascii="Times New Roman" w:hAnsi="Times New Roman" w:cs="Times New Roman"/>
                <w:noProof/>
                <w:webHidden/>
              </w:rPr>
              <w:fldChar w:fldCharType="separate"/>
            </w:r>
            <w:r w:rsidR="00192373" w:rsidRPr="00C23030">
              <w:rPr>
                <w:rFonts w:ascii="Times New Roman" w:hAnsi="Times New Roman" w:cs="Times New Roman"/>
                <w:noProof/>
                <w:webHidden/>
              </w:rPr>
              <w:t>13</w:t>
            </w:r>
            <w:r w:rsidR="00192373" w:rsidRPr="00C23030">
              <w:rPr>
                <w:rFonts w:ascii="Times New Roman" w:hAnsi="Times New Roman" w:cs="Times New Roman"/>
                <w:noProof/>
                <w:webHidden/>
              </w:rPr>
              <w:fldChar w:fldCharType="end"/>
            </w:r>
          </w:hyperlink>
        </w:p>
        <w:p w14:paraId="056052B7" w14:textId="6AB4A059" w:rsidR="00C11A25" w:rsidRPr="00C23030" w:rsidRDefault="00C11A25" w:rsidP="00C23030">
          <w:pPr>
            <w:spacing w:line="360" w:lineRule="auto"/>
            <w:rPr>
              <w:rFonts w:ascii="Times New Roman" w:hAnsi="Times New Roman" w:cs="Times New Roman"/>
            </w:rPr>
          </w:pPr>
          <w:r w:rsidRPr="00C23030">
            <w:rPr>
              <w:rFonts w:ascii="Times New Roman" w:hAnsi="Times New Roman" w:cs="Times New Roman"/>
              <w:b/>
              <w:bCs/>
              <w:noProof/>
            </w:rPr>
            <w:lastRenderedPageBreak/>
            <w:fldChar w:fldCharType="end"/>
          </w:r>
        </w:p>
      </w:sdtContent>
    </w:sdt>
    <w:p w14:paraId="6E6ED6FC" w14:textId="4C376D13" w:rsidR="00712DDE" w:rsidRPr="00410E38" w:rsidRDefault="002E34FA" w:rsidP="00CB5F23">
      <w:pPr>
        <w:keepNext/>
        <w:keepLines/>
        <w:numPr>
          <w:ilvl w:val="0"/>
          <w:numId w:val="12"/>
        </w:numPr>
        <w:spacing w:before="240" w:line="360" w:lineRule="auto"/>
        <w:outlineLvl w:val="0"/>
        <w:rPr>
          <w:rFonts w:ascii="Times New Roman" w:eastAsia="Times New Roman" w:hAnsi="Times New Roman" w:cs="Times New Roman"/>
          <w:b/>
        </w:rPr>
      </w:pPr>
      <w:bookmarkStart w:id="3" w:name="_Toc37460340"/>
      <w:r w:rsidRPr="00410E38">
        <w:rPr>
          <w:rFonts w:ascii="Times New Roman" w:eastAsia="Times New Roman" w:hAnsi="Times New Roman" w:cs="Times New Roman"/>
          <w:b/>
        </w:rPr>
        <w:t>Changes to the original protocol</w:t>
      </w:r>
      <w:bookmarkEnd w:id="3"/>
    </w:p>
    <w:p w14:paraId="16360C3A" w14:textId="55667EE7" w:rsidR="00C23030" w:rsidRPr="00C23030" w:rsidRDefault="00C23030" w:rsidP="00C23030">
      <w:pPr>
        <w:shd w:val="clear" w:color="auto" w:fill="FFFFFF"/>
        <w:textAlignment w:val="baseline"/>
        <w:rPr>
          <w:rFonts w:ascii="Times New Roman" w:eastAsia="Times New Roman" w:hAnsi="Times New Roman" w:cs="Times New Roman"/>
          <w:color w:val="000000"/>
          <w:lang w:val="en-ZA" w:eastAsia="en-ZA"/>
        </w:rPr>
      </w:pPr>
      <w:r w:rsidRPr="00C23030">
        <w:rPr>
          <w:rFonts w:ascii="Times New Roman" w:eastAsia="Times New Roman" w:hAnsi="Times New Roman" w:cs="Times New Roman"/>
          <w:color w:val="000000"/>
          <w:lang w:val="en-ZA" w:eastAsia="en-ZA"/>
        </w:rPr>
        <w:t xml:space="preserve">Please note attached application </w:t>
      </w:r>
      <w:r>
        <w:rPr>
          <w:rFonts w:ascii="Times New Roman" w:eastAsia="Times New Roman" w:hAnsi="Times New Roman" w:cs="Times New Roman"/>
          <w:color w:val="000000"/>
          <w:lang w:val="en-ZA" w:eastAsia="en-ZA"/>
        </w:rPr>
        <w:t xml:space="preserve">(See </w:t>
      </w:r>
      <w:r w:rsidRPr="00C23030">
        <w:rPr>
          <w:rFonts w:ascii="Times New Roman" w:eastAsia="Times New Roman" w:hAnsi="Times New Roman" w:cs="Times New Roman"/>
          <w:color w:val="000000"/>
          <w:lang w:val="en-ZA" w:eastAsia="en-ZA"/>
        </w:rPr>
        <w:t xml:space="preserve">Supplementary Appendix No. </w:t>
      </w:r>
      <w:r>
        <w:rPr>
          <w:rFonts w:ascii="Times New Roman" w:eastAsia="Times New Roman" w:hAnsi="Times New Roman" w:cs="Times New Roman"/>
          <w:color w:val="000000"/>
          <w:lang w:val="en-ZA" w:eastAsia="en-ZA"/>
        </w:rPr>
        <w:t xml:space="preserve">2) </w:t>
      </w:r>
      <w:r w:rsidRPr="00C23030">
        <w:rPr>
          <w:rFonts w:ascii="Times New Roman" w:eastAsia="Times New Roman" w:hAnsi="Times New Roman" w:cs="Times New Roman"/>
          <w:color w:val="000000"/>
          <w:lang w:val="en-ZA" w:eastAsia="en-ZA"/>
        </w:rPr>
        <w:t>for Ethics Approval on the here noted request for amendments: </w:t>
      </w:r>
    </w:p>
    <w:p w14:paraId="327FD2FB" w14:textId="77777777" w:rsidR="00C23030" w:rsidRPr="00C23030" w:rsidRDefault="00C23030" w:rsidP="00C23030">
      <w:pPr>
        <w:pStyle w:val="ListParagraph"/>
        <w:shd w:val="clear" w:color="auto" w:fill="FFFFFF"/>
        <w:ind w:left="360"/>
        <w:textAlignment w:val="baseline"/>
        <w:rPr>
          <w:rFonts w:ascii="Times New Roman" w:eastAsia="Times New Roman" w:hAnsi="Times New Roman" w:cs="Times New Roman"/>
          <w:color w:val="000000"/>
          <w:lang w:val="en-ZA" w:eastAsia="en-ZA"/>
        </w:rPr>
      </w:pPr>
    </w:p>
    <w:p w14:paraId="6CCDACB7" w14:textId="77777777" w:rsidR="00C23030" w:rsidRPr="00C23030" w:rsidRDefault="00C23030" w:rsidP="00C23030">
      <w:pPr>
        <w:pStyle w:val="ListParagraph"/>
        <w:shd w:val="clear" w:color="auto" w:fill="FFFFFF"/>
        <w:ind w:left="360"/>
        <w:textAlignment w:val="baseline"/>
        <w:rPr>
          <w:rFonts w:ascii="Times New Roman" w:eastAsia="Times New Roman" w:hAnsi="Times New Roman" w:cs="Times New Roman"/>
          <w:color w:val="000000"/>
          <w:lang w:val="en-ZA" w:eastAsia="en-ZA"/>
        </w:rPr>
      </w:pPr>
      <w:r w:rsidRPr="00C23030">
        <w:rPr>
          <w:rFonts w:ascii="Times New Roman" w:eastAsia="Times New Roman" w:hAnsi="Times New Roman" w:cs="Times New Roman"/>
          <w:b/>
          <w:bCs/>
          <w:color w:val="000000"/>
          <w:lang w:val="en-ZA" w:eastAsia="en-ZA"/>
        </w:rPr>
        <w:t>TITLE OF STUDY</w:t>
      </w:r>
      <w:r w:rsidRPr="00C23030">
        <w:rPr>
          <w:rFonts w:ascii="Times New Roman" w:eastAsia="Times New Roman" w:hAnsi="Times New Roman" w:cs="Times New Roman"/>
          <w:color w:val="000000"/>
          <w:shd w:val="clear" w:color="auto" w:fill="FFFFFF"/>
          <w:lang w:val="en-ZA" w:eastAsia="en-ZA"/>
        </w:rPr>
        <w:t>:</w:t>
      </w:r>
    </w:p>
    <w:p w14:paraId="2967D7E7" w14:textId="77777777" w:rsidR="00C23030" w:rsidRPr="00C23030" w:rsidRDefault="00C23030" w:rsidP="00C23030">
      <w:pPr>
        <w:pStyle w:val="ListParagraph"/>
        <w:shd w:val="clear" w:color="auto" w:fill="FFFFFF"/>
        <w:ind w:left="360"/>
        <w:textAlignment w:val="baseline"/>
        <w:rPr>
          <w:rFonts w:ascii="Times New Roman" w:eastAsia="Times New Roman" w:hAnsi="Times New Roman" w:cs="Times New Roman"/>
          <w:color w:val="000000"/>
          <w:lang w:val="en-ZA" w:eastAsia="en-ZA"/>
        </w:rPr>
      </w:pPr>
    </w:p>
    <w:p w14:paraId="0FD2704B" w14:textId="77777777" w:rsidR="00C23030" w:rsidRPr="00C23030" w:rsidRDefault="00C23030" w:rsidP="00C23030">
      <w:pPr>
        <w:pStyle w:val="ListParagraph"/>
        <w:shd w:val="clear" w:color="auto" w:fill="FFFFFF"/>
        <w:ind w:left="360"/>
        <w:textAlignment w:val="baseline"/>
        <w:rPr>
          <w:rFonts w:ascii="Times New Roman" w:eastAsia="Times New Roman" w:hAnsi="Times New Roman" w:cs="Times New Roman"/>
          <w:b/>
          <w:bCs/>
          <w:color w:val="000000"/>
          <w:lang w:val="en-ZA" w:eastAsia="en-ZA"/>
        </w:rPr>
      </w:pPr>
      <w:r w:rsidRPr="00C23030">
        <w:rPr>
          <w:rFonts w:ascii="Times New Roman" w:eastAsia="Times New Roman" w:hAnsi="Times New Roman" w:cs="Times New Roman"/>
          <w:b/>
          <w:bCs/>
          <w:color w:val="C82613"/>
          <w:bdr w:val="none" w:sz="0" w:space="0" w:color="auto" w:frame="1"/>
          <w:lang w:val="en-ZA" w:eastAsia="en-ZA"/>
        </w:rPr>
        <w:t>Original protocol states:</w:t>
      </w:r>
    </w:p>
    <w:p w14:paraId="172AA9A4" w14:textId="77777777" w:rsidR="00C23030" w:rsidRPr="00C23030" w:rsidRDefault="00C23030" w:rsidP="00C23030">
      <w:pPr>
        <w:pStyle w:val="ListParagraph"/>
        <w:shd w:val="clear" w:color="auto" w:fill="FFFFFF"/>
        <w:ind w:left="360"/>
        <w:textAlignment w:val="baseline"/>
        <w:rPr>
          <w:rFonts w:ascii="Times New Roman" w:eastAsia="Times New Roman" w:hAnsi="Times New Roman" w:cs="Times New Roman"/>
          <w:color w:val="000000"/>
          <w:lang w:val="en-ZA" w:eastAsia="en-ZA"/>
        </w:rPr>
      </w:pPr>
    </w:p>
    <w:p w14:paraId="5ABABB7D" w14:textId="77777777" w:rsidR="00C23030" w:rsidRPr="00C23030" w:rsidRDefault="00C23030" w:rsidP="00C23030">
      <w:pPr>
        <w:pStyle w:val="ListParagraph"/>
        <w:shd w:val="clear" w:color="auto" w:fill="FFFFFF"/>
        <w:ind w:left="360"/>
        <w:textAlignment w:val="baseline"/>
        <w:rPr>
          <w:rFonts w:ascii="Times New Roman" w:eastAsia="Times New Roman" w:hAnsi="Times New Roman" w:cs="Times New Roman"/>
          <w:color w:val="000000"/>
          <w:lang w:val="en-ZA" w:eastAsia="en-ZA"/>
        </w:rPr>
      </w:pPr>
      <w:r w:rsidRPr="00C23030">
        <w:rPr>
          <w:rFonts w:ascii="Times New Roman" w:eastAsia="Times New Roman" w:hAnsi="Times New Roman" w:cs="Times New Roman"/>
          <w:color w:val="000000"/>
          <w:lang w:val="en-ZA" w:eastAsia="en-ZA"/>
        </w:rPr>
        <w:t>The Evidence on the Association Between Food Insecurity and Diet-sensitive Chronic Diseases in Sub-Saharan Africa: A Systematic Review and Meta-analysis</w:t>
      </w:r>
    </w:p>
    <w:p w14:paraId="48B78C1E" w14:textId="77777777" w:rsidR="00C23030" w:rsidRPr="00C23030" w:rsidRDefault="00C23030" w:rsidP="00C23030">
      <w:pPr>
        <w:pStyle w:val="ListParagraph"/>
        <w:shd w:val="clear" w:color="auto" w:fill="FFFFFF"/>
        <w:ind w:left="360"/>
        <w:textAlignment w:val="baseline"/>
        <w:rPr>
          <w:rFonts w:ascii="Times New Roman" w:eastAsia="Times New Roman" w:hAnsi="Times New Roman" w:cs="Times New Roman"/>
          <w:color w:val="000000"/>
          <w:lang w:val="en-ZA" w:eastAsia="en-ZA"/>
        </w:rPr>
      </w:pPr>
    </w:p>
    <w:p w14:paraId="44872F58" w14:textId="77777777" w:rsidR="00C23030" w:rsidRPr="00C23030" w:rsidRDefault="00C23030" w:rsidP="00C23030">
      <w:pPr>
        <w:pStyle w:val="ListParagraph"/>
        <w:shd w:val="clear" w:color="auto" w:fill="FFFFFF"/>
        <w:ind w:left="360"/>
        <w:textAlignment w:val="baseline"/>
        <w:rPr>
          <w:rFonts w:ascii="Times New Roman" w:eastAsia="Times New Roman" w:hAnsi="Times New Roman" w:cs="Times New Roman"/>
          <w:b/>
          <w:bCs/>
          <w:color w:val="000000"/>
          <w:lang w:val="en-ZA" w:eastAsia="en-ZA"/>
        </w:rPr>
      </w:pPr>
      <w:r w:rsidRPr="00C23030">
        <w:rPr>
          <w:rFonts w:ascii="Times New Roman" w:eastAsia="Times New Roman" w:hAnsi="Times New Roman" w:cs="Times New Roman"/>
          <w:b/>
          <w:bCs/>
          <w:color w:val="0C882A"/>
          <w:bdr w:val="none" w:sz="0" w:space="0" w:color="auto" w:frame="1"/>
          <w:lang w:val="en-ZA" w:eastAsia="en-ZA"/>
        </w:rPr>
        <w:t>Amendments Requested:</w:t>
      </w:r>
    </w:p>
    <w:p w14:paraId="113011A6" w14:textId="77777777" w:rsidR="00C23030" w:rsidRPr="00C23030" w:rsidRDefault="00C23030" w:rsidP="00C23030">
      <w:pPr>
        <w:pStyle w:val="ListParagraph"/>
        <w:shd w:val="clear" w:color="auto" w:fill="FFFFFF"/>
        <w:ind w:left="360"/>
        <w:textAlignment w:val="baseline"/>
        <w:rPr>
          <w:rFonts w:ascii="Times New Roman" w:eastAsia="Times New Roman" w:hAnsi="Times New Roman" w:cs="Times New Roman"/>
          <w:color w:val="000000"/>
          <w:lang w:val="en-ZA" w:eastAsia="en-ZA"/>
        </w:rPr>
      </w:pPr>
    </w:p>
    <w:p w14:paraId="7C21B623" w14:textId="77777777" w:rsidR="00C23030" w:rsidRPr="00C23030" w:rsidRDefault="00C23030" w:rsidP="00C23030">
      <w:pPr>
        <w:pStyle w:val="ListParagraph"/>
        <w:shd w:val="clear" w:color="auto" w:fill="FFFFFF"/>
        <w:ind w:left="360"/>
        <w:textAlignment w:val="baseline"/>
        <w:rPr>
          <w:rFonts w:ascii="Times New Roman" w:eastAsia="Times New Roman" w:hAnsi="Times New Roman" w:cs="Times New Roman"/>
          <w:color w:val="000000"/>
          <w:lang w:val="en-ZA" w:eastAsia="en-ZA"/>
        </w:rPr>
      </w:pPr>
      <w:r w:rsidRPr="00C23030">
        <w:rPr>
          <w:rFonts w:ascii="Times New Roman" w:eastAsia="Times New Roman" w:hAnsi="Times New Roman" w:cs="Times New Roman"/>
          <w:color w:val="000000"/>
          <w:lang w:val="en-ZA" w:eastAsia="en-ZA"/>
        </w:rPr>
        <w:t>Association Between Food Insecurity and Key Metabolic Risk Factors for Diet-Sensitive Non-communicable Diseases in Sub-Saharan Africa: A Systematic Review and Meta-Analysis</w:t>
      </w:r>
    </w:p>
    <w:p w14:paraId="0B65FB79" w14:textId="7603B536" w:rsidR="005E4B6D" w:rsidRPr="002E34FA" w:rsidRDefault="002E34FA" w:rsidP="002E34FA">
      <w:pPr>
        <w:rPr>
          <w:rFonts w:ascii="Times New Roman" w:hAnsi="Times New Roman" w:cs="Times New Roman"/>
        </w:rPr>
      </w:pPr>
      <w:bookmarkStart w:id="4" w:name="_GoBack"/>
      <w:bookmarkEnd w:id="4"/>
      <w:r>
        <w:rPr>
          <w:rFonts w:ascii="Times New Roman" w:hAnsi="Times New Roman" w:cs="Times New Roman"/>
        </w:rPr>
        <w:br w:type="page"/>
      </w:r>
    </w:p>
    <w:p w14:paraId="3F9A9082" w14:textId="769D057B" w:rsidR="005D5245" w:rsidRPr="0014149A" w:rsidRDefault="00A42F92" w:rsidP="00A42F92">
      <w:pPr>
        <w:keepNext/>
        <w:keepLines/>
        <w:numPr>
          <w:ilvl w:val="0"/>
          <w:numId w:val="12"/>
        </w:numPr>
        <w:spacing w:before="240" w:line="360" w:lineRule="auto"/>
        <w:outlineLvl w:val="0"/>
        <w:rPr>
          <w:rFonts w:ascii="Times New Roman" w:eastAsia="Times New Roman" w:hAnsi="Times New Roman" w:cs="Times New Roman"/>
          <w:b/>
        </w:rPr>
      </w:pPr>
      <w:bookmarkStart w:id="5" w:name="_Toc37460341"/>
      <w:r>
        <w:rPr>
          <w:rFonts w:ascii="Times New Roman" w:eastAsia="Times New Roman" w:hAnsi="Times New Roman" w:cs="Times New Roman"/>
          <w:b/>
        </w:rPr>
        <w:lastRenderedPageBreak/>
        <w:t>Outcome of Interest</w:t>
      </w:r>
      <w:bookmarkEnd w:id="5"/>
    </w:p>
    <w:p w14:paraId="08CC7CFE" w14:textId="77777777" w:rsidR="0058436B" w:rsidRDefault="009A6DEA" w:rsidP="009C5D72">
      <w:pPr>
        <w:spacing w:before="240" w:after="240" w:line="480" w:lineRule="auto"/>
        <w:jc w:val="both"/>
        <w:rPr>
          <w:rFonts w:ascii="Times New Roman" w:hAnsi="Times New Roman" w:cs="Times New Roman"/>
        </w:rPr>
      </w:pPr>
      <w:bookmarkStart w:id="6" w:name="_Hlk23649206"/>
      <w:bookmarkStart w:id="7" w:name="_Hlk22724592"/>
      <w:r w:rsidRPr="009A6DEA">
        <w:rPr>
          <w:rFonts w:ascii="Times New Roman" w:hAnsi="Times New Roman" w:cs="Times New Roman"/>
        </w:rPr>
        <w:t xml:space="preserve">The primary outcome of </w:t>
      </w:r>
      <w:r>
        <w:rPr>
          <w:rFonts w:ascii="Times New Roman" w:hAnsi="Times New Roman" w:cs="Times New Roman"/>
        </w:rPr>
        <w:t>interest in this review</w:t>
      </w:r>
      <w:r w:rsidR="008C7FAD">
        <w:rPr>
          <w:rFonts w:ascii="Times New Roman" w:hAnsi="Times New Roman" w:cs="Times New Roman"/>
        </w:rPr>
        <w:t xml:space="preserve">, </w:t>
      </w:r>
      <w:r w:rsidRPr="009A6DEA">
        <w:rPr>
          <w:rFonts w:ascii="Times New Roman" w:hAnsi="Times New Roman" w:cs="Times New Roman"/>
        </w:rPr>
        <w:t xml:space="preserve">was to critically evaluate the </w:t>
      </w:r>
      <w:r w:rsidR="008C7FAD">
        <w:rPr>
          <w:rFonts w:ascii="Times New Roman" w:hAnsi="Times New Roman" w:cs="Times New Roman"/>
        </w:rPr>
        <w:t>accumulative</w:t>
      </w:r>
      <w:r w:rsidRPr="009A6DEA">
        <w:rPr>
          <w:rFonts w:ascii="Times New Roman" w:hAnsi="Times New Roman" w:cs="Times New Roman"/>
        </w:rPr>
        <w:t xml:space="preserve"> evidence on the association between food insecurity and key metabolic risk factors</w:t>
      </w:r>
      <w:r w:rsidR="008C7FAD">
        <w:rPr>
          <w:rFonts w:ascii="Times New Roman" w:hAnsi="Times New Roman" w:cs="Times New Roman"/>
        </w:rPr>
        <w:t>, i.e.,</w:t>
      </w:r>
      <w:r w:rsidR="008C7FAD" w:rsidRPr="008C7FAD">
        <w:t xml:space="preserve"> </w:t>
      </w:r>
      <w:r w:rsidR="008C7FAD" w:rsidRPr="008C7FAD">
        <w:rPr>
          <w:rFonts w:ascii="Times New Roman" w:hAnsi="Times New Roman" w:cs="Times New Roman"/>
        </w:rPr>
        <w:t>obesity, hypertension, underweight, dyslipidaemia, and overweight</w:t>
      </w:r>
      <w:r w:rsidR="008C7FAD">
        <w:rPr>
          <w:rFonts w:ascii="Times New Roman" w:hAnsi="Times New Roman" w:cs="Times New Roman"/>
        </w:rPr>
        <w:t xml:space="preserve"> </w:t>
      </w:r>
      <w:r w:rsidRPr="009A6DEA">
        <w:rPr>
          <w:rFonts w:ascii="Times New Roman" w:hAnsi="Times New Roman" w:cs="Times New Roman"/>
        </w:rPr>
        <w:t>on the causal pathway to diet-sensitive NCDs, independent of socio-demographic characteristics.</w:t>
      </w:r>
    </w:p>
    <w:p w14:paraId="52063030" w14:textId="22529610" w:rsidR="0058436B" w:rsidRDefault="0058436B" w:rsidP="009C5D72">
      <w:pPr>
        <w:spacing w:before="240" w:after="240" w:line="480" w:lineRule="auto"/>
        <w:jc w:val="both"/>
        <w:rPr>
          <w:rFonts w:ascii="Times New Roman" w:hAnsi="Times New Roman" w:cs="Times New Roman"/>
        </w:rPr>
      </w:pPr>
      <w:r>
        <w:rPr>
          <w:rFonts w:ascii="Times New Roman" w:hAnsi="Times New Roman" w:cs="Times New Roman"/>
        </w:rPr>
        <w:t>T</w:t>
      </w:r>
      <w:r w:rsidRPr="0058436B">
        <w:rPr>
          <w:rFonts w:ascii="Times New Roman" w:hAnsi="Times New Roman" w:cs="Times New Roman"/>
        </w:rPr>
        <w:t xml:space="preserve">he </w:t>
      </w:r>
      <w:r>
        <w:rPr>
          <w:rFonts w:ascii="Times New Roman" w:hAnsi="Times New Roman" w:cs="Times New Roman"/>
        </w:rPr>
        <w:t xml:space="preserve">pooled </w:t>
      </w:r>
      <w:r w:rsidRPr="0058436B">
        <w:rPr>
          <w:rFonts w:ascii="Times New Roman" w:hAnsi="Times New Roman" w:cs="Times New Roman"/>
        </w:rPr>
        <w:t xml:space="preserve">prevalence estimates (%) of key metabolic risk factors, i.e., obesity, hypertension, underweight, dyslipidaemia, and overweight among the populace confronted with food insecurity, including variability in incidence by age, </w:t>
      </w:r>
      <w:r>
        <w:rPr>
          <w:rFonts w:ascii="Times New Roman" w:hAnsi="Times New Roman" w:cs="Times New Roman"/>
        </w:rPr>
        <w:t>gender</w:t>
      </w:r>
      <w:r w:rsidRPr="0058436B">
        <w:rPr>
          <w:rFonts w:ascii="Times New Roman" w:hAnsi="Times New Roman" w:cs="Times New Roman"/>
        </w:rPr>
        <w:t>, or region was the secondary outcome of interest</w:t>
      </w:r>
      <w:r>
        <w:rPr>
          <w:rFonts w:ascii="Times New Roman" w:hAnsi="Times New Roman" w:cs="Times New Roman"/>
        </w:rPr>
        <w:t xml:space="preserve"> for the meta-analyses.</w:t>
      </w:r>
    </w:p>
    <w:p w14:paraId="5553A7D9" w14:textId="77777777" w:rsidR="0058436B" w:rsidRDefault="0058436B">
      <w:pPr>
        <w:rPr>
          <w:rFonts w:ascii="Times New Roman" w:hAnsi="Times New Roman" w:cs="Times New Roman"/>
        </w:rPr>
      </w:pPr>
      <w:r>
        <w:rPr>
          <w:rFonts w:ascii="Times New Roman" w:hAnsi="Times New Roman" w:cs="Times New Roman"/>
        </w:rPr>
        <w:br w:type="page"/>
      </w:r>
    </w:p>
    <w:p w14:paraId="12820DA8" w14:textId="77777777" w:rsidR="0058436B" w:rsidRDefault="0058436B" w:rsidP="009C5D72">
      <w:pPr>
        <w:spacing w:before="240" w:after="240" w:line="480" w:lineRule="auto"/>
        <w:jc w:val="both"/>
        <w:rPr>
          <w:rFonts w:ascii="Times New Roman" w:hAnsi="Times New Roman" w:cs="Times New Roman"/>
        </w:rPr>
      </w:pPr>
    </w:p>
    <w:p w14:paraId="6D12ECD7" w14:textId="31AAC079" w:rsidR="000A651A" w:rsidRPr="00334CBA" w:rsidRDefault="00334CBA" w:rsidP="00334CBA">
      <w:pPr>
        <w:keepNext/>
        <w:keepLines/>
        <w:numPr>
          <w:ilvl w:val="0"/>
          <w:numId w:val="12"/>
        </w:numPr>
        <w:spacing w:before="240" w:line="360" w:lineRule="auto"/>
        <w:outlineLvl w:val="0"/>
        <w:rPr>
          <w:rFonts w:ascii="Times New Roman" w:eastAsia="Times New Roman" w:hAnsi="Times New Roman" w:cs="Times New Roman"/>
          <w:b/>
        </w:rPr>
      </w:pPr>
      <w:bookmarkStart w:id="8" w:name="_Toc37460342"/>
      <w:bookmarkStart w:id="9" w:name="_Hlk37454604"/>
      <w:bookmarkEnd w:id="6"/>
      <w:r>
        <w:rPr>
          <w:rFonts w:ascii="Times New Roman" w:eastAsia="Calibri" w:hAnsi="Times New Roman" w:cs="Times New Roman"/>
          <w:b/>
        </w:rPr>
        <w:t>D</w:t>
      </w:r>
      <w:r w:rsidR="000A651A" w:rsidRPr="00334CBA">
        <w:rPr>
          <w:rFonts w:ascii="Times New Roman" w:eastAsia="Calibri" w:hAnsi="Times New Roman" w:cs="Times New Roman"/>
          <w:b/>
        </w:rPr>
        <w:t xml:space="preserve">efinition and </w:t>
      </w:r>
      <w:r w:rsidRPr="00334CBA">
        <w:rPr>
          <w:rFonts w:ascii="Times New Roman" w:eastAsia="Calibri" w:hAnsi="Times New Roman" w:cs="Times New Roman"/>
          <w:b/>
        </w:rPr>
        <w:t>method of ascertainment</w:t>
      </w:r>
      <w:r w:rsidR="00F52FE8">
        <w:rPr>
          <w:rFonts w:ascii="Times New Roman" w:eastAsia="Calibri" w:hAnsi="Times New Roman" w:cs="Times New Roman"/>
          <w:b/>
        </w:rPr>
        <w:t xml:space="preserve"> for</w:t>
      </w:r>
      <w:r w:rsidRPr="00334CBA">
        <w:rPr>
          <w:rFonts w:ascii="Times New Roman" w:eastAsia="Calibri" w:hAnsi="Times New Roman" w:cs="Times New Roman"/>
          <w:b/>
        </w:rPr>
        <w:t xml:space="preserve"> </w:t>
      </w:r>
      <w:r w:rsidR="002E34FA" w:rsidRPr="00334CBA">
        <w:rPr>
          <w:rFonts w:ascii="Times New Roman" w:eastAsia="Calibri" w:hAnsi="Times New Roman" w:cs="Times New Roman"/>
          <w:b/>
        </w:rPr>
        <w:t>variables</w:t>
      </w:r>
      <w:r w:rsidR="006336A2" w:rsidRPr="00334CBA">
        <w:rPr>
          <w:rFonts w:ascii="Times New Roman" w:eastAsia="Calibri" w:hAnsi="Times New Roman" w:cs="Times New Roman"/>
          <w:b/>
        </w:rPr>
        <w:t xml:space="preserve"> (independent and dependent)</w:t>
      </w:r>
      <w:bookmarkEnd w:id="8"/>
    </w:p>
    <w:p w14:paraId="6CE4D12A" w14:textId="39D54D01" w:rsidR="007216A9" w:rsidRDefault="00391AFC" w:rsidP="00676752">
      <w:pPr>
        <w:spacing w:before="240" w:after="240" w:line="480" w:lineRule="auto"/>
        <w:jc w:val="both"/>
        <w:rPr>
          <w:rFonts w:ascii="Times New Roman" w:hAnsi="Times New Roman" w:cs="Times New Roman"/>
        </w:rPr>
      </w:pPr>
      <w:bookmarkStart w:id="10" w:name="_Hlk23562417"/>
      <w:bookmarkEnd w:id="9"/>
      <w:r w:rsidRPr="00391AFC">
        <w:rPr>
          <w:rFonts w:ascii="Times New Roman" w:hAnsi="Times New Roman" w:cs="Times New Roman"/>
        </w:rPr>
        <w:t>Studies</w:t>
      </w:r>
      <w:r>
        <w:rPr>
          <w:rFonts w:ascii="Times New Roman" w:hAnsi="Times New Roman" w:cs="Times New Roman"/>
        </w:rPr>
        <w:t xml:space="preserve"> </w:t>
      </w:r>
      <w:r w:rsidRPr="00391AFC">
        <w:rPr>
          <w:rFonts w:ascii="Times New Roman" w:hAnsi="Times New Roman" w:cs="Times New Roman"/>
        </w:rPr>
        <w:t xml:space="preserve">reporting </w:t>
      </w:r>
      <w:r>
        <w:rPr>
          <w:rFonts w:ascii="Times New Roman" w:hAnsi="Times New Roman" w:cs="Times New Roman"/>
        </w:rPr>
        <w:t>any one of th</w:t>
      </w:r>
      <w:r w:rsidR="009C5D72">
        <w:rPr>
          <w:rFonts w:ascii="Times New Roman" w:hAnsi="Times New Roman" w:cs="Times New Roman"/>
        </w:rPr>
        <w:t>e</w:t>
      </w:r>
      <w:r w:rsidRPr="00391AFC">
        <w:rPr>
          <w:rFonts w:ascii="Times New Roman" w:hAnsi="Times New Roman" w:cs="Times New Roman"/>
        </w:rPr>
        <w:t xml:space="preserve"> food insecurity</w:t>
      </w:r>
      <w:r w:rsidR="00241738">
        <w:rPr>
          <w:rFonts w:ascii="Times New Roman" w:hAnsi="Times New Roman" w:cs="Times New Roman"/>
        </w:rPr>
        <w:t xml:space="preserve"> </w:t>
      </w:r>
      <w:r w:rsidR="00334CBA" w:rsidRPr="00334CBA">
        <w:rPr>
          <w:rFonts w:ascii="Times New Roman" w:hAnsi="Times New Roman" w:cs="Times New Roman"/>
        </w:rPr>
        <w:t>method of ascertainment</w:t>
      </w:r>
      <w:r w:rsidR="00334CBA">
        <w:rPr>
          <w:rFonts w:ascii="Times New Roman" w:hAnsi="Times New Roman" w:cs="Times New Roman"/>
        </w:rPr>
        <w:t>/</w:t>
      </w:r>
      <w:r w:rsidR="009C5D72">
        <w:rPr>
          <w:rFonts w:ascii="Times New Roman" w:hAnsi="Times New Roman" w:cs="Times New Roman"/>
        </w:rPr>
        <w:t xml:space="preserve">measure </w:t>
      </w:r>
      <w:r w:rsidR="00334CBA">
        <w:rPr>
          <w:rFonts w:ascii="Times New Roman" w:hAnsi="Times New Roman" w:cs="Times New Roman"/>
        </w:rPr>
        <w:t xml:space="preserve">of food insecurity exposure </w:t>
      </w:r>
      <w:r w:rsidR="009C5D72">
        <w:rPr>
          <w:rFonts w:ascii="Times New Roman" w:hAnsi="Times New Roman" w:cs="Times New Roman"/>
        </w:rPr>
        <w:t>listed in</w:t>
      </w:r>
      <w:r>
        <w:rPr>
          <w:rFonts w:ascii="Times New Roman" w:hAnsi="Times New Roman" w:cs="Times New Roman"/>
        </w:rPr>
        <w:t xml:space="preserve"> </w:t>
      </w:r>
      <w:r w:rsidR="0093309C" w:rsidRPr="0093309C">
        <w:rPr>
          <w:rFonts w:ascii="Times New Roman" w:hAnsi="Times New Roman" w:cs="Times New Roman"/>
        </w:rPr>
        <w:fldChar w:fldCharType="begin"/>
      </w:r>
      <w:r w:rsidR="0093309C" w:rsidRPr="0093309C">
        <w:rPr>
          <w:rFonts w:ascii="Times New Roman" w:hAnsi="Times New Roman" w:cs="Times New Roman"/>
        </w:rPr>
        <w:instrText xml:space="preserve"> REF _Ref23603336 \h  \* MERGEFORMAT </w:instrText>
      </w:r>
      <w:r w:rsidR="0093309C" w:rsidRPr="0093309C">
        <w:rPr>
          <w:rFonts w:ascii="Times New Roman" w:hAnsi="Times New Roman" w:cs="Times New Roman"/>
        </w:rPr>
      </w:r>
      <w:r w:rsidR="0093309C" w:rsidRPr="0093309C">
        <w:rPr>
          <w:rFonts w:ascii="Times New Roman" w:hAnsi="Times New Roman" w:cs="Times New Roman"/>
        </w:rPr>
        <w:fldChar w:fldCharType="separate"/>
      </w:r>
      <w:r w:rsidR="0093309C" w:rsidRPr="0093309C">
        <w:rPr>
          <w:rFonts w:ascii="Times New Roman" w:hAnsi="Times New Roman" w:cs="Times New Roman"/>
          <w:color w:val="000000" w:themeColor="text1"/>
        </w:rPr>
        <w:t xml:space="preserve">Table </w:t>
      </w:r>
      <w:r w:rsidR="0093309C" w:rsidRPr="0093309C">
        <w:rPr>
          <w:rFonts w:ascii="Times New Roman" w:hAnsi="Times New Roman" w:cs="Times New Roman"/>
          <w:noProof/>
          <w:color w:val="000000" w:themeColor="text1"/>
        </w:rPr>
        <w:t>1</w:t>
      </w:r>
      <w:r w:rsidR="0093309C" w:rsidRPr="0093309C">
        <w:rPr>
          <w:rFonts w:ascii="Times New Roman" w:hAnsi="Times New Roman" w:cs="Times New Roman"/>
        </w:rPr>
        <w:fldChar w:fldCharType="end"/>
      </w:r>
      <w:r w:rsidRPr="00391AFC">
        <w:rPr>
          <w:rFonts w:ascii="Times New Roman" w:hAnsi="Times New Roman" w:cs="Times New Roman"/>
        </w:rPr>
        <w:t xml:space="preserve"> as an independent variable</w:t>
      </w:r>
      <w:r>
        <w:rPr>
          <w:rFonts w:ascii="Times New Roman" w:hAnsi="Times New Roman" w:cs="Times New Roman"/>
        </w:rPr>
        <w:t>, were included in this review</w:t>
      </w:r>
      <w:r w:rsidR="00676752">
        <w:rPr>
          <w:rFonts w:ascii="Times New Roman" w:hAnsi="Times New Roman" w:cs="Times New Roman"/>
        </w:rPr>
        <w:t>.</w:t>
      </w:r>
    </w:p>
    <w:p w14:paraId="01252FA5" w14:textId="567372D8" w:rsidR="0093309C" w:rsidRPr="0093309C" w:rsidRDefault="008A19C4" w:rsidP="0093309C">
      <w:pPr>
        <w:pStyle w:val="Caption"/>
        <w:spacing w:before="240" w:line="360" w:lineRule="auto"/>
        <w:rPr>
          <w:rFonts w:ascii="Times New Roman" w:hAnsi="Times New Roman" w:cs="Times New Roman"/>
          <w:i w:val="0"/>
          <w:color w:val="000000" w:themeColor="text1"/>
          <w:sz w:val="24"/>
          <w:szCs w:val="24"/>
        </w:rPr>
      </w:pPr>
      <w:bookmarkStart w:id="11" w:name="_Ref23603336"/>
      <w:r w:rsidRPr="00676752">
        <w:rPr>
          <w:rFonts w:ascii="Times New Roman" w:hAnsi="Times New Roman" w:cs="Times New Roman"/>
          <w:b/>
          <w:i w:val="0"/>
          <w:color w:val="000000" w:themeColor="text1"/>
          <w:sz w:val="24"/>
          <w:szCs w:val="24"/>
        </w:rPr>
        <w:t xml:space="preserve">Table </w:t>
      </w:r>
      <w:r w:rsidRPr="00676752">
        <w:rPr>
          <w:rFonts w:ascii="Times New Roman" w:hAnsi="Times New Roman" w:cs="Times New Roman"/>
          <w:b/>
          <w:i w:val="0"/>
          <w:color w:val="000000" w:themeColor="text1"/>
          <w:sz w:val="24"/>
          <w:szCs w:val="24"/>
        </w:rPr>
        <w:fldChar w:fldCharType="begin"/>
      </w:r>
      <w:r w:rsidRPr="00676752">
        <w:rPr>
          <w:rFonts w:ascii="Times New Roman" w:hAnsi="Times New Roman" w:cs="Times New Roman"/>
          <w:b/>
          <w:i w:val="0"/>
          <w:color w:val="000000" w:themeColor="text1"/>
          <w:sz w:val="24"/>
          <w:szCs w:val="24"/>
        </w:rPr>
        <w:instrText xml:space="preserve"> SEQ Table \* ARABIC </w:instrText>
      </w:r>
      <w:r w:rsidRPr="00676752">
        <w:rPr>
          <w:rFonts w:ascii="Times New Roman" w:hAnsi="Times New Roman" w:cs="Times New Roman"/>
          <w:b/>
          <w:i w:val="0"/>
          <w:color w:val="000000" w:themeColor="text1"/>
          <w:sz w:val="24"/>
          <w:szCs w:val="24"/>
        </w:rPr>
        <w:fldChar w:fldCharType="separate"/>
      </w:r>
      <w:r w:rsidR="00770CF7">
        <w:rPr>
          <w:rFonts w:ascii="Times New Roman" w:hAnsi="Times New Roman" w:cs="Times New Roman"/>
          <w:b/>
          <w:i w:val="0"/>
          <w:noProof/>
          <w:color w:val="000000" w:themeColor="text1"/>
          <w:sz w:val="24"/>
          <w:szCs w:val="24"/>
        </w:rPr>
        <w:t>1</w:t>
      </w:r>
      <w:r w:rsidRPr="00676752">
        <w:rPr>
          <w:rFonts w:ascii="Times New Roman" w:hAnsi="Times New Roman" w:cs="Times New Roman"/>
          <w:b/>
          <w:i w:val="0"/>
          <w:color w:val="000000" w:themeColor="text1"/>
          <w:sz w:val="24"/>
          <w:szCs w:val="24"/>
        </w:rPr>
        <w:fldChar w:fldCharType="end"/>
      </w:r>
      <w:bookmarkEnd w:id="11"/>
      <w:r w:rsidR="00D80274">
        <w:rPr>
          <w:rFonts w:ascii="Times New Roman" w:hAnsi="Times New Roman" w:cs="Times New Roman"/>
          <w:b/>
          <w:i w:val="0"/>
          <w:color w:val="000000" w:themeColor="text1"/>
          <w:sz w:val="24"/>
          <w:szCs w:val="24"/>
        </w:rPr>
        <w:t>:</w:t>
      </w:r>
      <w:r w:rsidRPr="00676752">
        <w:rPr>
          <w:rFonts w:ascii="Times New Roman" w:hAnsi="Times New Roman" w:cs="Times New Roman"/>
          <w:b/>
          <w:i w:val="0"/>
          <w:color w:val="000000" w:themeColor="text1"/>
          <w:sz w:val="24"/>
          <w:szCs w:val="24"/>
        </w:rPr>
        <w:t xml:space="preserve"> </w:t>
      </w:r>
      <w:r w:rsidR="007801B9" w:rsidRPr="007801B9">
        <w:rPr>
          <w:rFonts w:ascii="Times New Roman" w:hAnsi="Times New Roman" w:cs="Times New Roman"/>
          <w:i w:val="0"/>
          <w:color w:val="000000" w:themeColor="text1"/>
          <w:sz w:val="24"/>
          <w:szCs w:val="24"/>
        </w:rPr>
        <w:t xml:space="preserve">Definition of recoded </w:t>
      </w:r>
      <w:r w:rsidR="00055E50">
        <w:rPr>
          <w:rFonts w:ascii="Times New Roman" w:hAnsi="Times New Roman" w:cs="Times New Roman"/>
          <w:i w:val="0"/>
          <w:color w:val="000000" w:themeColor="text1"/>
          <w:sz w:val="24"/>
          <w:szCs w:val="24"/>
        </w:rPr>
        <w:t>food insecurity</w:t>
      </w:r>
      <w:r w:rsidR="00334CBA" w:rsidRPr="00334CBA">
        <w:t xml:space="preserve"> </w:t>
      </w:r>
      <w:r w:rsidR="00334CBA">
        <w:rPr>
          <w:rFonts w:ascii="Times New Roman" w:hAnsi="Times New Roman" w:cs="Times New Roman"/>
          <w:i w:val="0"/>
          <w:color w:val="000000" w:themeColor="text1"/>
          <w:sz w:val="24"/>
          <w:szCs w:val="24"/>
        </w:rPr>
        <w:t>m</w:t>
      </w:r>
      <w:r w:rsidR="00334CBA" w:rsidRPr="00334CBA">
        <w:rPr>
          <w:rFonts w:ascii="Times New Roman" w:hAnsi="Times New Roman" w:cs="Times New Roman"/>
          <w:i w:val="0"/>
          <w:color w:val="000000" w:themeColor="text1"/>
          <w:sz w:val="24"/>
          <w:szCs w:val="24"/>
        </w:rPr>
        <w:t xml:space="preserve">ethod of </w:t>
      </w:r>
      <w:r w:rsidR="00334CBA">
        <w:rPr>
          <w:rFonts w:ascii="Times New Roman" w:hAnsi="Times New Roman" w:cs="Times New Roman"/>
          <w:i w:val="0"/>
          <w:color w:val="000000" w:themeColor="text1"/>
          <w:sz w:val="24"/>
          <w:szCs w:val="24"/>
        </w:rPr>
        <w:t>a</w:t>
      </w:r>
      <w:r w:rsidR="00334CBA" w:rsidRPr="00334CBA">
        <w:rPr>
          <w:rFonts w:ascii="Times New Roman" w:hAnsi="Times New Roman" w:cs="Times New Roman"/>
          <w:i w:val="0"/>
          <w:color w:val="000000" w:themeColor="text1"/>
          <w:sz w:val="24"/>
          <w:szCs w:val="24"/>
        </w:rPr>
        <w:t>scertainment</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3498"/>
        <w:gridCol w:w="3969"/>
      </w:tblGrid>
      <w:tr w:rsidR="00AD2C7F" w14:paraId="48BCC897" w14:textId="77777777" w:rsidTr="009C5D72">
        <w:tc>
          <w:tcPr>
            <w:tcW w:w="3306" w:type="dxa"/>
            <w:tcBorders>
              <w:top w:val="single" w:sz="4" w:space="0" w:color="auto"/>
              <w:bottom w:val="single" w:sz="8" w:space="0" w:color="auto"/>
            </w:tcBorders>
          </w:tcPr>
          <w:bookmarkEnd w:id="10"/>
          <w:p w14:paraId="26974698" w14:textId="0FB87C43" w:rsidR="00AD2C7F" w:rsidRDefault="00AD2C7F" w:rsidP="0093116B">
            <w:pPr>
              <w:spacing w:before="240" w:line="276" w:lineRule="auto"/>
              <w:jc w:val="both"/>
              <w:rPr>
                <w:rFonts w:ascii="Times New Roman" w:hAnsi="Times New Roman" w:cs="Times New Roman"/>
              </w:rPr>
            </w:pPr>
            <w:r>
              <w:rPr>
                <w:rFonts w:ascii="Times New Roman" w:hAnsi="Times New Roman" w:cs="Times New Roman"/>
              </w:rPr>
              <w:t>Criteria</w:t>
            </w:r>
          </w:p>
        </w:tc>
        <w:tc>
          <w:tcPr>
            <w:tcW w:w="3498" w:type="dxa"/>
            <w:tcBorders>
              <w:top w:val="single" w:sz="4" w:space="0" w:color="auto"/>
              <w:bottom w:val="single" w:sz="8" w:space="0" w:color="auto"/>
            </w:tcBorders>
          </w:tcPr>
          <w:p w14:paraId="147BEF24" w14:textId="53E2772D" w:rsidR="00AD2C7F" w:rsidRDefault="00AD2C7F" w:rsidP="0093116B">
            <w:pPr>
              <w:spacing w:before="240" w:line="276" w:lineRule="auto"/>
              <w:rPr>
                <w:rFonts w:ascii="Times New Roman" w:hAnsi="Times New Roman" w:cs="Times New Roman"/>
              </w:rPr>
            </w:pPr>
            <w:r w:rsidRPr="00AD2C7F">
              <w:rPr>
                <w:rFonts w:ascii="Times New Roman" w:hAnsi="Times New Roman" w:cs="Times New Roman"/>
              </w:rPr>
              <w:t>Exposure definition</w:t>
            </w:r>
          </w:p>
        </w:tc>
        <w:tc>
          <w:tcPr>
            <w:tcW w:w="3969" w:type="dxa"/>
            <w:tcBorders>
              <w:top w:val="single" w:sz="4" w:space="0" w:color="auto"/>
              <w:bottom w:val="single" w:sz="8" w:space="0" w:color="auto"/>
            </w:tcBorders>
          </w:tcPr>
          <w:p w14:paraId="7191FB36" w14:textId="24F5B960" w:rsidR="00AD2C7F" w:rsidRDefault="00AD2C7F" w:rsidP="0093116B">
            <w:pPr>
              <w:spacing w:before="240" w:line="276" w:lineRule="auto"/>
              <w:rPr>
                <w:rFonts w:ascii="Times New Roman" w:hAnsi="Times New Roman" w:cs="Times New Roman"/>
              </w:rPr>
            </w:pPr>
            <w:r w:rsidRPr="00AD2C7F">
              <w:rPr>
                <w:rFonts w:ascii="Times New Roman" w:hAnsi="Times New Roman" w:cs="Times New Roman"/>
              </w:rPr>
              <w:t>Theoretical minimum risk exposure level</w:t>
            </w:r>
          </w:p>
        </w:tc>
      </w:tr>
      <w:tr w:rsidR="00AD2C7F" w14:paraId="47CBC1F7" w14:textId="77777777" w:rsidTr="009C5D72">
        <w:tc>
          <w:tcPr>
            <w:tcW w:w="3306" w:type="dxa"/>
            <w:tcBorders>
              <w:top w:val="single" w:sz="8" w:space="0" w:color="auto"/>
            </w:tcBorders>
          </w:tcPr>
          <w:p w14:paraId="0D681FA0" w14:textId="2859CBD7" w:rsidR="00AD2C7F" w:rsidRDefault="00AD2C7F" w:rsidP="0093116B">
            <w:pPr>
              <w:spacing w:before="240" w:line="276" w:lineRule="auto"/>
              <w:rPr>
                <w:rFonts w:ascii="Times New Roman" w:hAnsi="Times New Roman" w:cs="Times New Roman"/>
              </w:rPr>
            </w:pPr>
            <w:r w:rsidRPr="00596620">
              <w:rPr>
                <w:rFonts w:ascii="Times New Roman" w:hAnsi="Times New Roman" w:cs="Times New Roman"/>
              </w:rPr>
              <w:t xml:space="preserve">Minimum </w:t>
            </w:r>
            <w:r>
              <w:rPr>
                <w:rFonts w:ascii="Times New Roman" w:hAnsi="Times New Roman" w:cs="Times New Roman"/>
              </w:rPr>
              <w:t>D</w:t>
            </w:r>
            <w:r w:rsidRPr="00596620">
              <w:rPr>
                <w:rFonts w:ascii="Times New Roman" w:hAnsi="Times New Roman" w:cs="Times New Roman"/>
              </w:rPr>
              <w:t xml:space="preserve">iet </w:t>
            </w:r>
            <w:r>
              <w:rPr>
                <w:rFonts w:ascii="Times New Roman" w:hAnsi="Times New Roman" w:cs="Times New Roman"/>
              </w:rPr>
              <w:t>D</w:t>
            </w:r>
            <w:r w:rsidRPr="00596620">
              <w:rPr>
                <w:rFonts w:ascii="Times New Roman" w:hAnsi="Times New Roman" w:cs="Times New Roman"/>
              </w:rPr>
              <w:t>iversity</w:t>
            </w:r>
            <w:r w:rsidR="00E83B47">
              <w:rPr>
                <w:rFonts w:ascii="Times New Roman" w:hAnsi="Times New Roman" w:cs="Times New Roman"/>
              </w:rPr>
              <w:t xml:space="preserve"> </w:t>
            </w:r>
            <w:r w:rsidR="0093309C">
              <w:rPr>
                <w:rStyle w:val="FootnoteReference"/>
                <w:rFonts w:ascii="Times New Roman" w:hAnsi="Times New Roman" w:cs="Times New Roman"/>
              </w:rPr>
              <w:footnoteReference w:id="1"/>
            </w:r>
          </w:p>
        </w:tc>
        <w:tc>
          <w:tcPr>
            <w:tcW w:w="3498" w:type="dxa"/>
            <w:tcBorders>
              <w:top w:val="single" w:sz="8" w:space="0" w:color="auto"/>
            </w:tcBorders>
          </w:tcPr>
          <w:p w14:paraId="6E91FDA3" w14:textId="5F12C8E0" w:rsidR="00AD2C7F" w:rsidRDefault="00C55CE5" w:rsidP="0093116B">
            <w:pPr>
              <w:spacing w:before="240" w:after="240" w:line="276" w:lineRule="auto"/>
              <w:rPr>
                <w:rFonts w:ascii="Times New Roman" w:hAnsi="Times New Roman" w:cs="Times New Roman"/>
              </w:rPr>
            </w:pPr>
            <w:r>
              <w:rPr>
                <w:rFonts w:ascii="Times New Roman" w:hAnsi="Times New Roman" w:cs="Times New Roman"/>
              </w:rPr>
              <w:t xml:space="preserve">The </w:t>
            </w:r>
            <w:r w:rsidRPr="00C55CE5">
              <w:rPr>
                <w:rFonts w:ascii="Times New Roman" w:hAnsi="Times New Roman" w:cs="Times New Roman"/>
              </w:rPr>
              <w:t xml:space="preserve">consumption </w:t>
            </w:r>
            <w:r>
              <w:rPr>
                <w:rFonts w:ascii="Times New Roman" w:hAnsi="Times New Roman" w:cs="Times New Roman"/>
              </w:rPr>
              <w:t>of</w:t>
            </w:r>
            <w:r w:rsidRPr="00C55CE5">
              <w:rPr>
                <w:rFonts w:ascii="Times New Roman" w:hAnsi="Times New Roman" w:cs="Times New Roman"/>
              </w:rPr>
              <w:t xml:space="preserve"> four or more food groups from the seven food groups.</w:t>
            </w:r>
          </w:p>
        </w:tc>
        <w:tc>
          <w:tcPr>
            <w:tcW w:w="3969" w:type="dxa"/>
            <w:tcBorders>
              <w:top w:val="single" w:sz="8" w:space="0" w:color="auto"/>
            </w:tcBorders>
          </w:tcPr>
          <w:p w14:paraId="71BC3F1D" w14:textId="7CDCFA39" w:rsidR="00AD2C7F" w:rsidRDefault="009C5D72" w:rsidP="00625320">
            <w:pPr>
              <w:spacing w:before="240" w:line="276" w:lineRule="auto"/>
              <w:rPr>
                <w:rFonts w:ascii="Times New Roman" w:hAnsi="Times New Roman" w:cs="Times New Roman"/>
              </w:rPr>
            </w:pPr>
            <w:r>
              <w:rPr>
                <w:rFonts w:ascii="Times New Roman" w:hAnsi="Times New Roman" w:cs="Times New Roman"/>
              </w:rPr>
              <w:t>The p</w:t>
            </w:r>
            <w:r w:rsidR="008A4F57" w:rsidRPr="008A4F57">
              <w:rPr>
                <w:rFonts w:ascii="Times New Roman" w:hAnsi="Times New Roman" w:cs="Times New Roman"/>
              </w:rPr>
              <w:t xml:space="preserve">roportion of eating from </w:t>
            </w:r>
            <w:r w:rsidR="008A4F57">
              <w:rPr>
                <w:rFonts w:ascii="Times New Roman" w:hAnsi="Times New Roman" w:cs="Times New Roman"/>
              </w:rPr>
              <w:t xml:space="preserve">less than </w:t>
            </w:r>
            <w:r w:rsidR="008A4F57" w:rsidRPr="008A4F57">
              <w:rPr>
                <w:rFonts w:ascii="Times New Roman" w:hAnsi="Times New Roman" w:cs="Times New Roman"/>
              </w:rPr>
              <w:t xml:space="preserve">four </w:t>
            </w:r>
            <w:r w:rsidR="008A4F57">
              <w:rPr>
                <w:rFonts w:ascii="Times New Roman" w:hAnsi="Times New Roman" w:cs="Times New Roman"/>
              </w:rPr>
              <w:t xml:space="preserve">food </w:t>
            </w:r>
            <w:r w:rsidR="008A4F57" w:rsidRPr="008A4F57">
              <w:rPr>
                <w:rFonts w:ascii="Times New Roman" w:hAnsi="Times New Roman" w:cs="Times New Roman"/>
              </w:rPr>
              <w:t>groups</w:t>
            </w:r>
            <w:r w:rsidR="00625320">
              <w:rPr>
                <w:rFonts w:ascii="Times New Roman" w:hAnsi="Times New Roman" w:cs="Times New Roman"/>
              </w:rPr>
              <w:t xml:space="preserve">, due to </w:t>
            </w:r>
            <w:r w:rsidR="00625320" w:rsidRPr="00625320">
              <w:rPr>
                <w:rFonts w:ascii="Times New Roman" w:hAnsi="Times New Roman" w:cs="Times New Roman"/>
              </w:rPr>
              <w:t>inconsistent</w:t>
            </w:r>
            <w:r w:rsidR="00625320">
              <w:rPr>
                <w:rFonts w:ascii="Times New Roman" w:hAnsi="Times New Roman" w:cs="Times New Roman"/>
              </w:rPr>
              <w:t xml:space="preserve"> </w:t>
            </w:r>
            <w:r w:rsidR="00625320" w:rsidRPr="00625320">
              <w:rPr>
                <w:rFonts w:ascii="Times New Roman" w:hAnsi="Times New Roman" w:cs="Times New Roman"/>
              </w:rPr>
              <w:t>access to food</w:t>
            </w:r>
          </w:p>
        </w:tc>
      </w:tr>
      <w:tr w:rsidR="00AD2C7F" w14:paraId="2C2FE2E6" w14:textId="77777777" w:rsidTr="009C5D72">
        <w:tc>
          <w:tcPr>
            <w:tcW w:w="3306" w:type="dxa"/>
          </w:tcPr>
          <w:p w14:paraId="6EDCF47F" w14:textId="18158625" w:rsidR="00FA10AE" w:rsidRPr="00FA10AE" w:rsidRDefault="00FA10AE" w:rsidP="0093116B">
            <w:pPr>
              <w:spacing w:before="240" w:after="240" w:line="276" w:lineRule="auto"/>
              <w:rPr>
                <w:rFonts w:ascii="Times New Roman" w:hAnsi="Times New Roman" w:cs="Times New Roman"/>
              </w:rPr>
            </w:pPr>
            <w:r w:rsidRPr="00FA10AE">
              <w:rPr>
                <w:rFonts w:ascii="Times New Roman" w:hAnsi="Times New Roman" w:cs="Times New Roman"/>
              </w:rPr>
              <w:t>Minimum Adequate Diet</w:t>
            </w:r>
            <w:r w:rsidR="00E83B47">
              <w:rPr>
                <w:rFonts w:ascii="Times New Roman" w:hAnsi="Times New Roman" w:cs="Times New Roman"/>
              </w:rPr>
              <w:t xml:space="preserve"> </w:t>
            </w:r>
            <w:r w:rsidR="00E83B47" w:rsidRPr="00E83B47">
              <w:rPr>
                <w:rFonts w:ascii="Times New Roman" w:hAnsi="Times New Roman" w:cs="Times New Roman"/>
                <w:vertAlign w:val="superscript"/>
              </w:rPr>
              <w:t>1</w:t>
            </w:r>
          </w:p>
        </w:tc>
        <w:tc>
          <w:tcPr>
            <w:tcW w:w="3498" w:type="dxa"/>
          </w:tcPr>
          <w:p w14:paraId="2D9CAF30" w14:textId="57C7F171" w:rsidR="00AD2C7F" w:rsidRDefault="00B70763" w:rsidP="0093116B">
            <w:pPr>
              <w:spacing w:before="240" w:after="240" w:line="276" w:lineRule="auto"/>
              <w:rPr>
                <w:rFonts w:ascii="Times New Roman" w:hAnsi="Times New Roman" w:cs="Times New Roman"/>
              </w:rPr>
            </w:pPr>
            <w:r w:rsidRPr="00B70763">
              <w:rPr>
                <w:rFonts w:ascii="Times New Roman" w:hAnsi="Times New Roman" w:cs="Times New Roman"/>
              </w:rPr>
              <w:t xml:space="preserve">Average daily consumption of </w:t>
            </w:r>
            <w:r w:rsidR="00625320">
              <w:rPr>
                <w:rFonts w:ascii="Times New Roman" w:hAnsi="Times New Roman" w:cs="Times New Roman"/>
              </w:rPr>
              <w:t xml:space="preserve">more than </w:t>
            </w:r>
            <w:r w:rsidR="009C5D72">
              <w:rPr>
                <w:rFonts w:ascii="Times New Roman" w:hAnsi="Times New Roman" w:cs="Times New Roman"/>
              </w:rPr>
              <w:t>five</w:t>
            </w:r>
            <w:r w:rsidR="00625320">
              <w:rPr>
                <w:rFonts w:ascii="Times New Roman" w:hAnsi="Times New Roman" w:cs="Times New Roman"/>
              </w:rPr>
              <w:t xml:space="preserve"> servings of </w:t>
            </w:r>
            <w:r w:rsidRPr="00B70763">
              <w:rPr>
                <w:rFonts w:ascii="Times New Roman" w:hAnsi="Times New Roman" w:cs="Times New Roman"/>
              </w:rPr>
              <w:t>fruits and vegetables</w:t>
            </w:r>
            <w:r w:rsidR="00625320">
              <w:rPr>
                <w:rFonts w:ascii="Times New Roman" w:hAnsi="Times New Roman" w:cs="Times New Roman"/>
              </w:rPr>
              <w:t xml:space="preserve"> </w:t>
            </w:r>
            <w:r w:rsidR="00625320" w:rsidRPr="00625320">
              <w:rPr>
                <w:rFonts w:ascii="Times New Roman" w:hAnsi="Times New Roman" w:cs="Times New Roman"/>
              </w:rPr>
              <w:t>which is equivalent to at least 290–430 g per day</w:t>
            </w:r>
          </w:p>
        </w:tc>
        <w:tc>
          <w:tcPr>
            <w:tcW w:w="3969" w:type="dxa"/>
          </w:tcPr>
          <w:p w14:paraId="6EF9926F" w14:textId="2F0DA0A2" w:rsidR="00AD2C7F" w:rsidRDefault="00B70763" w:rsidP="00625320">
            <w:pPr>
              <w:spacing w:before="240" w:after="240" w:line="276" w:lineRule="auto"/>
              <w:rPr>
                <w:rFonts w:ascii="Times New Roman" w:hAnsi="Times New Roman" w:cs="Times New Roman"/>
              </w:rPr>
            </w:pPr>
            <w:r w:rsidRPr="00B70763">
              <w:rPr>
                <w:rFonts w:ascii="Times New Roman" w:hAnsi="Times New Roman" w:cs="Times New Roman"/>
              </w:rPr>
              <w:t xml:space="preserve">Consumption of </w:t>
            </w:r>
            <w:r w:rsidR="009C5D72">
              <w:rPr>
                <w:rFonts w:ascii="Times New Roman" w:hAnsi="Times New Roman" w:cs="Times New Roman"/>
              </w:rPr>
              <w:t>fewer</w:t>
            </w:r>
            <w:r w:rsidRPr="00B70763">
              <w:rPr>
                <w:rFonts w:ascii="Times New Roman" w:hAnsi="Times New Roman" w:cs="Times New Roman"/>
              </w:rPr>
              <w:t xml:space="preserve"> than </w:t>
            </w:r>
            <w:r w:rsidR="009C5D72">
              <w:rPr>
                <w:rFonts w:ascii="Times New Roman" w:hAnsi="Times New Roman" w:cs="Times New Roman"/>
              </w:rPr>
              <w:t>five</w:t>
            </w:r>
            <w:r w:rsidRPr="00B70763">
              <w:rPr>
                <w:rFonts w:ascii="Times New Roman" w:hAnsi="Times New Roman" w:cs="Times New Roman"/>
              </w:rPr>
              <w:t xml:space="preserve"> servings of fruits and</w:t>
            </w:r>
            <w:r>
              <w:rPr>
                <w:rFonts w:ascii="Times New Roman" w:hAnsi="Times New Roman" w:cs="Times New Roman"/>
              </w:rPr>
              <w:t xml:space="preserve"> </w:t>
            </w:r>
            <w:r w:rsidRPr="00B70763">
              <w:rPr>
                <w:rFonts w:ascii="Times New Roman" w:hAnsi="Times New Roman" w:cs="Times New Roman"/>
              </w:rPr>
              <w:t xml:space="preserve">vegetables, </w:t>
            </w:r>
            <w:r w:rsidR="00625320">
              <w:rPr>
                <w:rFonts w:ascii="Times New Roman" w:hAnsi="Times New Roman" w:cs="Times New Roman"/>
              </w:rPr>
              <w:t xml:space="preserve">due to not </w:t>
            </w:r>
            <w:r w:rsidR="00625320" w:rsidRPr="00625320">
              <w:rPr>
                <w:rFonts w:ascii="Times New Roman" w:hAnsi="Times New Roman" w:cs="Times New Roman"/>
              </w:rPr>
              <w:t>enough</w:t>
            </w:r>
            <w:r w:rsidR="00625320">
              <w:rPr>
                <w:rFonts w:ascii="Times New Roman" w:hAnsi="Times New Roman" w:cs="Times New Roman"/>
              </w:rPr>
              <w:t xml:space="preserve"> </w:t>
            </w:r>
            <w:r w:rsidR="00625320" w:rsidRPr="00625320">
              <w:rPr>
                <w:rFonts w:ascii="Times New Roman" w:hAnsi="Times New Roman" w:cs="Times New Roman"/>
              </w:rPr>
              <w:t>money for food</w:t>
            </w:r>
          </w:p>
        </w:tc>
      </w:tr>
      <w:tr w:rsidR="00AD2C7F" w14:paraId="31B62FC0" w14:textId="77777777" w:rsidTr="009C5D72">
        <w:tc>
          <w:tcPr>
            <w:tcW w:w="3306" w:type="dxa"/>
          </w:tcPr>
          <w:p w14:paraId="44204B06" w14:textId="6ED58E26" w:rsidR="00AD2C7F" w:rsidRDefault="00FA10AE" w:rsidP="0093116B">
            <w:pPr>
              <w:spacing w:before="240" w:after="240" w:line="276" w:lineRule="auto"/>
              <w:rPr>
                <w:rFonts w:ascii="Times New Roman" w:hAnsi="Times New Roman" w:cs="Times New Roman"/>
              </w:rPr>
            </w:pPr>
            <w:r w:rsidRPr="00FA10AE">
              <w:rPr>
                <w:rFonts w:ascii="Times New Roman" w:hAnsi="Times New Roman" w:cs="Times New Roman"/>
              </w:rPr>
              <w:t>Minimum Meal Frequency</w:t>
            </w:r>
            <w:r w:rsidR="00E83B47">
              <w:rPr>
                <w:rFonts w:ascii="Times New Roman" w:hAnsi="Times New Roman" w:cs="Times New Roman"/>
              </w:rPr>
              <w:t xml:space="preserve"> </w:t>
            </w:r>
            <w:r w:rsidR="00E83B47" w:rsidRPr="00E83B47">
              <w:rPr>
                <w:rFonts w:ascii="Times New Roman" w:hAnsi="Times New Roman" w:cs="Times New Roman"/>
                <w:vertAlign w:val="superscript"/>
              </w:rPr>
              <w:t>1</w:t>
            </w:r>
          </w:p>
        </w:tc>
        <w:tc>
          <w:tcPr>
            <w:tcW w:w="3498" w:type="dxa"/>
          </w:tcPr>
          <w:p w14:paraId="25EB0B3C" w14:textId="10BAE04D" w:rsidR="00AD2C7F" w:rsidRDefault="008D0B6B" w:rsidP="0093116B">
            <w:pPr>
              <w:spacing w:before="240" w:after="240" w:line="276" w:lineRule="auto"/>
              <w:rPr>
                <w:rFonts w:ascii="Times New Roman" w:hAnsi="Times New Roman" w:cs="Times New Roman"/>
              </w:rPr>
            </w:pPr>
            <w:r>
              <w:rPr>
                <w:rFonts w:ascii="Times New Roman" w:hAnsi="Times New Roman" w:cs="Times New Roman"/>
              </w:rPr>
              <w:t>T</w:t>
            </w:r>
            <w:r w:rsidRPr="008D0B6B">
              <w:rPr>
                <w:rFonts w:ascii="Times New Roman" w:hAnsi="Times New Roman" w:cs="Times New Roman"/>
              </w:rPr>
              <w:t>he proportion of the population who eat the recommended minimum number of meals in a day</w:t>
            </w:r>
            <w:r>
              <w:rPr>
                <w:rFonts w:ascii="Times New Roman" w:hAnsi="Times New Roman" w:cs="Times New Roman"/>
              </w:rPr>
              <w:t>. Stratified by age</w:t>
            </w:r>
          </w:p>
        </w:tc>
        <w:tc>
          <w:tcPr>
            <w:tcW w:w="3969" w:type="dxa"/>
          </w:tcPr>
          <w:p w14:paraId="451ABF68" w14:textId="2094315A" w:rsidR="00AD2C7F" w:rsidRDefault="00C55CE5" w:rsidP="009C5D72">
            <w:pPr>
              <w:spacing w:before="240" w:after="240"/>
              <w:rPr>
                <w:rFonts w:ascii="Times New Roman" w:hAnsi="Times New Roman" w:cs="Times New Roman"/>
              </w:rPr>
            </w:pPr>
            <w:r>
              <w:rPr>
                <w:rFonts w:ascii="Times New Roman" w:hAnsi="Times New Roman" w:cs="Times New Roman"/>
              </w:rPr>
              <w:t>T</w:t>
            </w:r>
            <w:r w:rsidRPr="00C55CE5">
              <w:rPr>
                <w:rFonts w:ascii="Times New Roman" w:hAnsi="Times New Roman" w:cs="Times New Roman"/>
              </w:rPr>
              <w:t xml:space="preserve">wo times for breastfed infants aged 6 to 8 months; three times for breastfed children aged 9 to 23 months; four times for non-breastfed children aged </w:t>
            </w:r>
            <w:r>
              <w:rPr>
                <w:rFonts w:ascii="Times New Roman" w:hAnsi="Times New Roman" w:cs="Times New Roman"/>
              </w:rPr>
              <w:t>≥</w:t>
            </w:r>
            <w:r w:rsidRPr="00C55CE5">
              <w:rPr>
                <w:rFonts w:ascii="Times New Roman" w:hAnsi="Times New Roman" w:cs="Times New Roman"/>
              </w:rPr>
              <w:t xml:space="preserve"> 23 months</w:t>
            </w:r>
          </w:p>
        </w:tc>
      </w:tr>
      <w:tr w:rsidR="00AD2C7F" w14:paraId="54E4AF9D" w14:textId="77777777" w:rsidTr="009C5D72">
        <w:tc>
          <w:tcPr>
            <w:tcW w:w="3306" w:type="dxa"/>
            <w:tcBorders>
              <w:bottom w:val="single" w:sz="4" w:space="0" w:color="auto"/>
            </w:tcBorders>
          </w:tcPr>
          <w:p w14:paraId="3552A5ED" w14:textId="6367743E" w:rsidR="00AD2C7F" w:rsidRDefault="00FA10AE" w:rsidP="0093116B">
            <w:pPr>
              <w:spacing w:before="240" w:after="240" w:line="276" w:lineRule="auto"/>
              <w:rPr>
                <w:rFonts w:ascii="Times New Roman" w:hAnsi="Times New Roman" w:cs="Times New Roman"/>
              </w:rPr>
            </w:pPr>
            <w:r w:rsidRPr="00FA10AE">
              <w:rPr>
                <w:rFonts w:ascii="Times New Roman" w:hAnsi="Times New Roman" w:cs="Times New Roman"/>
              </w:rPr>
              <w:t>Food Insecurity Access Scale</w:t>
            </w:r>
            <w:r w:rsidR="00E83B47">
              <w:rPr>
                <w:rFonts w:ascii="Times New Roman" w:hAnsi="Times New Roman" w:cs="Times New Roman"/>
              </w:rPr>
              <w:t xml:space="preserve"> </w:t>
            </w:r>
            <w:r w:rsidR="00E83B47" w:rsidRPr="00E83B47">
              <w:rPr>
                <w:rFonts w:ascii="Times New Roman" w:hAnsi="Times New Roman" w:cs="Times New Roman"/>
                <w:vertAlign w:val="superscript"/>
              </w:rPr>
              <w:t>2</w:t>
            </w:r>
          </w:p>
        </w:tc>
        <w:tc>
          <w:tcPr>
            <w:tcW w:w="3498" w:type="dxa"/>
            <w:tcBorders>
              <w:bottom w:val="single" w:sz="4" w:space="0" w:color="auto"/>
            </w:tcBorders>
          </w:tcPr>
          <w:p w14:paraId="3EB45262" w14:textId="0D55C09D" w:rsidR="00AD2C7F" w:rsidRDefault="008A4F57" w:rsidP="0093116B">
            <w:pPr>
              <w:spacing w:before="240" w:after="240" w:line="276" w:lineRule="auto"/>
              <w:rPr>
                <w:rFonts w:ascii="Times New Roman" w:hAnsi="Times New Roman" w:cs="Times New Roman"/>
              </w:rPr>
            </w:pPr>
            <w:r>
              <w:rPr>
                <w:rFonts w:ascii="Times New Roman" w:hAnsi="Times New Roman" w:cs="Times New Roman"/>
              </w:rPr>
              <w:t>T</w:t>
            </w:r>
            <w:r w:rsidRPr="008A4F57">
              <w:rPr>
                <w:rFonts w:ascii="Times New Roman" w:hAnsi="Times New Roman" w:cs="Times New Roman"/>
              </w:rPr>
              <w:t>he Household Food Insecurity Access Scale (HFIAS) Indicator Guide V.3 and categori</w:t>
            </w:r>
            <w:r w:rsidR="00055E50">
              <w:rPr>
                <w:rFonts w:ascii="Times New Roman" w:hAnsi="Times New Roman" w:cs="Times New Roman"/>
              </w:rPr>
              <w:t>z</w:t>
            </w:r>
            <w:r w:rsidRPr="008A4F57">
              <w:rPr>
                <w:rFonts w:ascii="Times New Roman" w:hAnsi="Times New Roman" w:cs="Times New Roman"/>
              </w:rPr>
              <w:t>ed into four levels</w:t>
            </w:r>
          </w:p>
        </w:tc>
        <w:tc>
          <w:tcPr>
            <w:tcW w:w="3969" w:type="dxa"/>
            <w:tcBorders>
              <w:bottom w:val="single" w:sz="4" w:space="0" w:color="auto"/>
            </w:tcBorders>
          </w:tcPr>
          <w:p w14:paraId="26C958EA" w14:textId="38D82318" w:rsidR="00AD2C7F" w:rsidRDefault="00E83B47" w:rsidP="0093116B">
            <w:pPr>
              <w:spacing w:before="240" w:after="240" w:line="276" w:lineRule="auto"/>
              <w:rPr>
                <w:rFonts w:ascii="Times New Roman" w:hAnsi="Times New Roman" w:cs="Times New Roman"/>
              </w:rPr>
            </w:pPr>
            <w:r>
              <w:rPr>
                <w:rFonts w:ascii="Times New Roman" w:hAnsi="Times New Roman" w:cs="Times New Roman"/>
              </w:rPr>
              <w:t>F</w:t>
            </w:r>
            <w:r w:rsidRPr="00E83B47">
              <w:rPr>
                <w:rFonts w:ascii="Times New Roman" w:hAnsi="Times New Roman" w:cs="Times New Roman"/>
              </w:rPr>
              <w:t>ood secure, mildly food insecure, moderately food insecure</w:t>
            </w:r>
            <w:r w:rsidR="009C5D72">
              <w:rPr>
                <w:rFonts w:ascii="Times New Roman" w:hAnsi="Times New Roman" w:cs="Times New Roman"/>
              </w:rPr>
              <w:t>,</w:t>
            </w:r>
            <w:r w:rsidRPr="00E83B47">
              <w:rPr>
                <w:rFonts w:ascii="Times New Roman" w:hAnsi="Times New Roman" w:cs="Times New Roman"/>
              </w:rPr>
              <w:t xml:space="preserve"> or severely food insecure.</w:t>
            </w:r>
          </w:p>
        </w:tc>
      </w:tr>
    </w:tbl>
    <w:p w14:paraId="79DCE352" w14:textId="6B0C7832" w:rsidR="006336A2" w:rsidRDefault="00391AFC" w:rsidP="005E6D56">
      <w:pPr>
        <w:spacing w:before="240" w:line="360" w:lineRule="auto"/>
        <w:jc w:val="both"/>
        <w:rPr>
          <w:rFonts w:ascii="Times New Roman" w:eastAsia="Calibri" w:hAnsi="Times New Roman" w:cs="Times New Roman"/>
          <w:lang w:val="en-ZA"/>
        </w:rPr>
      </w:pPr>
      <w:r w:rsidRPr="00391AFC">
        <w:rPr>
          <w:rFonts w:ascii="Times New Roman" w:hAnsi="Times New Roman" w:cs="Times New Roman"/>
        </w:rPr>
        <w:t>Studies report</w:t>
      </w:r>
      <w:r w:rsidR="006336A2">
        <w:rPr>
          <w:rFonts w:ascii="Times New Roman" w:hAnsi="Times New Roman" w:cs="Times New Roman"/>
        </w:rPr>
        <w:t>ing</w:t>
      </w:r>
      <w:r w:rsidRPr="00391AFC">
        <w:rPr>
          <w:rFonts w:ascii="Times New Roman" w:hAnsi="Times New Roman" w:cs="Times New Roman"/>
        </w:rPr>
        <w:t xml:space="preserve"> at least one of the </w:t>
      </w:r>
      <w:r w:rsidR="006336A2">
        <w:rPr>
          <w:rFonts w:ascii="Times New Roman" w:hAnsi="Times New Roman" w:cs="Times New Roman"/>
        </w:rPr>
        <w:t>major</w:t>
      </w:r>
      <w:r w:rsidRPr="00391AFC">
        <w:rPr>
          <w:rFonts w:ascii="Times New Roman" w:hAnsi="Times New Roman" w:cs="Times New Roman"/>
        </w:rPr>
        <w:t xml:space="preserve"> metabolic risk factor</w:t>
      </w:r>
      <w:r w:rsidR="006336A2">
        <w:rPr>
          <w:rFonts w:ascii="Times New Roman" w:hAnsi="Times New Roman" w:cs="Times New Roman"/>
        </w:rPr>
        <w:t>s</w:t>
      </w:r>
      <w:r>
        <w:rPr>
          <w:rFonts w:ascii="Times New Roman" w:hAnsi="Times New Roman" w:cs="Times New Roman"/>
        </w:rPr>
        <w:t xml:space="preserve"> (see Table 2)</w:t>
      </w:r>
      <w:r w:rsidRPr="00391AFC">
        <w:rPr>
          <w:rFonts w:ascii="Times New Roman" w:hAnsi="Times New Roman" w:cs="Times New Roman"/>
        </w:rPr>
        <w:t xml:space="preserve"> as a dependent variable</w:t>
      </w:r>
      <w:r w:rsidR="006336A2">
        <w:rPr>
          <w:rFonts w:ascii="Times New Roman" w:hAnsi="Times New Roman" w:cs="Times New Roman"/>
        </w:rPr>
        <w:t>, diagnosed according to either one of the</w:t>
      </w:r>
      <w:r w:rsidR="006336A2">
        <w:rPr>
          <w:rFonts w:ascii="Times New Roman" w:eastAsia="Calibri" w:hAnsi="Times New Roman" w:cs="Times New Roman"/>
          <w:lang w:val="en-ZA"/>
        </w:rPr>
        <w:t xml:space="preserve"> international diagnostic criteria were considered for inclusion:  </w:t>
      </w:r>
      <w:r w:rsidR="006336A2" w:rsidRPr="005E7A4A">
        <w:rPr>
          <w:rFonts w:ascii="Times New Roman" w:eastAsia="Calibri" w:hAnsi="Times New Roman" w:cs="Times New Roman"/>
          <w:lang w:val="en-ZA"/>
        </w:rPr>
        <w:t>NCEP-ATPIII</w:t>
      </w:r>
      <w:r w:rsidR="006336A2">
        <w:rPr>
          <w:rFonts w:ascii="Times New Roman" w:eastAsia="Calibri" w:hAnsi="Times New Roman" w:cs="Times New Roman"/>
          <w:lang w:val="en-ZA"/>
        </w:rPr>
        <w:t xml:space="preserve"> (2001) </w:t>
      </w:r>
      <w:r w:rsidR="006336A2">
        <w:rPr>
          <w:rFonts w:ascii="Times New Roman" w:eastAsia="Calibri" w:hAnsi="Times New Roman" w:cs="Times New Roman"/>
          <w:lang w:val="en-ZA"/>
        </w:rPr>
        <w:fldChar w:fldCharType="begin"/>
      </w:r>
      <w:r w:rsidR="00D80274">
        <w:rPr>
          <w:rFonts w:ascii="Times New Roman" w:eastAsia="Calibri" w:hAnsi="Times New Roman" w:cs="Times New Roman"/>
          <w:lang w:val="en-ZA"/>
        </w:rPr>
        <w:instrText xml:space="preserve"> ADDIN EN.CITE &lt;EndNote&gt;&lt;Cite&gt;&lt;Author&gt;Detection&lt;/Author&gt;&lt;Year&gt;2002&lt;/Year&gt;&lt;RecNum&gt;53&lt;/RecNum&gt;&lt;DisplayText&gt;&lt;style face="superscript"&gt;1&lt;/style&gt;&lt;/DisplayText&gt;&lt;record&gt;&lt;rec-number&gt;53&lt;/rec-number&gt;&lt;foreign-keys&gt;&lt;key app="EN" db-id="50tdztxdge2907ee52dvf0di2wwrft25s2xr" timestamp="1573863195"&gt;53&lt;/key&gt;&lt;/foreign-keys&gt;&lt;ref-type name="Book"&gt;6&lt;/ref-type&gt;&lt;contributors&gt;&lt;authors&gt;&lt;author&gt;National Cholesterol Education Program . Expert Panel on Detection&lt;/author&gt;&lt;author&gt;Treatment of High Blood Cholesterol in Adults&lt;/author&gt;&lt;/authors&gt;&lt;/contributors&gt;&lt;titles&gt;&lt;title&gt;Third report of the National Cholesterol Education Program (NCEP) Expert Panel on detection, evaluation, and treatment of high blood cholesterol in adults (Adult Treatment Panel III)&lt;/title&gt;&lt;/titles&gt;&lt;number&gt;2&lt;/number&gt;&lt;dates&gt;&lt;year&gt;2002&lt;/year&gt;&lt;/dates&gt;&lt;publisher&gt;International Medical Pub&lt;/publisher&gt;&lt;isbn&gt;158808003X&lt;/isbn&gt;&lt;urls&gt;&lt;/urls&gt;&lt;/record&gt;&lt;/Cite&gt;&lt;/EndNote&gt;</w:instrText>
      </w:r>
      <w:r w:rsidR="006336A2">
        <w:rPr>
          <w:rFonts w:ascii="Times New Roman" w:eastAsia="Calibri" w:hAnsi="Times New Roman" w:cs="Times New Roman"/>
          <w:lang w:val="en-ZA"/>
        </w:rPr>
        <w:fldChar w:fldCharType="separate"/>
      </w:r>
      <w:r w:rsidR="00D80274" w:rsidRPr="00D80274">
        <w:rPr>
          <w:rFonts w:ascii="Times New Roman" w:eastAsia="Calibri" w:hAnsi="Times New Roman" w:cs="Times New Roman"/>
          <w:noProof/>
          <w:vertAlign w:val="superscript"/>
          <w:lang w:val="en-ZA"/>
        </w:rPr>
        <w:t>1</w:t>
      </w:r>
      <w:r w:rsidR="006336A2">
        <w:rPr>
          <w:rFonts w:ascii="Times New Roman" w:eastAsia="Calibri" w:hAnsi="Times New Roman" w:cs="Times New Roman"/>
          <w:lang w:val="en-ZA"/>
        </w:rPr>
        <w:fldChar w:fldCharType="end"/>
      </w:r>
      <w:r w:rsidR="006336A2">
        <w:rPr>
          <w:rFonts w:ascii="Times New Roman" w:eastAsia="Calibri" w:hAnsi="Times New Roman" w:cs="Times New Roman"/>
          <w:lang w:val="en-ZA"/>
        </w:rPr>
        <w:t xml:space="preserve">, </w:t>
      </w:r>
      <w:r w:rsidR="006336A2" w:rsidRPr="00AB1733">
        <w:rPr>
          <w:rFonts w:ascii="Times New Roman" w:eastAsia="Calibri" w:hAnsi="Times New Roman" w:cs="Times New Roman"/>
          <w:lang w:val="en-ZA"/>
        </w:rPr>
        <w:t xml:space="preserve">International Diabetes Foundation (IDF 2005) </w:t>
      </w:r>
      <w:r w:rsidR="006336A2">
        <w:rPr>
          <w:rFonts w:ascii="Times New Roman" w:eastAsia="Calibri" w:hAnsi="Times New Roman" w:cs="Times New Roman"/>
          <w:lang w:val="en-ZA"/>
        </w:rPr>
        <w:fldChar w:fldCharType="begin"/>
      </w:r>
      <w:r w:rsidR="00D80274">
        <w:rPr>
          <w:rFonts w:ascii="Times New Roman" w:eastAsia="Calibri" w:hAnsi="Times New Roman" w:cs="Times New Roman"/>
          <w:lang w:val="en-ZA"/>
        </w:rPr>
        <w:instrText xml:space="preserve"> ADDIN EN.CITE &lt;EndNote&gt;&lt;Cite&gt;&lt;Author&gt;Zimmet&lt;/Author&gt;&lt;Year&gt;2005&lt;/Year&gt;&lt;RecNum&gt;55&lt;/RecNum&gt;&lt;DisplayText&gt;&lt;style face="superscript"&gt;2&lt;/style&gt;&lt;/DisplayText&gt;&lt;record&gt;&lt;rec-number&gt;55&lt;/rec-number&gt;&lt;foreign-keys&gt;&lt;key app="EN" db-id="50tdztxdge2907ee52dvf0di2wwrft25s2xr" timestamp="1573863841"&gt;55&lt;/key&gt;&lt;/foreign-keys&gt;&lt;ref-type name="Journal Article"&gt;17&lt;/ref-type&gt;&lt;contributors&gt;&lt;authors&gt;&lt;author&gt;Zimmet, Paul&lt;/author&gt;&lt;author&gt;Alberti, K George MM&lt;/author&gt;&lt;author&gt;Serrano Ríos, Manuel&lt;/author&gt;&lt;/authors&gt;&lt;/contributors&gt;&lt;titles&gt;&lt;title&gt;A new international diabetes federation worldwide definition of the metabolic syndrome: the rationale and the results&lt;/title&gt;&lt;secondary-title&gt;Revista Española de Cardiología (English Edition)&lt;/secondary-title&gt;&lt;/titles&gt;&lt;periodical&gt;&lt;full-title&gt;Revista Española de Cardiología (English Edition)&lt;/full-title&gt;&lt;/periodical&gt;&lt;pages&gt;1371-1375&lt;/pages&gt;&lt;volume&gt;58&lt;/volume&gt;&lt;number&gt;12&lt;/number&gt;&lt;dates&gt;&lt;year&gt;2005&lt;/year&gt;&lt;/dates&gt;&lt;isbn&gt;1885-5857&lt;/isbn&gt;&lt;urls&gt;&lt;/urls&gt;&lt;/record&gt;&lt;/Cite&gt;&lt;/EndNote&gt;</w:instrText>
      </w:r>
      <w:r w:rsidR="006336A2">
        <w:rPr>
          <w:rFonts w:ascii="Times New Roman" w:eastAsia="Calibri" w:hAnsi="Times New Roman" w:cs="Times New Roman"/>
          <w:lang w:val="en-ZA"/>
        </w:rPr>
        <w:fldChar w:fldCharType="separate"/>
      </w:r>
      <w:r w:rsidR="00D80274" w:rsidRPr="00D80274">
        <w:rPr>
          <w:rFonts w:ascii="Times New Roman" w:eastAsia="Calibri" w:hAnsi="Times New Roman" w:cs="Times New Roman"/>
          <w:noProof/>
          <w:vertAlign w:val="superscript"/>
          <w:lang w:val="en-ZA"/>
        </w:rPr>
        <w:t>2</w:t>
      </w:r>
      <w:r w:rsidR="006336A2">
        <w:rPr>
          <w:rFonts w:ascii="Times New Roman" w:eastAsia="Calibri" w:hAnsi="Times New Roman" w:cs="Times New Roman"/>
          <w:lang w:val="en-ZA"/>
        </w:rPr>
        <w:fldChar w:fldCharType="end"/>
      </w:r>
      <w:r w:rsidR="006336A2">
        <w:rPr>
          <w:rFonts w:ascii="Times New Roman" w:eastAsia="Calibri" w:hAnsi="Times New Roman" w:cs="Times New Roman"/>
          <w:lang w:val="en-ZA"/>
        </w:rPr>
        <w:t xml:space="preserve">, </w:t>
      </w:r>
      <w:r w:rsidR="006336A2" w:rsidRPr="00123045">
        <w:rPr>
          <w:rFonts w:ascii="Times New Roman" w:eastAsia="Calibri" w:hAnsi="Times New Roman" w:cs="Times New Roman"/>
          <w:lang w:val="en-ZA"/>
        </w:rPr>
        <w:t>AHA/NHLBI criteria (2004)</w:t>
      </w:r>
      <w:r w:rsidR="0058436B">
        <w:rPr>
          <w:rFonts w:ascii="Times New Roman" w:eastAsia="Calibri" w:hAnsi="Times New Roman" w:cs="Times New Roman"/>
          <w:lang w:val="en-ZA"/>
        </w:rPr>
        <w:t xml:space="preserve"> </w:t>
      </w:r>
      <w:r w:rsidR="006336A2">
        <w:rPr>
          <w:rFonts w:ascii="Times New Roman" w:eastAsia="Calibri" w:hAnsi="Times New Roman" w:cs="Times New Roman"/>
          <w:lang w:val="en-ZA"/>
        </w:rPr>
        <w:fldChar w:fldCharType="begin"/>
      </w:r>
      <w:r w:rsidR="00D80274">
        <w:rPr>
          <w:rFonts w:ascii="Times New Roman" w:eastAsia="Calibri" w:hAnsi="Times New Roman" w:cs="Times New Roman"/>
          <w:lang w:val="en-ZA"/>
        </w:rPr>
        <w:instrText xml:space="preserve"> ADDIN EN.CITE &lt;EndNote&gt;&lt;Cite&gt;&lt;Author&gt;Grundy&lt;/Author&gt;&lt;Year&gt;2004&lt;/Year&gt;&lt;RecNum&gt;58&lt;/RecNum&gt;&lt;DisplayText&gt;&lt;style face="superscript"&gt;3&lt;/style&gt;&lt;/DisplayText&gt;&lt;record&gt;&lt;rec-number&gt;58&lt;/rec-number&gt;&lt;foreign-keys&gt;&lt;key app="EN" db-id="50tdztxdge2907ee52dvf0di2wwrft25s2xr" timestamp="1573865612"&gt;58&lt;/key&gt;&lt;/foreign-keys&gt;&lt;ref-type name="Journal Article"&gt;17&lt;/ref-type&gt;&lt;contributors&gt;&lt;authors&gt;&lt;author&gt;Grundy, SM&lt;/author&gt;&lt;author&gt;Brewer Jr, HB&lt;/author&gt;&lt;author&gt;Cleeman, JI&lt;/author&gt;&lt;author&gt;Smith Jr, SC&lt;/author&gt;&lt;author&gt;Lenfant, C&lt;/author&gt;&lt;/authors&gt;&lt;/contributors&gt;&lt;titles&gt;&lt;title&gt;National Heart L, et al. Definition of metabolic syndrome: report of the National Heart, Lung, and Blood Institute/American Heart Association conference on scientific issues related to definition&lt;/title&gt;&lt;secondary-title&gt;Arterioscler Thromb Vasc Biol&lt;/secondary-title&gt;&lt;/titles&gt;&lt;periodical&gt;&lt;full-title&gt;Arterioscler Thromb Vasc Biol&lt;/full-title&gt;&lt;/periodical&gt;&lt;pages&gt;e13-8&lt;/pages&gt;&lt;volume&gt;24&lt;/volume&gt;&lt;number&gt;2&lt;/number&gt;&lt;dates&gt;&lt;year&gt;2004&lt;/year&gt;&lt;/dates&gt;&lt;urls&gt;&lt;/urls&gt;&lt;/record&gt;&lt;/Cite&gt;&lt;/EndNote&gt;</w:instrText>
      </w:r>
      <w:r w:rsidR="006336A2">
        <w:rPr>
          <w:rFonts w:ascii="Times New Roman" w:eastAsia="Calibri" w:hAnsi="Times New Roman" w:cs="Times New Roman"/>
          <w:lang w:val="en-ZA"/>
        </w:rPr>
        <w:fldChar w:fldCharType="separate"/>
      </w:r>
      <w:r w:rsidR="00D80274" w:rsidRPr="00D80274">
        <w:rPr>
          <w:rFonts w:ascii="Times New Roman" w:eastAsia="Calibri" w:hAnsi="Times New Roman" w:cs="Times New Roman"/>
          <w:noProof/>
          <w:vertAlign w:val="superscript"/>
          <w:lang w:val="en-ZA"/>
        </w:rPr>
        <w:t>3</w:t>
      </w:r>
      <w:r w:rsidR="006336A2">
        <w:rPr>
          <w:rFonts w:ascii="Times New Roman" w:eastAsia="Calibri" w:hAnsi="Times New Roman" w:cs="Times New Roman"/>
          <w:lang w:val="en-ZA"/>
        </w:rPr>
        <w:fldChar w:fldCharType="end"/>
      </w:r>
      <w:r w:rsidR="006336A2">
        <w:rPr>
          <w:rFonts w:ascii="Times New Roman" w:eastAsia="Calibri" w:hAnsi="Times New Roman" w:cs="Times New Roman"/>
          <w:lang w:val="en-ZA"/>
        </w:rPr>
        <w:t xml:space="preserve">, and </w:t>
      </w:r>
      <w:r w:rsidR="006336A2" w:rsidRPr="000E4467">
        <w:rPr>
          <w:rFonts w:ascii="Times New Roman" w:eastAsia="Calibri" w:hAnsi="Times New Roman" w:cs="Times New Roman"/>
          <w:lang w:val="en-ZA"/>
        </w:rPr>
        <w:t xml:space="preserve">any other measures in line with </w:t>
      </w:r>
      <w:r w:rsidR="006336A2">
        <w:rPr>
          <w:rFonts w:ascii="Times New Roman" w:eastAsia="Calibri" w:hAnsi="Times New Roman" w:cs="Times New Roman"/>
          <w:lang w:val="en-ZA"/>
        </w:rPr>
        <w:t xml:space="preserve">the </w:t>
      </w:r>
      <w:r w:rsidR="006336A2" w:rsidRPr="00123045">
        <w:rPr>
          <w:rFonts w:ascii="Times New Roman" w:eastAsia="Calibri" w:hAnsi="Times New Roman" w:cs="Times New Roman"/>
          <w:lang w:val="en-ZA"/>
        </w:rPr>
        <w:t>World Health Organization criteria (1998)</w:t>
      </w:r>
      <w:r w:rsidR="006336A2">
        <w:rPr>
          <w:rFonts w:ascii="Times New Roman" w:eastAsia="Calibri" w:hAnsi="Times New Roman" w:cs="Times New Roman"/>
          <w:lang w:val="en-ZA"/>
        </w:rPr>
        <w:t xml:space="preserve"> </w:t>
      </w:r>
      <w:r w:rsidR="006336A2">
        <w:rPr>
          <w:rFonts w:ascii="Times New Roman" w:eastAsia="Calibri" w:hAnsi="Times New Roman" w:cs="Times New Roman"/>
          <w:lang w:val="en-ZA"/>
        </w:rPr>
        <w:fldChar w:fldCharType="begin"/>
      </w:r>
      <w:r w:rsidR="00D80274">
        <w:rPr>
          <w:rFonts w:ascii="Times New Roman" w:eastAsia="Calibri" w:hAnsi="Times New Roman" w:cs="Times New Roman"/>
          <w:lang w:val="en-ZA"/>
        </w:rPr>
        <w:instrText xml:space="preserve"> ADDIN EN.CITE &lt;EndNote&gt;&lt;Cite&gt;&lt;Author&gt;Alberti&lt;/Author&gt;&lt;Year&gt;1998&lt;/Year&gt;&lt;RecNum&gt;57&lt;/RecNum&gt;&lt;DisplayText&gt;&lt;style face="superscript"&gt;4&lt;/style&gt;&lt;/DisplayText&gt;&lt;record&gt;&lt;rec-number&gt;57&lt;/rec-number&gt;&lt;foreign-keys&gt;&lt;key app="EN" db-id="50tdztxdge2907ee52dvf0di2wwrft25s2xr" timestamp="1573865025"&gt;57&lt;/key&gt;&lt;/foreign-keys&gt;&lt;ref-type name="Journal Article"&gt;17&lt;/ref-type&gt;&lt;contributors&gt;&lt;authors&gt;&lt;author&gt;Alberti, Kurt George Matthew Mayer&lt;/author&gt;&lt;author&gt;Zimmet, Paul Z&lt;/author&gt;&lt;/authors&gt;&lt;/contributors&gt;&lt;titles&gt;&lt;title&gt;Definition, diagnosis and classification of diabetes mellitus and its complications. Part 1: diagnosis and classification of diabetes mellitus. Provisional report of a WHO consultation&lt;/title&gt;&lt;secondary-title&gt;Diabetic medicine&lt;/secondary-title&gt;&lt;/titles&gt;&lt;periodical&gt;&lt;full-title&gt;Diabetic Medicine&lt;/full-title&gt;&lt;/periodical&gt;&lt;pages&gt;539-553&lt;/pages&gt;&lt;volume&gt;15&lt;/volume&gt;&lt;number&gt;7&lt;/number&gt;&lt;dates&gt;&lt;year&gt;1998&lt;/year&gt;&lt;/dates&gt;&lt;isbn&gt;0742-3071&lt;/isbn&gt;&lt;urls&gt;&lt;/urls&gt;&lt;/record&gt;&lt;/Cite&gt;&lt;/EndNote&gt;</w:instrText>
      </w:r>
      <w:r w:rsidR="006336A2">
        <w:rPr>
          <w:rFonts w:ascii="Times New Roman" w:eastAsia="Calibri" w:hAnsi="Times New Roman" w:cs="Times New Roman"/>
          <w:lang w:val="en-ZA"/>
        </w:rPr>
        <w:fldChar w:fldCharType="separate"/>
      </w:r>
      <w:r w:rsidR="00D80274" w:rsidRPr="00D80274">
        <w:rPr>
          <w:rFonts w:ascii="Times New Roman" w:eastAsia="Calibri" w:hAnsi="Times New Roman" w:cs="Times New Roman"/>
          <w:noProof/>
          <w:vertAlign w:val="superscript"/>
          <w:lang w:val="en-ZA"/>
        </w:rPr>
        <w:t>4</w:t>
      </w:r>
      <w:r w:rsidR="006336A2">
        <w:rPr>
          <w:rFonts w:ascii="Times New Roman" w:eastAsia="Calibri" w:hAnsi="Times New Roman" w:cs="Times New Roman"/>
          <w:lang w:val="en-ZA"/>
        </w:rPr>
        <w:fldChar w:fldCharType="end"/>
      </w:r>
      <w:r w:rsidR="006336A2">
        <w:rPr>
          <w:rFonts w:ascii="Times New Roman" w:eastAsia="Calibri" w:hAnsi="Times New Roman" w:cs="Times New Roman"/>
          <w:lang w:val="en-ZA"/>
        </w:rPr>
        <w:t xml:space="preserve"> extensively used to diagnose metabolic risk factors.</w:t>
      </w:r>
    </w:p>
    <w:p w14:paraId="3FF587A7" w14:textId="6EBFC6C2" w:rsidR="0063004F" w:rsidRPr="006336A2" w:rsidRDefault="00596620" w:rsidP="006336A2">
      <w:pPr>
        <w:spacing w:before="240" w:after="240" w:line="480" w:lineRule="auto"/>
        <w:jc w:val="both"/>
        <w:rPr>
          <w:rFonts w:ascii="Times New Roman" w:eastAsia="Calibri" w:hAnsi="Times New Roman" w:cs="Times New Roman"/>
          <w:lang w:val="en-ZA"/>
        </w:rPr>
      </w:pPr>
      <w:r w:rsidRPr="00596620">
        <w:rPr>
          <w:rFonts w:ascii="Times New Roman" w:hAnsi="Times New Roman" w:cs="Times New Roman"/>
          <w:b/>
        </w:rPr>
        <w:lastRenderedPageBreak/>
        <w:t>Risk Factors</w:t>
      </w:r>
      <w:r>
        <w:rPr>
          <w:rFonts w:ascii="Times New Roman" w:hAnsi="Times New Roman" w:cs="Times New Roman"/>
        </w:rPr>
        <w:t xml:space="preserve"> - </w:t>
      </w:r>
      <w:r w:rsidR="006336A2">
        <w:rPr>
          <w:rFonts w:ascii="Times New Roman" w:hAnsi="Times New Roman" w:cs="Times New Roman"/>
        </w:rPr>
        <w:t>This r</w:t>
      </w:r>
      <w:r w:rsidRPr="00596620">
        <w:rPr>
          <w:rFonts w:ascii="Times New Roman" w:hAnsi="Times New Roman" w:cs="Times New Roman"/>
        </w:rPr>
        <w:t>efers to any attribute, characteristic, or exposure of an individual, which increases the likelihood of developing a disease or other unwanted condition/event.</w:t>
      </w:r>
      <w:r w:rsidR="004A36DA">
        <w:rPr>
          <w:rFonts w:ascii="Times New Roman" w:hAnsi="Times New Roman" w:cs="Times New Roman"/>
        </w:rPr>
        <w:t xml:space="preserve"> M</w:t>
      </w:r>
      <w:r w:rsidR="004A36DA" w:rsidRPr="004A36DA">
        <w:rPr>
          <w:rFonts w:ascii="Times New Roman" w:hAnsi="Times New Roman" w:cs="Times New Roman"/>
        </w:rPr>
        <w:t xml:space="preserve">etabolic </w:t>
      </w:r>
      <w:r w:rsidR="006336A2">
        <w:rPr>
          <w:rFonts w:ascii="Times New Roman" w:hAnsi="Times New Roman" w:cs="Times New Roman"/>
        </w:rPr>
        <w:t>risk factors</w:t>
      </w:r>
      <w:r w:rsidR="004A36DA" w:rsidRPr="004A36DA">
        <w:rPr>
          <w:rFonts w:ascii="Times New Roman" w:hAnsi="Times New Roman" w:cs="Times New Roman"/>
        </w:rPr>
        <w:t xml:space="preserve"> increase the risk of </w:t>
      </w:r>
      <w:r w:rsidR="004A36DA">
        <w:rPr>
          <w:rFonts w:ascii="Times New Roman" w:hAnsi="Times New Roman" w:cs="Times New Roman"/>
        </w:rPr>
        <w:t>diet-sensitive NCDs</w:t>
      </w:r>
    </w:p>
    <w:p w14:paraId="7197DBA0" w14:textId="1C60BEBF" w:rsidR="00FA10AE" w:rsidRPr="004B19CF" w:rsidRDefault="004B19CF" w:rsidP="004B19CF">
      <w:pPr>
        <w:pStyle w:val="Caption"/>
        <w:spacing w:line="360" w:lineRule="auto"/>
        <w:rPr>
          <w:rFonts w:ascii="Times New Roman" w:hAnsi="Times New Roman" w:cs="Times New Roman"/>
          <w:i w:val="0"/>
          <w:color w:val="000000" w:themeColor="text1"/>
          <w:sz w:val="24"/>
          <w:szCs w:val="24"/>
        </w:rPr>
      </w:pPr>
      <w:r w:rsidRPr="004B19CF">
        <w:rPr>
          <w:rFonts w:ascii="Times New Roman" w:hAnsi="Times New Roman" w:cs="Times New Roman"/>
          <w:b/>
          <w:i w:val="0"/>
          <w:color w:val="000000" w:themeColor="text1"/>
          <w:sz w:val="24"/>
          <w:szCs w:val="24"/>
        </w:rPr>
        <w:t xml:space="preserve">Table </w:t>
      </w:r>
      <w:r w:rsidRPr="004B19CF">
        <w:rPr>
          <w:rFonts w:ascii="Times New Roman" w:hAnsi="Times New Roman" w:cs="Times New Roman"/>
          <w:b/>
          <w:i w:val="0"/>
          <w:color w:val="000000" w:themeColor="text1"/>
          <w:sz w:val="24"/>
          <w:szCs w:val="24"/>
        </w:rPr>
        <w:fldChar w:fldCharType="begin"/>
      </w:r>
      <w:r w:rsidRPr="004B19CF">
        <w:rPr>
          <w:rFonts w:ascii="Times New Roman" w:hAnsi="Times New Roman" w:cs="Times New Roman"/>
          <w:b/>
          <w:i w:val="0"/>
          <w:color w:val="000000" w:themeColor="text1"/>
          <w:sz w:val="24"/>
          <w:szCs w:val="24"/>
        </w:rPr>
        <w:instrText xml:space="preserve"> SEQ Table \* ARABIC </w:instrText>
      </w:r>
      <w:r w:rsidRPr="004B19CF">
        <w:rPr>
          <w:rFonts w:ascii="Times New Roman" w:hAnsi="Times New Roman" w:cs="Times New Roman"/>
          <w:b/>
          <w:i w:val="0"/>
          <w:color w:val="000000" w:themeColor="text1"/>
          <w:sz w:val="24"/>
          <w:szCs w:val="24"/>
        </w:rPr>
        <w:fldChar w:fldCharType="separate"/>
      </w:r>
      <w:r w:rsidR="00770CF7">
        <w:rPr>
          <w:rFonts w:ascii="Times New Roman" w:hAnsi="Times New Roman" w:cs="Times New Roman"/>
          <w:b/>
          <w:i w:val="0"/>
          <w:noProof/>
          <w:color w:val="000000" w:themeColor="text1"/>
          <w:sz w:val="24"/>
          <w:szCs w:val="24"/>
        </w:rPr>
        <w:t>2</w:t>
      </w:r>
      <w:r w:rsidRPr="004B19CF">
        <w:rPr>
          <w:rFonts w:ascii="Times New Roman" w:hAnsi="Times New Roman" w:cs="Times New Roman"/>
          <w:b/>
          <w:i w:val="0"/>
          <w:color w:val="000000" w:themeColor="text1"/>
          <w:sz w:val="24"/>
          <w:szCs w:val="24"/>
        </w:rPr>
        <w:fldChar w:fldCharType="end"/>
      </w:r>
      <w:r w:rsidR="00AC1C70">
        <w:rPr>
          <w:rFonts w:ascii="Times New Roman" w:hAnsi="Times New Roman" w:cs="Times New Roman"/>
          <w:b/>
          <w:i w:val="0"/>
          <w:color w:val="000000" w:themeColor="text1"/>
          <w:sz w:val="24"/>
          <w:szCs w:val="24"/>
        </w:rPr>
        <w:t>:</w:t>
      </w:r>
      <w:r>
        <w:rPr>
          <w:rFonts w:ascii="Times New Roman" w:hAnsi="Times New Roman" w:cs="Times New Roman"/>
          <w:b/>
          <w:i w:val="0"/>
          <w:color w:val="000000" w:themeColor="text1"/>
          <w:sz w:val="24"/>
          <w:szCs w:val="24"/>
        </w:rPr>
        <w:t xml:space="preserve"> </w:t>
      </w:r>
      <w:r w:rsidRPr="004B19CF">
        <w:rPr>
          <w:rFonts w:ascii="Times New Roman" w:hAnsi="Times New Roman" w:cs="Times New Roman"/>
          <w:i w:val="0"/>
          <w:color w:val="000000" w:themeColor="text1"/>
          <w:sz w:val="24"/>
          <w:szCs w:val="24"/>
        </w:rPr>
        <w:t xml:space="preserve">Definition </w:t>
      </w:r>
      <w:r w:rsidR="005D5951">
        <w:rPr>
          <w:rFonts w:ascii="Times New Roman" w:hAnsi="Times New Roman" w:cs="Times New Roman"/>
          <w:i w:val="0"/>
          <w:color w:val="000000" w:themeColor="text1"/>
          <w:sz w:val="24"/>
          <w:szCs w:val="24"/>
        </w:rPr>
        <w:t xml:space="preserve">of </w:t>
      </w:r>
      <w:r w:rsidRPr="004B19CF">
        <w:rPr>
          <w:rFonts w:ascii="Times New Roman" w:hAnsi="Times New Roman" w:cs="Times New Roman"/>
          <w:i w:val="0"/>
          <w:color w:val="000000" w:themeColor="text1"/>
          <w:sz w:val="24"/>
          <w:szCs w:val="24"/>
        </w:rPr>
        <w:t>diagnos</w:t>
      </w:r>
      <w:r w:rsidR="005D5951">
        <w:rPr>
          <w:rFonts w:ascii="Times New Roman" w:hAnsi="Times New Roman" w:cs="Times New Roman"/>
          <w:i w:val="0"/>
          <w:color w:val="000000" w:themeColor="text1"/>
          <w:sz w:val="24"/>
          <w:szCs w:val="24"/>
        </w:rPr>
        <w:t>tic criterions</w:t>
      </w:r>
      <w:r>
        <w:rPr>
          <w:rFonts w:ascii="Times New Roman" w:hAnsi="Times New Roman" w:cs="Times New Roman"/>
          <w:i w:val="0"/>
          <w:color w:val="000000" w:themeColor="text1"/>
          <w:sz w:val="24"/>
          <w:szCs w:val="24"/>
        </w:rPr>
        <w:t xml:space="preserve"> </w:t>
      </w:r>
      <w:r w:rsidRPr="004B19CF">
        <w:rPr>
          <w:rFonts w:ascii="Times New Roman" w:hAnsi="Times New Roman" w:cs="Times New Roman"/>
          <w:i w:val="0"/>
          <w:color w:val="000000" w:themeColor="text1"/>
          <w:sz w:val="24"/>
          <w:szCs w:val="24"/>
        </w:rPr>
        <w:t xml:space="preserve">of </w:t>
      </w:r>
      <w:r w:rsidR="005D5951">
        <w:rPr>
          <w:rFonts w:ascii="Times New Roman" w:hAnsi="Times New Roman" w:cs="Times New Roman"/>
          <w:i w:val="0"/>
          <w:color w:val="000000" w:themeColor="text1"/>
          <w:sz w:val="24"/>
          <w:szCs w:val="24"/>
        </w:rPr>
        <w:t xml:space="preserve">the </w:t>
      </w:r>
      <w:r w:rsidRPr="004B19CF">
        <w:rPr>
          <w:rFonts w:ascii="Times New Roman" w:hAnsi="Times New Roman" w:cs="Times New Roman"/>
          <w:i w:val="0"/>
          <w:color w:val="000000" w:themeColor="text1"/>
          <w:sz w:val="24"/>
          <w:szCs w:val="24"/>
        </w:rPr>
        <w:t>review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544"/>
        <w:gridCol w:w="4638"/>
      </w:tblGrid>
      <w:tr w:rsidR="00FA10AE" w14:paraId="4DBF8864" w14:textId="77777777" w:rsidTr="0052711B">
        <w:tc>
          <w:tcPr>
            <w:tcW w:w="2268" w:type="dxa"/>
            <w:tcBorders>
              <w:top w:val="single" w:sz="4" w:space="0" w:color="auto"/>
              <w:bottom w:val="single" w:sz="4" w:space="0" w:color="auto"/>
            </w:tcBorders>
          </w:tcPr>
          <w:p w14:paraId="2EAE8CAD" w14:textId="6C4244FD" w:rsidR="00FA10AE" w:rsidRPr="005C413F" w:rsidRDefault="00FA10AE" w:rsidP="005C413F">
            <w:pPr>
              <w:spacing w:after="240" w:line="276" w:lineRule="auto"/>
              <w:jc w:val="both"/>
              <w:rPr>
                <w:rFonts w:ascii="Times New Roman" w:hAnsi="Times New Roman" w:cs="Times New Roman"/>
                <w:sz w:val="22"/>
              </w:rPr>
            </w:pPr>
            <w:r w:rsidRPr="005C413F">
              <w:rPr>
                <w:rFonts w:ascii="Times New Roman" w:hAnsi="Times New Roman" w:cs="Times New Roman"/>
                <w:sz w:val="22"/>
              </w:rPr>
              <w:t>Risk factors</w:t>
            </w:r>
          </w:p>
        </w:tc>
        <w:tc>
          <w:tcPr>
            <w:tcW w:w="3544" w:type="dxa"/>
            <w:tcBorders>
              <w:top w:val="single" w:sz="4" w:space="0" w:color="auto"/>
              <w:bottom w:val="single" w:sz="4" w:space="0" w:color="auto"/>
            </w:tcBorders>
          </w:tcPr>
          <w:p w14:paraId="795792CC" w14:textId="1646433D" w:rsidR="00FA10AE" w:rsidRPr="005C413F" w:rsidRDefault="00FA10AE" w:rsidP="005C413F">
            <w:pPr>
              <w:spacing w:after="240" w:line="276" w:lineRule="auto"/>
              <w:jc w:val="both"/>
              <w:rPr>
                <w:rFonts w:ascii="Times New Roman" w:hAnsi="Times New Roman" w:cs="Times New Roman"/>
                <w:sz w:val="22"/>
              </w:rPr>
            </w:pPr>
            <w:r w:rsidRPr="005C413F">
              <w:rPr>
                <w:rFonts w:ascii="Times New Roman" w:hAnsi="Times New Roman" w:cs="Times New Roman"/>
                <w:sz w:val="22"/>
              </w:rPr>
              <w:t>Definition</w:t>
            </w:r>
          </w:p>
        </w:tc>
        <w:tc>
          <w:tcPr>
            <w:tcW w:w="4638" w:type="dxa"/>
            <w:tcBorders>
              <w:top w:val="single" w:sz="4" w:space="0" w:color="auto"/>
              <w:bottom w:val="single" w:sz="4" w:space="0" w:color="auto"/>
            </w:tcBorders>
          </w:tcPr>
          <w:p w14:paraId="2FA7A707" w14:textId="36712BDF" w:rsidR="00FA10AE" w:rsidRPr="005C413F" w:rsidRDefault="00A47671" w:rsidP="005C413F">
            <w:pPr>
              <w:spacing w:after="240" w:line="276" w:lineRule="auto"/>
              <w:rPr>
                <w:rFonts w:ascii="Times New Roman" w:hAnsi="Times New Roman" w:cs="Times New Roman"/>
                <w:sz w:val="22"/>
              </w:rPr>
            </w:pPr>
            <w:r w:rsidRPr="005C413F">
              <w:rPr>
                <w:rFonts w:ascii="Times New Roman" w:hAnsi="Times New Roman" w:cs="Times New Roman"/>
                <w:sz w:val="22"/>
              </w:rPr>
              <w:t>The criteria for diagnosis</w:t>
            </w:r>
            <w:r w:rsidR="00E83FB1" w:rsidRPr="005C413F">
              <w:rPr>
                <w:rStyle w:val="FootnoteReference"/>
                <w:rFonts w:ascii="Times New Roman" w:hAnsi="Times New Roman" w:cs="Times New Roman"/>
                <w:sz w:val="22"/>
              </w:rPr>
              <w:footnoteReference w:id="2"/>
            </w:r>
          </w:p>
        </w:tc>
      </w:tr>
      <w:tr w:rsidR="00FA10AE" w14:paraId="1F13796E" w14:textId="77777777" w:rsidTr="0052711B">
        <w:tc>
          <w:tcPr>
            <w:tcW w:w="2268" w:type="dxa"/>
            <w:tcBorders>
              <w:top w:val="single" w:sz="4" w:space="0" w:color="auto"/>
            </w:tcBorders>
          </w:tcPr>
          <w:p w14:paraId="47E03DCB" w14:textId="3FC5EDE0" w:rsidR="00FA10AE" w:rsidRPr="005C413F" w:rsidRDefault="00FA10AE" w:rsidP="006336A2">
            <w:pPr>
              <w:spacing w:before="240" w:after="240" w:line="276" w:lineRule="auto"/>
              <w:rPr>
                <w:rFonts w:ascii="Times New Roman" w:hAnsi="Times New Roman" w:cs="Times New Roman"/>
                <w:sz w:val="22"/>
              </w:rPr>
            </w:pPr>
            <w:r w:rsidRPr="005C413F">
              <w:rPr>
                <w:rFonts w:ascii="Times New Roman" w:hAnsi="Times New Roman" w:cs="Times New Roman"/>
                <w:sz w:val="22"/>
              </w:rPr>
              <w:t>Obesity</w:t>
            </w:r>
          </w:p>
        </w:tc>
        <w:tc>
          <w:tcPr>
            <w:tcW w:w="3544" w:type="dxa"/>
            <w:tcBorders>
              <w:top w:val="single" w:sz="4" w:space="0" w:color="auto"/>
            </w:tcBorders>
          </w:tcPr>
          <w:p w14:paraId="00AF69F2" w14:textId="2863AB69" w:rsidR="00FA10AE" w:rsidRPr="005C413F" w:rsidRDefault="00335F24" w:rsidP="006336A2">
            <w:pPr>
              <w:spacing w:before="240" w:after="240" w:line="276" w:lineRule="auto"/>
              <w:rPr>
                <w:rFonts w:ascii="Times New Roman" w:hAnsi="Times New Roman" w:cs="Times New Roman"/>
                <w:sz w:val="22"/>
              </w:rPr>
            </w:pPr>
            <w:r w:rsidRPr="005C413F">
              <w:rPr>
                <w:rFonts w:ascii="Times New Roman" w:hAnsi="Times New Roman" w:cs="Times New Roman"/>
                <w:sz w:val="22"/>
              </w:rPr>
              <w:t>The abnormal or excessive fat accumulation</w:t>
            </w:r>
          </w:p>
        </w:tc>
        <w:tc>
          <w:tcPr>
            <w:tcW w:w="4638" w:type="dxa"/>
            <w:tcBorders>
              <w:top w:val="single" w:sz="4" w:space="0" w:color="auto"/>
            </w:tcBorders>
          </w:tcPr>
          <w:p w14:paraId="64800A2E" w14:textId="50038F48" w:rsidR="00FA10AE" w:rsidRPr="005C413F" w:rsidRDefault="00A47671" w:rsidP="006336A2">
            <w:pPr>
              <w:spacing w:before="240" w:after="240" w:line="276" w:lineRule="auto"/>
              <w:rPr>
                <w:rFonts w:ascii="Times New Roman" w:hAnsi="Times New Roman" w:cs="Times New Roman"/>
                <w:sz w:val="22"/>
              </w:rPr>
            </w:pPr>
            <w:r w:rsidRPr="005C413F">
              <w:rPr>
                <w:rFonts w:ascii="Times New Roman" w:hAnsi="Times New Roman" w:cs="Times New Roman"/>
                <w:sz w:val="22"/>
              </w:rPr>
              <w:t>Body mass index 30 kg/m2 and/or waist: hip ratio (men &gt;</w:t>
            </w:r>
            <w:r w:rsidR="00D95672" w:rsidRPr="005C413F">
              <w:rPr>
                <w:rFonts w:ascii="Times New Roman" w:hAnsi="Times New Roman" w:cs="Times New Roman"/>
                <w:sz w:val="22"/>
              </w:rPr>
              <w:t xml:space="preserve"> </w:t>
            </w:r>
            <w:r w:rsidRPr="005C413F">
              <w:rPr>
                <w:rFonts w:ascii="Times New Roman" w:hAnsi="Times New Roman" w:cs="Times New Roman"/>
                <w:sz w:val="22"/>
              </w:rPr>
              <w:t>0.9, women &gt;</w:t>
            </w:r>
            <w:r w:rsidR="00D95672" w:rsidRPr="005C413F">
              <w:rPr>
                <w:rFonts w:ascii="Times New Roman" w:hAnsi="Times New Roman" w:cs="Times New Roman"/>
                <w:sz w:val="22"/>
              </w:rPr>
              <w:t xml:space="preserve"> </w:t>
            </w:r>
            <w:r w:rsidRPr="005C413F">
              <w:rPr>
                <w:rFonts w:ascii="Times New Roman" w:hAnsi="Times New Roman" w:cs="Times New Roman"/>
                <w:sz w:val="22"/>
              </w:rPr>
              <w:t>0.85)</w:t>
            </w:r>
          </w:p>
        </w:tc>
      </w:tr>
      <w:tr w:rsidR="00FA10AE" w14:paraId="6C521A57" w14:textId="77777777" w:rsidTr="00BA3412">
        <w:tc>
          <w:tcPr>
            <w:tcW w:w="2268" w:type="dxa"/>
          </w:tcPr>
          <w:p w14:paraId="4926336C" w14:textId="0E297617" w:rsidR="00FA10AE" w:rsidRPr="005C413F" w:rsidRDefault="00FA10AE" w:rsidP="006336A2">
            <w:pPr>
              <w:spacing w:before="240" w:after="240" w:line="276" w:lineRule="auto"/>
              <w:rPr>
                <w:rFonts w:ascii="Times New Roman" w:hAnsi="Times New Roman" w:cs="Times New Roman"/>
                <w:sz w:val="22"/>
              </w:rPr>
            </w:pPr>
            <w:r w:rsidRPr="005C413F">
              <w:rPr>
                <w:rFonts w:ascii="Times New Roman" w:hAnsi="Times New Roman" w:cs="Times New Roman"/>
                <w:sz w:val="22"/>
              </w:rPr>
              <w:t>Dyslipidaemia</w:t>
            </w:r>
          </w:p>
        </w:tc>
        <w:tc>
          <w:tcPr>
            <w:tcW w:w="3544" w:type="dxa"/>
          </w:tcPr>
          <w:p w14:paraId="598F947E" w14:textId="687B5833" w:rsidR="00FA10AE" w:rsidRPr="005C413F" w:rsidRDefault="001E3BA0" w:rsidP="006336A2">
            <w:pPr>
              <w:spacing w:before="240" w:after="240" w:line="276" w:lineRule="auto"/>
              <w:rPr>
                <w:rFonts w:ascii="Times New Roman" w:hAnsi="Times New Roman" w:cs="Times New Roman"/>
                <w:sz w:val="22"/>
              </w:rPr>
            </w:pPr>
            <w:r w:rsidRPr="005C413F">
              <w:rPr>
                <w:rFonts w:ascii="Times New Roman" w:hAnsi="Times New Roman" w:cs="Times New Roman"/>
                <w:sz w:val="22"/>
              </w:rPr>
              <w:t>Elevation of plasma cholesterol, triglycerides (TGs), or both, or a low HDL cholesterol level that contributes to the development of atherosclerosis</w:t>
            </w:r>
          </w:p>
        </w:tc>
        <w:tc>
          <w:tcPr>
            <w:tcW w:w="4638" w:type="dxa"/>
          </w:tcPr>
          <w:p w14:paraId="5CD1D244" w14:textId="5FED3424" w:rsidR="00FA10AE" w:rsidRPr="005C413F" w:rsidRDefault="00880026" w:rsidP="006336A2">
            <w:pPr>
              <w:spacing w:before="240" w:after="240" w:line="276" w:lineRule="auto"/>
              <w:rPr>
                <w:rFonts w:ascii="Times New Roman" w:hAnsi="Times New Roman" w:cs="Times New Roman"/>
                <w:sz w:val="22"/>
              </w:rPr>
            </w:pPr>
            <w:r w:rsidRPr="005C413F">
              <w:rPr>
                <w:rFonts w:ascii="Times New Roman" w:hAnsi="Times New Roman" w:cs="Times New Roman"/>
                <w:sz w:val="22"/>
              </w:rPr>
              <w:t>Lipoprotein-Cholesterol – HDL-cholesterol (male &lt; 1.03 mmol/L (40 mg/dL), women &lt; 1.29 mmol/L (50 mg/dL))</w:t>
            </w:r>
          </w:p>
          <w:p w14:paraId="744092F1" w14:textId="3627E5B2" w:rsidR="00880026" w:rsidRPr="005C413F" w:rsidRDefault="00880026" w:rsidP="006336A2">
            <w:pPr>
              <w:spacing w:before="240" w:after="240" w:line="276" w:lineRule="auto"/>
              <w:rPr>
                <w:rFonts w:ascii="Times New Roman" w:hAnsi="Times New Roman" w:cs="Times New Roman"/>
                <w:sz w:val="22"/>
              </w:rPr>
            </w:pPr>
            <w:r w:rsidRPr="005C413F">
              <w:rPr>
                <w:rFonts w:ascii="Times New Roman" w:hAnsi="Times New Roman" w:cs="Times New Roman"/>
                <w:sz w:val="22"/>
              </w:rPr>
              <w:t>Hypertriglyceridemia – Raised triglyceride (≥ 1.7 mmol/L (150 mg/dL)</w:t>
            </w:r>
          </w:p>
        </w:tc>
      </w:tr>
      <w:tr w:rsidR="00FA10AE" w14:paraId="75A9CC8C" w14:textId="77777777" w:rsidTr="0052711B">
        <w:tc>
          <w:tcPr>
            <w:tcW w:w="2268" w:type="dxa"/>
          </w:tcPr>
          <w:p w14:paraId="114109BE" w14:textId="53944E13" w:rsidR="00FA10AE" w:rsidRPr="005C413F" w:rsidRDefault="00FA10AE" w:rsidP="006336A2">
            <w:pPr>
              <w:spacing w:before="240" w:after="240" w:line="276" w:lineRule="auto"/>
              <w:rPr>
                <w:rFonts w:ascii="Times New Roman" w:hAnsi="Times New Roman" w:cs="Times New Roman"/>
                <w:sz w:val="22"/>
              </w:rPr>
            </w:pPr>
            <w:r w:rsidRPr="005C413F">
              <w:rPr>
                <w:rFonts w:ascii="Times New Roman" w:hAnsi="Times New Roman" w:cs="Times New Roman"/>
                <w:sz w:val="22"/>
              </w:rPr>
              <w:t>Hypertension</w:t>
            </w:r>
          </w:p>
        </w:tc>
        <w:tc>
          <w:tcPr>
            <w:tcW w:w="3544" w:type="dxa"/>
          </w:tcPr>
          <w:p w14:paraId="071F75B4" w14:textId="01274F66" w:rsidR="00FA10AE" w:rsidRPr="005C413F" w:rsidRDefault="00E83B47" w:rsidP="006336A2">
            <w:pPr>
              <w:spacing w:before="240" w:after="240" w:line="276" w:lineRule="auto"/>
              <w:rPr>
                <w:rFonts w:ascii="Times New Roman" w:hAnsi="Times New Roman" w:cs="Times New Roman"/>
                <w:sz w:val="22"/>
              </w:rPr>
            </w:pPr>
            <w:r w:rsidRPr="005C413F">
              <w:rPr>
                <w:rFonts w:ascii="Times New Roman" w:hAnsi="Times New Roman" w:cs="Times New Roman"/>
                <w:sz w:val="22"/>
              </w:rPr>
              <w:t>Defined as ≥140/90/90 mm Hg, systolic and diastolic pressure</w:t>
            </w:r>
          </w:p>
        </w:tc>
        <w:tc>
          <w:tcPr>
            <w:tcW w:w="4638" w:type="dxa"/>
          </w:tcPr>
          <w:p w14:paraId="74FE201D" w14:textId="11A88409" w:rsidR="00A47671" w:rsidRPr="005C413F" w:rsidRDefault="00A47671" w:rsidP="006336A2">
            <w:pPr>
              <w:spacing w:before="240" w:after="240" w:line="276" w:lineRule="auto"/>
              <w:rPr>
                <w:rFonts w:ascii="Times New Roman" w:hAnsi="Times New Roman" w:cs="Times New Roman"/>
                <w:sz w:val="22"/>
              </w:rPr>
            </w:pPr>
            <w:r w:rsidRPr="005C413F">
              <w:rPr>
                <w:rFonts w:ascii="Times New Roman" w:hAnsi="Times New Roman" w:cs="Times New Roman"/>
                <w:sz w:val="22"/>
              </w:rPr>
              <w:t>Optimal blood pressure – &lt;120/80 mm Hg, systolic and diastolic blood pressure</w:t>
            </w:r>
          </w:p>
          <w:p w14:paraId="4849B1CF" w14:textId="4A08CD64" w:rsidR="00A47671" w:rsidRPr="005C413F" w:rsidRDefault="00A47671" w:rsidP="006336A2">
            <w:pPr>
              <w:spacing w:before="240" w:after="240" w:line="276" w:lineRule="auto"/>
              <w:rPr>
                <w:rFonts w:ascii="Times New Roman" w:hAnsi="Times New Roman" w:cs="Times New Roman"/>
                <w:sz w:val="22"/>
              </w:rPr>
            </w:pPr>
            <w:r w:rsidRPr="005C413F">
              <w:rPr>
                <w:rFonts w:ascii="Times New Roman" w:hAnsi="Times New Roman" w:cs="Times New Roman"/>
                <w:sz w:val="22"/>
              </w:rPr>
              <w:t>Prehypertension – 120–139/80–89 mm Hg, systolic and diastolic blood pressure</w:t>
            </w:r>
          </w:p>
          <w:p w14:paraId="38610D25" w14:textId="51588E53" w:rsidR="00A47671" w:rsidRPr="005C413F" w:rsidRDefault="00A47671" w:rsidP="006336A2">
            <w:pPr>
              <w:spacing w:before="240" w:after="240" w:line="276" w:lineRule="auto"/>
              <w:rPr>
                <w:rFonts w:ascii="Times New Roman" w:hAnsi="Times New Roman" w:cs="Times New Roman"/>
                <w:sz w:val="22"/>
              </w:rPr>
            </w:pPr>
            <w:r w:rsidRPr="005C413F">
              <w:rPr>
                <w:rFonts w:ascii="Times New Roman" w:hAnsi="Times New Roman" w:cs="Times New Roman"/>
                <w:sz w:val="22"/>
              </w:rPr>
              <w:t>Stage 1 hypertension – 140–159/90–99 mm Hg, systolic and diastolic blood pressure</w:t>
            </w:r>
          </w:p>
          <w:p w14:paraId="5CF31CEE" w14:textId="26055A97" w:rsidR="00A47671" w:rsidRPr="005C413F" w:rsidRDefault="00A47671" w:rsidP="006336A2">
            <w:pPr>
              <w:spacing w:before="240" w:after="240" w:line="276" w:lineRule="auto"/>
              <w:rPr>
                <w:rFonts w:ascii="Times New Roman" w:hAnsi="Times New Roman" w:cs="Times New Roman"/>
                <w:sz w:val="22"/>
              </w:rPr>
            </w:pPr>
            <w:r w:rsidRPr="005C413F">
              <w:rPr>
                <w:rFonts w:ascii="Times New Roman" w:hAnsi="Times New Roman" w:cs="Times New Roman"/>
                <w:sz w:val="22"/>
              </w:rPr>
              <w:t xml:space="preserve">Stage 2 hypertension </w:t>
            </w:r>
            <w:r w:rsidR="00E83FB1" w:rsidRPr="005C413F">
              <w:rPr>
                <w:rFonts w:ascii="Times New Roman" w:hAnsi="Times New Roman" w:cs="Times New Roman"/>
                <w:sz w:val="22"/>
              </w:rPr>
              <w:t xml:space="preserve">– &gt; </w:t>
            </w:r>
            <w:r w:rsidRPr="005C413F">
              <w:rPr>
                <w:rFonts w:ascii="Times New Roman" w:hAnsi="Times New Roman" w:cs="Times New Roman"/>
                <w:sz w:val="22"/>
              </w:rPr>
              <w:t>160/100 mm Hg, systolic and diastolic blood pressure</w:t>
            </w:r>
          </w:p>
        </w:tc>
      </w:tr>
      <w:tr w:rsidR="00FA10AE" w14:paraId="0F0FCCB7" w14:textId="77777777" w:rsidTr="0052711B">
        <w:tc>
          <w:tcPr>
            <w:tcW w:w="2268" w:type="dxa"/>
            <w:tcBorders>
              <w:bottom w:val="single" w:sz="4" w:space="0" w:color="auto"/>
            </w:tcBorders>
          </w:tcPr>
          <w:p w14:paraId="0E18FAE4" w14:textId="00C117ED" w:rsidR="00FA10AE" w:rsidRPr="005C413F" w:rsidRDefault="00FA10AE" w:rsidP="006336A2">
            <w:pPr>
              <w:spacing w:before="240" w:after="240" w:line="276" w:lineRule="auto"/>
              <w:rPr>
                <w:rFonts w:ascii="Times New Roman" w:hAnsi="Times New Roman" w:cs="Times New Roman"/>
                <w:sz w:val="22"/>
              </w:rPr>
            </w:pPr>
            <w:r w:rsidRPr="005C413F">
              <w:rPr>
                <w:rFonts w:ascii="Times New Roman" w:hAnsi="Times New Roman" w:cs="Times New Roman"/>
                <w:sz w:val="22"/>
              </w:rPr>
              <w:t>Underweight</w:t>
            </w:r>
            <w:r w:rsidR="00E90885" w:rsidRPr="005C413F">
              <w:rPr>
                <w:rFonts w:ascii="Times New Roman" w:hAnsi="Times New Roman" w:cs="Times New Roman"/>
                <w:sz w:val="22"/>
              </w:rPr>
              <w:t xml:space="preserve"> and Overweight</w:t>
            </w:r>
          </w:p>
        </w:tc>
        <w:tc>
          <w:tcPr>
            <w:tcW w:w="3544" w:type="dxa"/>
            <w:tcBorders>
              <w:bottom w:val="single" w:sz="4" w:space="0" w:color="auto"/>
            </w:tcBorders>
          </w:tcPr>
          <w:p w14:paraId="6F5DC32F" w14:textId="0077753A" w:rsidR="00FA10AE" w:rsidRPr="005C413F" w:rsidRDefault="00D85228" w:rsidP="006336A2">
            <w:pPr>
              <w:spacing w:before="240" w:after="240" w:line="276" w:lineRule="auto"/>
              <w:rPr>
                <w:rFonts w:ascii="Times New Roman" w:hAnsi="Times New Roman" w:cs="Times New Roman"/>
                <w:sz w:val="22"/>
              </w:rPr>
            </w:pPr>
            <w:r w:rsidRPr="005C413F">
              <w:rPr>
                <w:rFonts w:ascii="Times New Roman" w:hAnsi="Times New Roman" w:cs="Times New Roman"/>
                <w:sz w:val="22"/>
              </w:rPr>
              <w:t>Overweight can be defined as excessive and abnormal fat depositions in our bod</w:t>
            </w:r>
            <w:r w:rsidR="006336A2">
              <w:rPr>
                <w:rFonts w:ascii="Times New Roman" w:hAnsi="Times New Roman" w:cs="Times New Roman"/>
                <w:sz w:val="22"/>
              </w:rPr>
              <w:t>ies</w:t>
            </w:r>
            <w:r w:rsidRPr="005C413F">
              <w:rPr>
                <w:rFonts w:ascii="Times New Roman" w:hAnsi="Times New Roman" w:cs="Times New Roman"/>
                <w:sz w:val="22"/>
              </w:rPr>
              <w:t>.</w:t>
            </w:r>
          </w:p>
        </w:tc>
        <w:tc>
          <w:tcPr>
            <w:tcW w:w="4638" w:type="dxa"/>
            <w:tcBorders>
              <w:bottom w:val="single" w:sz="4" w:space="0" w:color="auto"/>
            </w:tcBorders>
          </w:tcPr>
          <w:p w14:paraId="7B15D16A" w14:textId="4FD03ED3" w:rsidR="00241738" w:rsidRPr="005C413F" w:rsidRDefault="00241738" w:rsidP="006336A2">
            <w:pPr>
              <w:spacing w:before="240" w:after="240" w:line="276" w:lineRule="auto"/>
              <w:rPr>
                <w:rFonts w:ascii="Times New Roman" w:hAnsi="Times New Roman" w:cs="Times New Roman"/>
                <w:sz w:val="22"/>
              </w:rPr>
            </w:pPr>
            <w:r w:rsidRPr="005C413F">
              <w:rPr>
                <w:rFonts w:ascii="Times New Roman" w:hAnsi="Times New Roman" w:cs="Times New Roman"/>
                <w:sz w:val="22"/>
              </w:rPr>
              <w:t>If b</w:t>
            </w:r>
            <w:r w:rsidR="00E90885" w:rsidRPr="005C413F">
              <w:rPr>
                <w:rFonts w:ascii="Times New Roman" w:hAnsi="Times New Roman" w:cs="Times New Roman"/>
                <w:sz w:val="22"/>
              </w:rPr>
              <w:t>ody mass index</w:t>
            </w:r>
            <w:r w:rsidRPr="005C413F">
              <w:rPr>
                <w:rFonts w:ascii="Times New Roman" w:hAnsi="Times New Roman" w:cs="Times New Roman"/>
                <w:sz w:val="22"/>
              </w:rPr>
              <w:t xml:space="preserve"> = Underweight (&lt;18.5); normal ([18.5–25[); overweight ([25–30[); obese (≥30)</w:t>
            </w:r>
          </w:p>
        </w:tc>
      </w:tr>
    </w:tbl>
    <w:p w14:paraId="14D15411" w14:textId="77777777" w:rsidR="005E6D56" w:rsidRDefault="005E6D56" w:rsidP="005D5951">
      <w:pPr>
        <w:pStyle w:val="Caption"/>
        <w:spacing w:before="240" w:line="360" w:lineRule="auto"/>
        <w:rPr>
          <w:rFonts w:ascii="Times New Roman" w:hAnsi="Times New Roman" w:cs="Times New Roman"/>
          <w:b/>
          <w:i w:val="0"/>
          <w:color w:val="auto"/>
          <w:sz w:val="24"/>
          <w:szCs w:val="24"/>
        </w:rPr>
      </w:pPr>
    </w:p>
    <w:p w14:paraId="6F30F4E3" w14:textId="26761DC4" w:rsidR="00D85228" w:rsidRPr="00AC1C70" w:rsidRDefault="005E6D56" w:rsidP="00DF54F3">
      <w:pPr>
        <w:rPr>
          <w:rFonts w:ascii="Times New Roman" w:hAnsi="Times New Roman" w:cs="Times New Roman"/>
          <w:b/>
          <w:iCs/>
        </w:rPr>
      </w:pPr>
      <w:r>
        <w:rPr>
          <w:rFonts w:ascii="Times New Roman" w:hAnsi="Times New Roman" w:cs="Times New Roman"/>
          <w:b/>
          <w:i/>
        </w:rPr>
        <w:br w:type="page"/>
      </w:r>
    </w:p>
    <w:p w14:paraId="7659C5D8" w14:textId="12F10907" w:rsidR="00B432AE" w:rsidRPr="00B432AE" w:rsidRDefault="00B432AE" w:rsidP="00B432AE">
      <w:pPr>
        <w:sectPr w:rsidR="00B432AE" w:rsidRPr="00B432AE" w:rsidSect="00C73BBA">
          <w:footerReference w:type="even" r:id="rId11"/>
          <w:footerReference w:type="default" r:id="rId12"/>
          <w:pgSz w:w="11900" w:h="16840"/>
          <w:pgMar w:top="720" w:right="720" w:bottom="720" w:left="720" w:header="720" w:footer="720" w:gutter="0"/>
          <w:cols w:space="720"/>
          <w:docGrid w:linePitch="360"/>
        </w:sectPr>
      </w:pPr>
    </w:p>
    <w:p w14:paraId="340EF9BE" w14:textId="1C55D13C" w:rsidR="00F52FE8" w:rsidRPr="00F52FE8" w:rsidRDefault="00F52FE8" w:rsidP="00F52FE8">
      <w:pPr>
        <w:pStyle w:val="ListParagraph"/>
        <w:keepNext/>
        <w:keepLines/>
        <w:numPr>
          <w:ilvl w:val="0"/>
          <w:numId w:val="12"/>
        </w:numPr>
        <w:spacing w:before="240" w:line="360" w:lineRule="auto"/>
        <w:outlineLvl w:val="0"/>
        <w:rPr>
          <w:rFonts w:ascii="Times New Roman" w:eastAsia="Times New Roman" w:hAnsi="Times New Roman" w:cs="Times New Roman"/>
          <w:b/>
        </w:rPr>
      </w:pPr>
      <w:bookmarkStart w:id="12" w:name="_Toc37460343"/>
      <w:r w:rsidRPr="00F52FE8">
        <w:rPr>
          <w:rFonts w:ascii="Times New Roman" w:eastAsia="Times New Roman" w:hAnsi="Times New Roman" w:cs="Times New Roman"/>
          <w:b/>
        </w:rPr>
        <w:lastRenderedPageBreak/>
        <w:t xml:space="preserve">Search </w:t>
      </w:r>
      <w:r>
        <w:rPr>
          <w:rFonts w:ascii="Times New Roman" w:eastAsia="Times New Roman" w:hAnsi="Times New Roman" w:cs="Times New Roman"/>
          <w:b/>
        </w:rPr>
        <w:t>S</w:t>
      </w:r>
      <w:r w:rsidRPr="00F52FE8">
        <w:rPr>
          <w:rFonts w:ascii="Times New Roman" w:eastAsia="Times New Roman" w:hAnsi="Times New Roman" w:cs="Times New Roman"/>
          <w:b/>
        </w:rPr>
        <w:t xml:space="preserve">trategy with </w:t>
      </w:r>
      <w:proofErr w:type="spellStart"/>
      <w:r w:rsidRPr="00F52FE8">
        <w:rPr>
          <w:rFonts w:ascii="Times New Roman" w:eastAsia="Times New Roman" w:hAnsi="Times New Roman" w:cs="Times New Roman"/>
          <w:b/>
        </w:rPr>
        <w:t>MeSH</w:t>
      </w:r>
      <w:proofErr w:type="spellEnd"/>
      <w:r w:rsidRPr="00F52FE8">
        <w:rPr>
          <w:rFonts w:ascii="Times New Roman" w:eastAsia="Times New Roman" w:hAnsi="Times New Roman" w:cs="Times New Roman"/>
          <w:b/>
        </w:rPr>
        <w:t xml:space="preserve"> terms</w:t>
      </w:r>
      <w:bookmarkEnd w:id="12"/>
    </w:p>
    <w:p w14:paraId="334087A1" w14:textId="45B92EB5" w:rsidR="0025252C" w:rsidRDefault="0025252C" w:rsidP="00E6577D">
      <w:pPr>
        <w:spacing w:before="240" w:after="240" w:line="480" w:lineRule="auto"/>
        <w:jc w:val="both"/>
        <w:rPr>
          <w:rFonts w:ascii="Times New Roman" w:hAnsi="Times New Roman" w:cs="Times New Roman"/>
        </w:rPr>
      </w:pPr>
      <w:r>
        <w:rPr>
          <w:rFonts w:ascii="Times New Roman" w:hAnsi="Times New Roman" w:cs="Times New Roman"/>
        </w:rPr>
        <w:t xml:space="preserve">The </w:t>
      </w:r>
      <w:r w:rsidR="006336A2">
        <w:rPr>
          <w:rFonts w:ascii="Times New Roman" w:hAnsi="Times New Roman" w:cs="Times New Roman"/>
        </w:rPr>
        <w:t>PEO framework informed the development of the search strategy</w:t>
      </w:r>
      <w:r>
        <w:rPr>
          <w:rFonts w:ascii="Times New Roman" w:hAnsi="Times New Roman" w:cs="Times New Roman"/>
        </w:rPr>
        <w:t xml:space="preserve">: </w:t>
      </w:r>
      <w:r w:rsidR="002334B8" w:rsidRPr="002334B8">
        <w:rPr>
          <w:rFonts w:ascii="Times New Roman" w:hAnsi="Times New Roman" w:cs="Times New Roman"/>
          <w:b/>
        </w:rPr>
        <w:t>Search # 1</w:t>
      </w:r>
      <w:r w:rsidRPr="002334B8">
        <w:rPr>
          <w:rFonts w:ascii="Times New Roman" w:hAnsi="Times New Roman" w:cs="Times New Roman"/>
        </w:rPr>
        <w:t xml:space="preserve"> – Population (Human participants of all-age groups, residing in sub-Saharan Africa, both</w:t>
      </w:r>
      <w:r w:rsidR="002334B8">
        <w:rPr>
          <w:rFonts w:ascii="Times New Roman" w:hAnsi="Times New Roman" w:cs="Times New Roman"/>
        </w:rPr>
        <w:t xml:space="preserve"> </w:t>
      </w:r>
      <w:r w:rsidRPr="002334B8">
        <w:rPr>
          <w:rFonts w:ascii="Times New Roman" w:hAnsi="Times New Roman" w:cs="Times New Roman"/>
        </w:rPr>
        <w:t>genders, and regardless of their ethnic background)</w:t>
      </w:r>
      <w:r w:rsidR="00706899">
        <w:rPr>
          <w:rFonts w:ascii="Times New Roman" w:hAnsi="Times New Roman" w:cs="Times New Roman"/>
        </w:rPr>
        <w:t xml:space="preserve">, </w:t>
      </w:r>
      <w:r w:rsidR="002334B8">
        <w:rPr>
          <w:rFonts w:ascii="Times New Roman" w:hAnsi="Times New Roman" w:cs="Times New Roman"/>
          <w:b/>
        </w:rPr>
        <w:t xml:space="preserve">Search </w:t>
      </w:r>
      <w:r w:rsidRPr="002334B8">
        <w:rPr>
          <w:rFonts w:ascii="Times New Roman" w:hAnsi="Times New Roman" w:cs="Times New Roman"/>
          <w:b/>
        </w:rPr>
        <w:t>#</w:t>
      </w:r>
      <w:r w:rsidR="002334B8">
        <w:rPr>
          <w:rFonts w:ascii="Times New Roman" w:hAnsi="Times New Roman" w:cs="Times New Roman"/>
          <w:b/>
        </w:rPr>
        <w:t xml:space="preserve"> </w:t>
      </w:r>
      <w:r w:rsidRPr="002334B8">
        <w:rPr>
          <w:rFonts w:ascii="Times New Roman" w:hAnsi="Times New Roman" w:cs="Times New Roman"/>
          <w:b/>
        </w:rPr>
        <w:t>2</w:t>
      </w:r>
      <w:r w:rsidRPr="002334B8">
        <w:rPr>
          <w:rFonts w:ascii="Times New Roman" w:hAnsi="Times New Roman" w:cs="Times New Roman"/>
        </w:rPr>
        <w:t xml:space="preserve"> – Exposure (Food Insecurity)</w:t>
      </w:r>
      <w:r w:rsidR="00DF54F3">
        <w:rPr>
          <w:rFonts w:ascii="Times New Roman" w:hAnsi="Times New Roman" w:cs="Times New Roman"/>
        </w:rPr>
        <w:t xml:space="preserve"> </w:t>
      </w:r>
      <w:r w:rsidR="002334B8">
        <w:rPr>
          <w:rFonts w:ascii="Times New Roman" w:hAnsi="Times New Roman" w:cs="Times New Roman"/>
          <w:b/>
        </w:rPr>
        <w:t xml:space="preserve">Search </w:t>
      </w:r>
      <w:r w:rsidR="002334B8" w:rsidRPr="002334B8">
        <w:rPr>
          <w:rFonts w:ascii="Times New Roman" w:hAnsi="Times New Roman" w:cs="Times New Roman"/>
          <w:b/>
        </w:rPr>
        <w:t>#</w:t>
      </w:r>
      <w:r w:rsidR="002334B8">
        <w:rPr>
          <w:rFonts w:ascii="Times New Roman" w:hAnsi="Times New Roman" w:cs="Times New Roman"/>
          <w:b/>
        </w:rPr>
        <w:t xml:space="preserve"> </w:t>
      </w:r>
      <w:r w:rsidR="002334B8" w:rsidRPr="002334B8">
        <w:rPr>
          <w:rFonts w:ascii="Times New Roman" w:hAnsi="Times New Roman" w:cs="Times New Roman"/>
          <w:b/>
        </w:rPr>
        <w:t>3</w:t>
      </w:r>
      <w:r w:rsidR="002334B8" w:rsidRPr="002334B8">
        <w:rPr>
          <w:rFonts w:ascii="Times New Roman" w:hAnsi="Times New Roman" w:cs="Times New Roman"/>
        </w:rPr>
        <w:t xml:space="preserve"> – </w:t>
      </w:r>
      <w:r w:rsidRPr="002334B8">
        <w:rPr>
          <w:rFonts w:ascii="Times New Roman" w:hAnsi="Times New Roman" w:cs="Times New Roman"/>
        </w:rPr>
        <w:t>Outcomes (</w:t>
      </w:r>
      <w:r w:rsidR="002334B8" w:rsidRPr="002334B8">
        <w:rPr>
          <w:rFonts w:ascii="Times New Roman" w:hAnsi="Times New Roman" w:cs="Times New Roman"/>
        </w:rPr>
        <w:t>Diagnosed with any of the following diet-sensitive NCDs metabolic risk factors</w:t>
      </w:r>
      <w:r w:rsidRPr="002334B8">
        <w:rPr>
          <w:rFonts w:ascii="Times New Roman" w:hAnsi="Times New Roman" w:cs="Times New Roman"/>
        </w:rPr>
        <w:t>)</w:t>
      </w:r>
      <w:r w:rsidR="00012F89">
        <w:rPr>
          <w:rFonts w:ascii="Times New Roman" w:hAnsi="Times New Roman" w:cs="Times New Roman"/>
        </w:rPr>
        <w:t xml:space="preserve">. </w:t>
      </w:r>
      <w:r w:rsidR="00012F89" w:rsidRPr="00012F89">
        <w:rPr>
          <w:rFonts w:ascii="Times New Roman" w:hAnsi="Times New Roman" w:cs="Times New Roman"/>
        </w:rPr>
        <w:t>All searches were conducted between 20 till 28 June 2019.</w:t>
      </w:r>
    </w:p>
    <w:p w14:paraId="7F0419C3" w14:textId="76458136" w:rsidR="00DF54F3" w:rsidRPr="00E6577D" w:rsidRDefault="00E6577D" w:rsidP="00545F7E">
      <w:pPr>
        <w:pStyle w:val="Caption"/>
        <w:rPr>
          <w:rFonts w:ascii="Times New Roman" w:hAnsi="Times New Roman" w:cs="Times New Roman"/>
          <w:i w:val="0"/>
          <w:color w:val="000000" w:themeColor="text1"/>
          <w:sz w:val="24"/>
          <w:szCs w:val="24"/>
        </w:rPr>
      </w:pPr>
      <w:r w:rsidRPr="00E6577D">
        <w:rPr>
          <w:rFonts w:ascii="Times New Roman" w:hAnsi="Times New Roman" w:cs="Times New Roman"/>
          <w:b/>
          <w:i w:val="0"/>
          <w:color w:val="000000" w:themeColor="text1"/>
          <w:sz w:val="24"/>
          <w:szCs w:val="24"/>
        </w:rPr>
        <w:t xml:space="preserve">Table </w:t>
      </w:r>
      <w:r w:rsidRPr="00E6577D">
        <w:rPr>
          <w:rFonts w:ascii="Times New Roman" w:hAnsi="Times New Roman" w:cs="Times New Roman"/>
          <w:b/>
          <w:i w:val="0"/>
          <w:color w:val="000000" w:themeColor="text1"/>
          <w:sz w:val="24"/>
          <w:szCs w:val="24"/>
        </w:rPr>
        <w:fldChar w:fldCharType="begin"/>
      </w:r>
      <w:r w:rsidRPr="00E6577D">
        <w:rPr>
          <w:rFonts w:ascii="Times New Roman" w:hAnsi="Times New Roman" w:cs="Times New Roman"/>
          <w:b/>
          <w:i w:val="0"/>
          <w:color w:val="000000" w:themeColor="text1"/>
          <w:sz w:val="24"/>
          <w:szCs w:val="24"/>
        </w:rPr>
        <w:instrText xml:space="preserve"> SEQ Table \* ARABIC </w:instrText>
      </w:r>
      <w:r w:rsidRPr="00E6577D">
        <w:rPr>
          <w:rFonts w:ascii="Times New Roman" w:hAnsi="Times New Roman" w:cs="Times New Roman"/>
          <w:b/>
          <w:i w:val="0"/>
          <w:color w:val="000000" w:themeColor="text1"/>
          <w:sz w:val="24"/>
          <w:szCs w:val="24"/>
        </w:rPr>
        <w:fldChar w:fldCharType="separate"/>
      </w:r>
      <w:r w:rsidR="00770CF7">
        <w:rPr>
          <w:rFonts w:ascii="Times New Roman" w:hAnsi="Times New Roman" w:cs="Times New Roman"/>
          <w:b/>
          <w:i w:val="0"/>
          <w:noProof/>
          <w:color w:val="000000" w:themeColor="text1"/>
          <w:sz w:val="24"/>
          <w:szCs w:val="24"/>
        </w:rPr>
        <w:t>4</w:t>
      </w:r>
      <w:r w:rsidRPr="00E6577D">
        <w:rPr>
          <w:rFonts w:ascii="Times New Roman" w:hAnsi="Times New Roman" w:cs="Times New Roman"/>
          <w:b/>
          <w:i w:val="0"/>
          <w:color w:val="000000" w:themeColor="text1"/>
          <w:sz w:val="24"/>
          <w:szCs w:val="24"/>
        </w:rPr>
        <w:fldChar w:fldCharType="end"/>
      </w:r>
      <w:r w:rsidR="00AC1C70">
        <w:rPr>
          <w:rFonts w:ascii="Times New Roman" w:hAnsi="Times New Roman" w:cs="Times New Roman"/>
          <w:b/>
          <w:i w:val="0"/>
          <w:color w:val="000000" w:themeColor="text1"/>
          <w:sz w:val="24"/>
          <w:szCs w:val="24"/>
        </w:rPr>
        <w:t>:</w:t>
      </w:r>
      <w:r w:rsidRPr="00E6577D">
        <w:rPr>
          <w:rFonts w:ascii="Times New Roman" w:hAnsi="Times New Roman" w:cs="Times New Roman"/>
          <w:i w:val="0"/>
          <w:color w:val="000000" w:themeColor="text1"/>
          <w:sz w:val="24"/>
          <w:szCs w:val="24"/>
        </w:rPr>
        <w:t xml:space="preserve"> Search strategy employed in the review</w:t>
      </w:r>
    </w:p>
    <w:tbl>
      <w:tblPr>
        <w:tblStyle w:val="TableGrid"/>
        <w:tblW w:w="15451" w:type="dxa"/>
        <w:tblInd w:w="-5" w:type="dxa"/>
        <w:tblLook w:val="04A0" w:firstRow="1" w:lastRow="0" w:firstColumn="1" w:lastColumn="0" w:noHBand="0" w:noVBand="1"/>
      </w:tblPr>
      <w:tblGrid>
        <w:gridCol w:w="869"/>
        <w:gridCol w:w="8995"/>
        <w:gridCol w:w="1030"/>
        <w:gridCol w:w="1470"/>
        <w:gridCol w:w="1051"/>
        <w:gridCol w:w="1056"/>
        <w:gridCol w:w="980"/>
      </w:tblGrid>
      <w:tr w:rsidR="005C0A6A" w14:paraId="072DF25B" w14:textId="42722539" w:rsidTr="005C0A6A">
        <w:trPr>
          <w:trHeight w:val="77"/>
        </w:trPr>
        <w:tc>
          <w:tcPr>
            <w:tcW w:w="869" w:type="dxa"/>
          </w:tcPr>
          <w:p w14:paraId="7E46D8D0" w14:textId="13765940" w:rsidR="00F31D54" w:rsidRDefault="00F31D54" w:rsidP="005C0A6A">
            <w:pPr>
              <w:spacing w:before="240" w:line="276" w:lineRule="auto"/>
              <w:rPr>
                <w:rFonts w:ascii="Times New Roman" w:hAnsi="Times New Roman" w:cs="Times New Roman"/>
              </w:rPr>
            </w:pPr>
            <w:r>
              <w:rPr>
                <w:rFonts w:ascii="Times New Roman" w:hAnsi="Times New Roman" w:cs="Times New Roman"/>
              </w:rPr>
              <w:t>Search</w:t>
            </w:r>
          </w:p>
        </w:tc>
        <w:tc>
          <w:tcPr>
            <w:tcW w:w="10021" w:type="dxa"/>
          </w:tcPr>
          <w:p w14:paraId="7EF8A556" w14:textId="56D4107D" w:rsidR="00F31D54" w:rsidRDefault="00F31D54" w:rsidP="005C0A6A">
            <w:pPr>
              <w:spacing w:before="240" w:line="276" w:lineRule="auto"/>
              <w:rPr>
                <w:rFonts w:ascii="Times New Roman" w:hAnsi="Times New Roman" w:cs="Times New Roman"/>
              </w:rPr>
            </w:pPr>
            <w:r w:rsidRPr="00F31D54">
              <w:rPr>
                <w:rFonts w:ascii="Times New Roman" w:hAnsi="Times New Roman" w:cs="Times New Roman"/>
              </w:rPr>
              <w:t>Search terms</w:t>
            </w:r>
          </w:p>
        </w:tc>
        <w:tc>
          <w:tcPr>
            <w:tcW w:w="253" w:type="dxa"/>
          </w:tcPr>
          <w:p w14:paraId="23EBC529" w14:textId="1B0713A3" w:rsidR="00F31D54" w:rsidRDefault="00F31D54" w:rsidP="005C0A6A">
            <w:pPr>
              <w:spacing w:before="240" w:line="276" w:lineRule="auto"/>
              <w:rPr>
                <w:rFonts w:ascii="Times New Roman" w:hAnsi="Times New Roman" w:cs="Times New Roman"/>
              </w:rPr>
            </w:pPr>
            <w:r w:rsidRPr="00F31D54">
              <w:rPr>
                <w:rFonts w:ascii="Times New Roman" w:hAnsi="Times New Roman" w:cs="Times New Roman"/>
              </w:rPr>
              <w:t>PubMed</w:t>
            </w:r>
            <w:r w:rsidRPr="00F31D54">
              <w:rPr>
                <w:rFonts w:ascii="Times New Roman" w:hAnsi="Times New Roman" w:cs="Times New Roman"/>
              </w:rPr>
              <w:tab/>
            </w:r>
          </w:p>
        </w:tc>
        <w:tc>
          <w:tcPr>
            <w:tcW w:w="1203" w:type="dxa"/>
          </w:tcPr>
          <w:p w14:paraId="26F7858C" w14:textId="493AB2AC" w:rsidR="00F31D54" w:rsidRDefault="00FC119F" w:rsidP="005C0A6A">
            <w:pPr>
              <w:spacing w:before="240" w:line="276" w:lineRule="auto"/>
              <w:rPr>
                <w:rFonts w:ascii="Times New Roman" w:hAnsi="Times New Roman" w:cs="Times New Roman"/>
              </w:rPr>
            </w:pPr>
            <w:r w:rsidRPr="00FC119F">
              <w:rPr>
                <w:rFonts w:ascii="Times New Roman" w:hAnsi="Times New Roman" w:cs="Times New Roman"/>
              </w:rPr>
              <w:t>EBSCOhost</w:t>
            </w:r>
            <w:r>
              <w:rPr>
                <w:rFonts w:ascii="Times New Roman" w:hAnsi="Times New Roman" w:cs="Times New Roman"/>
                <w:vertAlign w:val="superscript"/>
              </w:rPr>
              <w:t>*</w:t>
            </w:r>
            <w:r w:rsidR="00F31D54" w:rsidRPr="00F31D54">
              <w:rPr>
                <w:rFonts w:ascii="Times New Roman" w:hAnsi="Times New Roman" w:cs="Times New Roman"/>
              </w:rPr>
              <w:tab/>
            </w:r>
          </w:p>
        </w:tc>
        <w:tc>
          <w:tcPr>
            <w:tcW w:w="1064" w:type="dxa"/>
          </w:tcPr>
          <w:p w14:paraId="00CB0290" w14:textId="3060649B" w:rsidR="00F31D54" w:rsidRDefault="00F31D54" w:rsidP="005C0A6A">
            <w:pPr>
              <w:spacing w:before="240" w:line="276" w:lineRule="auto"/>
              <w:rPr>
                <w:rFonts w:ascii="Times New Roman" w:hAnsi="Times New Roman" w:cs="Times New Roman"/>
              </w:rPr>
            </w:pPr>
            <w:r w:rsidRPr="00F31D54">
              <w:rPr>
                <w:rFonts w:ascii="Times New Roman" w:hAnsi="Times New Roman" w:cs="Times New Roman"/>
              </w:rPr>
              <w:t>Web of Scienc</w:t>
            </w:r>
            <w:r w:rsidR="00DF54F3">
              <w:rPr>
                <w:rFonts w:ascii="Times New Roman" w:hAnsi="Times New Roman" w:cs="Times New Roman"/>
              </w:rPr>
              <w:t>e</w:t>
            </w:r>
            <w:r w:rsidRPr="00F31D54">
              <w:rPr>
                <w:rFonts w:ascii="Times New Roman" w:hAnsi="Times New Roman" w:cs="Times New Roman"/>
              </w:rPr>
              <w:tab/>
            </w:r>
          </w:p>
        </w:tc>
        <w:tc>
          <w:tcPr>
            <w:tcW w:w="1056" w:type="dxa"/>
          </w:tcPr>
          <w:p w14:paraId="60C3FE3D" w14:textId="2D6A57BD" w:rsidR="00F31D54" w:rsidRPr="00F31D54" w:rsidRDefault="00F31D54" w:rsidP="005C0A6A">
            <w:pPr>
              <w:spacing w:before="240" w:line="276" w:lineRule="auto"/>
              <w:rPr>
                <w:rFonts w:ascii="Times New Roman" w:hAnsi="Times New Roman" w:cs="Times New Roman"/>
              </w:rPr>
            </w:pPr>
            <w:r w:rsidRPr="00F31D54">
              <w:rPr>
                <w:rFonts w:ascii="Times New Roman" w:hAnsi="Times New Roman" w:cs="Times New Roman"/>
              </w:rPr>
              <w:t>Ovid</w:t>
            </w:r>
            <w:r w:rsidR="00FC119F">
              <w:rPr>
                <w:rFonts w:ascii="Times New Roman" w:hAnsi="Times New Roman" w:cs="Times New Roman"/>
                <w:vertAlign w:val="superscript"/>
              </w:rPr>
              <w:t xml:space="preserve">** </w:t>
            </w:r>
            <w:r w:rsidRPr="00F31D54">
              <w:rPr>
                <w:rFonts w:ascii="Times New Roman" w:hAnsi="Times New Roman" w:cs="Times New Roman"/>
              </w:rPr>
              <w:t>Platform</w:t>
            </w:r>
          </w:p>
        </w:tc>
        <w:tc>
          <w:tcPr>
            <w:tcW w:w="985" w:type="dxa"/>
          </w:tcPr>
          <w:p w14:paraId="300AC19E" w14:textId="0F4A1DCA" w:rsidR="00F31D54" w:rsidRPr="00F31D54" w:rsidRDefault="00F31D54" w:rsidP="005C0A6A">
            <w:pPr>
              <w:spacing w:before="240" w:line="276" w:lineRule="auto"/>
              <w:rPr>
                <w:rFonts w:ascii="Times New Roman" w:hAnsi="Times New Roman" w:cs="Times New Roman"/>
              </w:rPr>
            </w:pPr>
            <w:r>
              <w:rPr>
                <w:rFonts w:ascii="Times New Roman" w:hAnsi="Times New Roman" w:cs="Times New Roman"/>
              </w:rPr>
              <w:t>Google Scholar</w:t>
            </w:r>
          </w:p>
        </w:tc>
      </w:tr>
      <w:tr w:rsidR="00DF54F3" w14:paraId="4C990D3D" w14:textId="27B28FEF" w:rsidTr="005C0A6A">
        <w:tc>
          <w:tcPr>
            <w:tcW w:w="869" w:type="dxa"/>
          </w:tcPr>
          <w:p w14:paraId="08B74EB3" w14:textId="0E75F5A8" w:rsidR="00F31D54" w:rsidRDefault="00F31D54" w:rsidP="00DF54F3">
            <w:pPr>
              <w:spacing w:before="240" w:after="240"/>
              <w:rPr>
                <w:rFonts w:ascii="Times New Roman" w:hAnsi="Times New Roman" w:cs="Times New Roman"/>
              </w:rPr>
            </w:pPr>
            <w:r>
              <w:rPr>
                <w:rFonts w:ascii="Times New Roman" w:hAnsi="Times New Roman" w:cs="Times New Roman"/>
              </w:rPr>
              <w:t># 1</w:t>
            </w:r>
          </w:p>
        </w:tc>
        <w:tc>
          <w:tcPr>
            <w:tcW w:w="10021" w:type="dxa"/>
          </w:tcPr>
          <w:p w14:paraId="7B52EC7F" w14:textId="49F2F12D" w:rsidR="00F31D54" w:rsidRDefault="002334B8" w:rsidP="001B6327">
            <w:pPr>
              <w:spacing w:before="240" w:after="240" w:line="276" w:lineRule="auto"/>
              <w:jc w:val="both"/>
              <w:rPr>
                <w:rFonts w:ascii="Times New Roman" w:hAnsi="Times New Roman" w:cs="Times New Roman"/>
              </w:rPr>
            </w:pPr>
            <w:r w:rsidRPr="002334B8">
              <w:rPr>
                <w:rFonts w:ascii="Times New Roman" w:hAnsi="Times New Roman" w:cs="Times New Roman"/>
              </w:rPr>
              <w:t>African filter</w:t>
            </w:r>
            <w:r>
              <w:rPr>
                <w:rFonts w:ascii="Times New Roman" w:hAnsi="Times New Roman" w:cs="Times New Roman"/>
              </w:rPr>
              <w:t xml:space="preserve"> </w:t>
            </w:r>
            <w:r w:rsidRPr="002334B8">
              <w:rPr>
                <w:rFonts w:ascii="Times New Roman" w:hAnsi="Times New Roman" w:cs="Times New Roman"/>
              </w:rPr>
              <w:t xml:space="preserve">((((Angola OR Benin OR Botswana OR “Burkina Faso” OR Burundi OR Cameroon OR “Cape Verde” OR “Central African Republic” OR Chad OR Comoros OR Congo OR “Democratic Republic of Congo” OR Djibouti OR “Equatorial Guinea” OR Eritrea OR Ethiopia OR Gabon OR Gambia OR Ghana OR Guinea OR “Guinea Bissau” OR “Ivory Coast” OR “Cote d’Ivoire” OR Kenya OR Lesotho OR Liberia OR Madagascar OR Malawi OR Mali OR Mauritania OR Mauritius OR Mozambique OR Namibia OR Niger OR Nigeria OR Principe OR Reunion OR Rwanda OR “Sao Tome” OR Senegal OR Seychelles OR “Sierra Leone” OR Somalia OR “South Africa” OR Sudan OR Swaziland OR Tanzania OR Togo OR Uganda OR “Western Sahara” OR Zambia OR Zimbabwe OR “Central Africa” OR “Central African” OR “West Africa” OR “West African” OR “Western Africa” OR “Western African” OR “East Africa” OR “East African” OR “Eastern Africa” OR “Eastern African” OR “South African” OR “Southern Africa” OR “Southern African” OR “sub Saharan Africa” OR “sub Saharan African” OR “sub Saharan Africa” OR “sub Saharan African” NOT “guinea pig” NOT “guinea pigs” NOT “aspergillus </w:t>
            </w:r>
            <w:proofErr w:type="spellStart"/>
            <w:r w:rsidRPr="002334B8">
              <w:rPr>
                <w:rFonts w:ascii="Times New Roman" w:hAnsi="Times New Roman" w:cs="Times New Roman"/>
              </w:rPr>
              <w:t>niger</w:t>
            </w:r>
            <w:proofErr w:type="spellEnd"/>
            <w:r w:rsidRPr="002334B8">
              <w:rPr>
                <w:rFonts w:ascii="Times New Roman" w:hAnsi="Times New Roman" w:cs="Times New Roman"/>
              </w:rPr>
              <w:t>” ))))</w:t>
            </w:r>
          </w:p>
        </w:tc>
        <w:tc>
          <w:tcPr>
            <w:tcW w:w="253" w:type="dxa"/>
          </w:tcPr>
          <w:p w14:paraId="3747C6ED" w14:textId="425F6EAC" w:rsidR="00F31D54" w:rsidRDefault="00E47B80" w:rsidP="00DF54F3">
            <w:pPr>
              <w:spacing w:before="240" w:after="240"/>
              <w:rPr>
                <w:rFonts w:ascii="Times New Roman" w:hAnsi="Times New Roman" w:cs="Times New Roman"/>
              </w:rPr>
            </w:pPr>
            <w:r>
              <w:rPr>
                <w:rFonts w:ascii="Times New Roman" w:hAnsi="Times New Roman" w:cs="Times New Roman"/>
              </w:rPr>
              <w:t>88 799</w:t>
            </w:r>
          </w:p>
        </w:tc>
        <w:tc>
          <w:tcPr>
            <w:tcW w:w="1203" w:type="dxa"/>
          </w:tcPr>
          <w:p w14:paraId="57A73ADA" w14:textId="47123700" w:rsidR="00F31D54" w:rsidRDefault="00E47B80" w:rsidP="00DF54F3">
            <w:pPr>
              <w:spacing w:before="240" w:after="240"/>
              <w:rPr>
                <w:rFonts w:ascii="Times New Roman" w:hAnsi="Times New Roman" w:cs="Times New Roman"/>
              </w:rPr>
            </w:pPr>
            <w:r>
              <w:rPr>
                <w:rFonts w:ascii="Times New Roman" w:hAnsi="Times New Roman" w:cs="Times New Roman"/>
              </w:rPr>
              <w:t>823 050</w:t>
            </w:r>
          </w:p>
        </w:tc>
        <w:tc>
          <w:tcPr>
            <w:tcW w:w="1064" w:type="dxa"/>
          </w:tcPr>
          <w:p w14:paraId="4589A558" w14:textId="5BF1D3AD" w:rsidR="00F31D54" w:rsidRDefault="00E47B80" w:rsidP="00DF54F3">
            <w:pPr>
              <w:spacing w:before="240" w:after="240"/>
              <w:rPr>
                <w:rFonts w:ascii="Times New Roman" w:hAnsi="Times New Roman" w:cs="Times New Roman"/>
              </w:rPr>
            </w:pPr>
            <w:r>
              <w:rPr>
                <w:rFonts w:ascii="Times New Roman" w:hAnsi="Times New Roman" w:cs="Times New Roman"/>
              </w:rPr>
              <w:t>505 656</w:t>
            </w:r>
          </w:p>
        </w:tc>
        <w:tc>
          <w:tcPr>
            <w:tcW w:w="1056" w:type="dxa"/>
          </w:tcPr>
          <w:p w14:paraId="6699297A" w14:textId="0E9FF862" w:rsidR="00F31D54" w:rsidRDefault="002A2E20" w:rsidP="00DF54F3">
            <w:pPr>
              <w:spacing w:before="240" w:after="240"/>
              <w:rPr>
                <w:rFonts w:ascii="Times New Roman" w:hAnsi="Times New Roman" w:cs="Times New Roman"/>
              </w:rPr>
            </w:pPr>
            <w:r>
              <w:rPr>
                <w:rFonts w:ascii="Times New Roman" w:hAnsi="Times New Roman" w:cs="Times New Roman"/>
              </w:rPr>
              <w:t>N/A</w:t>
            </w:r>
          </w:p>
        </w:tc>
        <w:tc>
          <w:tcPr>
            <w:tcW w:w="985" w:type="dxa"/>
          </w:tcPr>
          <w:p w14:paraId="08488CE2" w14:textId="25F373D3" w:rsidR="00F31D54" w:rsidRDefault="002A2E20" w:rsidP="00DF54F3">
            <w:pPr>
              <w:spacing w:before="240" w:after="240"/>
              <w:rPr>
                <w:rFonts w:ascii="Times New Roman" w:hAnsi="Times New Roman" w:cs="Times New Roman"/>
              </w:rPr>
            </w:pPr>
            <w:r>
              <w:rPr>
                <w:rFonts w:ascii="Times New Roman" w:hAnsi="Times New Roman" w:cs="Times New Roman"/>
              </w:rPr>
              <w:t>N/A</w:t>
            </w:r>
          </w:p>
        </w:tc>
      </w:tr>
      <w:tr w:rsidR="00DF54F3" w14:paraId="7A0A3C53" w14:textId="62517166" w:rsidTr="005C0A6A">
        <w:tc>
          <w:tcPr>
            <w:tcW w:w="869" w:type="dxa"/>
          </w:tcPr>
          <w:p w14:paraId="269DC90F" w14:textId="3271A9BD" w:rsidR="00F31D54" w:rsidRDefault="00F31D54" w:rsidP="00DF54F3">
            <w:pPr>
              <w:spacing w:before="240" w:after="240"/>
              <w:rPr>
                <w:rFonts w:ascii="Times New Roman" w:hAnsi="Times New Roman" w:cs="Times New Roman"/>
              </w:rPr>
            </w:pPr>
            <w:r>
              <w:rPr>
                <w:rFonts w:ascii="Times New Roman" w:hAnsi="Times New Roman" w:cs="Times New Roman"/>
              </w:rPr>
              <w:lastRenderedPageBreak/>
              <w:t># 2</w:t>
            </w:r>
          </w:p>
        </w:tc>
        <w:tc>
          <w:tcPr>
            <w:tcW w:w="10021" w:type="dxa"/>
          </w:tcPr>
          <w:p w14:paraId="0E370D82" w14:textId="63A3D354" w:rsidR="00F31D54" w:rsidRDefault="002C0B11" w:rsidP="001B6327">
            <w:pPr>
              <w:spacing w:before="240" w:after="240" w:line="360" w:lineRule="auto"/>
              <w:jc w:val="both"/>
              <w:rPr>
                <w:rFonts w:ascii="Times New Roman" w:hAnsi="Times New Roman" w:cs="Times New Roman"/>
              </w:rPr>
            </w:pPr>
            <w:r w:rsidRPr="002C0B11">
              <w:rPr>
                <w:rFonts w:ascii="Times New Roman" w:hAnsi="Times New Roman" w:cs="Times New Roman"/>
              </w:rPr>
              <w:t>Unhealthy diet OR Food Insecurity OR Food security status OR Food Shortage OR Food insufficiency OR Hunger OR Malnutrition OR nutritional transition OR FI OR Undernutrition OR Food scarcity OR Food OR lack of food OR Fasting OR deprivation of food OR famine OR Poor Nutrition</w:t>
            </w:r>
            <w:r w:rsidR="005A796A">
              <w:rPr>
                <w:rFonts w:ascii="Times New Roman" w:hAnsi="Times New Roman" w:cs="Times New Roman"/>
              </w:rPr>
              <w:t xml:space="preserve"> OR </w:t>
            </w:r>
            <w:r w:rsidR="005A796A" w:rsidRPr="005A796A">
              <w:rPr>
                <w:rFonts w:ascii="Times New Roman" w:hAnsi="Times New Roman" w:cs="Times New Roman"/>
              </w:rPr>
              <w:t>Minimum Diet Diversity</w:t>
            </w:r>
            <w:r w:rsidR="005A796A">
              <w:rPr>
                <w:rFonts w:ascii="Times New Roman" w:hAnsi="Times New Roman" w:cs="Times New Roman"/>
              </w:rPr>
              <w:t xml:space="preserve"> OR </w:t>
            </w:r>
            <w:r w:rsidR="005A796A" w:rsidRPr="005A796A">
              <w:rPr>
                <w:rFonts w:ascii="Times New Roman" w:hAnsi="Times New Roman" w:cs="Times New Roman"/>
              </w:rPr>
              <w:t>Minimum Adequate Diet</w:t>
            </w:r>
            <w:r w:rsidR="005A796A">
              <w:rPr>
                <w:rFonts w:ascii="Times New Roman" w:hAnsi="Times New Roman" w:cs="Times New Roman"/>
              </w:rPr>
              <w:t xml:space="preserve"> OR </w:t>
            </w:r>
            <w:r w:rsidR="005A796A" w:rsidRPr="005A796A">
              <w:rPr>
                <w:rFonts w:ascii="Times New Roman" w:hAnsi="Times New Roman" w:cs="Times New Roman"/>
              </w:rPr>
              <w:t>Minimum Meal Frequency</w:t>
            </w:r>
          </w:p>
        </w:tc>
        <w:tc>
          <w:tcPr>
            <w:tcW w:w="253" w:type="dxa"/>
          </w:tcPr>
          <w:p w14:paraId="710DEB85" w14:textId="35747507" w:rsidR="00F31D54" w:rsidRDefault="00E47B80" w:rsidP="00DF54F3">
            <w:pPr>
              <w:spacing w:before="240" w:after="240"/>
              <w:rPr>
                <w:rFonts w:ascii="Times New Roman" w:hAnsi="Times New Roman" w:cs="Times New Roman"/>
              </w:rPr>
            </w:pPr>
            <w:r>
              <w:rPr>
                <w:rFonts w:ascii="Times New Roman" w:hAnsi="Times New Roman" w:cs="Times New Roman"/>
              </w:rPr>
              <w:t>152 447</w:t>
            </w:r>
          </w:p>
        </w:tc>
        <w:tc>
          <w:tcPr>
            <w:tcW w:w="1203" w:type="dxa"/>
          </w:tcPr>
          <w:p w14:paraId="3E114F78" w14:textId="52006434" w:rsidR="00F31D54" w:rsidRDefault="00E47B80" w:rsidP="00DF54F3">
            <w:pPr>
              <w:spacing w:before="240" w:after="240"/>
              <w:rPr>
                <w:rFonts w:ascii="Times New Roman" w:hAnsi="Times New Roman" w:cs="Times New Roman"/>
              </w:rPr>
            </w:pPr>
            <w:r>
              <w:rPr>
                <w:rFonts w:ascii="Times New Roman" w:hAnsi="Times New Roman" w:cs="Times New Roman"/>
              </w:rPr>
              <w:t>345 051</w:t>
            </w:r>
          </w:p>
        </w:tc>
        <w:tc>
          <w:tcPr>
            <w:tcW w:w="1064" w:type="dxa"/>
          </w:tcPr>
          <w:p w14:paraId="392275B4" w14:textId="439211A8" w:rsidR="00F31D54" w:rsidRDefault="00E47B80" w:rsidP="00DF54F3">
            <w:pPr>
              <w:spacing w:before="240" w:after="240"/>
              <w:rPr>
                <w:rFonts w:ascii="Times New Roman" w:hAnsi="Times New Roman" w:cs="Times New Roman"/>
              </w:rPr>
            </w:pPr>
            <w:r>
              <w:rPr>
                <w:rFonts w:ascii="Times New Roman" w:hAnsi="Times New Roman" w:cs="Times New Roman"/>
              </w:rPr>
              <w:t>99 089</w:t>
            </w:r>
          </w:p>
        </w:tc>
        <w:tc>
          <w:tcPr>
            <w:tcW w:w="1056" w:type="dxa"/>
          </w:tcPr>
          <w:p w14:paraId="503BDBCD" w14:textId="123C5352" w:rsidR="00F31D54" w:rsidRDefault="002A2E20" w:rsidP="00DF54F3">
            <w:pPr>
              <w:spacing w:before="240" w:after="240"/>
              <w:rPr>
                <w:rFonts w:ascii="Times New Roman" w:hAnsi="Times New Roman" w:cs="Times New Roman"/>
              </w:rPr>
            </w:pPr>
            <w:r>
              <w:rPr>
                <w:rFonts w:ascii="Times New Roman" w:hAnsi="Times New Roman" w:cs="Times New Roman"/>
              </w:rPr>
              <w:t>N/A</w:t>
            </w:r>
          </w:p>
        </w:tc>
        <w:tc>
          <w:tcPr>
            <w:tcW w:w="985" w:type="dxa"/>
          </w:tcPr>
          <w:p w14:paraId="697831D7" w14:textId="2A5185E1" w:rsidR="00F31D54" w:rsidRDefault="002A2E20" w:rsidP="00DF54F3">
            <w:pPr>
              <w:spacing w:before="240" w:after="240"/>
              <w:rPr>
                <w:rFonts w:ascii="Times New Roman" w:hAnsi="Times New Roman" w:cs="Times New Roman"/>
              </w:rPr>
            </w:pPr>
            <w:r>
              <w:rPr>
                <w:rFonts w:ascii="Times New Roman" w:hAnsi="Times New Roman" w:cs="Times New Roman"/>
              </w:rPr>
              <w:t>N/A</w:t>
            </w:r>
          </w:p>
        </w:tc>
      </w:tr>
      <w:tr w:rsidR="00DF54F3" w14:paraId="6CFDE84E" w14:textId="431CF280" w:rsidTr="005C0A6A">
        <w:tc>
          <w:tcPr>
            <w:tcW w:w="869" w:type="dxa"/>
          </w:tcPr>
          <w:p w14:paraId="75B9365C" w14:textId="77115850" w:rsidR="00F31D54" w:rsidRDefault="00F31D54" w:rsidP="00DF54F3">
            <w:pPr>
              <w:spacing w:before="240" w:after="240"/>
              <w:rPr>
                <w:rFonts w:ascii="Times New Roman" w:hAnsi="Times New Roman" w:cs="Times New Roman"/>
              </w:rPr>
            </w:pPr>
            <w:r>
              <w:rPr>
                <w:rFonts w:ascii="Times New Roman" w:hAnsi="Times New Roman" w:cs="Times New Roman"/>
              </w:rPr>
              <w:t># 3</w:t>
            </w:r>
          </w:p>
        </w:tc>
        <w:tc>
          <w:tcPr>
            <w:tcW w:w="10021" w:type="dxa"/>
          </w:tcPr>
          <w:p w14:paraId="5D674B26" w14:textId="5FD2E3C6" w:rsidR="00F31D54" w:rsidRDefault="005A796A" w:rsidP="001B6327">
            <w:pPr>
              <w:spacing w:before="240" w:after="240" w:line="360" w:lineRule="auto"/>
              <w:jc w:val="both"/>
              <w:rPr>
                <w:rFonts w:ascii="Times New Roman" w:hAnsi="Times New Roman" w:cs="Times New Roman"/>
              </w:rPr>
            </w:pPr>
            <w:r w:rsidRPr="005A796A">
              <w:rPr>
                <w:rFonts w:ascii="Times New Roman" w:hAnsi="Times New Roman" w:cs="Times New Roman"/>
              </w:rPr>
              <w:t xml:space="preserve">Hypertension </w:t>
            </w:r>
            <w:r>
              <w:rPr>
                <w:rFonts w:ascii="Times New Roman" w:hAnsi="Times New Roman" w:cs="Times New Roman"/>
              </w:rPr>
              <w:t xml:space="preserve">OR </w:t>
            </w:r>
            <w:r w:rsidRPr="005A796A">
              <w:rPr>
                <w:rFonts w:ascii="Times New Roman" w:hAnsi="Times New Roman" w:cs="Times New Roman"/>
              </w:rPr>
              <w:t>chronic diseases OR Diet-Related OR diet-sensitive chronic diseases OR Diet-Related non-communicable disease OR Diet-Related Chronic Diseases</w:t>
            </w:r>
            <w:r>
              <w:rPr>
                <w:rFonts w:ascii="Times New Roman" w:hAnsi="Times New Roman" w:cs="Times New Roman"/>
              </w:rPr>
              <w:t xml:space="preserve"> OR </w:t>
            </w:r>
            <w:r w:rsidRPr="005A796A">
              <w:rPr>
                <w:rFonts w:ascii="Times New Roman" w:hAnsi="Times New Roman" w:cs="Times New Roman"/>
              </w:rPr>
              <w:t>non-communicable disease</w:t>
            </w:r>
            <w:r>
              <w:rPr>
                <w:rFonts w:ascii="Times New Roman" w:hAnsi="Times New Roman" w:cs="Times New Roman"/>
              </w:rPr>
              <w:t xml:space="preserve"> OR</w:t>
            </w:r>
            <w:r>
              <w:t xml:space="preserve"> </w:t>
            </w:r>
            <w:r w:rsidRPr="005A796A">
              <w:rPr>
                <w:rFonts w:ascii="Times New Roman" w:hAnsi="Times New Roman" w:cs="Times New Roman"/>
              </w:rPr>
              <w:t>Obesity</w:t>
            </w:r>
            <w:r>
              <w:rPr>
                <w:rFonts w:ascii="Times New Roman" w:hAnsi="Times New Roman" w:cs="Times New Roman"/>
              </w:rPr>
              <w:t xml:space="preserve"> OR Diet-sensitive NCDs OR NCDs OR </w:t>
            </w:r>
            <w:r w:rsidRPr="005A796A">
              <w:rPr>
                <w:rFonts w:ascii="Times New Roman" w:hAnsi="Times New Roman" w:cs="Times New Roman"/>
              </w:rPr>
              <w:t>Underweight</w:t>
            </w:r>
            <w:r>
              <w:rPr>
                <w:rFonts w:ascii="Times New Roman" w:hAnsi="Times New Roman" w:cs="Times New Roman"/>
              </w:rPr>
              <w:t xml:space="preserve"> OR </w:t>
            </w:r>
            <w:r w:rsidRPr="005A796A">
              <w:rPr>
                <w:rFonts w:ascii="Times New Roman" w:hAnsi="Times New Roman" w:cs="Times New Roman"/>
              </w:rPr>
              <w:t>Overweight</w:t>
            </w:r>
            <w:r>
              <w:rPr>
                <w:rFonts w:ascii="Times New Roman" w:hAnsi="Times New Roman" w:cs="Times New Roman"/>
              </w:rPr>
              <w:t xml:space="preserve"> OR </w:t>
            </w:r>
            <w:r w:rsidRPr="005A796A">
              <w:rPr>
                <w:rFonts w:ascii="Times New Roman" w:hAnsi="Times New Roman" w:cs="Times New Roman"/>
              </w:rPr>
              <w:t>Dyslipidaemia</w:t>
            </w:r>
            <w:r>
              <w:rPr>
                <w:rFonts w:ascii="Times New Roman" w:hAnsi="Times New Roman" w:cs="Times New Roman"/>
              </w:rPr>
              <w:t xml:space="preserve"> OR </w:t>
            </w:r>
            <w:r w:rsidRPr="005A796A">
              <w:rPr>
                <w:rFonts w:ascii="Times New Roman" w:hAnsi="Times New Roman" w:cs="Times New Roman"/>
              </w:rPr>
              <w:t xml:space="preserve">metabolic </w:t>
            </w:r>
            <w:r>
              <w:rPr>
                <w:rFonts w:ascii="Times New Roman" w:hAnsi="Times New Roman" w:cs="Times New Roman"/>
              </w:rPr>
              <w:t>syndrome OR Metabolic Risk Factors</w:t>
            </w:r>
          </w:p>
        </w:tc>
        <w:tc>
          <w:tcPr>
            <w:tcW w:w="253" w:type="dxa"/>
          </w:tcPr>
          <w:p w14:paraId="5EBAE804" w14:textId="042665FF" w:rsidR="00F31D54" w:rsidRDefault="00E47B80" w:rsidP="00DF54F3">
            <w:pPr>
              <w:spacing w:before="240" w:after="240"/>
              <w:rPr>
                <w:rFonts w:ascii="Times New Roman" w:hAnsi="Times New Roman" w:cs="Times New Roman"/>
              </w:rPr>
            </w:pPr>
            <w:r>
              <w:rPr>
                <w:rFonts w:ascii="Times New Roman" w:hAnsi="Times New Roman" w:cs="Times New Roman"/>
              </w:rPr>
              <w:t>137 322</w:t>
            </w:r>
          </w:p>
        </w:tc>
        <w:tc>
          <w:tcPr>
            <w:tcW w:w="1203" w:type="dxa"/>
          </w:tcPr>
          <w:p w14:paraId="4363BAEB" w14:textId="1BE3FE21" w:rsidR="00F31D54" w:rsidRDefault="00E47B80" w:rsidP="00DF54F3">
            <w:pPr>
              <w:spacing w:before="240" w:after="240"/>
              <w:rPr>
                <w:rFonts w:ascii="Times New Roman" w:hAnsi="Times New Roman" w:cs="Times New Roman"/>
              </w:rPr>
            </w:pPr>
            <w:r>
              <w:rPr>
                <w:rFonts w:ascii="Times New Roman" w:hAnsi="Times New Roman" w:cs="Times New Roman"/>
              </w:rPr>
              <w:t>72 021</w:t>
            </w:r>
          </w:p>
        </w:tc>
        <w:tc>
          <w:tcPr>
            <w:tcW w:w="1064" w:type="dxa"/>
          </w:tcPr>
          <w:p w14:paraId="64069E90" w14:textId="351BF562" w:rsidR="00F31D54" w:rsidRDefault="00E47B80" w:rsidP="00DF54F3">
            <w:pPr>
              <w:spacing w:before="240" w:after="240"/>
              <w:rPr>
                <w:rFonts w:ascii="Times New Roman" w:hAnsi="Times New Roman" w:cs="Times New Roman"/>
              </w:rPr>
            </w:pPr>
            <w:r>
              <w:rPr>
                <w:rFonts w:ascii="Times New Roman" w:hAnsi="Times New Roman" w:cs="Times New Roman"/>
              </w:rPr>
              <w:t>32 686</w:t>
            </w:r>
          </w:p>
        </w:tc>
        <w:tc>
          <w:tcPr>
            <w:tcW w:w="1056" w:type="dxa"/>
          </w:tcPr>
          <w:p w14:paraId="09D8E29D" w14:textId="7DFB4C11" w:rsidR="00F31D54" w:rsidRDefault="002A2E20" w:rsidP="00DF54F3">
            <w:pPr>
              <w:spacing w:before="240" w:after="240"/>
              <w:rPr>
                <w:rFonts w:ascii="Times New Roman" w:hAnsi="Times New Roman" w:cs="Times New Roman"/>
              </w:rPr>
            </w:pPr>
            <w:r>
              <w:rPr>
                <w:rFonts w:ascii="Times New Roman" w:hAnsi="Times New Roman" w:cs="Times New Roman"/>
              </w:rPr>
              <w:t>N/A</w:t>
            </w:r>
          </w:p>
        </w:tc>
        <w:tc>
          <w:tcPr>
            <w:tcW w:w="985" w:type="dxa"/>
          </w:tcPr>
          <w:p w14:paraId="488FF9D5" w14:textId="6B4D39FB" w:rsidR="00F31D54" w:rsidRDefault="002A2E20" w:rsidP="00DF54F3">
            <w:pPr>
              <w:spacing w:before="240" w:after="240"/>
              <w:rPr>
                <w:rFonts w:ascii="Times New Roman" w:hAnsi="Times New Roman" w:cs="Times New Roman"/>
              </w:rPr>
            </w:pPr>
            <w:r>
              <w:rPr>
                <w:rFonts w:ascii="Times New Roman" w:hAnsi="Times New Roman" w:cs="Times New Roman"/>
              </w:rPr>
              <w:t>N/A</w:t>
            </w:r>
          </w:p>
        </w:tc>
      </w:tr>
      <w:tr w:rsidR="00DF54F3" w14:paraId="34B110D8" w14:textId="56703858" w:rsidTr="005C0A6A">
        <w:tc>
          <w:tcPr>
            <w:tcW w:w="869" w:type="dxa"/>
          </w:tcPr>
          <w:p w14:paraId="63C5EB0D" w14:textId="1651B3FA" w:rsidR="00F31D54" w:rsidRDefault="00F31D54" w:rsidP="00DF54F3">
            <w:pPr>
              <w:spacing w:before="240" w:after="240"/>
              <w:rPr>
                <w:rFonts w:ascii="Times New Roman" w:hAnsi="Times New Roman" w:cs="Times New Roman"/>
              </w:rPr>
            </w:pPr>
            <w:r>
              <w:rPr>
                <w:rFonts w:ascii="Times New Roman" w:hAnsi="Times New Roman" w:cs="Times New Roman"/>
              </w:rPr>
              <w:t># 4</w:t>
            </w:r>
          </w:p>
        </w:tc>
        <w:tc>
          <w:tcPr>
            <w:tcW w:w="10021" w:type="dxa"/>
          </w:tcPr>
          <w:p w14:paraId="17962783" w14:textId="77777777" w:rsidR="00E6611F" w:rsidRDefault="006737B0" w:rsidP="00DF54F3">
            <w:pPr>
              <w:spacing w:before="240" w:after="240"/>
              <w:rPr>
                <w:rFonts w:ascii="Times New Roman" w:hAnsi="Times New Roman" w:cs="Times New Roman"/>
              </w:rPr>
            </w:pPr>
            <w:r>
              <w:rPr>
                <w:rFonts w:ascii="Times New Roman" w:hAnsi="Times New Roman" w:cs="Times New Roman"/>
              </w:rPr>
              <w:t># 1 AND # 2 AND # 3</w:t>
            </w:r>
            <w:r w:rsidR="00E6577D">
              <w:rPr>
                <w:rFonts w:ascii="Times New Roman" w:hAnsi="Times New Roman" w:cs="Times New Roman"/>
              </w:rPr>
              <w:t xml:space="preserve"> </w:t>
            </w:r>
          </w:p>
          <w:p w14:paraId="714493DF" w14:textId="77777777" w:rsidR="00E6611F" w:rsidRDefault="00E6577D" w:rsidP="00DF54F3">
            <w:pPr>
              <w:spacing w:before="240" w:after="240"/>
              <w:rPr>
                <w:rFonts w:ascii="Times New Roman" w:hAnsi="Times New Roman" w:cs="Times New Roman"/>
              </w:rPr>
            </w:pPr>
            <w:r w:rsidRPr="00E6577D">
              <w:rPr>
                <w:rFonts w:ascii="Times New Roman" w:hAnsi="Times New Roman" w:cs="Times New Roman"/>
              </w:rPr>
              <w:t>Limits</w:t>
            </w:r>
          </w:p>
          <w:p w14:paraId="0233EC7C" w14:textId="091C32CD" w:rsidR="00E6611F" w:rsidRPr="00E6611F" w:rsidRDefault="00E6611F" w:rsidP="00E6611F">
            <w:pPr>
              <w:pStyle w:val="ListParagraph"/>
              <w:numPr>
                <w:ilvl w:val="0"/>
                <w:numId w:val="22"/>
              </w:numPr>
              <w:spacing w:before="240" w:after="240"/>
              <w:rPr>
                <w:rFonts w:ascii="Times New Roman" w:hAnsi="Times New Roman" w:cs="Times New Roman"/>
              </w:rPr>
            </w:pPr>
            <w:r w:rsidRPr="00E6611F">
              <w:rPr>
                <w:rFonts w:ascii="Times New Roman" w:hAnsi="Times New Roman" w:cs="Times New Roman"/>
              </w:rPr>
              <w:t xml:space="preserve">Publication Date = </w:t>
            </w:r>
            <w:r w:rsidR="00E6577D" w:rsidRPr="00E6611F">
              <w:rPr>
                <w:rFonts w:ascii="Times New Roman" w:hAnsi="Times New Roman" w:cs="Times New Roman"/>
              </w:rPr>
              <w:t>01/01/2015 to 30/08/2019</w:t>
            </w:r>
          </w:p>
          <w:p w14:paraId="6B6F20CD" w14:textId="77777777" w:rsidR="00E6611F" w:rsidRDefault="00E6611F" w:rsidP="00E6611F">
            <w:pPr>
              <w:pStyle w:val="ListParagraph"/>
              <w:numPr>
                <w:ilvl w:val="0"/>
                <w:numId w:val="22"/>
              </w:numPr>
              <w:spacing w:before="240" w:after="240"/>
              <w:rPr>
                <w:rFonts w:ascii="Times New Roman" w:hAnsi="Times New Roman" w:cs="Times New Roman"/>
              </w:rPr>
            </w:pPr>
            <w:r>
              <w:rPr>
                <w:rFonts w:ascii="Times New Roman" w:hAnsi="Times New Roman" w:cs="Times New Roman"/>
              </w:rPr>
              <w:t>Language = No Restrictions</w:t>
            </w:r>
          </w:p>
          <w:p w14:paraId="3AD72F29" w14:textId="7D7025F0" w:rsidR="00F31D54" w:rsidRPr="00E6611F" w:rsidRDefault="00E6611F" w:rsidP="00E6611F">
            <w:pPr>
              <w:pStyle w:val="ListParagraph"/>
              <w:numPr>
                <w:ilvl w:val="0"/>
                <w:numId w:val="22"/>
              </w:numPr>
              <w:spacing w:before="240" w:after="240"/>
              <w:rPr>
                <w:rFonts w:ascii="Times New Roman" w:hAnsi="Times New Roman" w:cs="Times New Roman"/>
              </w:rPr>
            </w:pPr>
            <w:r>
              <w:rPr>
                <w:rFonts w:ascii="Times New Roman" w:hAnsi="Times New Roman" w:cs="Times New Roman"/>
              </w:rPr>
              <w:t>Study Participants = H</w:t>
            </w:r>
            <w:r w:rsidR="00E6577D" w:rsidRPr="00E6611F">
              <w:rPr>
                <w:rFonts w:ascii="Times New Roman" w:hAnsi="Times New Roman" w:cs="Times New Roman"/>
              </w:rPr>
              <w:t>umans’ studies</w:t>
            </w:r>
            <w:r>
              <w:rPr>
                <w:rFonts w:ascii="Times New Roman" w:hAnsi="Times New Roman" w:cs="Times New Roman"/>
              </w:rPr>
              <w:t xml:space="preserve"> only</w:t>
            </w:r>
          </w:p>
        </w:tc>
        <w:tc>
          <w:tcPr>
            <w:tcW w:w="253" w:type="dxa"/>
          </w:tcPr>
          <w:p w14:paraId="6C38FEC6" w14:textId="6298523D" w:rsidR="00F31D54" w:rsidRDefault="00E47B80" w:rsidP="00DF54F3">
            <w:pPr>
              <w:spacing w:before="240" w:after="240"/>
              <w:rPr>
                <w:rFonts w:ascii="Times New Roman" w:hAnsi="Times New Roman" w:cs="Times New Roman"/>
              </w:rPr>
            </w:pPr>
            <w:r>
              <w:rPr>
                <w:rFonts w:ascii="Times New Roman" w:hAnsi="Times New Roman" w:cs="Times New Roman"/>
              </w:rPr>
              <w:t>433</w:t>
            </w:r>
          </w:p>
        </w:tc>
        <w:tc>
          <w:tcPr>
            <w:tcW w:w="1203" w:type="dxa"/>
          </w:tcPr>
          <w:p w14:paraId="6192EBB0" w14:textId="52897BCE" w:rsidR="00F31D54" w:rsidRDefault="00E47B80" w:rsidP="00DF54F3">
            <w:pPr>
              <w:spacing w:before="240" w:after="240"/>
              <w:rPr>
                <w:rFonts w:ascii="Times New Roman" w:hAnsi="Times New Roman" w:cs="Times New Roman"/>
              </w:rPr>
            </w:pPr>
            <w:r>
              <w:rPr>
                <w:rFonts w:ascii="Times New Roman" w:hAnsi="Times New Roman" w:cs="Times New Roman"/>
              </w:rPr>
              <w:t>1 834</w:t>
            </w:r>
          </w:p>
        </w:tc>
        <w:tc>
          <w:tcPr>
            <w:tcW w:w="1064" w:type="dxa"/>
          </w:tcPr>
          <w:p w14:paraId="5C689F38" w14:textId="2B4BEE1B" w:rsidR="00F31D54" w:rsidRDefault="00E47B80" w:rsidP="00DF54F3">
            <w:pPr>
              <w:spacing w:before="240" w:after="240"/>
              <w:rPr>
                <w:rFonts w:ascii="Times New Roman" w:hAnsi="Times New Roman" w:cs="Times New Roman"/>
              </w:rPr>
            </w:pPr>
            <w:r>
              <w:rPr>
                <w:rFonts w:ascii="Times New Roman" w:hAnsi="Times New Roman" w:cs="Times New Roman"/>
              </w:rPr>
              <w:t>20</w:t>
            </w:r>
          </w:p>
        </w:tc>
        <w:tc>
          <w:tcPr>
            <w:tcW w:w="1056" w:type="dxa"/>
          </w:tcPr>
          <w:p w14:paraId="4F0C02A4" w14:textId="5D64E43B" w:rsidR="00F31D54" w:rsidRDefault="002A2E20" w:rsidP="00DF54F3">
            <w:pPr>
              <w:spacing w:before="240" w:after="240"/>
              <w:rPr>
                <w:rFonts w:ascii="Times New Roman" w:hAnsi="Times New Roman" w:cs="Times New Roman"/>
              </w:rPr>
            </w:pPr>
            <w:r>
              <w:rPr>
                <w:rFonts w:ascii="Times New Roman" w:hAnsi="Times New Roman" w:cs="Times New Roman"/>
              </w:rPr>
              <w:t>5 756</w:t>
            </w:r>
          </w:p>
        </w:tc>
        <w:tc>
          <w:tcPr>
            <w:tcW w:w="985" w:type="dxa"/>
          </w:tcPr>
          <w:p w14:paraId="2A2E6B40" w14:textId="30A90DF3" w:rsidR="00F31D54" w:rsidRDefault="006737B0" w:rsidP="00DF54F3">
            <w:pPr>
              <w:spacing w:before="240" w:after="240"/>
              <w:rPr>
                <w:rFonts w:ascii="Times New Roman" w:hAnsi="Times New Roman" w:cs="Times New Roman"/>
              </w:rPr>
            </w:pPr>
            <w:r>
              <w:rPr>
                <w:rFonts w:ascii="Times New Roman" w:hAnsi="Times New Roman" w:cs="Times New Roman"/>
              </w:rPr>
              <w:t>3760</w:t>
            </w:r>
          </w:p>
        </w:tc>
      </w:tr>
      <w:tr w:rsidR="00696E77" w14:paraId="107D7526" w14:textId="77777777" w:rsidTr="005C0A6A">
        <w:tc>
          <w:tcPr>
            <w:tcW w:w="10890" w:type="dxa"/>
            <w:gridSpan w:val="2"/>
          </w:tcPr>
          <w:p w14:paraId="1921EED7" w14:textId="7E0A7BB4" w:rsidR="00696E77" w:rsidRPr="00A121F3" w:rsidRDefault="00696E77" w:rsidP="00DF54F3">
            <w:pPr>
              <w:spacing w:before="240" w:after="240"/>
              <w:rPr>
                <w:rFonts w:ascii="Times New Roman" w:hAnsi="Times New Roman" w:cs="Times New Roman"/>
                <w:b/>
              </w:rPr>
            </w:pPr>
            <w:r w:rsidRPr="00A121F3">
              <w:rPr>
                <w:rFonts w:ascii="Times New Roman" w:hAnsi="Times New Roman" w:cs="Times New Roman"/>
                <w:b/>
              </w:rPr>
              <w:t>Total</w:t>
            </w:r>
            <w:r w:rsidR="00E6611F">
              <w:rPr>
                <w:rFonts w:ascii="Times New Roman" w:hAnsi="Times New Roman" w:cs="Times New Roman"/>
                <w:b/>
              </w:rPr>
              <w:t xml:space="preserve"> </w:t>
            </w:r>
          </w:p>
          <w:p w14:paraId="4D85D53C" w14:textId="1B9EEE92" w:rsidR="00696E77" w:rsidRDefault="00696E77" w:rsidP="00DF54F3">
            <w:pPr>
              <w:spacing w:before="240" w:after="240"/>
              <w:rPr>
                <w:rFonts w:ascii="Times New Roman" w:hAnsi="Times New Roman" w:cs="Times New Roman"/>
              </w:rPr>
            </w:pPr>
            <w:r w:rsidRPr="00A121F3">
              <w:rPr>
                <w:rFonts w:ascii="Times New Roman" w:hAnsi="Times New Roman" w:cs="Times New Roman"/>
                <w:b/>
              </w:rPr>
              <w:t xml:space="preserve">= </w:t>
            </w:r>
            <w:bookmarkStart w:id="13" w:name="_Hlk24649960"/>
            <w:r w:rsidRPr="00A121F3">
              <w:rPr>
                <w:rFonts w:ascii="Times New Roman" w:hAnsi="Times New Roman" w:cs="Times New Roman"/>
                <w:b/>
              </w:rPr>
              <w:t>885</w:t>
            </w:r>
            <w:bookmarkEnd w:id="13"/>
            <w:r w:rsidRPr="00A121F3">
              <w:rPr>
                <w:rFonts w:ascii="Times New Roman" w:hAnsi="Times New Roman" w:cs="Times New Roman"/>
                <w:b/>
              </w:rPr>
              <w:t xml:space="preserve"> </w:t>
            </w:r>
            <w:r w:rsidR="00E6611F" w:rsidRPr="00E6611F">
              <w:rPr>
                <w:rFonts w:ascii="Times New Roman" w:hAnsi="Times New Roman" w:cs="Times New Roman"/>
                <w:b/>
              </w:rPr>
              <w:t xml:space="preserve">exported to </w:t>
            </w:r>
            <w:r w:rsidR="00E6611F">
              <w:rPr>
                <w:rFonts w:ascii="Times New Roman" w:hAnsi="Times New Roman" w:cs="Times New Roman"/>
                <w:b/>
              </w:rPr>
              <w:t>E</w:t>
            </w:r>
            <w:r w:rsidR="00E6611F" w:rsidRPr="00E6611F">
              <w:rPr>
                <w:rFonts w:ascii="Times New Roman" w:hAnsi="Times New Roman" w:cs="Times New Roman"/>
                <w:b/>
              </w:rPr>
              <w:t>nd</w:t>
            </w:r>
            <w:r w:rsidR="00E6611F">
              <w:rPr>
                <w:rFonts w:ascii="Times New Roman" w:hAnsi="Times New Roman" w:cs="Times New Roman"/>
                <w:b/>
              </w:rPr>
              <w:t>N</w:t>
            </w:r>
            <w:r w:rsidR="00E6611F" w:rsidRPr="00E6611F">
              <w:rPr>
                <w:rFonts w:ascii="Times New Roman" w:hAnsi="Times New Roman" w:cs="Times New Roman"/>
                <w:b/>
              </w:rPr>
              <w:t>ote Virtual Library</w:t>
            </w:r>
            <w:r w:rsidR="00E6611F">
              <w:rPr>
                <w:rFonts w:ascii="Times New Roman" w:hAnsi="Times New Roman" w:cs="Times New Roman"/>
                <w:b/>
              </w:rPr>
              <w:t>, a</w:t>
            </w:r>
            <w:r w:rsidR="00E6611F" w:rsidRPr="00E6611F">
              <w:rPr>
                <w:rFonts w:ascii="Times New Roman" w:hAnsi="Times New Roman" w:cs="Times New Roman"/>
                <w:b/>
              </w:rPr>
              <w:t xml:space="preserve">fter </w:t>
            </w:r>
            <w:r w:rsidR="00E6611F">
              <w:rPr>
                <w:rFonts w:ascii="Times New Roman" w:hAnsi="Times New Roman" w:cs="Times New Roman"/>
                <w:b/>
              </w:rPr>
              <w:t>t</w:t>
            </w:r>
            <w:r w:rsidR="00E6611F" w:rsidRPr="00E6611F">
              <w:rPr>
                <w:rFonts w:ascii="Times New Roman" w:hAnsi="Times New Roman" w:cs="Times New Roman"/>
                <w:b/>
              </w:rPr>
              <w:t xml:space="preserve">itle </w:t>
            </w:r>
            <w:r w:rsidR="00E6611F">
              <w:rPr>
                <w:rFonts w:ascii="Times New Roman" w:hAnsi="Times New Roman" w:cs="Times New Roman"/>
                <w:b/>
              </w:rPr>
              <w:t>s</w:t>
            </w:r>
            <w:r w:rsidR="00E6611F" w:rsidRPr="00E6611F">
              <w:rPr>
                <w:rFonts w:ascii="Times New Roman" w:hAnsi="Times New Roman" w:cs="Times New Roman"/>
                <w:b/>
              </w:rPr>
              <w:t>creening</w:t>
            </w:r>
          </w:p>
        </w:tc>
        <w:tc>
          <w:tcPr>
            <w:tcW w:w="253" w:type="dxa"/>
          </w:tcPr>
          <w:p w14:paraId="22523471" w14:textId="3B2866BB" w:rsidR="00696E77" w:rsidRDefault="00696E77" w:rsidP="00DF54F3">
            <w:pPr>
              <w:spacing w:before="240" w:after="240"/>
              <w:rPr>
                <w:rFonts w:ascii="Times New Roman" w:hAnsi="Times New Roman" w:cs="Times New Roman"/>
              </w:rPr>
            </w:pPr>
            <w:r w:rsidRPr="00696E77">
              <w:rPr>
                <w:rFonts w:ascii="Times New Roman" w:hAnsi="Times New Roman" w:cs="Times New Roman"/>
              </w:rPr>
              <w:t>149</w:t>
            </w:r>
          </w:p>
        </w:tc>
        <w:tc>
          <w:tcPr>
            <w:tcW w:w="1203" w:type="dxa"/>
          </w:tcPr>
          <w:p w14:paraId="46B29E21" w14:textId="7EFE5BF7" w:rsidR="00696E77" w:rsidRDefault="00696E77" w:rsidP="00DF54F3">
            <w:pPr>
              <w:spacing w:before="240" w:after="240"/>
              <w:rPr>
                <w:rFonts w:ascii="Times New Roman" w:hAnsi="Times New Roman" w:cs="Times New Roman"/>
              </w:rPr>
            </w:pPr>
            <w:r w:rsidRPr="00696E77">
              <w:rPr>
                <w:rFonts w:ascii="Times New Roman" w:hAnsi="Times New Roman" w:cs="Times New Roman"/>
              </w:rPr>
              <w:t>347</w:t>
            </w:r>
          </w:p>
        </w:tc>
        <w:tc>
          <w:tcPr>
            <w:tcW w:w="1064" w:type="dxa"/>
          </w:tcPr>
          <w:p w14:paraId="4D6931FA" w14:textId="1DD9638B" w:rsidR="00696E77" w:rsidRDefault="00696E77" w:rsidP="00DF54F3">
            <w:pPr>
              <w:spacing w:before="240" w:after="240"/>
              <w:rPr>
                <w:rFonts w:ascii="Times New Roman" w:hAnsi="Times New Roman" w:cs="Times New Roman"/>
              </w:rPr>
            </w:pPr>
            <w:r w:rsidRPr="00696E77">
              <w:rPr>
                <w:rFonts w:ascii="Times New Roman" w:hAnsi="Times New Roman" w:cs="Times New Roman"/>
              </w:rPr>
              <w:t>14</w:t>
            </w:r>
          </w:p>
        </w:tc>
        <w:tc>
          <w:tcPr>
            <w:tcW w:w="1056" w:type="dxa"/>
          </w:tcPr>
          <w:p w14:paraId="57AF236D" w14:textId="7643D913" w:rsidR="00696E77" w:rsidRDefault="00696E77" w:rsidP="00DF54F3">
            <w:pPr>
              <w:spacing w:before="240" w:after="240"/>
              <w:rPr>
                <w:rFonts w:ascii="Times New Roman" w:hAnsi="Times New Roman" w:cs="Times New Roman"/>
              </w:rPr>
            </w:pPr>
            <w:r w:rsidRPr="00696E77">
              <w:rPr>
                <w:rFonts w:ascii="Times New Roman" w:hAnsi="Times New Roman" w:cs="Times New Roman"/>
              </w:rPr>
              <w:t>215</w:t>
            </w:r>
          </w:p>
        </w:tc>
        <w:tc>
          <w:tcPr>
            <w:tcW w:w="985" w:type="dxa"/>
          </w:tcPr>
          <w:p w14:paraId="74EF041B" w14:textId="358A3AD0" w:rsidR="00696E77" w:rsidRDefault="00696E77" w:rsidP="00DF54F3">
            <w:pPr>
              <w:spacing w:before="240" w:after="240"/>
              <w:rPr>
                <w:rFonts w:ascii="Times New Roman" w:hAnsi="Times New Roman" w:cs="Times New Roman"/>
              </w:rPr>
            </w:pPr>
            <w:r w:rsidRPr="00696E77">
              <w:rPr>
                <w:rFonts w:ascii="Times New Roman" w:hAnsi="Times New Roman" w:cs="Times New Roman"/>
              </w:rPr>
              <w:t>160</w:t>
            </w:r>
          </w:p>
        </w:tc>
      </w:tr>
      <w:tr w:rsidR="006737B0" w14:paraId="404F70DA" w14:textId="77777777" w:rsidTr="005C0A6A">
        <w:tc>
          <w:tcPr>
            <w:tcW w:w="15451" w:type="dxa"/>
            <w:gridSpan w:val="7"/>
          </w:tcPr>
          <w:p w14:paraId="49A87A63" w14:textId="77777777" w:rsidR="00FC119F" w:rsidRDefault="006737B0" w:rsidP="00DF54F3">
            <w:pPr>
              <w:spacing w:before="240" w:after="240"/>
              <w:rPr>
                <w:rFonts w:ascii="Times New Roman" w:hAnsi="Times New Roman" w:cs="Times New Roman"/>
                <w:sz w:val="20"/>
                <w:szCs w:val="20"/>
              </w:rPr>
            </w:pPr>
            <w:r w:rsidRPr="00E6577D">
              <w:rPr>
                <w:rFonts w:ascii="Times New Roman" w:hAnsi="Times New Roman" w:cs="Times New Roman"/>
                <w:sz w:val="20"/>
                <w:szCs w:val="20"/>
              </w:rPr>
              <w:t xml:space="preserve">Note: </w:t>
            </w:r>
            <w:r w:rsidR="00E6577D" w:rsidRPr="00E6577D">
              <w:rPr>
                <w:rFonts w:ascii="Times New Roman" w:hAnsi="Times New Roman" w:cs="Times New Roman"/>
                <w:sz w:val="20"/>
                <w:szCs w:val="20"/>
              </w:rPr>
              <w:t>N/A the Platform doesn’t allow multiple search to be ran separately and combine</w:t>
            </w:r>
            <w:r w:rsidR="00E6577D">
              <w:rPr>
                <w:rFonts w:ascii="Times New Roman" w:hAnsi="Times New Roman" w:cs="Times New Roman"/>
                <w:sz w:val="20"/>
                <w:szCs w:val="20"/>
              </w:rPr>
              <w:t xml:space="preserve"> the hits on a new run</w:t>
            </w:r>
            <w:r w:rsidR="00FC119F">
              <w:rPr>
                <w:rFonts w:ascii="Times New Roman" w:hAnsi="Times New Roman" w:cs="Times New Roman"/>
                <w:sz w:val="20"/>
                <w:szCs w:val="20"/>
              </w:rPr>
              <w:t xml:space="preserve">. </w:t>
            </w:r>
          </w:p>
          <w:p w14:paraId="194670AD" w14:textId="4B585E64" w:rsidR="00FC119F" w:rsidRDefault="00FC119F" w:rsidP="00FC119F">
            <w:pPr>
              <w:spacing w:before="240" w:after="240"/>
              <w:rPr>
                <w:rFonts w:ascii="Times New Roman" w:hAnsi="Times New Roman" w:cs="Times New Roman"/>
                <w:sz w:val="20"/>
                <w:szCs w:val="20"/>
              </w:rPr>
            </w:pPr>
            <w:r>
              <w:rPr>
                <w:rFonts w:ascii="Times New Roman" w:hAnsi="Times New Roman" w:cs="Times New Roman"/>
                <w:sz w:val="20"/>
                <w:szCs w:val="20"/>
              </w:rPr>
              <w:t>*</w:t>
            </w:r>
            <w:r>
              <w:t xml:space="preserve"> </w:t>
            </w:r>
            <w:r w:rsidRPr="00FC119F">
              <w:rPr>
                <w:rFonts w:ascii="Times New Roman" w:hAnsi="Times New Roman" w:cs="Times New Roman"/>
                <w:sz w:val="20"/>
                <w:szCs w:val="20"/>
              </w:rPr>
              <w:t xml:space="preserve">EBSCOhost </w:t>
            </w:r>
            <w:r>
              <w:rPr>
                <w:rFonts w:ascii="Times New Roman" w:hAnsi="Times New Roman" w:cs="Times New Roman"/>
                <w:sz w:val="20"/>
                <w:szCs w:val="20"/>
              </w:rPr>
              <w:t>(</w:t>
            </w:r>
            <w:r w:rsidRPr="00FC119F">
              <w:rPr>
                <w:rFonts w:ascii="Times New Roman" w:hAnsi="Times New Roman" w:cs="Times New Roman"/>
                <w:sz w:val="20"/>
                <w:szCs w:val="20"/>
              </w:rPr>
              <w:t xml:space="preserve">Academic Search Complete, CINAHL with full text, Health Source – Consumer/Nursing/Academic Editions, </w:t>
            </w:r>
            <w:proofErr w:type="spellStart"/>
            <w:r w:rsidRPr="00FC119F">
              <w:rPr>
                <w:rFonts w:ascii="Times New Roman" w:hAnsi="Times New Roman" w:cs="Times New Roman"/>
                <w:sz w:val="20"/>
                <w:szCs w:val="20"/>
              </w:rPr>
              <w:t>MedLine</w:t>
            </w:r>
            <w:proofErr w:type="spellEnd"/>
            <w:r w:rsidRPr="00FC119F">
              <w:rPr>
                <w:rFonts w:ascii="Times New Roman" w:hAnsi="Times New Roman" w:cs="Times New Roman"/>
                <w:sz w:val="20"/>
                <w:szCs w:val="20"/>
              </w:rPr>
              <w:t xml:space="preserve"> with full text, and </w:t>
            </w:r>
            <w:proofErr w:type="spellStart"/>
            <w:r w:rsidRPr="00FC119F">
              <w:rPr>
                <w:rFonts w:ascii="Times New Roman" w:hAnsi="Times New Roman" w:cs="Times New Roman"/>
                <w:sz w:val="20"/>
                <w:szCs w:val="20"/>
              </w:rPr>
              <w:t>MedLine</w:t>
            </w:r>
            <w:proofErr w:type="spellEnd"/>
            <w:r w:rsidRPr="00FC119F">
              <w:rPr>
                <w:rFonts w:ascii="Times New Roman" w:hAnsi="Times New Roman" w:cs="Times New Roman"/>
                <w:sz w:val="20"/>
                <w:szCs w:val="20"/>
              </w:rPr>
              <w:t xml:space="preserve">), </w:t>
            </w:r>
          </w:p>
          <w:p w14:paraId="6718DFD2" w14:textId="0868B477" w:rsidR="006737B0" w:rsidRPr="00FC119F" w:rsidRDefault="00FC119F" w:rsidP="00FC119F">
            <w:pPr>
              <w:spacing w:before="240" w:after="240"/>
              <w:rPr>
                <w:rFonts w:ascii="Times New Roman" w:hAnsi="Times New Roman" w:cs="Times New Roman"/>
                <w:sz w:val="20"/>
                <w:szCs w:val="20"/>
              </w:rPr>
            </w:pPr>
            <w:r>
              <w:rPr>
                <w:rFonts w:ascii="Times New Roman" w:hAnsi="Times New Roman" w:cs="Times New Roman"/>
                <w:sz w:val="20"/>
                <w:szCs w:val="20"/>
              </w:rPr>
              <w:t>**</w:t>
            </w:r>
            <w:r w:rsidRPr="00FC119F">
              <w:rPr>
                <w:rFonts w:ascii="Times New Roman" w:hAnsi="Times New Roman" w:cs="Times New Roman"/>
                <w:sz w:val="20"/>
                <w:szCs w:val="20"/>
              </w:rPr>
              <w:t>Ovid (</w:t>
            </w:r>
            <w:proofErr w:type="spellStart"/>
            <w:r w:rsidRPr="00FC119F">
              <w:rPr>
                <w:rFonts w:ascii="Times New Roman" w:hAnsi="Times New Roman" w:cs="Times New Roman"/>
                <w:sz w:val="20"/>
                <w:szCs w:val="20"/>
              </w:rPr>
              <w:t>Journals@Ovid</w:t>
            </w:r>
            <w:proofErr w:type="spellEnd"/>
            <w:r w:rsidRPr="00FC119F">
              <w:rPr>
                <w:rFonts w:ascii="Times New Roman" w:hAnsi="Times New Roman" w:cs="Times New Roman"/>
                <w:sz w:val="20"/>
                <w:szCs w:val="20"/>
              </w:rPr>
              <w:t xml:space="preserve"> Ful</w:t>
            </w:r>
            <w:r>
              <w:rPr>
                <w:rFonts w:ascii="Times New Roman" w:hAnsi="Times New Roman" w:cs="Times New Roman"/>
                <w:sz w:val="20"/>
                <w:szCs w:val="20"/>
              </w:rPr>
              <w:t xml:space="preserve">l Text, and Your </w:t>
            </w:r>
            <w:proofErr w:type="spellStart"/>
            <w:r>
              <w:rPr>
                <w:rFonts w:ascii="Times New Roman" w:hAnsi="Times New Roman" w:cs="Times New Roman"/>
                <w:sz w:val="20"/>
                <w:szCs w:val="20"/>
              </w:rPr>
              <w:t>Journals@Ovid</w:t>
            </w:r>
            <w:proofErr w:type="spellEnd"/>
            <w:r>
              <w:rPr>
                <w:rFonts w:ascii="Times New Roman" w:hAnsi="Times New Roman" w:cs="Times New Roman"/>
                <w:sz w:val="20"/>
                <w:szCs w:val="20"/>
              </w:rPr>
              <w:t>)</w:t>
            </w:r>
          </w:p>
        </w:tc>
      </w:tr>
    </w:tbl>
    <w:p w14:paraId="638E164C" w14:textId="77777777" w:rsidR="00DF54F3" w:rsidRDefault="00DF54F3" w:rsidP="00A42F92">
      <w:pPr>
        <w:spacing w:before="240" w:line="480" w:lineRule="auto"/>
        <w:jc w:val="both"/>
        <w:rPr>
          <w:rFonts w:ascii="Times New Roman" w:hAnsi="Times New Roman" w:cs="Times New Roman"/>
        </w:rPr>
        <w:sectPr w:rsidR="00DF54F3" w:rsidSect="00DF54F3">
          <w:pgSz w:w="16840" w:h="11900" w:orient="landscape"/>
          <w:pgMar w:top="720" w:right="720" w:bottom="720" w:left="720" w:header="720" w:footer="720" w:gutter="0"/>
          <w:cols w:space="720"/>
          <w:docGrid w:linePitch="360"/>
        </w:sectPr>
      </w:pPr>
    </w:p>
    <w:p w14:paraId="245FBD1E" w14:textId="3D963830" w:rsidR="00AA760F" w:rsidRPr="00AC1C70" w:rsidRDefault="00AC1C70" w:rsidP="00F341E3">
      <w:pPr>
        <w:pStyle w:val="ListParagraph"/>
        <w:keepNext/>
        <w:keepLines/>
        <w:numPr>
          <w:ilvl w:val="0"/>
          <w:numId w:val="12"/>
        </w:numPr>
        <w:spacing w:before="240" w:line="360" w:lineRule="auto"/>
        <w:outlineLvl w:val="0"/>
        <w:rPr>
          <w:rFonts w:ascii="Times New Roman" w:eastAsia="Times New Roman" w:hAnsi="Times New Roman" w:cs="Times New Roman"/>
          <w:b/>
        </w:rPr>
      </w:pPr>
      <w:bookmarkStart w:id="14" w:name="_Toc37460344"/>
      <w:bookmarkStart w:id="15" w:name="_Hlk37455568"/>
      <w:bookmarkEnd w:id="7"/>
      <w:r>
        <w:rPr>
          <w:rFonts w:ascii="Times New Roman" w:eastAsia="Times New Roman" w:hAnsi="Times New Roman" w:cs="Times New Roman"/>
          <w:b/>
        </w:rPr>
        <w:lastRenderedPageBreak/>
        <w:t xml:space="preserve">Results of </w:t>
      </w:r>
      <w:r w:rsidRPr="00AC1C70">
        <w:rPr>
          <w:rFonts w:ascii="Times New Roman" w:eastAsia="Times New Roman" w:hAnsi="Times New Roman" w:cs="Times New Roman"/>
          <w:b/>
        </w:rPr>
        <w:t>quality assessment of the included studies</w:t>
      </w:r>
      <w:bookmarkEnd w:id="14"/>
    </w:p>
    <w:bookmarkEnd w:id="15"/>
    <w:p w14:paraId="3148CA35" w14:textId="74B5A0A5" w:rsidR="00545F7E" w:rsidRPr="00770CF7" w:rsidRDefault="00770CF7" w:rsidP="00F341E3">
      <w:pPr>
        <w:pStyle w:val="Caption"/>
        <w:spacing w:before="240" w:line="360" w:lineRule="auto"/>
        <w:rPr>
          <w:rFonts w:ascii="Times New Roman" w:eastAsia="Times New Roman" w:hAnsi="Times New Roman" w:cs="Times New Roman"/>
          <w:b/>
          <w:i w:val="0"/>
          <w:color w:val="auto"/>
          <w:sz w:val="24"/>
          <w:szCs w:val="24"/>
        </w:rPr>
      </w:pPr>
      <w:r w:rsidRPr="00770CF7">
        <w:rPr>
          <w:rFonts w:ascii="Times New Roman" w:hAnsi="Times New Roman" w:cs="Times New Roman"/>
          <w:b/>
          <w:i w:val="0"/>
          <w:color w:val="auto"/>
          <w:sz w:val="24"/>
          <w:szCs w:val="24"/>
        </w:rPr>
        <w:t xml:space="preserve">Table </w:t>
      </w:r>
      <w:r w:rsidRPr="00770CF7">
        <w:rPr>
          <w:rFonts w:ascii="Times New Roman" w:hAnsi="Times New Roman" w:cs="Times New Roman"/>
          <w:b/>
          <w:i w:val="0"/>
          <w:color w:val="auto"/>
          <w:sz w:val="24"/>
          <w:szCs w:val="24"/>
        </w:rPr>
        <w:fldChar w:fldCharType="begin"/>
      </w:r>
      <w:r w:rsidRPr="00770CF7">
        <w:rPr>
          <w:rFonts w:ascii="Times New Roman" w:hAnsi="Times New Roman" w:cs="Times New Roman"/>
          <w:b/>
          <w:i w:val="0"/>
          <w:color w:val="auto"/>
          <w:sz w:val="24"/>
          <w:szCs w:val="24"/>
        </w:rPr>
        <w:instrText xml:space="preserve"> SEQ Table \* ARABIC </w:instrText>
      </w:r>
      <w:r w:rsidRPr="00770CF7">
        <w:rPr>
          <w:rFonts w:ascii="Times New Roman" w:hAnsi="Times New Roman" w:cs="Times New Roman"/>
          <w:b/>
          <w:i w:val="0"/>
          <w:color w:val="auto"/>
          <w:sz w:val="24"/>
          <w:szCs w:val="24"/>
        </w:rPr>
        <w:fldChar w:fldCharType="separate"/>
      </w:r>
      <w:r w:rsidRPr="00770CF7">
        <w:rPr>
          <w:rFonts w:ascii="Times New Roman" w:hAnsi="Times New Roman" w:cs="Times New Roman"/>
          <w:b/>
          <w:i w:val="0"/>
          <w:noProof/>
          <w:color w:val="auto"/>
          <w:sz w:val="24"/>
          <w:szCs w:val="24"/>
        </w:rPr>
        <w:t>5</w:t>
      </w:r>
      <w:r w:rsidRPr="00770CF7">
        <w:rPr>
          <w:rFonts w:ascii="Times New Roman" w:hAnsi="Times New Roman" w:cs="Times New Roman"/>
          <w:b/>
          <w:i w:val="0"/>
          <w:color w:val="auto"/>
          <w:sz w:val="24"/>
          <w:szCs w:val="24"/>
        </w:rPr>
        <w:fldChar w:fldCharType="end"/>
      </w:r>
      <w:r w:rsidR="00AC1C70">
        <w:rPr>
          <w:rFonts w:ascii="Times New Roman" w:hAnsi="Times New Roman" w:cs="Times New Roman"/>
          <w:b/>
          <w:i w:val="0"/>
          <w:color w:val="auto"/>
          <w:sz w:val="24"/>
          <w:szCs w:val="24"/>
        </w:rPr>
        <w:t>:</w:t>
      </w:r>
      <w:r w:rsidRPr="00770CF7">
        <w:rPr>
          <w:rFonts w:ascii="Times New Roman" w:hAnsi="Times New Roman" w:cs="Times New Roman"/>
          <w:b/>
          <w:i w:val="0"/>
          <w:color w:val="auto"/>
          <w:sz w:val="24"/>
          <w:szCs w:val="24"/>
        </w:rPr>
        <w:t xml:space="preserve"> </w:t>
      </w:r>
      <w:r w:rsidR="00545F7E" w:rsidRPr="00770CF7">
        <w:rPr>
          <w:rFonts w:ascii="Times New Roman" w:eastAsia="Times New Roman" w:hAnsi="Times New Roman" w:cs="Times New Roman"/>
          <w:i w:val="0"/>
          <w:color w:val="auto"/>
          <w:sz w:val="24"/>
          <w:szCs w:val="24"/>
        </w:rPr>
        <w:t>Risk of bias in individual studies using</w:t>
      </w:r>
      <w:r w:rsidR="00545F7E" w:rsidRPr="00770CF7">
        <w:rPr>
          <w:rFonts w:ascii="Times New Roman" w:eastAsia="Calibri" w:hAnsi="Times New Roman" w:cs="Times New Roman"/>
          <w:i w:val="0"/>
          <w:color w:val="auto"/>
          <w:sz w:val="24"/>
          <w:szCs w:val="24"/>
          <w:lang w:val="en-ZA"/>
        </w:rPr>
        <w:t xml:space="preserve"> the</w:t>
      </w:r>
      <w:bookmarkStart w:id="16" w:name="_Hlk23650042"/>
      <w:r w:rsidR="00545F7E" w:rsidRPr="00770CF7">
        <w:rPr>
          <w:rFonts w:ascii="Times New Roman" w:eastAsia="Calibri" w:hAnsi="Times New Roman" w:cs="Times New Roman"/>
          <w:i w:val="0"/>
          <w:color w:val="auto"/>
          <w:sz w:val="24"/>
          <w:szCs w:val="24"/>
          <w:lang w:val="en-ZA"/>
        </w:rPr>
        <w:t xml:space="preserve"> Mixed Methods Appraisal Tool (MMAT) – Version 2018 </w:t>
      </w:r>
      <w:bookmarkEnd w:id="16"/>
      <w:r w:rsidR="00545F7E" w:rsidRPr="00770CF7">
        <w:rPr>
          <w:rFonts w:ascii="Times New Roman" w:eastAsia="Calibri" w:hAnsi="Times New Roman" w:cs="Times New Roman"/>
          <w:i w:val="0"/>
          <w:color w:val="auto"/>
          <w:sz w:val="24"/>
          <w:szCs w:val="24"/>
          <w:lang w:val="en-ZA"/>
        </w:rPr>
        <w:fldChar w:fldCharType="begin"/>
      </w:r>
      <w:r w:rsidR="00D80274">
        <w:rPr>
          <w:rFonts w:ascii="Times New Roman" w:eastAsia="Calibri" w:hAnsi="Times New Roman" w:cs="Times New Roman"/>
          <w:i w:val="0"/>
          <w:color w:val="auto"/>
          <w:sz w:val="24"/>
          <w:szCs w:val="24"/>
          <w:lang w:val="en-ZA"/>
        </w:rPr>
        <w:instrText xml:space="preserve"> ADDIN EN.CITE &lt;EndNote&gt;&lt;Cite&gt;&lt;Author&gt;Hong&lt;/Author&gt;&lt;Year&gt;2018&lt;/Year&gt;&lt;RecNum&gt;38&lt;/RecNum&gt;&lt;DisplayText&gt;&lt;style face="superscript"&gt;5&lt;/style&gt;&lt;/DisplayText&gt;&lt;record&gt;&lt;rec-number&gt;38&lt;/rec-number&gt;&lt;foreign-keys&gt;&lt;key app="EN" db-id="50tdztxdge2907ee52dvf0di2wwrft25s2xr" timestamp="1572751050"&gt;38&lt;/key&gt;&lt;/foreign-keys&gt;&lt;ref-type name="Journal Article"&gt;17&lt;/ref-type&gt;&lt;contributors&gt;&lt;authors&gt;&lt;author&gt;Hong, Quan Nha&lt;/author&gt;&lt;author&gt;Pluye, Pierre&lt;/author&gt;&lt;author&gt;Fàbregues, Sergi&lt;/author&gt;&lt;author&gt;Bartlett, Gillian&lt;/author&gt;&lt;author&gt;Boardman, Felicity&lt;/author&gt;&lt;author&gt;Cargo, Margaret&lt;/author&gt;&lt;author&gt;Dagenais, Pierre&lt;/author&gt;&lt;author&gt;GagnonM-P, Griffiths F&lt;/author&gt;&lt;author&gt;Nicolau, B&lt;/author&gt;&lt;author&gt;O&amp;apos;Cathain, A&lt;/author&gt;&lt;/authors&gt;&lt;/contributors&gt;&lt;titles&gt;&lt;title&gt;Mixed methods appraisal tool (MMAT), version 2018&lt;/title&gt;&lt;secondary-title&gt;IC Canadian Intellectual Property Office, Industry Canada&lt;/secondary-title&gt;&lt;/titles&gt;&lt;periodical&gt;&lt;full-title&gt;IC Canadian Intellectual Property Office, Industry Canada&lt;/full-title&gt;&lt;/periodical&gt;&lt;dates&gt;&lt;year&gt;2018&lt;/year&gt;&lt;/dates&gt;&lt;urls&gt;&lt;/urls&gt;&lt;/record&gt;&lt;/Cite&gt;&lt;/EndNote&gt;</w:instrText>
      </w:r>
      <w:r w:rsidR="00545F7E" w:rsidRPr="00770CF7">
        <w:rPr>
          <w:rFonts w:ascii="Times New Roman" w:eastAsia="Calibri" w:hAnsi="Times New Roman" w:cs="Times New Roman"/>
          <w:i w:val="0"/>
          <w:color w:val="auto"/>
          <w:sz w:val="24"/>
          <w:szCs w:val="24"/>
          <w:lang w:val="en-ZA"/>
        </w:rPr>
        <w:fldChar w:fldCharType="separate"/>
      </w:r>
      <w:r w:rsidR="00D80274" w:rsidRPr="00D80274">
        <w:rPr>
          <w:rFonts w:ascii="Times New Roman" w:eastAsia="Calibri" w:hAnsi="Times New Roman" w:cs="Times New Roman"/>
          <w:i w:val="0"/>
          <w:noProof/>
          <w:color w:val="auto"/>
          <w:sz w:val="24"/>
          <w:szCs w:val="24"/>
          <w:vertAlign w:val="superscript"/>
          <w:lang w:val="en-ZA"/>
        </w:rPr>
        <w:t>5</w:t>
      </w:r>
      <w:r w:rsidR="00545F7E" w:rsidRPr="00770CF7">
        <w:rPr>
          <w:rFonts w:ascii="Times New Roman" w:eastAsia="Calibri" w:hAnsi="Times New Roman" w:cs="Times New Roman"/>
          <w:i w:val="0"/>
          <w:color w:val="auto"/>
          <w:sz w:val="24"/>
          <w:szCs w:val="24"/>
          <w:lang w:val="en-ZA"/>
        </w:rPr>
        <w:fldChar w:fldCharType="end"/>
      </w:r>
    </w:p>
    <w:tbl>
      <w:tblPr>
        <w:tblW w:w="5000" w:type="pct"/>
        <w:tblLayout w:type="fixed"/>
        <w:tblLook w:val="04A0" w:firstRow="1" w:lastRow="0" w:firstColumn="1" w:lastColumn="0" w:noHBand="0" w:noVBand="1"/>
      </w:tblPr>
      <w:tblGrid>
        <w:gridCol w:w="2405"/>
        <w:gridCol w:w="1985"/>
        <w:gridCol w:w="1702"/>
        <w:gridCol w:w="1702"/>
        <w:gridCol w:w="1163"/>
        <w:gridCol w:w="1163"/>
        <w:gridCol w:w="1167"/>
        <w:gridCol w:w="1163"/>
        <w:gridCol w:w="1170"/>
        <w:gridCol w:w="1770"/>
      </w:tblGrid>
      <w:tr w:rsidR="00B61CBA" w:rsidRPr="003550AB" w14:paraId="3189559A" w14:textId="77777777" w:rsidTr="00B4155B">
        <w:trPr>
          <w:trHeight w:val="409"/>
          <w:tblHeader/>
        </w:trPr>
        <w:tc>
          <w:tcPr>
            <w:tcW w:w="781" w:type="pct"/>
            <w:vMerge w:val="restart"/>
            <w:tcBorders>
              <w:top w:val="single" w:sz="4" w:space="0" w:color="auto"/>
              <w:left w:val="single" w:sz="4" w:space="0" w:color="auto"/>
              <w:right w:val="single" w:sz="4" w:space="0" w:color="auto"/>
            </w:tcBorders>
            <w:shd w:val="clear" w:color="auto" w:fill="auto"/>
            <w:hideMark/>
          </w:tcPr>
          <w:p w14:paraId="62007EFA" w14:textId="77777777" w:rsidR="00B61CBA" w:rsidRPr="0045302E" w:rsidRDefault="00B61CBA" w:rsidP="00B61CBA">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w:t>
            </w:r>
          </w:p>
          <w:p w14:paraId="2676456A" w14:textId="481437DA" w:rsidR="00B61CBA" w:rsidRPr="0045302E" w:rsidRDefault="00B61CBA" w:rsidP="00B61CBA">
            <w:pP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b/>
                <w:bCs/>
                <w:color w:val="000000"/>
                <w:sz w:val="18"/>
                <w:szCs w:val="18"/>
                <w:lang w:eastAsia="en-GB"/>
              </w:rPr>
              <w:t>First author, Year, Reference</w:t>
            </w:r>
          </w:p>
        </w:tc>
        <w:tc>
          <w:tcPr>
            <w:tcW w:w="645" w:type="pct"/>
            <w:vMerge w:val="restart"/>
            <w:tcBorders>
              <w:top w:val="single" w:sz="4" w:space="0" w:color="auto"/>
              <w:left w:val="nil"/>
              <w:right w:val="single" w:sz="4" w:space="0" w:color="auto"/>
            </w:tcBorders>
          </w:tcPr>
          <w:p w14:paraId="45CEBE7E" w14:textId="77777777" w:rsidR="00B61CBA" w:rsidRDefault="00B61CBA" w:rsidP="00B61CBA">
            <w:pPr>
              <w:rPr>
                <w:rFonts w:ascii="Times New Roman" w:eastAsia="Times New Roman" w:hAnsi="Times New Roman" w:cs="Times New Roman"/>
                <w:b/>
                <w:bCs/>
                <w:color w:val="000000"/>
                <w:sz w:val="18"/>
                <w:szCs w:val="18"/>
                <w:lang w:eastAsia="en-GB"/>
              </w:rPr>
            </w:pPr>
          </w:p>
          <w:p w14:paraId="22981381" w14:textId="3E11A409" w:rsidR="00B61CBA" w:rsidRPr="00B61CBA" w:rsidRDefault="00B61CBA" w:rsidP="00B61CBA">
            <w:pP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b/>
                <w:bCs/>
                <w:color w:val="000000"/>
                <w:sz w:val="18"/>
                <w:szCs w:val="18"/>
                <w:lang w:eastAsia="en-GB"/>
              </w:rPr>
              <w:t>Country</w:t>
            </w:r>
          </w:p>
        </w:tc>
        <w:tc>
          <w:tcPr>
            <w:tcW w:w="110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DBF3792" w14:textId="2344D47A" w:rsidR="00B61CBA" w:rsidRPr="008A5050" w:rsidRDefault="00B61CBA" w:rsidP="00B61CBA">
            <w:pPr>
              <w:jc w:val="center"/>
              <w:rPr>
                <w:rFonts w:ascii="Times New Roman" w:eastAsia="Times New Roman" w:hAnsi="Times New Roman" w:cs="Times New Roman"/>
                <w:b/>
                <w:bCs/>
                <w:color w:val="000000"/>
                <w:sz w:val="18"/>
                <w:szCs w:val="18"/>
                <w:lang w:eastAsia="en-GB"/>
              </w:rPr>
            </w:pPr>
            <w:r w:rsidRPr="008A5050">
              <w:rPr>
                <w:rFonts w:ascii="Times New Roman" w:eastAsia="Times New Roman" w:hAnsi="Times New Roman" w:cs="Times New Roman"/>
                <w:b/>
                <w:bCs/>
                <w:color w:val="000000"/>
                <w:sz w:val="18"/>
                <w:szCs w:val="18"/>
                <w:lang w:eastAsia="en-GB"/>
              </w:rPr>
              <w:t>Screening questions</w:t>
            </w:r>
          </w:p>
          <w:p w14:paraId="2251B85E" w14:textId="7BC3A4DE" w:rsidR="00B61CBA" w:rsidRPr="0045302E" w:rsidRDefault="00B61CBA" w:rsidP="00B61CBA">
            <w:pPr>
              <w:jc w:val="center"/>
              <w:rPr>
                <w:rFonts w:ascii="Times New Roman" w:eastAsia="Times New Roman" w:hAnsi="Times New Roman" w:cs="Times New Roman"/>
                <w:b/>
                <w:bCs/>
                <w:color w:val="000000"/>
                <w:sz w:val="18"/>
                <w:szCs w:val="18"/>
                <w:lang w:eastAsia="en-GB"/>
              </w:rPr>
            </w:pPr>
            <w:r w:rsidRPr="008A5050">
              <w:rPr>
                <w:rFonts w:ascii="Times New Roman" w:eastAsia="Times New Roman" w:hAnsi="Times New Roman" w:cs="Times New Roman"/>
                <w:b/>
                <w:bCs/>
                <w:color w:val="000000"/>
                <w:sz w:val="18"/>
                <w:szCs w:val="18"/>
                <w:lang w:eastAsia="en-GB"/>
              </w:rPr>
              <w:t>(for all types)</w:t>
            </w:r>
          </w:p>
        </w:tc>
        <w:tc>
          <w:tcPr>
            <w:tcW w:w="1893" w:type="pct"/>
            <w:gridSpan w:val="5"/>
            <w:tcBorders>
              <w:top w:val="single" w:sz="4" w:space="0" w:color="auto"/>
              <w:left w:val="nil"/>
              <w:bottom w:val="single" w:sz="4" w:space="0" w:color="auto"/>
              <w:right w:val="single" w:sz="4" w:space="0" w:color="000000"/>
            </w:tcBorders>
            <w:shd w:val="clear" w:color="auto" w:fill="auto"/>
            <w:vAlign w:val="center"/>
            <w:hideMark/>
          </w:tcPr>
          <w:p w14:paraId="020CAB5F" w14:textId="77777777" w:rsidR="00B61CBA" w:rsidRPr="0045302E" w:rsidRDefault="00B61CBA" w:rsidP="00B61CBA">
            <w:pPr>
              <w:jc w:val="center"/>
              <w:rPr>
                <w:rFonts w:ascii="Times New Roman" w:eastAsia="Times New Roman" w:hAnsi="Times New Roman" w:cs="Times New Roman"/>
                <w:b/>
                <w:bCs/>
                <w:color w:val="000000"/>
                <w:sz w:val="18"/>
                <w:szCs w:val="18"/>
                <w:lang w:eastAsia="en-GB"/>
              </w:rPr>
            </w:pPr>
            <w:r w:rsidRPr="0045302E">
              <w:rPr>
                <w:rFonts w:ascii="Times New Roman" w:eastAsia="Times New Roman" w:hAnsi="Times New Roman" w:cs="Times New Roman"/>
                <w:b/>
                <w:bCs/>
                <w:color w:val="000000"/>
                <w:sz w:val="18"/>
                <w:szCs w:val="18"/>
                <w:lang w:eastAsia="en-GB"/>
              </w:rPr>
              <w:t>4. Quantitative descriptive</w:t>
            </w:r>
          </w:p>
        </w:tc>
        <w:tc>
          <w:tcPr>
            <w:tcW w:w="575" w:type="pct"/>
            <w:vMerge w:val="restart"/>
            <w:tcBorders>
              <w:top w:val="single" w:sz="4" w:space="0" w:color="auto"/>
              <w:left w:val="nil"/>
              <w:right w:val="single" w:sz="4" w:space="0" w:color="auto"/>
            </w:tcBorders>
            <w:vAlign w:val="center"/>
          </w:tcPr>
          <w:p w14:paraId="7E70340A" w14:textId="77777777" w:rsidR="00B61CBA" w:rsidRPr="0045302E" w:rsidRDefault="00B61CBA" w:rsidP="00B61CBA">
            <w:pPr>
              <w:jc w:val="center"/>
              <w:rPr>
                <w:rFonts w:ascii="Times New Roman" w:eastAsia="Times New Roman" w:hAnsi="Times New Roman" w:cs="Times New Roman"/>
                <w:b/>
                <w:bCs/>
                <w:color w:val="000000"/>
                <w:sz w:val="18"/>
                <w:szCs w:val="18"/>
                <w:lang w:eastAsia="en-GB"/>
              </w:rPr>
            </w:pPr>
            <w:r w:rsidRPr="0045302E">
              <w:rPr>
                <w:rFonts w:ascii="Times New Roman" w:eastAsia="Times New Roman" w:hAnsi="Times New Roman" w:cs="Times New Roman"/>
                <w:b/>
                <w:bCs/>
                <w:color w:val="000000"/>
                <w:sz w:val="18"/>
                <w:szCs w:val="18"/>
                <w:lang w:eastAsia="en-GB"/>
              </w:rPr>
              <w:t>Score* (%)</w:t>
            </w:r>
          </w:p>
        </w:tc>
      </w:tr>
      <w:tr w:rsidR="00B61CBA" w:rsidRPr="003550AB" w14:paraId="0C7C7888" w14:textId="77777777" w:rsidTr="00B4155B">
        <w:trPr>
          <w:trHeight w:val="412"/>
          <w:tblHeader/>
        </w:trPr>
        <w:tc>
          <w:tcPr>
            <w:tcW w:w="781" w:type="pct"/>
            <w:vMerge/>
            <w:tcBorders>
              <w:left w:val="single" w:sz="4" w:space="0" w:color="auto"/>
              <w:bottom w:val="single" w:sz="4" w:space="0" w:color="auto"/>
              <w:right w:val="single" w:sz="4" w:space="0" w:color="auto"/>
            </w:tcBorders>
            <w:shd w:val="clear" w:color="auto" w:fill="auto"/>
            <w:vAlign w:val="center"/>
            <w:hideMark/>
          </w:tcPr>
          <w:p w14:paraId="7CA5B30F" w14:textId="0BEEC4CC" w:rsidR="00B61CBA" w:rsidRPr="0045302E" w:rsidRDefault="00B61CBA" w:rsidP="00B61CBA">
            <w:pPr>
              <w:rPr>
                <w:rFonts w:ascii="Times New Roman" w:eastAsia="Times New Roman" w:hAnsi="Times New Roman" w:cs="Times New Roman"/>
                <w:b/>
                <w:bCs/>
                <w:color w:val="000000"/>
                <w:sz w:val="18"/>
                <w:szCs w:val="18"/>
                <w:lang w:eastAsia="en-GB"/>
              </w:rPr>
            </w:pPr>
          </w:p>
        </w:tc>
        <w:tc>
          <w:tcPr>
            <w:tcW w:w="645" w:type="pct"/>
            <w:vMerge/>
            <w:tcBorders>
              <w:left w:val="nil"/>
              <w:bottom w:val="single" w:sz="4" w:space="0" w:color="auto"/>
              <w:right w:val="single" w:sz="4" w:space="0" w:color="auto"/>
            </w:tcBorders>
          </w:tcPr>
          <w:p w14:paraId="5690C94A" w14:textId="77777777" w:rsidR="00B61CBA" w:rsidRDefault="00B61CBA" w:rsidP="00B61CBA">
            <w:pPr>
              <w:jc w:val="center"/>
              <w:rPr>
                <w:rFonts w:ascii="Times New Roman" w:eastAsia="Times New Roman" w:hAnsi="Times New Roman" w:cs="Times New Roman"/>
                <w:b/>
                <w:bCs/>
                <w:color w:val="000000"/>
                <w:sz w:val="18"/>
                <w:szCs w:val="18"/>
                <w:lang w:eastAsia="en-GB"/>
              </w:rPr>
            </w:pP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7BD3368A" w14:textId="3F3104C5" w:rsidR="00B61CBA" w:rsidRPr="0045302E" w:rsidRDefault="00B61CBA" w:rsidP="00B61CBA">
            <w:pPr>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S1</w:t>
            </w:r>
          </w:p>
        </w:tc>
        <w:tc>
          <w:tcPr>
            <w:tcW w:w="553" w:type="pct"/>
            <w:tcBorders>
              <w:top w:val="nil"/>
              <w:left w:val="nil"/>
              <w:bottom w:val="single" w:sz="4" w:space="0" w:color="auto"/>
              <w:right w:val="single" w:sz="4" w:space="0" w:color="auto"/>
            </w:tcBorders>
            <w:shd w:val="clear" w:color="auto" w:fill="auto"/>
            <w:vAlign w:val="center"/>
            <w:hideMark/>
          </w:tcPr>
          <w:p w14:paraId="66D29776" w14:textId="2614B050" w:rsidR="00B61CBA" w:rsidRPr="0045302E" w:rsidRDefault="00B61CBA" w:rsidP="00B61CBA">
            <w:pPr>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S2</w:t>
            </w:r>
          </w:p>
        </w:tc>
        <w:tc>
          <w:tcPr>
            <w:tcW w:w="378" w:type="pct"/>
            <w:tcBorders>
              <w:top w:val="nil"/>
              <w:left w:val="nil"/>
              <w:bottom w:val="single" w:sz="4" w:space="0" w:color="auto"/>
              <w:right w:val="single" w:sz="4" w:space="0" w:color="auto"/>
            </w:tcBorders>
            <w:shd w:val="clear" w:color="auto" w:fill="auto"/>
            <w:vAlign w:val="center"/>
            <w:hideMark/>
          </w:tcPr>
          <w:p w14:paraId="7DD09CBB" w14:textId="77777777" w:rsidR="00B61CBA" w:rsidRPr="0045302E" w:rsidRDefault="00B61CBA" w:rsidP="00B61CBA">
            <w:pPr>
              <w:jc w:val="center"/>
              <w:rPr>
                <w:rFonts w:ascii="Times New Roman" w:eastAsia="Times New Roman" w:hAnsi="Times New Roman" w:cs="Times New Roman"/>
                <w:b/>
                <w:bCs/>
                <w:color w:val="000000"/>
                <w:sz w:val="18"/>
                <w:szCs w:val="18"/>
                <w:lang w:eastAsia="en-GB"/>
              </w:rPr>
            </w:pPr>
            <w:r w:rsidRPr="0045302E">
              <w:rPr>
                <w:rFonts w:ascii="Times New Roman" w:eastAsia="Times New Roman" w:hAnsi="Times New Roman" w:cs="Times New Roman"/>
                <w:b/>
                <w:bCs/>
                <w:color w:val="000000"/>
                <w:sz w:val="18"/>
                <w:szCs w:val="18"/>
                <w:lang w:eastAsia="en-GB"/>
              </w:rPr>
              <w:t>4.1</w:t>
            </w:r>
          </w:p>
        </w:tc>
        <w:tc>
          <w:tcPr>
            <w:tcW w:w="378" w:type="pct"/>
            <w:tcBorders>
              <w:top w:val="nil"/>
              <w:left w:val="nil"/>
              <w:bottom w:val="single" w:sz="4" w:space="0" w:color="auto"/>
              <w:right w:val="single" w:sz="4" w:space="0" w:color="auto"/>
            </w:tcBorders>
            <w:shd w:val="clear" w:color="auto" w:fill="auto"/>
            <w:vAlign w:val="center"/>
            <w:hideMark/>
          </w:tcPr>
          <w:p w14:paraId="4719A58C" w14:textId="77777777" w:rsidR="00B61CBA" w:rsidRPr="0045302E" w:rsidRDefault="00B61CBA" w:rsidP="00B61CBA">
            <w:pPr>
              <w:jc w:val="center"/>
              <w:rPr>
                <w:rFonts w:ascii="Times New Roman" w:eastAsia="Times New Roman" w:hAnsi="Times New Roman" w:cs="Times New Roman"/>
                <w:b/>
                <w:bCs/>
                <w:color w:val="000000"/>
                <w:sz w:val="18"/>
                <w:szCs w:val="18"/>
                <w:lang w:eastAsia="en-GB"/>
              </w:rPr>
            </w:pPr>
            <w:r w:rsidRPr="0045302E">
              <w:rPr>
                <w:rFonts w:ascii="Times New Roman" w:eastAsia="Times New Roman" w:hAnsi="Times New Roman" w:cs="Times New Roman"/>
                <w:b/>
                <w:bCs/>
                <w:color w:val="000000"/>
                <w:sz w:val="18"/>
                <w:szCs w:val="18"/>
                <w:lang w:eastAsia="en-GB"/>
              </w:rPr>
              <w:t>4.2</w:t>
            </w:r>
          </w:p>
        </w:tc>
        <w:tc>
          <w:tcPr>
            <w:tcW w:w="379" w:type="pct"/>
            <w:tcBorders>
              <w:top w:val="nil"/>
              <w:left w:val="nil"/>
              <w:bottom w:val="single" w:sz="4" w:space="0" w:color="auto"/>
              <w:right w:val="single" w:sz="4" w:space="0" w:color="auto"/>
            </w:tcBorders>
            <w:shd w:val="clear" w:color="auto" w:fill="auto"/>
            <w:vAlign w:val="center"/>
            <w:hideMark/>
          </w:tcPr>
          <w:p w14:paraId="3DF0D030" w14:textId="77777777" w:rsidR="00B61CBA" w:rsidRPr="0045302E" w:rsidRDefault="00B61CBA" w:rsidP="00B61CBA">
            <w:pPr>
              <w:jc w:val="center"/>
              <w:rPr>
                <w:rFonts w:ascii="Times New Roman" w:eastAsia="Times New Roman" w:hAnsi="Times New Roman" w:cs="Times New Roman"/>
                <w:b/>
                <w:bCs/>
                <w:color w:val="000000"/>
                <w:sz w:val="18"/>
                <w:szCs w:val="18"/>
                <w:lang w:eastAsia="en-GB"/>
              </w:rPr>
            </w:pPr>
            <w:r w:rsidRPr="0045302E">
              <w:rPr>
                <w:rFonts w:ascii="Times New Roman" w:eastAsia="Times New Roman" w:hAnsi="Times New Roman" w:cs="Times New Roman"/>
                <w:b/>
                <w:bCs/>
                <w:color w:val="000000"/>
                <w:sz w:val="18"/>
                <w:szCs w:val="18"/>
                <w:lang w:eastAsia="en-GB"/>
              </w:rPr>
              <w:t>4.3</w:t>
            </w:r>
          </w:p>
        </w:tc>
        <w:tc>
          <w:tcPr>
            <w:tcW w:w="378" w:type="pct"/>
            <w:tcBorders>
              <w:top w:val="nil"/>
              <w:left w:val="nil"/>
              <w:bottom w:val="single" w:sz="4" w:space="0" w:color="auto"/>
              <w:right w:val="single" w:sz="4" w:space="0" w:color="auto"/>
            </w:tcBorders>
            <w:shd w:val="clear" w:color="auto" w:fill="auto"/>
            <w:vAlign w:val="center"/>
            <w:hideMark/>
          </w:tcPr>
          <w:p w14:paraId="5A6FA398" w14:textId="77777777" w:rsidR="00B61CBA" w:rsidRPr="0045302E" w:rsidRDefault="00B61CBA" w:rsidP="00B61CBA">
            <w:pPr>
              <w:jc w:val="center"/>
              <w:rPr>
                <w:rFonts w:ascii="Times New Roman" w:eastAsia="Times New Roman" w:hAnsi="Times New Roman" w:cs="Times New Roman"/>
                <w:b/>
                <w:bCs/>
                <w:color w:val="000000"/>
                <w:sz w:val="18"/>
                <w:szCs w:val="18"/>
                <w:lang w:eastAsia="en-GB"/>
              </w:rPr>
            </w:pPr>
            <w:r w:rsidRPr="0045302E">
              <w:rPr>
                <w:rFonts w:ascii="Times New Roman" w:eastAsia="Times New Roman" w:hAnsi="Times New Roman" w:cs="Times New Roman"/>
                <w:b/>
                <w:bCs/>
                <w:color w:val="000000"/>
                <w:sz w:val="18"/>
                <w:szCs w:val="18"/>
                <w:lang w:eastAsia="en-GB"/>
              </w:rPr>
              <w:t>4.4</w:t>
            </w:r>
          </w:p>
        </w:tc>
        <w:tc>
          <w:tcPr>
            <w:tcW w:w="380" w:type="pct"/>
            <w:tcBorders>
              <w:top w:val="nil"/>
              <w:left w:val="nil"/>
              <w:bottom w:val="single" w:sz="4" w:space="0" w:color="auto"/>
              <w:right w:val="single" w:sz="4" w:space="0" w:color="auto"/>
            </w:tcBorders>
            <w:shd w:val="clear" w:color="auto" w:fill="auto"/>
            <w:vAlign w:val="center"/>
            <w:hideMark/>
          </w:tcPr>
          <w:p w14:paraId="07E3D61D" w14:textId="77777777" w:rsidR="00B61CBA" w:rsidRPr="0045302E" w:rsidRDefault="00B61CBA" w:rsidP="00B61CBA">
            <w:pPr>
              <w:jc w:val="center"/>
              <w:rPr>
                <w:rFonts w:ascii="Times New Roman" w:eastAsia="Times New Roman" w:hAnsi="Times New Roman" w:cs="Times New Roman"/>
                <w:b/>
                <w:bCs/>
                <w:color w:val="000000"/>
                <w:sz w:val="18"/>
                <w:szCs w:val="18"/>
                <w:lang w:eastAsia="en-GB"/>
              </w:rPr>
            </w:pPr>
            <w:r w:rsidRPr="0045302E">
              <w:rPr>
                <w:rFonts w:ascii="Times New Roman" w:eastAsia="Times New Roman" w:hAnsi="Times New Roman" w:cs="Times New Roman"/>
                <w:b/>
                <w:bCs/>
                <w:color w:val="000000"/>
                <w:sz w:val="18"/>
                <w:szCs w:val="18"/>
                <w:lang w:eastAsia="en-GB"/>
              </w:rPr>
              <w:t>4.5</w:t>
            </w:r>
          </w:p>
        </w:tc>
        <w:tc>
          <w:tcPr>
            <w:tcW w:w="575" w:type="pct"/>
            <w:vMerge/>
            <w:tcBorders>
              <w:left w:val="nil"/>
              <w:bottom w:val="single" w:sz="4" w:space="0" w:color="auto"/>
              <w:right w:val="single" w:sz="4" w:space="0" w:color="auto"/>
            </w:tcBorders>
            <w:vAlign w:val="center"/>
          </w:tcPr>
          <w:p w14:paraId="4451AD91" w14:textId="77777777" w:rsidR="00B61CBA" w:rsidRPr="0045302E" w:rsidRDefault="00B61CBA" w:rsidP="00B61CBA">
            <w:pPr>
              <w:jc w:val="center"/>
              <w:rPr>
                <w:rFonts w:ascii="Times New Roman" w:eastAsia="Times New Roman" w:hAnsi="Times New Roman" w:cs="Times New Roman"/>
                <w:b/>
                <w:bCs/>
                <w:color w:val="000000"/>
                <w:sz w:val="18"/>
                <w:szCs w:val="18"/>
                <w:lang w:eastAsia="en-GB"/>
              </w:rPr>
            </w:pPr>
          </w:p>
        </w:tc>
      </w:tr>
      <w:tr w:rsidR="00B4155B" w:rsidRPr="003550AB" w14:paraId="3E2ACFE7" w14:textId="77777777" w:rsidTr="00B4155B">
        <w:trPr>
          <w:trHeight w:val="431"/>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1E28BF9E" w14:textId="31F95C93" w:rsidR="00B61CBA" w:rsidRPr="0045302E" w:rsidRDefault="00B61CBA" w:rsidP="00B61CBA">
            <w:pPr>
              <w:rPr>
                <w:rFonts w:ascii="Times New Roman" w:eastAsia="Times New Roman" w:hAnsi="Times New Roman" w:cs="Times New Roman"/>
                <w:color w:val="000000"/>
                <w:sz w:val="18"/>
                <w:szCs w:val="18"/>
                <w:vertAlign w:val="superscript"/>
                <w:lang w:eastAsia="en-GB"/>
              </w:rPr>
            </w:pPr>
            <w:r w:rsidRPr="0042583E">
              <w:rPr>
                <w:rFonts w:ascii="Times New Roman" w:eastAsia="Calibri" w:hAnsi="Times New Roman" w:cs="Times New Roman"/>
                <w:sz w:val="20"/>
                <w:szCs w:val="20"/>
              </w:rPr>
              <w:t xml:space="preserve">Abebe, 2017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&lt;EndNote&gt;&lt;Cite&gt;&lt;Author&gt;Abebe&lt;/Author&gt;&lt;Year&gt;2017&lt;/Year&gt;&lt;RecNum&gt;1&lt;/RecNum&gt;&lt;DisplayText&gt;&lt;style face="superscript"&gt;6&lt;/style&gt;&lt;/DisplayText&gt;&lt;record&gt;&lt;rec-number&gt;1&lt;/rec-number&gt;&lt;foreign-keys&gt;&lt;key app="EN" db-id="0esd2adr825e5ieeze7xaasdr52vawv0eade" timestamp="1572368697"&gt;1&lt;/key&gt;&lt;/foreign-keys&gt;&lt;ref-type name="Journal Article"&gt;17&lt;/ref-type&gt;&lt;contributors&gt;&lt;authors&gt;&lt;author&gt;Abebe, Solomon Mekonnen&lt;/author&gt;&lt;author&gt;Andargie, Gashaw&lt;/author&gt;&lt;author&gt;Shimeka, Alemayehu&lt;/author&gt;&lt;author&gt;Alemu, Kassahun&lt;/author&gt;&lt;author&gt;Kebede, Yigzaw&lt;/author&gt;&lt;author&gt;Wubeshet, Mamo&lt;/author&gt;&lt;author&gt;Tariku, Amare&lt;/author&gt;&lt;author&gt;Gebeyehu, Abebaw&lt;/author&gt;&lt;author&gt;Bayisa, Mulugeta&lt;/author&gt;&lt;author&gt;Yitayal, Mezgebu&lt;/author&gt;&lt;author&gt;Awoke, Tadesse&lt;/author&gt;&lt;author&gt;Azmeraw, Temesgen&lt;/author&gt;&lt;author&gt;Birku, Melkamu&lt;/author&gt;&lt;/authors&gt;&lt;/contributors&gt;&lt;titles&gt;&lt;title&gt;The prevalence of non-communicable diseases in northwest Ethiopia: survey of Dabat Health and Demographic Surveillance System&lt;/title&gt;&lt;secondary-title&gt;BMJ Open&lt;/secondary-title&gt;&lt;/titles&gt;&lt;periodical&gt;&lt;full-title&gt;BMJ Open&lt;/full-title&gt;&lt;/periodical&gt;&lt;pages&gt;e015496&lt;/pages&gt;&lt;volume&gt;7&lt;/volume&gt;&lt;number&gt;10&lt;/number&gt;&lt;dates&gt;&lt;year&gt;2017&lt;/year&gt;&lt;/dates&gt;&lt;publisher&gt;BMJ&lt;/publisher&gt;&lt;isbn&gt;2044-6055&lt;/isbn&gt;&lt;urls&gt;&lt;related-urls&gt;&lt;url&gt;https://dx.doi.org/10.1136/bmjopen-2016-015496&lt;/url&gt;&lt;/related-urls&gt;&lt;/urls&gt;&lt;electronic-resource-num&gt;10.1136/bmjopen-2016-015496&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6</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55147A4A" w14:textId="05458B5E" w:rsidR="00B61CBA" w:rsidRPr="0045302E" w:rsidRDefault="00580AD2" w:rsidP="00B61CBA">
            <w:pPr>
              <w:tabs>
                <w:tab w:val="left" w:pos="255"/>
              </w:tabs>
              <w:jc w:val="center"/>
              <w:rPr>
                <w:rFonts w:ascii="Times New Roman" w:eastAsia="Times New Roman" w:hAnsi="Times New Roman" w:cs="Times New Roman"/>
                <w:color w:val="000000"/>
                <w:sz w:val="18"/>
                <w:szCs w:val="18"/>
                <w:lang w:eastAsia="en-GB"/>
              </w:rPr>
            </w:pPr>
            <w:r w:rsidRPr="00580AD2">
              <w:rPr>
                <w:rFonts w:ascii="Times New Roman" w:eastAsia="Times New Roman" w:hAnsi="Times New Roman" w:cs="Times New Roman"/>
                <w:color w:val="000000"/>
                <w:sz w:val="18"/>
                <w:szCs w:val="18"/>
                <w:lang w:eastAsia="en-GB"/>
              </w:rPr>
              <w:t>Ethiopia</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1C4BCB72" w14:textId="0B86FFEA" w:rsidR="00B61CBA" w:rsidRPr="0045302E" w:rsidRDefault="00B61CBA" w:rsidP="00B61CBA">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3F7350D8" w14:textId="0F2FF414" w:rsidR="00B61CBA" w:rsidRPr="0045302E" w:rsidRDefault="00B61CBA" w:rsidP="00B61CBA">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19889BC3" w14:textId="77777777" w:rsidR="00B61CBA" w:rsidRPr="0045302E" w:rsidRDefault="00B61CBA" w:rsidP="00B61CBA">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28CC46EE" w14:textId="77777777" w:rsidR="00B61CBA" w:rsidRPr="0045302E" w:rsidRDefault="00B61CBA" w:rsidP="00B61CBA">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9" w:type="pct"/>
            <w:tcBorders>
              <w:top w:val="nil"/>
              <w:left w:val="nil"/>
              <w:bottom w:val="single" w:sz="4" w:space="0" w:color="auto"/>
              <w:right w:val="single" w:sz="4" w:space="0" w:color="auto"/>
            </w:tcBorders>
            <w:shd w:val="clear" w:color="auto" w:fill="auto"/>
            <w:vAlign w:val="center"/>
            <w:hideMark/>
          </w:tcPr>
          <w:p w14:paraId="3FC9F00D" w14:textId="77777777" w:rsidR="00B61CBA" w:rsidRPr="0045302E" w:rsidRDefault="00B61CBA" w:rsidP="00B61CBA">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410B0986" w14:textId="77777777" w:rsidR="00B61CBA" w:rsidRPr="0045302E" w:rsidRDefault="00B61CBA" w:rsidP="00B61CBA">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80" w:type="pct"/>
            <w:tcBorders>
              <w:top w:val="nil"/>
              <w:left w:val="nil"/>
              <w:bottom w:val="single" w:sz="4" w:space="0" w:color="auto"/>
              <w:right w:val="single" w:sz="4" w:space="0" w:color="auto"/>
            </w:tcBorders>
            <w:shd w:val="clear" w:color="auto" w:fill="auto"/>
            <w:vAlign w:val="center"/>
            <w:hideMark/>
          </w:tcPr>
          <w:p w14:paraId="5F793B9C" w14:textId="77777777" w:rsidR="00B61CBA" w:rsidRPr="0045302E" w:rsidRDefault="00B61CBA" w:rsidP="00B61CBA">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575" w:type="pct"/>
            <w:tcBorders>
              <w:top w:val="nil"/>
              <w:left w:val="nil"/>
              <w:bottom w:val="single" w:sz="4" w:space="0" w:color="auto"/>
              <w:right w:val="single" w:sz="4" w:space="0" w:color="auto"/>
            </w:tcBorders>
            <w:vAlign w:val="center"/>
          </w:tcPr>
          <w:p w14:paraId="256210CA" w14:textId="77777777" w:rsidR="00B61CBA" w:rsidRPr="0045302E" w:rsidRDefault="00B61CBA" w:rsidP="00B61CBA">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100</w:t>
            </w:r>
          </w:p>
        </w:tc>
      </w:tr>
      <w:tr w:rsidR="00B4155B" w:rsidRPr="003550AB" w14:paraId="01D11A72" w14:textId="77777777" w:rsidTr="00B4155B">
        <w:trPr>
          <w:trHeight w:val="431"/>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0B76A571" w14:textId="0924B1CD" w:rsidR="00B22632" w:rsidRPr="0045302E" w:rsidRDefault="00B22632" w:rsidP="00B22632">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t>Agaba</w:t>
            </w:r>
            <w:proofErr w:type="spellEnd"/>
            <w:r w:rsidRPr="0042583E">
              <w:rPr>
                <w:rFonts w:ascii="Times New Roman" w:eastAsia="Calibri" w:hAnsi="Times New Roman" w:cs="Times New Roman"/>
                <w:sz w:val="20"/>
                <w:szCs w:val="20"/>
              </w:rPr>
              <w:t xml:space="preserve">, 2017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&lt;EndNote&gt;&lt;Cite&gt;&lt;Author&gt;Agaba&lt;/Author&gt;&lt;Year&gt;2017&lt;/Year&gt;&lt;RecNum&gt;2&lt;/RecNum&gt;&lt;DisplayText&gt;&lt;style face="superscript"&gt;7&lt;/style&gt;&lt;/DisplayText&gt;&lt;record&gt;&lt;rec-number&gt;2&lt;/rec-number&gt;&lt;foreign-keys&gt;&lt;key app="EN" db-id="0esd2adr825e5ieeze7xaasdr52vawv0eade" timestamp="1572368788"&gt;2&lt;/key&gt;&lt;/foreign-keys&gt;&lt;ref-type name="Journal Article"&gt;17&lt;/ref-type&gt;&lt;contributors&gt;&lt;authors&gt;&lt;author&gt; Agaba, Emmanuel, I&lt;/author&gt;&lt;author&gt;Maxwell, O Akanbi&lt;/author&gt;&lt;author&gt;Edith, N Okeke&lt;/author&gt;&lt;author&gt;Patricia, A Agaba&lt;/author&gt;&lt;author&gt;Amaka, N Ocheke&lt;/author&gt;&lt;author&gt;Zumnan, M Gimba&lt;/author&gt;&lt;author&gt;Steve, Daniyam&lt;/author&gt;&lt;/authors&gt;&lt;/contributors&gt;&lt;titles&gt;&lt;title&gt;A survey of non-communicable diseases and their risk factors among university employees: a single institutional study&lt;/title&gt;&lt;secondary-title&gt;Cardiovascular journal of Africa&lt;/secondary-title&gt;&lt;/titles&gt;&lt;periodical&gt;&lt;full-title&gt;Cardiovascular journal of Africa&lt;/full-title&gt;&lt;/periodical&gt;&lt;pages&gt;377&lt;/pages&gt;&lt;volume&gt;28&lt;/volume&gt;&lt;number&gt;6&lt;/number&gt;&lt;dates&gt;&lt;year&gt;2017&lt;/year&gt;&lt;/dates&gt;&lt;urls&gt;&lt;/urls&gt;&lt;/record&gt;&lt;/Cite&gt;&lt;/EndNote&gt;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7</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73CE2BC9" w14:textId="209773A2" w:rsidR="00B22632" w:rsidRPr="0045302E" w:rsidRDefault="00B22632" w:rsidP="00B22632">
            <w:pPr>
              <w:jc w:val="center"/>
              <w:rPr>
                <w:rFonts w:ascii="Times New Roman" w:eastAsia="Times New Roman" w:hAnsi="Times New Roman" w:cs="Times New Roman"/>
                <w:color w:val="000000"/>
                <w:sz w:val="18"/>
                <w:szCs w:val="18"/>
                <w:lang w:eastAsia="en-GB"/>
              </w:rPr>
            </w:pPr>
            <w:r w:rsidRPr="00580AD2">
              <w:rPr>
                <w:rFonts w:ascii="Times New Roman" w:eastAsia="Times New Roman" w:hAnsi="Times New Roman" w:cs="Times New Roman"/>
                <w:color w:val="000000"/>
                <w:sz w:val="18"/>
                <w:szCs w:val="18"/>
                <w:lang w:eastAsia="en-GB"/>
              </w:rPr>
              <w:t>Nigeria</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61B58F54" w14:textId="0DA45143" w:rsidR="00B22632" w:rsidRPr="0045302E" w:rsidRDefault="00B22632" w:rsidP="00B22632">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5D1DF43F" w14:textId="253B9B60" w:rsidR="00B22632" w:rsidRPr="0045302E" w:rsidRDefault="00B22632" w:rsidP="00B22632">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511279DD" w14:textId="48708D25" w:rsidR="00B22632" w:rsidRPr="0045302E" w:rsidRDefault="00B22632" w:rsidP="00B22632">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4CD9F118" w14:textId="2D642901" w:rsidR="00B22632" w:rsidRPr="0045302E" w:rsidRDefault="00B22632" w:rsidP="00B22632">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w:t>
            </w:r>
          </w:p>
        </w:tc>
        <w:tc>
          <w:tcPr>
            <w:tcW w:w="379" w:type="pct"/>
            <w:tcBorders>
              <w:top w:val="nil"/>
              <w:left w:val="nil"/>
              <w:bottom w:val="single" w:sz="4" w:space="0" w:color="auto"/>
              <w:right w:val="single" w:sz="4" w:space="0" w:color="auto"/>
            </w:tcBorders>
            <w:shd w:val="clear" w:color="auto" w:fill="auto"/>
            <w:vAlign w:val="center"/>
            <w:hideMark/>
          </w:tcPr>
          <w:p w14:paraId="60030F71" w14:textId="49A147B8" w:rsidR="00B22632" w:rsidRPr="0045302E" w:rsidRDefault="00B22632" w:rsidP="00B22632">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70744734" w14:textId="762DCEBC" w:rsidR="00B22632" w:rsidRPr="0045302E" w:rsidRDefault="00B22632" w:rsidP="00B22632">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80" w:type="pct"/>
            <w:tcBorders>
              <w:top w:val="nil"/>
              <w:left w:val="nil"/>
              <w:bottom w:val="single" w:sz="4" w:space="0" w:color="auto"/>
              <w:right w:val="single" w:sz="4" w:space="0" w:color="auto"/>
            </w:tcBorders>
            <w:shd w:val="clear" w:color="auto" w:fill="auto"/>
            <w:vAlign w:val="center"/>
            <w:hideMark/>
          </w:tcPr>
          <w:p w14:paraId="37DC77F9" w14:textId="44FDA098" w:rsidR="00B22632" w:rsidRPr="0045302E" w:rsidRDefault="00B22632" w:rsidP="00B22632">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575" w:type="pct"/>
            <w:tcBorders>
              <w:top w:val="nil"/>
              <w:left w:val="nil"/>
              <w:bottom w:val="single" w:sz="4" w:space="0" w:color="auto"/>
              <w:right w:val="single" w:sz="4" w:space="0" w:color="auto"/>
            </w:tcBorders>
            <w:vAlign w:val="center"/>
          </w:tcPr>
          <w:p w14:paraId="7699B567" w14:textId="624109C1" w:rsidR="00B22632" w:rsidRPr="0045302E" w:rsidRDefault="003D7643" w:rsidP="00B22632">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86</w:t>
            </w:r>
          </w:p>
        </w:tc>
      </w:tr>
      <w:tr w:rsidR="00B4155B" w:rsidRPr="003550AB" w14:paraId="7ED0C968" w14:textId="77777777" w:rsidTr="00B4155B">
        <w:trPr>
          <w:trHeight w:val="432"/>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4DF03BCA" w14:textId="0F870530" w:rsidR="00B22632" w:rsidRPr="0045302E" w:rsidRDefault="00B22632" w:rsidP="00B22632">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t>Anteneh</w:t>
            </w:r>
            <w:proofErr w:type="spellEnd"/>
            <w:r w:rsidRPr="0042583E">
              <w:rPr>
                <w:rFonts w:ascii="Times New Roman" w:eastAsia="Calibri" w:hAnsi="Times New Roman" w:cs="Times New Roman"/>
                <w:sz w:val="20"/>
                <w:szCs w:val="20"/>
              </w:rPr>
              <w:t xml:space="preserve">, 2015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&lt;EndNote&gt;&lt;Cite&gt;&lt;Author&gt;Anteneh&lt;/Author&gt;&lt;Year&gt;2015&lt;/Year&gt;&lt;RecNum&gt;4&lt;/RecNum&gt;&lt;DisplayText&gt;&lt;style face="superscript"&gt;8&lt;/style&gt;&lt;/DisplayText&gt;&lt;record&gt;&lt;rec-number&gt;4&lt;/rec-number&gt;&lt;foreign-keys&gt;&lt;key app="EN" db-id="0esd2adr825e5ieeze7xaasdr52vawv0eade" timestamp="1572369277"&gt;4&lt;/key&gt;&lt;/foreign-keys&gt;&lt;ref-type name="Journal Article"&gt;17&lt;/ref-type&gt;&lt;contributors&gt;&lt;authors&gt;&lt;author&gt;Anteneh, Zelalem Alamrew&lt;/author&gt;&lt;author&gt;Gedefaw, Molla&lt;/author&gt;&lt;author&gt;Tekletsadek, Kidist Nigatu&lt;/author&gt;&lt;author&gt;Tsegaye, Meseret&lt;/author&gt;&lt;author&gt;Alemu, Dagmawi&lt;/author&gt;&lt;/authors&gt;&lt;/contributors&gt;&lt;titles&gt;&lt;title&gt;Risk Factors of Overweight and Obesity among High School Students in Bahir Dar City, North West Ethiopia: School Based Cross-Sectional Study&lt;/title&gt;&lt;secondary-title&gt;Advances in Preventive Medicine&lt;/secondary-title&gt;&lt;/titles&gt;&lt;periodical&gt;&lt;full-title&gt;Advances in Preventive Medicine&lt;/full-title&gt;&lt;/periodical&gt;&lt;pages&gt;1-9&lt;/pages&gt;&lt;volume&gt;2015&lt;/volume&gt;&lt;dates&gt;&lt;year&gt;2015&lt;/year&gt;&lt;/dates&gt;&lt;publisher&gt;Hindawi Limited&lt;/publisher&gt;&lt;isbn&gt;2090-3480&lt;/isbn&gt;&lt;urls&gt;&lt;related-urls&gt;&lt;url&gt;https://dx.doi.org/10.1155/2015/294902&lt;/url&gt;&lt;/related-urls&gt;&lt;/urls&gt;&lt;electronic-resource-num&gt;10.1155/2015/294902&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8</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18D2D8A1" w14:textId="0A367528" w:rsidR="00B22632" w:rsidRPr="0045302E" w:rsidRDefault="00B22632" w:rsidP="00B22632">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Ethiopia</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14328CF4" w14:textId="4772C3EB" w:rsidR="00B22632" w:rsidRPr="0045302E" w:rsidRDefault="00B22632" w:rsidP="00B22632">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344C1B28" w14:textId="33FEB2B7" w:rsidR="00B22632" w:rsidRPr="0045302E" w:rsidRDefault="00B22632" w:rsidP="00B22632">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7F89809A" w14:textId="77777777" w:rsidR="00B22632" w:rsidRPr="0045302E" w:rsidRDefault="00B22632" w:rsidP="00B22632">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59178204" w14:textId="4AE1CBD1" w:rsidR="00B22632" w:rsidRPr="0045302E" w:rsidRDefault="00B22632" w:rsidP="00B22632">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w:t>
            </w:r>
          </w:p>
        </w:tc>
        <w:tc>
          <w:tcPr>
            <w:tcW w:w="379" w:type="pct"/>
            <w:tcBorders>
              <w:top w:val="nil"/>
              <w:left w:val="nil"/>
              <w:bottom w:val="single" w:sz="4" w:space="0" w:color="auto"/>
              <w:right w:val="single" w:sz="4" w:space="0" w:color="auto"/>
            </w:tcBorders>
            <w:shd w:val="clear" w:color="auto" w:fill="auto"/>
            <w:vAlign w:val="center"/>
            <w:hideMark/>
          </w:tcPr>
          <w:p w14:paraId="75E3A6D8" w14:textId="77777777" w:rsidR="00B22632" w:rsidRPr="0045302E" w:rsidRDefault="00B22632" w:rsidP="00B22632">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3984B30A" w14:textId="77777777" w:rsidR="00B22632" w:rsidRPr="0045302E" w:rsidRDefault="00B22632" w:rsidP="00B22632">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80" w:type="pct"/>
            <w:tcBorders>
              <w:top w:val="nil"/>
              <w:left w:val="nil"/>
              <w:bottom w:val="single" w:sz="4" w:space="0" w:color="auto"/>
              <w:right w:val="single" w:sz="4" w:space="0" w:color="auto"/>
            </w:tcBorders>
            <w:shd w:val="clear" w:color="auto" w:fill="auto"/>
            <w:vAlign w:val="center"/>
            <w:hideMark/>
          </w:tcPr>
          <w:p w14:paraId="32D5692A" w14:textId="77777777" w:rsidR="00B22632" w:rsidRPr="0045302E" w:rsidRDefault="00B22632" w:rsidP="00B22632">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575" w:type="pct"/>
            <w:tcBorders>
              <w:top w:val="nil"/>
              <w:left w:val="nil"/>
              <w:bottom w:val="single" w:sz="4" w:space="0" w:color="auto"/>
              <w:right w:val="single" w:sz="4" w:space="0" w:color="auto"/>
            </w:tcBorders>
            <w:vAlign w:val="center"/>
          </w:tcPr>
          <w:p w14:paraId="514FD5FA" w14:textId="1BB1A171" w:rsidR="00B22632" w:rsidRPr="0045302E" w:rsidRDefault="003D7643" w:rsidP="00B22632">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86</w:t>
            </w:r>
          </w:p>
        </w:tc>
      </w:tr>
      <w:tr w:rsidR="00B4155B" w:rsidRPr="003550AB" w14:paraId="48441010" w14:textId="77777777" w:rsidTr="00B4155B">
        <w:trPr>
          <w:trHeight w:val="431"/>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2ACBA912" w14:textId="62D3351A" w:rsidR="004457A7" w:rsidRPr="0045302E" w:rsidRDefault="004457A7" w:rsidP="004457A7">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t>Colecraft</w:t>
            </w:r>
            <w:proofErr w:type="spellEnd"/>
            <w:r w:rsidRPr="0042583E">
              <w:rPr>
                <w:rFonts w:ascii="Times New Roman" w:eastAsia="Calibri" w:hAnsi="Times New Roman" w:cs="Times New Roman"/>
                <w:sz w:val="20"/>
                <w:szCs w:val="20"/>
              </w:rPr>
              <w:t xml:space="preserve">, 2018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&lt;EndNote&gt;&lt;Cite&gt;&lt;Author&gt;Colecraft&lt;/Author&gt;&lt;Year&gt;2018&lt;/Year&gt;&lt;RecNum&gt;6&lt;/RecNum&gt;&lt;DisplayText&gt;&lt;style face="superscript"&gt;9&lt;/style&gt;&lt;/DisplayText&gt;&lt;record&gt;&lt;rec-number&gt;6&lt;/rec-number&gt;&lt;foreign-keys&gt;&lt;key app="EN" db-id="0esd2adr825e5ieeze7xaasdr52vawv0eade" timestamp="1572369277"&gt;6&lt;/key&gt;&lt;/foreign-keys&gt;&lt;ref-type name="Journal Article"&gt;17&lt;/ref-type&gt;&lt;contributors&gt;&lt;authors&gt;&lt;author&gt;Colecraft, Esi K.&lt;/author&gt;&lt;author&gt;Asante, Matilda&lt;/author&gt;&lt;author&gt;Christian, Aaron K.&lt;/author&gt;&lt;author&gt;Adu-Afarwuah, Seth&lt;/author&gt;&lt;/authors&gt;&lt;/contributors&gt;&lt;titles&gt;&lt;title&gt;Sociodemographic Characteristics, Dietary Practices, and Nutritional Status of Adults with Hypertension in a Semi-Rural Community in the Eastern Region of Ghana&lt;/title&gt;&lt;secondary-title&gt;International Journal of Hypertension&lt;/secondary-title&gt;&lt;/titles&gt;&lt;periodical&gt;&lt;full-title&gt;International Journal of Hypertension&lt;/full-title&gt;&lt;/periodical&gt;&lt;pages&gt;1-7&lt;/pages&gt;&lt;volume&gt;2018&lt;/volume&gt;&lt;dates&gt;&lt;year&gt;2018&lt;/year&gt;&lt;/dates&gt;&lt;publisher&gt;Hindawi Limited&lt;/publisher&gt;&lt;isbn&gt;2090-0384&lt;/isbn&gt;&lt;urls&gt;&lt;related-urls&gt;&lt;url&gt;https://dx.doi.org/10.1155/2018/2815193&lt;/url&gt;&lt;/related-urls&gt;&lt;/urls&gt;&lt;electronic-resource-num&gt;10.1155/2018/2815193&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9</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3DF0B404" w14:textId="27CE785E" w:rsidR="004457A7" w:rsidRPr="0045302E" w:rsidRDefault="004457A7" w:rsidP="004457A7">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Ghana</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6221EEFB" w14:textId="6BCD4C30"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06AD7A16" w14:textId="591B38E5"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16DB3E6E" w14:textId="673491E9"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73F6AF37" w14:textId="05DB09F0"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w:t>
            </w:r>
          </w:p>
        </w:tc>
        <w:tc>
          <w:tcPr>
            <w:tcW w:w="379" w:type="pct"/>
            <w:tcBorders>
              <w:top w:val="nil"/>
              <w:left w:val="nil"/>
              <w:bottom w:val="single" w:sz="4" w:space="0" w:color="auto"/>
              <w:right w:val="single" w:sz="4" w:space="0" w:color="auto"/>
            </w:tcBorders>
            <w:shd w:val="clear" w:color="auto" w:fill="auto"/>
            <w:vAlign w:val="center"/>
            <w:hideMark/>
          </w:tcPr>
          <w:p w14:paraId="59ACC618" w14:textId="21E08AFA"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54385CF6" w14:textId="3B9A5A51"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w:t>
            </w:r>
          </w:p>
        </w:tc>
        <w:tc>
          <w:tcPr>
            <w:tcW w:w="380" w:type="pct"/>
            <w:tcBorders>
              <w:top w:val="nil"/>
              <w:left w:val="nil"/>
              <w:bottom w:val="single" w:sz="4" w:space="0" w:color="auto"/>
              <w:right w:val="single" w:sz="4" w:space="0" w:color="auto"/>
            </w:tcBorders>
            <w:shd w:val="clear" w:color="auto" w:fill="auto"/>
            <w:vAlign w:val="center"/>
            <w:hideMark/>
          </w:tcPr>
          <w:p w14:paraId="115325D5" w14:textId="6A7283D8"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75" w:type="pct"/>
            <w:tcBorders>
              <w:top w:val="nil"/>
              <w:left w:val="nil"/>
              <w:bottom w:val="single" w:sz="4" w:space="0" w:color="auto"/>
              <w:right w:val="single" w:sz="4" w:space="0" w:color="auto"/>
            </w:tcBorders>
            <w:vAlign w:val="center"/>
          </w:tcPr>
          <w:p w14:paraId="43EBCDD4" w14:textId="5940E591" w:rsidR="004457A7" w:rsidRPr="0045302E" w:rsidRDefault="003D7643" w:rsidP="004457A7">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71</w:t>
            </w:r>
          </w:p>
        </w:tc>
      </w:tr>
      <w:tr w:rsidR="00B4155B" w:rsidRPr="003550AB" w14:paraId="152FB60E" w14:textId="77777777" w:rsidTr="00B4155B">
        <w:trPr>
          <w:trHeight w:val="431"/>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76290BAD" w14:textId="0C858CF7" w:rsidR="004457A7" w:rsidRPr="0045302E" w:rsidRDefault="004457A7" w:rsidP="004457A7">
            <w:pPr>
              <w:rPr>
                <w:rFonts w:ascii="Times New Roman" w:eastAsia="Times New Roman" w:hAnsi="Times New Roman" w:cs="Times New Roman"/>
                <w:color w:val="000000"/>
                <w:sz w:val="18"/>
                <w:szCs w:val="18"/>
                <w:vertAlign w:val="superscript"/>
                <w:lang w:eastAsia="en-GB"/>
              </w:rPr>
            </w:pPr>
            <w:r w:rsidRPr="0042583E">
              <w:rPr>
                <w:rFonts w:ascii="Times New Roman" w:eastAsia="Calibri" w:hAnsi="Times New Roman" w:cs="Times New Roman"/>
                <w:sz w:val="20"/>
                <w:szCs w:val="20"/>
              </w:rPr>
              <w:t xml:space="preserve">Cox, 2016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&lt;EndNote&gt;&lt;Cite&gt;&lt;Author&gt;Cox&lt;/Author&gt;&lt;Year&gt;2017&lt;/Year&gt;&lt;RecNum&gt;7&lt;/RecNum&gt;&lt;DisplayText&gt;&lt;style face="superscript"&gt;10&lt;/style&gt;&lt;/DisplayText&gt;&lt;record&gt;&lt;rec-number&gt;7&lt;/rec-number&gt;&lt;foreign-keys&gt;&lt;key app="EN" db-id="0esd2adr825e5ieeze7xaasdr52vawv0eade" timestamp="1572369277"&gt;7&lt;/key&gt;&lt;/foreign-keys&gt;&lt;ref-type name="Journal Article"&gt;17&lt;/ref-type&gt;&lt;contributors&gt;&lt;authors&gt;&lt;author&gt;Cox, Miriam&lt;/author&gt;&lt;author&gt;Rose, Louis&lt;/author&gt;&lt;author&gt;Kalua, Khumbo&lt;/author&gt;&lt;author&gt;De Wildt, Gilles&lt;/author&gt;&lt;author&gt;Bailey, Robin&lt;/author&gt;&lt;author&gt;Hart, John&lt;/author&gt;&lt;/authors&gt;&lt;/contributors&gt;&lt;titles&gt;&lt;title&gt;The prevalence and risk factors for acute respiratory infections in children aged 0-59 months in rural Malawi: A cross-sectional study&lt;/title&gt;&lt;secondary-title&gt;Influenza and Other Respiratory Viruses&lt;/secondary-title&gt;&lt;/titles&gt;&lt;periodical&gt;&lt;full-title&gt;Influenza and Other Respiratory Viruses&lt;/full-title&gt;&lt;/periodical&gt;&lt;pages&gt;489-496&lt;/pages&gt;&lt;volume&gt;11&lt;/volume&gt;&lt;number&gt;6&lt;/number&gt;&lt;dates&gt;&lt;year&gt;2017&lt;/year&gt;&lt;/dates&gt;&lt;publisher&gt;Wiley&lt;/publisher&gt;&lt;isbn&gt;1750-2640&lt;/isbn&gt;&lt;urls&gt;&lt;related-urls&gt;&lt;url&gt;https://dx.doi.org/10.1111/irv.12481&lt;/url&gt;&lt;/related-urls&gt;&lt;/urls&gt;&lt;electronic-resource-num&gt;10.1111/irv.12481&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10</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0F057FE8" w14:textId="450997B5" w:rsidR="004457A7" w:rsidRPr="0045302E" w:rsidRDefault="004457A7" w:rsidP="004457A7">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Malawi</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1FB1F232" w14:textId="5636CA8E"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79808CC5" w14:textId="04629624"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6B577963" w14:textId="6CB3926D"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w:t>
            </w:r>
            <w:r w:rsidR="009047DC"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15D8AA34" w14:textId="40054700" w:rsidR="004457A7" w:rsidRPr="0045302E" w:rsidRDefault="009047DC"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r w:rsidR="004457A7" w:rsidRPr="0045302E">
              <w:rPr>
                <w:rFonts w:ascii="Times New Roman" w:eastAsia="Times New Roman" w:hAnsi="Times New Roman" w:cs="Times New Roman"/>
                <w:color w:val="000000"/>
                <w:sz w:val="18"/>
                <w:szCs w:val="18"/>
                <w:lang w:eastAsia="en-GB"/>
              </w:rPr>
              <w:t> </w:t>
            </w:r>
          </w:p>
        </w:tc>
        <w:tc>
          <w:tcPr>
            <w:tcW w:w="379" w:type="pct"/>
            <w:tcBorders>
              <w:top w:val="nil"/>
              <w:left w:val="nil"/>
              <w:bottom w:val="single" w:sz="4" w:space="0" w:color="auto"/>
              <w:right w:val="single" w:sz="4" w:space="0" w:color="auto"/>
            </w:tcBorders>
            <w:shd w:val="clear" w:color="auto" w:fill="auto"/>
            <w:vAlign w:val="center"/>
            <w:hideMark/>
          </w:tcPr>
          <w:p w14:paraId="34063B46" w14:textId="258197F4"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w:t>
            </w:r>
            <w:r w:rsidR="009047DC"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6E1CB09D" w14:textId="77AF3405" w:rsidR="004457A7" w:rsidRPr="0045302E" w:rsidRDefault="009047DC"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r w:rsidR="004457A7" w:rsidRPr="0045302E">
              <w:rPr>
                <w:rFonts w:ascii="Times New Roman" w:eastAsia="Times New Roman" w:hAnsi="Times New Roman" w:cs="Times New Roman"/>
                <w:color w:val="000000"/>
                <w:sz w:val="18"/>
                <w:szCs w:val="18"/>
                <w:lang w:eastAsia="en-GB"/>
              </w:rPr>
              <w:t> </w:t>
            </w:r>
          </w:p>
        </w:tc>
        <w:tc>
          <w:tcPr>
            <w:tcW w:w="380" w:type="pct"/>
            <w:tcBorders>
              <w:top w:val="nil"/>
              <w:left w:val="nil"/>
              <w:bottom w:val="single" w:sz="4" w:space="0" w:color="auto"/>
              <w:right w:val="single" w:sz="4" w:space="0" w:color="auto"/>
            </w:tcBorders>
            <w:shd w:val="clear" w:color="auto" w:fill="auto"/>
            <w:vAlign w:val="center"/>
            <w:hideMark/>
          </w:tcPr>
          <w:p w14:paraId="5DB05C1D" w14:textId="176B8F7E" w:rsidR="004457A7" w:rsidRPr="0045302E" w:rsidRDefault="009047DC"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r w:rsidR="004457A7" w:rsidRPr="0045302E">
              <w:rPr>
                <w:rFonts w:ascii="Times New Roman" w:eastAsia="Times New Roman" w:hAnsi="Times New Roman" w:cs="Times New Roman"/>
                <w:color w:val="000000"/>
                <w:sz w:val="18"/>
                <w:szCs w:val="18"/>
                <w:lang w:eastAsia="en-GB"/>
              </w:rPr>
              <w:t> </w:t>
            </w:r>
          </w:p>
        </w:tc>
        <w:tc>
          <w:tcPr>
            <w:tcW w:w="575" w:type="pct"/>
            <w:tcBorders>
              <w:top w:val="nil"/>
              <w:left w:val="nil"/>
              <w:bottom w:val="single" w:sz="4" w:space="0" w:color="auto"/>
              <w:right w:val="single" w:sz="4" w:space="0" w:color="auto"/>
            </w:tcBorders>
            <w:vAlign w:val="center"/>
          </w:tcPr>
          <w:p w14:paraId="7EB58802" w14:textId="1162C1F0" w:rsidR="004457A7" w:rsidRPr="0045302E" w:rsidRDefault="003D7643" w:rsidP="004457A7">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r>
      <w:tr w:rsidR="00B4155B" w:rsidRPr="003550AB" w14:paraId="3D88176A" w14:textId="77777777" w:rsidTr="00B4155B">
        <w:trPr>
          <w:trHeight w:val="431"/>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6267FE57" w14:textId="68B2FCFD" w:rsidR="004457A7" w:rsidRPr="0045302E" w:rsidRDefault="009047DC" w:rsidP="004457A7">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t>Desalew</w:t>
            </w:r>
            <w:proofErr w:type="spellEnd"/>
            <w:r w:rsidRPr="0042583E">
              <w:rPr>
                <w:rFonts w:ascii="Times New Roman" w:eastAsia="Calibri" w:hAnsi="Times New Roman" w:cs="Times New Roman"/>
                <w:sz w:val="20"/>
                <w:szCs w:val="20"/>
              </w:rPr>
              <w:t xml:space="preserve">, 2017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&lt;EndNote&gt;&lt;Cite&gt;&lt;Author&gt;Desalew&lt;/Author&gt;&lt;Year&gt;2017&lt;/Year&gt;&lt;RecNum&gt;8&lt;/RecNum&gt;&lt;DisplayText&gt;&lt;style face="superscript"&gt;11&lt;/style&gt;&lt;/DisplayText&gt;&lt;record&gt;&lt;rec-number&gt;8&lt;/rec-number&gt;&lt;foreign-keys&gt;&lt;key app="EN" db-id="0esd2adr825e5ieeze7xaasdr52vawv0eade" timestamp="1572369277"&gt;8&lt;/key&gt;&lt;/foreign-keys&gt;&lt;ref-type name="Journal Article"&gt;17&lt;/ref-type&gt;&lt;contributors&gt;&lt;authors&gt;&lt;author&gt;Desalew, Assefa&lt;/author&gt;&lt;author&gt;Mandesh, Alemnesh&lt;/author&gt;&lt;author&gt;Semahegn, Agumasie&lt;/author&gt;&lt;/authors&gt;&lt;/contributors&gt;&lt;titles&gt;&lt;title&gt;Childhood overweight, obesity and associated factors among primary school children in dire dawa, eastern Ethiopia; a cross-sectional study&lt;/title&gt;&lt;secondary-title&gt;BMC Obesity&lt;/secondary-title&gt;&lt;/titles&gt;&lt;periodical&gt;&lt;full-title&gt;BMC Obesity&lt;/full-title&gt;&lt;/periodical&gt;&lt;volume&gt;4&lt;/volume&gt;&lt;number&gt;1&lt;/number&gt;&lt;dates&gt;&lt;year&gt;2017&lt;/year&gt;&lt;/dates&gt;&lt;publisher&gt;Springer Nature&lt;/publisher&gt;&lt;isbn&gt;2052-9538&lt;/isbn&gt;&lt;urls&gt;&lt;related-urls&gt;&lt;url&gt;https://dx.doi.org/10.1186/s40608-017-0156-2&lt;/url&gt;&lt;/related-urls&gt;&lt;/urls&gt;&lt;electronic-resource-num&gt;10.1186/s40608-017-0156-2&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11</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2395C599" w14:textId="272A1419" w:rsidR="004457A7" w:rsidRPr="0045302E" w:rsidRDefault="009047DC" w:rsidP="004457A7">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Ethiopia</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4A9545D8" w14:textId="6108A459"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6F26DBB1" w14:textId="4505D046"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3533B4D1" w14:textId="146C8900"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w:t>
            </w:r>
            <w:r w:rsidR="009047DC"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1BAC7CCF" w14:textId="3EF3B862"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w:t>
            </w:r>
          </w:p>
        </w:tc>
        <w:tc>
          <w:tcPr>
            <w:tcW w:w="379" w:type="pct"/>
            <w:tcBorders>
              <w:top w:val="nil"/>
              <w:left w:val="nil"/>
              <w:bottom w:val="single" w:sz="4" w:space="0" w:color="auto"/>
              <w:right w:val="single" w:sz="4" w:space="0" w:color="auto"/>
            </w:tcBorders>
            <w:shd w:val="clear" w:color="auto" w:fill="auto"/>
            <w:vAlign w:val="center"/>
            <w:hideMark/>
          </w:tcPr>
          <w:p w14:paraId="433CE498" w14:textId="22D08FA1"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w:t>
            </w:r>
            <w:r w:rsidR="009047DC"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121A7B6E" w14:textId="4A6A4D31" w:rsidR="004457A7" w:rsidRPr="0045302E" w:rsidRDefault="004457A7"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w:t>
            </w:r>
          </w:p>
        </w:tc>
        <w:tc>
          <w:tcPr>
            <w:tcW w:w="380" w:type="pct"/>
            <w:tcBorders>
              <w:top w:val="nil"/>
              <w:left w:val="nil"/>
              <w:bottom w:val="single" w:sz="4" w:space="0" w:color="auto"/>
              <w:right w:val="single" w:sz="4" w:space="0" w:color="auto"/>
            </w:tcBorders>
            <w:shd w:val="clear" w:color="auto" w:fill="auto"/>
            <w:vAlign w:val="center"/>
            <w:hideMark/>
          </w:tcPr>
          <w:p w14:paraId="1CFDE721" w14:textId="3622EA08" w:rsidR="004457A7" w:rsidRPr="0045302E" w:rsidRDefault="009047DC" w:rsidP="004457A7">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r w:rsidR="004457A7" w:rsidRPr="0045302E">
              <w:rPr>
                <w:rFonts w:ascii="Times New Roman" w:eastAsia="Times New Roman" w:hAnsi="Times New Roman" w:cs="Times New Roman"/>
                <w:color w:val="000000"/>
                <w:sz w:val="18"/>
                <w:szCs w:val="18"/>
                <w:lang w:eastAsia="en-GB"/>
              </w:rPr>
              <w:t> </w:t>
            </w:r>
          </w:p>
        </w:tc>
        <w:tc>
          <w:tcPr>
            <w:tcW w:w="575" w:type="pct"/>
            <w:tcBorders>
              <w:top w:val="nil"/>
              <w:left w:val="nil"/>
              <w:bottom w:val="single" w:sz="4" w:space="0" w:color="auto"/>
              <w:right w:val="single" w:sz="4" w:space="0" w:color="auto"/>
            </w:tcBorders>
            <w:vAlign w:val="center"/>
          </w:tcPr>
          <w:p w14:paraId="5AEFD340" w14:textId="07FE5815" w:rsidR="004457A7" w:rsidRPr="0045302E" w:rsidRDefault="003D7643" w:rsidP="004457A7">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71</w:t>
            </w:r>
          </w:p>
        </w:tc>
      </w:tr>
      <w:tr w:rsidR="00B4155B" w:rsidRPr="003550AB" w14:paraId="6F67B8A8" w14:textId="77777777" w:rsidTr="00B4155B">
        <w:trPr>
          <w:trHeight w:val="432"/>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28F71D31" w14:textId="157D0CD5" w:rsidR="007B4264" w:rsidRPr="0045302E" w:rsidRDefault="007B4264" w:rsidP="007B4264">
            <w:pPr>
              <w:rPr>
                <w:rFonts w:ascii="Times New Roman" w:eastAsia="Times New Roman" w:hAnsi="Times New Roman" w:cs="Times New Roman"/>
                <w:color w:val="000000"/>
                <w:sz w:val="18"/>
                <w:szCs w:val="18"/>
                <w:vertAlign w:val="superscript"/>
                <w:lang w:eastAsia="en-GB"/>
              </w:rPr>
            </w:pPr>
            <w:r w:rsidRPr="0042583E">
              <w:rPr>
                <w:rFonts w:ascii="Times New Roman" w:eastAsia="Calibri" w:hAnsi="Times New Roman" w:cs="Times New Roman"/>
                <w:sz w:val="20"/>
                <w:szCs w:val="20"/>
              </w:rPr>
              <w:t xml:space="preserve">Di </w:t>
            </w:r>
            <w:proofErr w:type="spellStart"/>
            <w:r w:rsidRPr="0042583E">
              <w:rPr>
                <w:rFonts w:ascii="Times New Roman" w:eastAsia="Calibri" w:hAnsi="Times New Roman" w:cs="Times New Roman"/>
                <w:sz w:val="20"/>
                <w:szCs w:val="20"/>
              </w:rPr>
              <w:t>Gioia</w:t>
            </w:r>
            <w:proofErr w:type="spellEnd"/>
            <w:r w:rsidRPr="0042583E">
              <w:rPr>
                <w:rFonts w:ascii="Times New Roman" w:eastAsia="Calibri" w:hAnsi="Times New Roman" w:cs="Times New Roman"/>
                <w:sz w:val="20"/>
                <w:szCs w:val="20"/>
              </w:rPr>
              <w:t xml:space="preserve">, 2016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&lt;EndNote&gt;&lt;Cite&gt;&lt;Author&gt;Di Gioia&lt;/Author&gt;&lt;Year&gt;2016&lt;/Year&gt;&lt;RecNum&gt;9&lt;/RecNum&gt;&lt;DisplayText&gt;&lt;style face="superscript"&gt;12&lt;/style&gt;&lt;/DisplayText&gt;&lt;record&gt;&lt;rec-number&gt;9&lt;/rec-number&gt;&lt;foreign-keys&gt;&lt;key app="EN" db-id="0esd2adr825e5ieeze7xaasdr52vawv0eade" timestamp="1572369277"&gt;9&lt;/key&gt;&lt;/foreign-keys&gt;&lt;ref-type name="Journal Article"&gt;17&lt;/ref-type&gt;&lt;contributors&gt;&lt;authors&gt;&lt;author&gt;Di Gioia, Giuseppe&lt;/author&gt;&lt;author&gt;Creta, Antonio&lt;/author&gt;&lt;author&gt;Fittipaldi, Mario&lt;/author&gt;&lt;author&gt;Giorgino, Riccardo&lt;/author&gt;&lt;author&gt;Quintarelli, Fabio&lt;/author&gt;&lt;author&gt;Satriano, Umberto&lt;/author&gt;&lt;author&gt;Cruciani, Alessandro&lt;/author&gt;&lt;author&gt;Antinolfi, Vincenzo&lt;/author&gt;&lt;author&gt;Di Berardino, Stefano&lt;/author&gt;&lt;author&gt;Costanzo, Davide&lt;/author&gt;&lt;author&gt;Bettini, Ranieri&lt;/author&gt;&lt;author&gt;Mangiameli, Giuseppe&lt;/author&gt;&lt;author&gt;Caricato, Marco&lt;/author&gt;&lt;author&gt;Mottini, Giovanni&lt;/author&gt;&lt;/authors&gt;&lt;/contributors&gt;&lt;titles&gt;&lt;title&gt;Effects of Malnutrition on Left Ventricular Mass in a North-Malagasy Children Population&lt;/title&gt;&lt;secondary-title&gt;PLOS ONE&lt;/secondary-title&gt;&lt;/titles&gt;&lt;periodical&gt;&lt;full-title&gt;PLOS ONE&lt;/full-title&gt;&lt;/periodical&gt;&lt;pages&gt;e0154523&lt;/pages&gt;&lt;volume&gt;11&lt;/volume&gt;&lt;number&gt;5&lt;/number&gt;&lt;dates&gt;&lt;year&gt;2016&lt;/year&gt;&lt;/dates&gt;&lt;publisher&gt;Public Library of Science (PLoS)&lt;/publisher&gt;&lt;isbn&gt;1932-6203&lt;/isbn&gt;&lt;urls&gt;&lt;related-urls&gt;&lt;url&gt;https://dx.doi.org/10.1371/journal.pone.0154523&lt;/url&gt;&lt;/related-urls&gt;&lt;/urls&gt;&lt;electronic-resource-num&gt;10.1371/journal.pone.0154523&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12</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404DEB58" w14:textId="22BE5642" w:rsidR="007B4264" w:rsidRPr="0045302E" w:rsidRDefault="007B4264" w:rsidP="007B4264">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Madagascar</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2B27B8EB" w14:textId="43CA3B33" w:rsidR="007B4264" w:rsidRPr="0045302E" w:rsidRDefault="007B4264" w:rsidP="007B4264">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45E8511A" w14:textId="326FBBBC" w:rsidR="007B4264" w:rsidRPr="0045302E" w:rsidRDefault="007B4264" w:rsidP="007B4264">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5479E51B" w14:textId="0004F8FC" w:rsidR="007B4264" w:rsidRPr="0045302E" w:rsidRDefault="007B4264" w:rsidP="007B4264">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Yes</w:t>
            </w:r>
          </w:p>
        </w:tc>
        <w:tc>
          <w:tcPr>
            <w:tcW w:w="378" w:type="pct"/>
            <w:tcBorders>
              <w:top w:val="nil"/>
              <w:left w:val="nil"/>
              <w:bottom w:val="single" w:sz="4" w:space="0" w:color="auto"/>
              <w:right w:val="single" w:sz="4" w:space="0" w:color="auto"/>
            </w:tcBorders>
            <w:shd w:val="clear" w:color="auto" w:fill="auto"/>
            <w:vAlign w:val="center"/>
            <w:hideMark/>
          </w:tcPr>
          <w:p w14:paraId="63572D6D" w14:textId="3F54F9BA" w:rsidR="007B4264" w:rsidRPr="0045302E" w:rsidRDefault="007B4264" w:rsidP="007B4264">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w:t>
            </w:r>
          </w:p>
        </w:tc>
        <w:tc>
          <w:tcPr>
            <w:tcW w:w="379" w:type="pct"/>
            <w:tcBorders>
              <w:top w:val="nil"/>
              <w:left w:val="nil"/>
              <w:bottom w:val="single" w:sz="4" w:space="0" w:color="auto"/>
              <w:right w:val="single" w:sz="4" w:space="0" w:color="auto"/>
            </w:tcBorders>
            <w:shd w:val="clear" w:color="auto" w:fill="auto"/>
            <w:vAlign w:val="center"/>
            <w:hideMark/>
          </w:tcPr>
          <w:p w14:paraId="227688AA" w14:textId="77777777" w:rsidR="007B4264" w:rsidRPr="0045302E" w:rsidRDefault="007B4264" w:rsidP="007B4264">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3865A1F9" w14:textId="77777777" w:rsidR="007B4264" w:rsidRPr="0045302E" w:rsidRDefault="007B4264" w:rsidP="007B4264">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Can't tell</w:t>
            </w:r>
          </w:p>
        </w:tc>
        <w:tc>
          <w:tcPr>
            <w:tcW w:w="380" w:type="pct"/>
            <w:tcBorders>
              <w:top w:val="nil"/>
              <w:left w:val="nil"/>
              <w:bottom w:val="single" w:sz="4" w:space="0" w:color="auto"/>
              <w:right w:val="single" w:sz="4" w:space="0" w:color="auto"/>
            </w:tcBorders>
            <w:shd w:val="clear" w:color="auto" w:fill="auto"/>
            <w:vAlign w:val="center"/>
            <w:hideMark/>
          </w:tcPr>
          <w:p w14:paraId="2E039A7C" w14:textId="71F4129D" w:rsidR="007B4264" w:rsidRPr="0045302E" w:rsidRDefault="007B4264" w:rsidP="007B4264">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Yes</w:t>
            </w:r>
          </w:p>
        </w:tc>
        <w:tc>
          <w:tcPr>
            <w:tcW w:w="575" w:type="pct"/>
            <w:tcBorders>
              <w:top w:val="nil"/>
              <w:left w:val="nil"/>
              <w:bottom w:val="single" w:sz="4" w:space="0" w:color="auto"/>
              <w:right w:val="single" w:sz="4" w:space="0" w:color="auto"/>
            </w:tcBorders>
            <w:vAlign w:val="center"/>
          </w:tcPr>
          <w:p w14:paraId="65BBC454" w14:textId="76BBBBD1" w:rsidR="007B4264" w:rsidRPr="0045302E" w:rsidRDefault="003D7643" w:rsidP="007B4264">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71</w:t>
            </w:r>
          </w:p>
        </w:tc>
      </w:tr>
      <w:tr w:rsidR="00B4155B" w:rsidRPr="003550AB" w14:paraId="1E604F2D" w14:textId="77777777" w:rsidTr="00B4155B">
        <w:trPr>
          <w:trHeight w:val="431"/>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792405AE" w14:textId="3A0B9636" w:rsidR="00D47BDC" w:rsidRPr="0045302E" w:rsidRDefault="00D47BDC" w:rsidP="00D47BDC">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t>Gebremichael</w:t>
            </w:r>
            <w:proofErr w:type="spellEnd"/>
            <w:r w:rsidRPr="0042583E">
              <w:rPr>
                <w:rFonts w:ascii="Times New Roman" w:eastAsia="Calibri" w:hAnsi="Times New Roman" w:cs="Times New Roman"/>
                <w:sz w:val="20"/>
                <w:szCs w:val="20"/>
              </w:rPr>
              <w:t xml:space="preserve">, 2019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&lt;EndNote&gt;&lt;Cite&gt;&lt;Author&gt;Gebremichael&lt;/Author&gt;&lt;Year&gt;2019&lt;/Year&gt;&lt;RecNum&gt;12&lt;/RecNum&gt;&lt;DisplayText&gt;&lt;style face="superscript"&gt;13&lt;/style&gt;&lt;/DisplayText&gt;&lt;record&gt;&lt;rec-number&gt;12&lt;/rec-number&gt;&lt;foreign-keys&gt;&lt;key app="EN" db-id="0esd2adr825e5ieeze7xaasdr52vawv0eade" timestamp="1572369277"&gt;12&lt;/key&gt;&lt;/foreign-keys&gt;&lt;ref-type name="Journal Article"&gt;17&lt;/ref-type&gt;&lt;contributors&gt;&lt;authors&gt;&lt;author&gt;Gebremichael, Gebrewahd Bezabh&lt;/author&gt;&lt;author&gt;Berhe, Kalayou Kidanu&lt;/author&gt;&lt;author&gt;Zemichael, Teklewoini Mariye&lt;/author&gt;&lt;/authors&gt;&lt;/contributors&gt;&lt;titles&gt;&lt;title&gt;Uncontrolled hypertension and associated factors among adult hypertensive patients in Ayder comprehensive specialized hospital, Tigray, Ethiopia, 2018&lt;/title&gt;&lt;secondary-title&gt;BMC Cardiovascular Disorders&lt;/secondary-title&gt;&lt;/titles&gt;&lt;periodical&gt;&lt;full-title&gt;BMC Cardiovascular Disorders&lt;/full-title&gt;&lt;/periodical&gt;&lt;volume&gt;19&lt;/volume&gt;&lt;number&gt;1&lt;/number&gt;&lt;dates&gt;&lt;year&gt;2019&lt;/year&gt;&lt;/dates&gt;&lt;publisher&gt;Springer Science and Business Media LLC&lt;/publisher&gt;&lt;isbn&gt;1471-2261&lt;/isbn&gt;&lt;urls&gt;&lt;related-urls&gt;&lt;url&gt;https://dx.doi.org/10.1186/s12872-019-1091-6&lt;/url&gt;&lt;/related-urls&gt;&lt;/urls&gt;&lt;electronic-resource-num&gt;10.1186/s12872-019-1091-6&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13</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28F726A2" w14:textId="65DB90DE" w:rsidR="00D47BDC" w:rsidRPr="0045302E" w:rsidRDefault="00D47BDC" w:rsidP="00D47BDC">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Ethiopia</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75FADFC4" w14:textId="084A6451"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6CEE0073" w14:textId="17730E77"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36905919" w14:textId="43563046"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Yes</w:t>
            </w:r>
          </w:p>
        </w:tc>
        <w:tc>
          <w:tcPr>
            <w:tcW w:w="378" w:type="pct"/>
            <w:tcBorders>
              <w:top w:val="nil"/>
              <w:left w:val="nil"/>
              <w:bottom w:val="single" w:sz="4" w:space="0" w:color="auto"/>
              <w:right w:val="single" w:sz="4" w:space="0" w:color="auto"/>
            </w:tcBorders>
            <w:shd w:val="clear" w:color="auto" w:fill="auto"/>
            <w:vAlign w:val="center"/>
            <w:hideMark/>
          </w:tcPr>
          <w:p w14:paraId="5AB6DA5D" w14:textId="6BF4B792"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w:t>
            </w:r>
          </w:p>
        </w:tc>
        <w:tc>
          <w:tcPr>
            <w:tcW w:w="379" w:type="pct"/>
            <w:tcBorders>
              <w:top w:val="nil"/>
              <w:left w:val="nil"/>
              <w:bottom w:val="single" w:sz="4" w:space="0" w:color="auto"/>
              <w:right w:val="single" w:sz="4" w:space="0" w:color="auto"/>
            </w:tcBorders>
            <w:shd w:val="clear" w:color="auto" w:fill="auto"/>
            <w:vAlign w:val="center"/>
            <w:hideMark/>
          </w:tcPr>
          <w:p w14:paraId="33E40A29" w14:textId="15929516"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Yes</w:t>
            </w:r>
          </w:p>
        </w:tc>
        <w:tc>
          <w:tcPr>
            <w:tcW w:w="378" w:type="pct"/>
            <w:tcBorders>
              <w:top w:val="nil"/>
              <w:left w:val="nil"/>
              <w:bottom w:val="single" w:sz="4" w:space="0" w:color="auto"/>
              <w:right w:val="single" w:sz="4" w:space="0" w:color="auto"/>
            </w:tcBorders>
            <w:shd w:val="clear" w:color="auto" w:fill="auto"/>
            <w:vAlign w:val="center"/>
            <w:hideMark/>
          </w:tcPr>
          <w:p w14:paraId="4E66A1B5" w14:textId="1366A38C"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Yes</w:t>
            </w:r>
          </w:p>
        </w:tc>
        <w:tc>
          <w:tcPr>
            <w:tcW w:w="380" w:type="pct"/>
            <w:tcBorders>
              <w:top w:val="nil"/>
              <w:left w:val="nil"/>
              <w:bottom w:val="single" w:sz="4" w:space="0" w:color="auto"/>
              <w:right w:val="single" w:sz="4" w:space="0" w:color="auto"/>
            </w:tcBorders>
            <w:shd w:val="clear" w:color="auto" w:fill="auto"/>
            <w:vAlign w:val="center"/>
            <w:hideMark/>
          </w:tcPr>
          <w:p w14:paraId="52567C49" w14:textId="597DAF98"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Yes</w:t>
            </w:r>
          </w:p>
        </w:tc>
        <w:tc>
          <w:tcPr>
            <w:tcW w:w="575" w:type="pct"/>
            <w:tcBorders>
              <w:top w:val="nil"/>
              <w:left w:val="nil"/>
              <w:bottom w:val="single" w:sz="4" w:space="0" w:color="auto"/>
              <w:right w:val="single" w:sz="4" w:space="0" w:color="auto"/>
            </w:tcBorders>
            <w:vAlign w:val="center"/>
          </w:tcPr>
          <w:p w14:paraId="3F78F51E" w14:textId="4C10B322" w:rsidR="00D47BDC" w:rsidRPr="0045302E" w:rsidRDefault="003D7643" w:rsidP="00D47BDC">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86</w:t>
            </w:r>
          </w:p>
        </w:tc>
      </w:tr>
      <w:tr w:rsidR="00B4155B" w:rsidRPr="003550AB" w14:paraId="66DC31BF" w14:textId="77777777" w:rsidTr="00B4155B">
        <w:trPr>
          <w:trHeight w:val="431"/>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6FCA2B90" w14:textId="2A576D0B" w:rsidR="00D47BDC" w:rsidRPr="0045302E" w:rsidRDefault="00D47BDC" w:rsidP="00D47BDC">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t>Soubeiga</w:t>
            </w:r>
            <w:proofErr w:type="spellEnd"/>
            <w:r w:rsidRPr="0042583E">
              <w:rPr>
                <w:rFonts w:ascii="Times New Roman" w:eastAsia="Calibri" w:hAnsi="Times New Roman" w:cs="Times New Roman"/>
                <w:sz w:val="20"/>
                <w:szCs w:val="20"/>
              </w:rPr>
              <w:t xml:space="preserve">, 2017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&lt;EndNote&gt;&lt;Cite&gt;&lt;Author&gt;Soubeiga&lt;/Author&gt;&lt;Year&gt;2017&lt;/Year&gt;&lt;RecNum&gt;35&lt;/RecNum&gt;&lt;DisplayText&gt;&lt;style face="superscript"&gt;14&lt;/style&gt;&lt;/DisplayText&gt;&lt;record&gt;&lt;rec-number&gt;35&lt;/rec-number&gt;&lt;foreign-keys&gt;&lt;key app="EN" db-id="0esd2adr825e5ieeze7xaasdr52vawv0eade" timestamp="1572834570"&gt;35&lt;/key&gt;&lt;/foreign-keys&gt;&lt;ref-type name="Journal Article"&gt;17&lt;/ref-type&gt;&lt;contributors&gt;&lt;authors&gt;&lt;author&gt;Soubeiga, Joseph Kouesyandé&lt;/author&gt;&lt;author&gt;Millogo, Tieba&lt;/author&gt;&lt;author&gt;Bicaba, Brice W.&lt;/author&gt;&lt;author&gt;Doulougou, Boukare&lt;/author&gt;&lt;author&gt;Kouanda, Séni&lt;/author&gt;&lt;/authors&gt;&lt;/contributors&gt;&lt;titles&gt;&lt;title&gt;Prevalence and factors associated with hypertension in Burkina Faso: a countrywide cross-sectional study&lt;/title&gt;&lt;secondary-title&gt;BMC Public Health&lt;/secondary-title&gt;&lt;/titles&gt;&lt;periodical&gt;&lt;full-title&gt;BMC Public Health&lt;/full-title&gt;&lt;/periodical&gt;&lt;volume&gt;17&lt;/volume&gt;&lt;number&gt;1&lt;/number&gt;&lt;dates&gt;&lt;year&gt;2017&lt;/year&gt;&lt;/dates&gt;&lt;publisher&gt;Springer Nature&lt;/publisher&gt;&lt;isbn&gt;1471-2458&lt;/isbn&gt;&lt;urls&gt;&lt;related-urls&gt;&lt;url&gt;https://dx.doi.org/10.1186/s12889-016-3926-8&lt;/url&gt;&lt;/related-urls&gt;&lt;/urls&gt;&lt;electronic-resource-num&gt;10.1186/s12889-016-3926-8&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14</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723D3379" w14:textId="64B86EA8" w:rsidR="00D47BDC" w:rsidRPr="0045302E" w:rsidRDefault="00D47BDC" w:rsidP="00D47BDC">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Burkina Faso</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39F638B0" w14:textId="2C91D8F7"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5CE885EC" w14:textId="2672BC90"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47021F4B" w14:textId="77777777"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37774C86" w14:textId="77777777"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9" w:type="pct"/>
            <w:tcBorders>
              <w:top w:val="nil"/>
              <w:left w:val="nil"/>
              <w:bottom w:val="single" w:sz="4" w:space="0" w:color="auto"/>
              <w:right w:val="single" w:sz="4" w:space="0" w:color="auto"/>
            </w:tcBorders>
            <w:shd w:val="clear" w:color="auto" w:fill="auto"/>
            <w:vAlign w:val="center"/>
            <w:hideMark/>
          </w:tcPr>
          <w:p w14:paraId="76BF8712" w14:textId="77777777"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2CADA7F0" w14:textId="7B9E24B4"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80" w:type="pct"/>
            <w:tcBorders>
              <w:top w:val="nil"/>
              <w:left w:val="nil"/>
              <w:bottom w:val="single" w:sz="4" w:space="0" w:color="auto"/>
              <w:right w:val="single" w:sz="4" w:space="0" w:color="auto"/>
            </w:tcBorders>
            <w:shd w:val="clear" w:color="auto" w:fill="auto"/>
            <w:vAlign w:val="center"/>
            <w:hideMark/>
          </w:tcPr>
          <w:p w14:paraId="1D107955" w14:textId="11550974"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75" w:type="pct"/>
            <w:tcBorders>
              <w:top w:val="nil"/>
              <w:left w:val="nil"/>
              <w:bottom w:val="single" w:sz="4" w:space="0" w:color="auto"/>
              <w:right w:val="single" w:sz="4" w:space="0" w:color="auto"/>
            </w:tcBorders>
            <w:vAlign w:val="center"/>
          </w:tcPr>
          <w:p w14:paraId="1BECCF5F" w14:textId="2180D7CE" w:rsidR="00D47BDC" w:rsidRPr="0045302E" w:rsidRDefault="006D1889" w:rsidP="00D47BDC">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r>
      <w:tr w:rsidR="00B4155B" w:rsidRPr="003550AB" w14:paraId="763C8D00" w14:textId="77777777" w:rsidTr="00B4155B">
        <w:trPr>
          <w:trHeight w:val="431"/>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286D5C1B" w14:textId="12D5D3F5" w:rsidR="00D47BDC" w:rsidRPr="0045302E" w:rsidRDefault="00D47BDC" w:rsidP="00D47BDC">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t>Katalambula</w:t>
            </w:r>
            <w:proofErr w:type="spellEnd"/>
            <w:r w:rsidRPr="0042583E">
              <w:rPr>
                <w:rFonts w:ascii="Times New Roman" w:eastAsia="Calibri" w:hAnsi="Times New Roman" w:cs="Times New Roman"/>
                <w:sz w:val="20"/>
                <w:szCs w:val="20"/>
              </w:rPr>
              <w:t xml:space="preserve">, 2018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&lt;EndNote&gt;&lt;Cite&gt;&lt;Author&gt;Katalambula&lt;/Author&gt;&lt;Year&gt;2018&lt;/Year&gt;&lt;RecNum&gt;16&lt;/RecNum&gt;&lt;DisplayText&gt;&lt;style face="superscript"&gt;15&lt;/style&gt;&lt;/DisplayText&gt;&lt;record&gt;&lt;rec-number&gt;16&lt;/rec-number&gt;&lt;foreign-keys&gt;&lt;key app="EN" db-id="0esd2adr825e5ieeze7xaasdr52vawv0eade" timestamp="1572369277"&gt;16&lt;/key&gt;&lt;/foreign-keys&gt;&lt;ref-type name="Generic"&gt;13&lt;/ref-type&gt;&lt;contributors&gt;&lt;authors&gt;&lt;author&gt;Katalambula, L&lt;/author&gt;&lt;author&gt;Petrucka, P&lt;/author&gt;&lt;author&gt;Buza, J&lt;/author&gt;&lt;author&gt;Ngoma, T&lt;/author&gt;&lt;/authors&gt;&lt;/contributors&gt;&lt;titles&gt;&lt;title&gt;Colorectal Cancer Epidemiology in Tanzania: Patterns in Relation to Dietary and Lifestyle Factors&lt;/title&gt;&lt;/titles&gt;&lt;dates&gt;&lt;year&gt;2018&lt;/year&gt;&lt;/dates&gt;&lt;publisher&gt;American Society of Clinical Oncology&lt;/publisher&gt;&lt;isbn&gt;2378-9506&lt;/isbn&gt;&lt;urls&gt;&lt;/urls&gt;&lt;/record&gt;&lt;/Cite&gt;&lt;/EndNote&gt;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15</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02F15255" w14:textId="41C81E70" w:rsidR="00D47BDC" w:rsidRPr="0045302E" w:rsidRDefault="00D47BDC" w:rsidP="00D47BDC">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Tanzania</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06734AFC" w14:textId="30ECAE8E"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1428E162" w14:textId="2D11A474"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138B8E99" w14:textId="444C4804"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6BEA3C27" w14:textId="2CFAFC52"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w:t>
            </w:r>
          </w:p>
        </w:tc>
        <w:tc>
          <w:tcPr>
            <w:tcW w:w="379" w:type="pct"/>
            <w:tcBorders>
              <w:top w:val="nil"/>
              <w:left w:val="nil"/>
              <w:bottom w:val="single" w:sz="4" w:space="0" w:color="auto"/>
              <w:right w:val="single" w:sz="4" w:space="0" w:color="auto"/>
            </w:tcBorders>
            <w:shd w:val="clear" w:color="auto" w:fill="auto"/>
            <w:vAlign w:val="center"/>
            <w:hideMark/>
          </w:tcPr>
          <w:p w14:paraId="14128354" w14:textId="3DC3B8B7"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2544FB5E" w14:textId="797F67F5"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80" w:type="pct"/>
            <w:tcBorders>
              <w:top w:val="nil"/>
              <w:left w:val="nil"/>
              <w:bottom w:val="single" w:sz="4" w:space="0" w:color="auto"/>
              <w:right w:val="single" w:sz="4" w:space="0" w:color="auto"/>
            </w:tcBorders>
            <w:shd w:val="clear" w:color="auto" w:fill="auto"/>
            <w:vAlign w:val="center"/>
            <w:hideMark/>
          </w:tcPr>
          <w:p w14:paraId="626C146C" w14:textId="3C780722"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575" w:type="pct"/>
            <w:tcBorders>
              <w:top w:val="nil"/>
              <w:left w:val="nil"/>
              <w:bottom w:val="single" w:sz="4" w:space="0" w:color="auto"/>
              <w:right w:val="single" w:sz="4" w:space="0" w:color="auto"/>
            </w:tcBorders>
            <w:vAlign w:val="center"/>
          </w:tcPr>
          <w:p w14:paraId="0C92C92D" w14:textId="59442DA1" w:rsidR="00D47BDC" w:rsidRPr="0045302E" w:rsidRDefault="006D1889" w:rsidP="00D47BDC">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86</w:t>
            </w:r>
          </w:p>
        </w:tc>
      </w:tr>
      <w:tr w:rsidR="00B4155B" w:rsidRPr="003550AB" w14:paraId="5F6C2ED9" w14:textId="77777777" w:rsidTr="00B4155B">
        <w:trPr>
          <w:trHeight w:val="432"/>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0BFA280C" w14:textId="55594493" w:rsidR="00D47BDC" w:rsidRPr="0045302E" w:rsidRDefault="00D47BDC" w:rsidP="00D47BDC">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t>Kejo</w:t>
            </w:r>
            <w:proofErr w:type="spellEnd"/>
            <w:r w:rsidRPr="0042583E">
              <w:rPr>
                <w:rFonts w:ascii="Times New Roman" w:eastAsia="Calibri" w:hAnsi="Times New Roman" w:cs="Times New Roman"/>
                <w:sz w:val="20"/>
                <w:szCs w:val="20"/>
              </w:rPr>
              <w:t xml:space="preserve">, 2018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&lt;EndNote&gt;&lt;Cite&gt;&lt;Author&gt;Kejo&lt;/Author&gt;&lt;Year&gt;2018&lt;/Year&gt;&lt;RecNum&gt;17&lt;/RecNum&gt;&lt;DisplayText&gt;&lt;style face="superscript"&gt;16&lt;/style&gt;&lt;/DisplayText&gt;&lt;record&gt;&lt;rec-number&gt;17&lt;/rec-number&gt;&lt;foreign-keys&gt;&lt;key app="EN" db-id="0esd2adr825e5ieeze7xaasdr52vawv0eade" timestamp="1572369277"&gt;17&lt;/key&gt;&lt;/foreign-keys&gt;&lt;ref-type name="Journal Article"&gt;17&lt;/ref-type&gt;&lt;contributors&gt;&lt;authors&gt;&lt;author&gt;Kejo, Dyness&lt;/author&gt;&lt;author&gt;Mosha, Theobald C. E.&lt;/author&gt;&lt;author&gt;Petrucka, Pammla&lt;/author&gt;&lt;author&gt;Martin, Haikael&lt;/author&gt;&lt;author&gt;Kimanya, Martin E.&lt;/author&gt;&lt;/authors&gt;&lt;/contributors&gt;&lt;titles&gt;&lt;title&gt;Prevalence and predictors of undernutrition among underfive children in Arusha District, Tanzania&lt;/title&gt;&lt;secondary-title&gt;Food Science &amp;amp; Nutrition&lt;/secondary-title&gt;&lt;/titles&gt;&lt;periodical&gt;&lt;full-title&gt;Food Science &amp;amp; Nutrition&lt;/full-title&gt;&lt;/periodical&gt;&lt;pages&gt;2264-2272&lt;/pages&gt;&lt;volume&gt;6&lt;/volume&gt;&lt;number&gt;8&lt;/number&gt;&lt;dates&gt;&lt;year&gt;2018&lt;/year&gt;&lt;/dates&gt;&lt;publisher&gt;Wiley&lt;/publisher&gt;&lt;isbn&gt;2048-7177&lt;/isbn&gt;&lt;urls&gt;&lt;related-urls&gt;&lt;url&gt;https://dx.doi.org/10.1002/fsn3.798&lt;/url&gt;&lt;/related-urls&gt;&lt;/urls&gt;&lt;electronic-resource-num&gt;10.1002/fsn3.798&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16</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637C89E4" w14:textId="5DD86152" w:rsidR="00D47BDC" w:rsidRPr="0045302E" w:rsidRDefault="00D47BDC" w:rsidP="00D47BDC">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Tanzania</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16DF0F55" w14:textId="7EF04B0F"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1524EF50" w14:textId="7EA89177"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63AC6839" w14:textId="7DF30FFC"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68273B01" w14:textId="4569A0AB"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 </w:t>
            </w:r>
          </w:p>
        </w:tc>
        <w:tc>
          <w:tcPr>
            <w:tcW w:w="379" w:type="pct"/>
            <w:tcBorders>
              <w:top w:val="nil"/>
              <w:left w:val="nil"/>
              <w:bottom w:val="single" w:sz="4" w:space="0" w:color="auto"/>
              <w:right w:val="single" w:sz="4" w:space="0" w:color="auto"/>
            </w:tcBorders>
            <w:shd w:val="clear" w:color="auto" w:fill="auto"/>
            <w:vAlign w:val="center"/>
            <w:hideMark/>
          </w:tcPr>
          <w:p w14:paraId="440F8F92" w14:textId="1BA5494F"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2403B7B2" w14:textId="4A7977C0"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Can't tell</w:t>
            </w:r>
          </w:p>
        </w:tc>
        <w:tc>
          <w:tcPr>
            <w:tcW w:w="380" w:type="pct"/>
            <w:tcBorders>
              <w:top w:val="nil"/>
              <w:left w:val="nil"/>
              <w:bottom w:val="single" w:sz="4" w:space="0" w:color="auto"/>
              <w:right w:val="single" w:sz="4" w:space="0" w:color="auto"/>
            </w:tcBorders>
            <w:shd w:val="clear" w:color="auto" w:fill="auto"/>
            <w:vAlign w:val="center"/>
            <w:hideMark/>
          </w:tcPr>
          <w:p w14:paraId="3DAAF178" w14:textId="220653A8"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575" w:type="pct"/>
            <w:tcBorders>
              <w:top w:val="nil"/>
              <w:left w:val="nil"/>
              <w:bottom w:val="single" w:sz="4" w:space="0" w:color="auto"/>
              <w:right w:val="single" w:sz="4" w:space="0" w:color="auto"/>
            </w:tcBorders>
            <w:vAlign w:val="center"/>
          </w:tcPr>
          <w:p w14:paraId="2FF83092" w14:textId="72D1F5C8" w:rsidR="00D47BDC" w:rsidRPr="0045302E" w:rsidRDefault="00D47BDC" w:rsidP="00D47BDC">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7</w:t>
            </w:r>
            <w:r w:rsidR="006D1889">
              <w:rPr>
                <w:rFonts w:ascii="Times New Roman" w:eastAsia="Times New Roman" w:hAnsi="Times New Roman" w:cs="Times New Roman"/>
                <w:color w:val="000000"/>
                <w:sz w:val="18"/>
                <w:szCs w:val="18"/>
                <w:lang w:eastAsia="en-GB"/>
              </w:rPr>
              <w:t>1</w:t>
            </w:r>
          </w:p>
        </w:tc>
      </w:tr>
      <w:tr w:rsidR="00B4155B" w:rsidRPr="003550AB" w14:paraId="08BFE27D" w14:textId="77777777" w:rsidTr="00B4155B">
        <w:trPr>
          <w:trHeight w:val="431"/>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544E248E" w14:textId="7A321254" w:rsidR="00B4155B" w:rsidRPr="0045302E" w:rsidRDefault="00B4155B" w:rsidP="00B4155B">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t>Lapauw</w:t>
            </w:r>
            <w:proofErr w:type="spellEnd"/>
            <w:r w:rsidRPr="0042583E">
              <w:rPr>
                <w:rFonts w:ascii="Times New Roman" w:eastAsia="Calibri" w:hAnsi="Times New Roman" w:cs="Times New Roman"/>
                <w:sz w:val="20"/>
                <w:szCs w:val="20"/>
              </w:rPr>
              <w:t xml:space="preserve">, 2016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&lt;EndNote&gt;&lt;Cite&gt;&lt;Author&gt;Lapauw&lt;/Author&gt;&lt;Year&gt;2016&lt;/Year&gt;&lt;RecNum&gt;18&lt;/RecNum&gt;&lt;DisplayText&gt;&lt;style face="superscript"&gt;17&lt;/style&gt;&lt;/DisplayText&gt;&lt;record&gt;&lt;rec-number&gt;18&lt;/rec-number&gt;&lt;foreign-keys&gt;&lt;key app="EN" db-id="0esd2adr825e5ieeze7xaasdr52vawv0eade" timestamp="1572369277"&gt;18&lt;/key&gt;&lt;/foreign-keys&gt;&lt;ref-type name="Thesis"&gt;32&lt;/ref-type&gt;&lt;contributors&gt;&lt;authors&gt;&lt;author&gt;Lapauw, Bruno&lt;/author&gt;&lt;/authors&gt;&lt;/contributors&gt;&lt;titles&gt;&lt;title&gt;DIETARY PATTERN AND METABOLIC SYNDROME AMONG URBAN SLUM WOMEN, ACCRA GHANA&lt;/title&gt;&lt;/titles&gt;&lt;dates&gt;&lt;year&gt;2016&lt;/year&gt;&lt;/dates&gt;&lt;publisher&gt;University of Health and Allied Sciences&lt;/publisher&gt;&lt;urls&gt;&lt;/urls&gt;&lt;/record&gt;&lt;/Cite&gt;&lt;/EndNote&gt;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17</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3E62CCE4" w14:textId="4D5D3454" w:rsidR="00B4155B" w:rsidRPr="0045302E" w:rsidRDefault="00B4155B" w:rsidP="00B4155B">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Ghana</w:t>
            </w: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54DD40BD" w14:textId="3BC2E1F2"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noWrap/>
            <w:vAlign w:val="center"/>
            <w:hideMark/>
          </w:tcPr>
          <w:p w14:paraId="6E6AD067" w14:textId="77BBA2D5"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6EB702D6" w14:textId="44F9E24A"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7DF4CCEA" w14:textId="6C7BDB70"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No </w:t>
            </w:r>
          </w:p>
        </w:tc>
        <w:tc>
          <w:tcPr>
            <w:tcW w:w="379" w:type="pct"/>
            <w:tcBorders>
              <w:top w:val="nil"/>
              <w:left w:val="nil"/>
              <w:bottom w:val="single" w:sz="4" w:space="0" w:color="auto"/>
              <w:right w:val="single" w:sz="4" w:space="0" w:color="auto"/>
            </w:tcBorders>
            <w:shd w:val="clear" w:color="auto" w:fill="auto"/>
            <w:vAlign w:val="center"/>
            <w:hideMark/>
          </w:tcPr>
          <w:p w14:paraId="336632E8" w14:textId="1A956D5D"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72BBB888" w14:textId="1EA0E2C3"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Can't tell</w:t>
            </w:r>
          </w:p>
        </w:tc>
        <w:tc>
          <w:tcPr>
            <w:tcW w:w="380" w:type="pct"/>
            <w:tcBorders>
              <w:top w:val="nil"/>
              <w:left w:val="nil"/>
              <w:bottom w:val="single" w:sz="4" w:space="0" w:color="auto"/>
              <w:right w:val="single" w:sz="4" w:space="0" w:color="auto"/>
            </w:tcBorders>
            <w:shd w:val="clear" w:color="auto" w:fill="auto"/>
            <w:vAlign w:val="center"/>
            <w:hideMark/>
          </w:tcPr>
          <w:p w14:paraId="26A339D6" w14:textId="4D6C2842"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575" w:type="pct"/>
            <w:tcBorders>
              <w:top w:val="nil"/>
              <w:left w:val="nil"/>
              <w:bottom w:val="single" w:sz="4" w:space="0" w:color="auto"/>
              <w:right w:val="single" w:sz="4" w:space="0" w:color="auto"/>
            </w:tcBorders>
            <w:vAlign w:val="center"/>
          </w:tcPr>
          <w:p w14:paraId="3EEF98A6" w14:textId="0CEE2932" w:rsidR="00B4155B" w:rsidRPr="0045302E" w:rsidRDefault="006D1889" w:rsidP="00B4155B">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71</w:t>
            </w:r>
          </w:p>
        </w:tc>
      </w:tr>
      <w:tr w:rsidR="00B4155B" w:rsidRPr="003550AB" w14:paraId="7B870857" w14:textId="77777777" w:rsidTr="00B4155B">
        <w:trPr>
          <w:trHeight w:val="431"/>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44608224" w14:textId="7DC30356" w:rsidR="00B4155B" w:rsidRPr="0045302E" w:rsidRDefault="00B4155B" w:rsidP="00B4155B">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t>Maimela</w:t>
            </w:r>
            <w:proofErr w:type="spellEnd"/>
            <w:r w:rsidRPr="0042583E">
              <w:rPr>
                <w:rFonts w:ascii="Times New Roman" w:eastAsia="Calibri" w:hAnsi="Times New Roman" w:cs="Times New Roman"/>
                <w:sz w:val="20"/>
                <w:szCs w:val="20"/>
              </w:rPr>
              <w:t xml:space="preserve">, 2016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&lt;EndNote&gt;&lt;Cite&gt;&lt;Author&gt;Maimela&lt;/Author&gt;&lt;Year&gt;2016&lt;/Year&gt;&lt;RecNum&gt;19&lt;/RecNum&gt;&lt;DisplayText&gt;&lt;style face="superscript"&gt;18&lt;/style&gt;&lt;/DisplayText&gt;&lt;record&gt;&lt;rec-number&gt;19&lt;/rec-number&gt;&lt;foreign-keys&gt;&lt;key app="EN" db-id="0esd2adr825e5ieeze7xaasdr52vawv0eade" timestamp="1572369277"&gt;19&lt;/key&gt;&lt;/foreign-keys&gt;&lt;ref-type name="Journal Article"&gt;17&lt;/ref-type&gt;&lt;contributors&gt;&lt;authors&gt;&lt;author&gt;Maimela, Eric&lt;/author&gt;&lt;author&gt;Alberts, Marianne&lt;/author&gt;&lt;author&gt;Modjadji, Sewela E. P.&lt;/author&gt;&lt;author&gt;Choma, Solomon S. R.&lt;/author&gt;&lt;author&gt;Dikotope, Sekgothe A.&lt;/author&gt;&lt;author&gt;Ntuli, Thembelihle S.&lt;/author&gt;&lt;author&gt;Van Geertruyden, Jeane-Pierre&lt;/author&gt;&lt;/authors&gt;&lt;/contributors&gt;&lt;titles&gt;&lt;title&gt;The Prevalence and Determinants of Chronic Non-Communicable Disease Risk Factors amongst Adults in the Dikgale Health Demographic and Surveillance System (HDSS) Site, Limpopo Province of South Africa&lt;/title&gt;&lt;secondary-title&gt;PLOS ONE&lt;/secondary-title&gt;&lt;/titles&gt;&lt;periodical&gt;&lt;full-title&gt;PLOS ONE&lt;/full-title&gt;&lt;/periodical&gt;&lt;pages&gt;e0147926&lt;/pages&gt;&lt;volume&gt;11&lt;/volume&gt;&lt;number&gt;2&lt;/number&gt;&lt;dates&gt;&lt;year&gt;2016&lt;/year&gt;&lt;/dates&gt;&lt;publisher&gt;Public Library of Science (PLoS)&lt;/publisher&gt;&lt;isbn&gt;1932-6203&lt;/isbn&gt;&lt;urls&gt;&lt;related-urls&gt;&lt;url&gt;https://dx.doi.org/10.1371/journal.pone.0147926&lt;/url&gt;&lt;/related-urls&gt;&lt;/urls&gt;&lt;electronic-resource-num&gt;10.1371/journal.pone.0147926&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18</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170F45A4" w14:textId="033623FF" w:rsidR="00B4155B" w:rsidRPr="0045302E" w:rsidRDefault="00B4155B" w:rsidP="00B4155B">
            <w:pPr>
              <w:jc w:val="center"/>
              <w:rPr>
                <w:rFonts w:ascii="Times New Roman" w:eastAsia="Times New Roman" w:hAnsi="Times New Roman" w:cs="Times New Roman"/>
                <w:color w:val="000000"/>
                <w:sz w:val="18"/>
                <w:szCs w:val="18"/>
                <w:lang w:eastAsia="en-GB"/>
              </w:rPr>
            </w:pPr>
            <w:r w:rsidRPr="00B4155B">
              <w:rPr>
                <w:rFonts w:ascii="Times New Roman" w:eastAsia="Times New Roman" w:hAnsi="Times New Roman" w:cs="Times New Roman"/>
                <w:color w:val="000000"/>
                <w:sz w:val="18"/>
                <w:szCs w:val="18"/>
                <w:lang w:eastAsia="en-GB"/>
              </w:rPr>
              <w:t>South Africa</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456D89C7" w14:textId="6F5B27B5"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4897DD94" w14:textId="3C5149AF"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7CFA2E9A" w14:textId="77777777"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24DAC6B4" w14:textId="77777777"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w:t>
            </w:r>
          </w:p>
        </w:tc>
        <w:tc>
          <w:tcPr>
            <w:tcW w:w="379" w:type="pct"/>
            <w:tcBorders>
              <w:top w:val="nil"/>
              <w:left w:val="nil"/>
              <w:bottom w:val="single" w:sz="4" w:space="0" w:color="auto"/>
              <w:right w:val="single" w:sz="4" w:space="0" w:color="auto"/>
            </w:tcBorders>
            <w:shd w:val="clear" w:color="auto" w:fill="auto"/>
            <w:vAlign w:val="center"/>
            <w:hideMark/>
          </w:tcPr>
          <w:p w14:paraId="7805AB7F" w14:textId="77777777"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0C912B9D" w14:textId="5C2333CF"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w:t>
            </w:r>
          </w:p>
        </w:tc>
        <w:tc>
          <w:tcPr>
            <w:tcW w:w="380" w:type="pct"/>
            <w:tcBorders>
              <w:top w:val="nil"/>
              <w:left w:val="nil"/>
              <w:bottom w:val="single" w:sz="4" w:space="0" w:color="auto"/>
              <w:right w:val="single" w:sz="4" w:space="0" w:color="auto"/>
            </w:tcBorders>
            <w:shd w:val="clear" w:color="auto" w:fill="auto"/>
            <w:vAlign w:val="center"/>
            <w:hideMark/>
          </w:tcPr>
          <w:p w14:paraId="3842DEE8" w14:textId="77777777"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575" w:type="pct"/>
            <w:tcBorders>
              <w:top w:val="nil"/>
              <w:left w:val="nil"/>
              <w:bottom w:val="single" w:sz="4" w:space="0" w:color="auto"/>
              <w:right w:val="single" w:sz="4" w:space="0" w:color="auto"/>
            </w:tcBorders>
            <w:vAlign w:val="center"/>
          </w:tcPr>
          <w:p w14:paraId="0146285C" w14:textId="44768C11" w:rsidR="00B4155B" w:rsidRPr="0045302E" w:rsidRDefault="006D1889" w:rsidP="00B4155B">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71</w:t>
            </w:r>
          </w:p>
        </w:tc>
      </w:tr>
      <w:tr w:rsidR="00B4155B" w:rsidRPr="003550AB" w14:paraId="55304F01" w14:textId="77777777" w:rsidTr="00B4155B">
        <w:trPr>
          <w:trHeight w:val="432"/>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0657F748" w14:textId="240182DE" w:rsidR="00B4155B" w:rsidRPr="0045302E" w:rsidRDefault="00B4155B" w:rsidP="00B4155B">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t>Mbaissouroum</w:t>
            </w:r>
            <w:proofErr w:type="spellEnd"/>
            <w:r w:rsidRPr="0042583E">
              <w:rPr>
                <w:rFonts w:ascii="Times New Roman" w:eastAsia="Calibri" w:hAnsi="Times New Roman" w:cs="Times New Roman"/>
                <w:sz w:val="20"/>
                <w:szCs w:val="20"/>
              </w:rPr>
              <w:t xml:space="preserve">, 2017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&lt;EndNote&gt;&lt;Cite&gt;&lt;Author&gt;Mbaissouroum&lt;/Author&gt;&lt;Year&gt;2017&lt;/Year&gt;&lt;RecNum&gt;20&lt;/RecNum&gt;&lt;DisplayText&gt;&lt;style face="superscript"&gt;19&lt;/style&gt;&lt;/DisplayText&gt;&lt;record&gt;&lt;rec-number&gt;20&lt;/rec-number&gt;&lt;foreign-keys&gt;&lt;key app="EN" db-id="0esd2adr825e5ieeze7xaasdr52vawv0eade" timestamp="1572369277"&gt;20&lt;/key&gt;&lt;/foreign-keys&gt;&lt;ref-type name="Book"&gt;6&lt;/ref-type&gt;&lt;contributors&gt;&lt;authors&gt;&lt;author&gt;Mbaissouroum, Mouanodji&lt;/author&gt;&lt;/authors&gt;&lt;/contributors&gt;&lt;titles&gt;&lt;title&gt;Risk Factors of High Blood Pressure in Older South Africans&lt;/title&gt;&lt;/titles&gt;&lt;dates&gt;&lt;year&gt;2017&lt;/year&gt;&lt;/dates&gt;&lt;publisher&gt;Southern Connecticut State University&lt;/publisher&gt;&lt;isbn&gt;0355817160&lt;/isbn&gt;&lt;urls&gt;&lt;/urls&gt;&lt;/record&gt;&lt;/Cite&gt;&lt;/EndNote&gt;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19</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5B70EA00" w14:textId="43C4BFF9" w:rsidR="00B4155B" w:rsidRPr="0045302E" w:rsidRDefault="00B4155B" w:rsidP="00B4155B">
            <w:pPr>
              <w:jc w:val="center"/>
              <w:rPr>
                <w:rFonts w:ascii="Times New Roman" w:eastAsia="Times New Roman" w:hAnsi="Times New Roman" w:cs="Times New Roman"/>
                <w:color w:val="000000"/>
                <w:sz w:val="18"/>
                <w:szCs w:val="18"/>
                <w:lang w:eastAsia="en-GB"/>
              </w:rPr>
            </w:pPr>
            <w:r w:rsidRPr="00B4155B">
              <w:rPr>
                <w:rFonts w:ascii="Times New Roman" w:eastAsia="Times New Roman" w:hAnsi="Times New Roman" w:cs="Times New Roman"/>
                <w:color w:val="000000"/>
                <w:sz w:val="18"/>
                <w:szCs w:val="18"/>
                <w:lang w:eastAsia="en-GB"/>
              </w:rPr>
              <w:t>South Africa</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77B645F7" w14:textId="3FEF53DC"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5DF778C9" w14:textId="1B4AE702"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177BFEE4" w14:textId="3010603A"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0AEE2475" w14:textId="77F60D2B"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 </w:t>
            </w:r>
          </w:p>
        </w:tc>
        <w:tc>
          <w:tcPr>
            <w:tcW w:w="379" w:type="pct"/>
            <w:tcBorders>
              <w:top w:val="nil"/>
              <w:left w:val="nil"/>
              <w:bottom w:val="single" w:sz="4" w:space="0" w:color="auto"/>
              <w:right w:val="single" w:sz="4" w:space="0" w:color="auto"/>
            </w:tcBorders>
            <w:shd w:val="clear" w:color="auto" w:fill="auto"/>
            <w:vAlign w:val="center"/>
            <w:hideMark/>
          </w:tcPr>
          <w:p w14:paraId="6CF955BF" w14:textId="5C45A9E9"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345B77E6" w14:textId="356416E5"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 </w:t>
            </w:r>
          </w:p>
        </w:tc>
        <w:tc>
          <w:tcPr>
            <w:tcW w:w="380" w:type="pct"/>
            <w:tcBorders>
              <w:top w:val="nil"/>
              <w:left w:val="nil"/>
              <w:bottom w:val="single" w:sz="4" w:space="0" w:color="auto"/>
              <w:right w:val="single" w:sz="4" w:space="0" w:color="auto"/>
            </w:tcBorders>
            <w:shd w:val="clear" w:color="auto" w:fill="auto"/>
            <w:vAlign w:val="center"/>
            <w:hideMark/>
          </w:tcPr>
          <w:p w14:paraId="3413819B" w14:textId="0CA95DA8"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575" w:type="pct"/>
            <w:tcBorders>
              <w:top w:val="nil"/>
              <w:left w:val="nil"/>
              <w:bottom w:val="single" w:sz="4" w:space="0" w:color="auto"/>
              <w:right w:val="single" w:sz="4" w:space="0" w:color="auto"/>
            </w:tcBorders>
            <w:vAlign w:val="center"/>
          </w:tcPr>
          <w:p w14:paraId="57E70825" w14:textId="0A81525D" w:rsidR="00B4155B" w:rsidRPr="0045302E" w:rsidRDefault="006D1889" w:rsidP="00B4155B">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71</w:t>
            </w:r>
          </w:p>
        </w:tc>
      </w:tr>
      <w:tr w:rsidR="00B4155B" w:rsidRPr="003550AB" w14:paraId="3E08D045" w14:textId="77777777" w:rsidTr="00B4155B">
        <w:trPr>
          <w:trHeight w:val="431"/>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3953B1DB" w14:textId="074E8EB5" w:rsidR="00B4155B" w:rsidRPr="0045302E" w:rsidRDefault="00B4155B" w:rsidP="00B4155B">
            <w:pPr>
              <w:rPr>
                <w:rFonts w:ascii="Times New Roman" w:eastAsia="Times New Roman" w:hAnsi="Times New Roman" w:cs="Times New Roman"/>
                <w:color w:val="000000"/>
                <w:sz w:val="18"/>
                <w:szCs w:val="18"/>
                <w:vertAlign w:val="superscript"/>
                <w:lang w:eastAsia="en-GB"/>
              </w:rPr>
            </w:pPr>
            <w:r w:rsidRPr="0042583E">
              <w:rPr>
                <w:rFonts w:ascii="Times New Roman" w:eastAsia="Calibri" w:hAnsi="Times New Roman" w:cs="Times New Roman"/>
                <w:sz w:val="20"/>
                <w:szCs w:val="20"/>
              </w:rPr>
              <w:t xml:space="preserve">Mohammed, 2016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&lt;EndNote&gt;&lt;Cite&gt;&lt;Author&gt;Mohammed&lt;/Author&gt;&lt;Year&gt;2016&lt;/Year&gt;&lt;RecNum&gt;22&lt;/RecNum&gt;&lt;DisplayText&gt;&lt;style face="superscript"&gt;20&lt;/style&gt;&lt;/DisplayText&gt;&lt;record&gt;&lt;rec-number&gt;22&lt;/rec-number&gt;&lt;foreign-keys&gt;&lt;key app="EN" db-id="0esd2adr825e5ieeze7xaasdr52vawv0eade" timestamp="1572369277"&gt;22&lt;/key&gt;&lt;/foreign-keys&gt;&lt;ref-type name="Journal Article"&gt;17&lt;/ref-type&gt;&lt;contributors&gt;&lt;authors&gt;&lt;author&gt;Mohammed, Husein&lt;/author&gt;&lt;author&gt;Ghosh, Shibani&lt;/author&gt;&lt;author&gt;Vuvor, Fred&lt;/author&gt;&lt;author&gt;Mensah-Armah, Seth&lt;/author&gt;&lt;author&gt;Steiner-Asiedu, Matilda&lt;/author&gt;&lt;/authors&gt;&lt;/contributors&gt;&lt;titles&gt;&lt;title&gt;Dietary intake and the dynamics of stress, hypertension and obesity in a periurban community in Accra&lt;/title&gt;&lt;secondary-title&gt;Ghana Medical Journal&lt;/secondary-title&gt;&lt;/titles&gt;&lt;periodical&gt;&lt;full-title&gt;Ghana Medical Journal&lt;/full-title&gt;&lt;/periodical&gt;&lt;pages&gt;16&lt;/pages&gt;&lt;volume&gt;50&lt;/volume&gt;&lt;number&gt;1&lt;/number&gt;&lt;dates&gt;&lt;year&gt;2016&lt;/year&gt;&lt;/dates&gt;&lt;publisher&gt;African Journals Online (AJOL)&lt;/publisher&gt;&lt;isbn&gt;0855-0328&lt;/isbn&gt;&lt;urls&gt;&lt;related-urls&gt;&lt;url&gt;https://dx.doi.org/10.4314/gmj.v50i1.3&lt;/url&gt;&lt;/related-urls&gt;&lt;/urls&gt;&lt;electronic-resource-num&gt;10.4314/gmj.v50i1.3&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20</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157D5886" w14:textId="4EF8D115" w:rsidR="00B4155B" w:rsidRPr="0045302E" w:rsidRDefault="00B4155B" w:rsidP="00B4155B">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Ghana</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5ADAE5E4" w14:textId="15CDDBFE"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519A57D4" w14:textId="1DD1813D"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0E411E29" w14:textId="74125683"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Yes</w:t>
            </w:r>
          </w:p>
        </w:tc>
        <w:tc>
          <w:tcPr>
            <w:tcW w:w="378" w:type="pct"/>
            <w:tcBorders>
              <w:top w:val="nil"/>
              <w:left w:val="nil"/>
              <w:bottom w:val="single" w:sz="4" w:space="0" w:color="auto"/>
              <w:right w:val="single" w:sz="4" w:space="0" w:color="auto"/>
            </w:tcBorders>
            <w:shd w:val="clear" w:color="auto" w:fill="auto"/>
            <w:vAlign w:val="center"/>
            <w:hideMark/>
          </w:tcPr>
          <w:p w14:paraId="732EB6BA" w14:textId="17D480A9"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  </w:t>
            </w:r>
          </w:p>
        </w:tc>
        <w:tc>
          <w:tcPr>
            <w:tcW w:w="379" w:type="pct"/>
            <w:tcBorders>
              <w:top w:val="nil"/>
              <w:left w:val="nil"/>
              <w:bottom w:val="single" w:sz="4" w:space="0" w:color="auto"/>
              <w:right w:val="single" w:sz="4" w:space="0" w:color="auto"/>
            </w:tcBorders>
            <w:shd w:val="clear" w:color="auto" w:fill="auto"/>
            <w:vAlign w:val="center"/>
            <w:hideMark/>
          </w:tcPr>
          <w:p w14:paraId="6224E15F" w14:textId="7E8DC93C"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Yes</w:t>
            </w:r>
          </w:p>
        </w:tc>
        <w:tc>
          <w:tcPr>
            <w:tcW w:w="378" w:type="pct"/>
            <w:tcBorders>
              <w:top w:val="nil"/>
              <w:left w:val="nil"/>
              <w:bottom w:val="single" w:sz="4" w:space="0" w:color="auto"/>
              <w:right w:val="single" w:sz="4" w:space="0" w:color="auto"/>
            </w:tcBorders>
            <w:shd w:val="clear" w:color="auto" w:fill="auto"/>
            <w:vAlign w:val="center"/>
            <w:hideMark/>
          </w:tcPr>
          <w:p w14:paraId="3BE6F79E" w14:textId="4E588C0A"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No </w:t>
            </w:r>
          </w:p>
        </w:tc>
        <w:tc>
          <w:tcPr>
            <w:tcW w:w="380" w:type="pct"/>
            <w:tcBorders>
              <w:top w:val="nil"/>
              <w:left w:val="nil"/>
              <w:bottom w:val="single" w:sz="4" w:space="0" w:color="auto"/>
              <w:right w:val="single" w:sz="4" w:space="0" w:color="auto"/>
            </w:tcBorders>
            <w:shd w:val="clear" w:color="auto" w:fill="auto"/>
            <w:vAlign w:val="center"/>
            <w:hideMark/>
          </w:tcPr>
          <w:p w14:paraId="26B636C6" w14:textId="206E077F"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 </w:t>
            </w:r>
          </w:p>
        </w:tc>
        <w:tc>
          <w:tcPr>
            <w:tcW w:w="575" w:type="pct"/>
            <w:tcBorders>
              <w:top w:val="nil"/>
              <w:left w:val="nil"/>
              <w:bottom w:val="single" w:sz="4" w:space="0" w:color="auto"/>
              <w:right w:val="single" w:sz="4" w:space="0" w:color="auto"/>
            </w:tcBorders>
            <w:vAlign w:val="center"/>
          </w:tcPr>
          <w:p w14:paraId="6E048254" w14:textId="202654A8" w:rsidR="00B4155B" w:rsidRPr="0045302E" w:rsidRDefault="006D1889" w:rsidP="00B4155B">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71</w:t>
            </w:r>
          </w:p>
        </w:tc>
      </w:tr>
      <w:tr w:rsidR="00B4155B" w:rsidRPr="003550AB" w14:paraId="533FFF0A" w14:textId="77777777" w:rsidTr="00B4155B">
        <w:trPr>
          <w:trHeight w:val="431"/>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732AB55D" w14:textId="761771EE" w:rsidR="00B4155B" w:rsidRPr="0045302E" w:rsidRDefault="00B4155B" w:rsidP="00B4155B">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t>Musaiger</w:t>
            </w:r>
            <w:proofErr w:type="spellEnd"/>
            <w:r w:rsidRPr="0042583E">
              <w:rPr>
                <w:rFonts w:ascii="Times New Roman" w:eastAsia="Calibri" w:hAnsi="Times New Roman" w:cs="Times New Roman"/>
                <w:sz w:val="20"/>
                <w:szCs w:val="20"/>
              </w:rPr>
              <w:t xml:space="preserve">, 2016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&lt;EndNote&gt;&lt;Cite&gt;&lt;Author&gt;Musaiger&lt;/Author&gt;&lt;Year&gt;2016&lt;/Year&gt;&lt;RecNum&gt;25&lt;/RecNum&gt;&lt;DisplayText&gt;&lt;style face="superscript"&gt;21&lt;/style&gt;&lt;/DisplayText&gt;&lt;record&gt;&lt;rec-number&gt;25&lt;/rec-number&gt;&lt;foreign-keys&gt;&lt;key app="EN" db-id="0esd2adr825e5ieeze7xaasdr52vawv0eade" timestamp="1572369277"&gt;25&lt;/key&gt;&lt;/foreign-keys&gt;&lt;ref-type name="Journal Article"&gt;17&lt;/ref-type&gt;&lt;contributors&gt;&lt;authors&gt;&lt;author&gt;Musaiger, Abdulrahman O.&lt;/author&gt;&lt;author&gt;Nabag, Fatima O.&lt;/author&gt;&lt;author&gt;Al-Mannai, Mariam&lt;/author&gt;&lt;/authors&gt;&lt;/contributors&gt;&lt;titles&gt;&lt;title&gt;Obesity, Dietary Habits, and Sedentary Behaviors Among Adolescents in Sudan&lt;/title&gt;&lt;secondary-title&gt;Food and Nutrition Bulletin&lt;/secondary-title&gt;&lt;/titles&gt;&lt;periodical&gt;&lt;full-title&gt;Food and Nutrition Bulletin&lt;/full-title&gt;&lt;/periodical&gt;&lt;pages&gt;65-72&lt;/pages&gt;&lt;volume&gt;37&lt;/volume&gt;&lt;number&gt;1&lt;/number&gt;&lt;dates&gt;&lt;year&gt;2016&lt;/year&gt;&lt;/dates&gt;&lt;publisher&gt;SAGE Publications&lt;/publisher&gt;&lt;isbn&gt;0379-5721&lt;/isbn&gt;&lt;urls&gt;&lt;related-urls&gt;&lt;url&gt;https://dx.doi.org/10.1177/0379572116629244&lt;/url&gt;&lt;/related-urls&gt;&lt;/urls&gt;&lt;electronic-resource-num&gt;10.1177/0379572116629244&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21</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63C01F34" w14:textId="3874D2DE" w:rsidR="00B4155B" w:rsidRPr="0045302E" w:rsidRDefault="00B4155B" w:rsidP="00B4155B">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Sudan</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487CA9DE" w14:textId="04B9B778"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59CC6BEF" w14:textId="464909FF"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5D5AA5B4" w14:textId="360141C3"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No </w:t>
            </w:r>
          </w:p>
        </w:tc>
        <w:tc>
          <w:tcPr>
            <w:tcW w:w="378" w:type="pct"/>
            <w:tcBorders>
              <w:top w:val="nil"/>
              <w:left w:val="nil"/>
              <w:bottom w:val="single" w:sz="4" w:space="0" w:color="auto"/>
              <w:right w:val="single" w:sz="4" w:space="0" w:color="auto"/>
            </w:tcBorders>
            <w:shd w:val="clear" w:color="auto" w:fill="auto"/>
            <w:vAlign w:val="center"/>
            <w:hideMark/>
          </w:tcPr>
          <w:p w14:paraId="7993D768" w14:textId="69449F6B"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  </w:t>
            </w:r>
          </w:p>
        </w:tc>
        <w:tc>
          <w:tcPr>
            <w:tcW w:w="379" w:type="pct"/>
            <w:tcBorders>
              <w:top w:val="nil"/>
              <w:left w:val="nil"/>
              <w:bottom w:val="single" w:sz="4" w:space="0" w:color="auto"/>
              <w:right w:val="single" w:sz="4" w:space="0" w:color="auto"/>
            </w:tcBorders>
            <w:shd w:val="clear" w:color="auto" w:fill="auto"/>
            <w:vAlign w:val="center"/>
            <w:hideMark/>
          </w:tcPr>
          <w:p w14:paraId="37BBBC00" w14:textId="5635C2EF"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Yes</w:t>
            </w:r>
          </w:p>
        </w:tc>
        <w:tc>
          <w:tcPr>
            <w:tcW w:w="378" w:type="pct"/>
            <w:tcBorders>
              <w:top w:val="nil"/>
              <w:left w:val="nil"/>
              <w:bottom w:val="single" w:sz="4" w:space="0" w:color="auto"/>
              <w:right w:val="single" w:sz="4" w:space="0" w:color="auto"/>
            </w:tcBorders>
            <w:shd w:val="clear" w:color="auto" w:fill="auto"/>
            <w:vAlign w:val="center"/>
            <w:hideMark/>
          </w:tcPr>
          <w:p w14:paraId="3828125C" w14:textId="335B10DF"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Can't tell</w:t>
            </w:r>
          </w:p>
        </w:tc>
        <w:tc>
          <w:tcPr>
            <w:tcW w:w="380" w:type="pct"/>
            <w:tcBorders>
              <w:top w:val="nil"/>
              <w:left w:val="nil"/>
              <w:bottom w:val="single" w:sz="4" w:space="0" w:color="auto"/>
              <w:right w:val="single" w:sz="4" w:space="0" w:color="auto"/>
            </w:tcBorders>
            <w:shd w:val="clear" w:color="auto" w:fill="auto"/>
            <w:vAlign w:val="center"/>
            <w:hideMark/>
          </w:tcPr>
          <w:p w14:paraId="74551C66" w14:textId="67843FC9"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 </w:t>
            </w:r>
          </w:p>
        </w:tc>
        <w:tc>
          <w:tcPr>
            <w:tcW w:w="575" w:type="pct"/>
            <w:tcBorders>
              <w:top w:val="nil"/>
              <w:left w:val="nil"/>
              <w:bottom w:val="single" w:sz="4" w:space="0" w:color="auto"/>
              <w:right w:val="single" w:sz="4" w:space="0" w:color="auto"/>
            </w:tcBorders>
            <w:vAlign w:val="center"/>
          </w:tcPr>
          <w:p w14:paraId="32ED436A" w14:textId="4C80C941" w:rsidR="00B4155B" w:rsidRPr="0045302E" w:rsidRDefault="006D1889" w:rsidP="00B4155B">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r>
      <w:tr w:rsidR="00B4155B" w:rsidRPr="003550AB" w14:paraId="09D35172" w14:textId="77777777" w:rsidTr="00B4155B">
        <w:trPr>
          <w:trHeight w:val="431"/>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5928120D" w14:textId="579B8101" w:rsidR="00B4155B" w:rsidRPr="0045302E" w:rsidRDefault="00B4155B" w:rsidP="00B4155B">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t>Musaiger</w:t>
            </w:r>
            <w:proofErr w:type="spellEnd"/>
            <w:r w:rsidRPr="0042583E">
              <w:rPr>
                <w:rFonts w:ascii="Times New Roman" w:eastAsia="Calibri" w:hAnsi="Times New Roman" w:cs="Times New Roman"/>
                <w:sz w:val="20"/>
                <w:szCs w:val="20"/>
              </w:rPr>
              <w:t xml:space="preserve">, 2016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&lt;EndNote&gt;&lt;Cite&gt;&lt;Author&gt;Musaiger&lt;/Author&gt;&lt;Year&gt;2016&lt;/Year&gt;&lt;RecNum&gt;24&lt;/RecNum&gt;&lt;DisplayText&gt;&lt;style face="superscript"&gt;22&lt;/style&gt;&lt;/DisplayText&gt;&lt;record&gt;&lt;rec-number&gt;24&lt;/rec-number&gt;&lt;foreign-keys&gt;&lt;key app="EN" db-id="0esd2adr825e5ieeze7xaasdr52vawv0eade" timestamp="1572369277"&gt;24&lt;/key&gt;&lt;/foreign-keys&gt;&lt;ref-type name="Journal Article"&gt;17&lt;/ref-type&gt;&lt;contributors&gt;&lt;authors&gt;&lt;author&gt;Musaiger, Abdulrahman O&lt;/author&gt;&lt;author&gt;Al-Khalifa, Fatima&lt;/author&gt;&lt;author&gt;Al-Mannai, Mariam&lt;/author&gt;&lt;/authors&gt;&lt;/contributors&gt;&lt;titles&gt;&lt;title&gt;Obesity, unhealthy dietary habits and sedentary behaviors among university students in Sudan: growing risks for chronic diseases in a poor country&lt;/title&gt;&lt;secondary-title&gt;Environmental health and preventive medicine&lt;/secondary-title&gt;&lt;/titles&gt;&lt;periodical&gt;&lt;full-title&gt;Environmental health and preventive medicine&lt;/full-title&gt;&lt;/periodical&gt;&lt;pages&gt;224-230&lt;/pages&gt;&lt;volume&gt;21&lt;/volume&gt;&lt;number&gt;4&lt;/number&gt;&lt;dates&gt;&lt;year&gt;2016&lt;/year&gt;&lt;/dates&gt;&lt;isbn&gt;1342-078X&lt;/isbn&gt;&lt;urls&gt;&lt;/urls&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22</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4E50E4DC" w14:textId="1170F39B" w:rsidR="00B4155B" w:rsidRPr="0045302E" w:rsidRDefault="00B4155B" w:rsidP="00B4155B">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Sudan</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71495A61" w14:textId="5C79F8F6"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79593BF7" w14:textId="63EEF0A5"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3E881BF4" w14:textId="207A9B10"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 </w:t>
            </w:r>
          </w:p>
        </w:tc>
        <w:tc>
          <w:tcPr>
            <w:tcW w:w="378" w:type="pct"/>
            <w:tcBorders>
              <w:top w:val="nil"/>
              <w:left w:val="nil"/>
              <w:bottom w:val="single" w:sz="4" w:space="0" w:color="auto"/>
              <w:right w:val="single" w:sz="4" w:space="0" w:color="auto"/>
            </w:tcBorders>
            <w:shd w:val="clear" w:color="auto" w:fill="auto"/>
            <w:vAlign w:val="center"/>
            <w:hideMark/>
          </w:tcPr>
          <w:p w14:paraId="06A52301" w14:textId="0E2CB73E"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   </w:t>
            </w:r>
          </w:p>
        </w:tc>
        <w:tc>
          <w:tcPr>
            <w:tcW w:w="379" w:type="pct"/>
            <w:tcBorders>
              <w:top w:val="nil"/>
              <w:left w:val="nil"/>
              <w:bottom w:val="single" w:sz="4" w:space="0" w:color="auto"/>
              <w:right w:val="single" w:sz="4" w:space="0" w:color="auto"/>
            </w:tcBorders>
            <w:shd w:val="clear" w:color="auto" w:fill="auto"/>
            <w:vAlign w:val="center"/>
            <w:hideMark/>
          </w:tcPr>
          <w:p w14:paraId="083C9C28" w14:textId="1A9B6B5D"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Yes</w:t>
            </w:r>
          </w:p>
        </w:tc>
        <w:tc>
          <w:tcPr>
            <w:tcW w:w="378" w:type="pct"/>
            <w:tcBorders>
              <w:top w:val="nil"/>
              <w:left w:val="nil"/>
              <w:bottom w:val="single" w:sz="4" w:space="0" w:color="auto"/>
              <w:right w:val="single" w:sz="4" w:space="0" w:color="auto"/>
            </w:tcBorders>
            <w:shd w:val="clear" w:color="auto" w:fill="auto"/>
            <w:vAlign w:val="center"/>
            <w:hideMark/>
          </w:tcPr>
          <w:p w14:paraId="183F6640" w14:textId="647E90AD"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   </w:t>
            </w:r>
          </w:p>
        </w:tc>
        <w:tc>
          <w:tcPr>
            <w:tcW w:w="380" w:type="pct"/>
            <w:tcBorders>
              <w:top w:val="nil"/>
              <w:left w:val="nil"/>
              <w:bottom w:val="single" w:sz="4" w:space="0" w:color="auto"/>
              <w:right w:val="single" w:sz="4" w:space="0" w:color="auto"/>
            </w:tcBorders>
            <w:shd w:val="clear" w:color="auto" w:fill="auto"/>
            <w:vAlign w:val="center"/>
            <w:hideMark/>
          </w:tcPr>
          <w:p w14:paraId="5342762C" w14:textId="57728B40" w:rsidR="00B4155B" w:rsidRPr="0045302E" w:rsidRDefault="00B4155B" w:rsidP="00B4155B">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 </w:t>
            </w:r>
          </w:p>
        </w:tc>
        <w:tc>
          <w:tcPr>
            <w:tcW w:w="575" w:type="pct"/>
            <w:tcBorders>
              <w:top w:val="nil"/>
              <w:left w:val="nil"/>
              <w:bottom w:val="single" w:sz="4" w:space="0" w:color="auto"/>
              <w:right w:val="single" w:sz="4" w:space="0" w:color="auto"/>
            </w:tcBorders>
            <w:vAlign w:val="center"/>
          </w:tcPr>
          <w:p w14:paraId="78E1CF1C" w14:textId="0B0C7077" w:rsidR="00B4155B" w:rsidRPr="0045302E" w:rsidRDefault="006D1889" w:rsidP="00B4155B">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71</w:t>
            </w:r>
          </w:p>
        </w:tc>
      </w:tr>
      <w:tr w:rsidR="00CE6381" w:rsidRPr="003550AB" w14:paraId="1C393B61" w14:textId="77777777" w:rsidTr="00B4155B">
        <w:trPr>
          <w:trHeight w:val="432"/>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0AE84807" w14:textId="370E86AD" w:rsidR="00CE6381" w:rsidRPr="0045302E" w:rsidRDefault="00CE6381" w:rsidP="00CE6381">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lastRenderedPageBreak/>
              <w:t>Mutisya</w:t>
            </w:r>
            <w:proofErr w:type="spellEnd"/>
            <w:r w:rsidRPr="0042583E">
              <w:rPr>
                <w:rFonts w:ascii="Times New Roman" w:eastAsia="Calibri" w:hAnsi="Times New Roman" w:cs="Times New Roman"/>
                <w:sz w:val="20"/>
                <w:szCs w:val="20"/>
              </w:rPr>
              <w:t xml:space="preserve">, 2015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&lt;EndNote&gt;&lt;Cite&gt;&lt;Author&gt;Mutisya&lt;/Author&gt;&lt;Year&gt;2015&lt;/Year&gt;&lt;RecNum&gt;26&lt;/RecNum&gt;&lt;DisplayText&gt;&lt;style face="superscript"&gt;23&lt;/style&gt;&lt;/DisplayText&gt;&lt;record&gt;&lt;rec-number&gt;26&lt;/rec-number&gt;&lt;foreign-keys&gt;&lt;key app="EN" db-id="0esd2adr825e5ieeze7xaasdr52vawv0eade" timestamp="1572369277"&gt;26&lt;/key&gt;&lt;/foreign-keys&gt;&lt;ref-type name="Journal Article"&gt;17&lt;/ref-type&gt;&lt;contributors&gt;&lt;authors&gt;&lt;author&gt;Mutisya, Maurice&lt;/author&gt;&lt;author&gt;Kandala, Ngianga-Bakwin&lt;/author&gt;&lt;author&gt;Ngware, Moses Waithanji&lt;/author&gt;&lt;author&gt;Kabiru, Caroline W.&lt;/author&gt;&lt;/authors&gt;&lt;/contributors&gt;&lt;titles&gt;&lt;title&gt;Household food (in)security and nutritional status of urban poor children aged 6 to 23 months in Kenya&lt;/title&gt;&lt;secondary-title&gt;BMC Public Health&lt;/secondary-title&gt;&lt;/titles&gt;&lt;periodical&gt;&lt;full-title&gt;BMC Public Health&lt;/full-title&gt;&lt;/periodical&gt;&lt;volume&gt;15&lt;/volume&gt;&lt;number&gt;1&lt;/number&gt;&lt;dates&gt;&lt;year&gt;2015&lt;/year&gt;&lt;/dates&gt;&lt;publisher&gt;Springer Nature&lt;/publisher&gt;&lt;isbn&gt;1471-2458&lt;/isbn&gt;&lt;urls&gt;&lt;related-urls&gt;&lt;url&gt;https://dx.doi.org/10.1186/s12889-015-2403-0&lt;/url&gt;&lt;/related-urls&gt;&lt;/urls&gt;&lt;electronic-resource-num&gt;10.1186/s12889-015-2403-0&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23</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1B49E8E4" w14:textId="03913097" w:rsidR="00CE6381" w:rsidRPr="0045302E" w:rsidRDefault="00CE6381" w:rsidP="00CE6381">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Kenya</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0C1FDE35" w14:textId="1068B08E"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738C8870" w14:textId="7BB806F1"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6F94CFA7" w14:textId="4B74F7AD"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 </w:t>
            </w:r>
          </w:p>
        </w:tc>
        <w:tc>
          <w:tcPr>
            <w:tcW w:w="378" w:type="pct"/>
            <w:tcBorders>
              <w:top w:val="nil"/>
              <w:left w:val="nil"/>
              <w:bottom w:val="single" w:sz="4" w:space="0" w:color="auto"/>
              <w:right w:val="single" w:sz="4" w:space="0" w:color="auto"/>
            </w:tcBorders>
            <w:shd w:val="clear" w:color="auto" w:fill="auto"/>
            <w:vAlign w:val="center"/>
            <w:hideMark/>
          </w:tcPr>
          <w:p w14:paraId="3AEF28CA" w14:textId="21B64B0A"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    </w:t>
            </w:r>
          </w:p>
        </w:tc>
        <w:tc>
          <w:tcPr>
            <w:tcW w:w="379" w:type="pct"/>
            <w:tcBorders>
              <w:top w:val="nil"/>
              <w:left w:val="nil"/>
              <w:bottom w:val="single" w:sz="4" w:space="0" w:color="auto"/>
              <w:right w:val="single" w:sz="4" w:space="0" w:color="auto"/>
            </w:tcBorders>
            <w:shd w:val="clear" w:color="auto" w:fill="auto"/>
            <w:vAlign w:val="center"/>
            <w:hideMark/>
          </w:tcPr>
          <w:p w14:paraId="03FC8F40" w14:textId="556E4A7B"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 </w:t>
            </w:r>
          </w:p>
        </w:tc>
        <w:tc>
          <w:tcPr>
            <w:tcW w:w="378" w:type="pct"/>
            <w:tcBorders>
              <w:top w:val="nil"/>
              <w:left w:val="nil"/>
              <w:bottom w:val="single" w:sz="4" w:space="0" w:color="auto"/>
              <w:right w:val="single" w:sz="4" w:space="0" w:color="auto"/>
            </w:tcBorders>
            <w:shd w:val="clear" w:color="auto" w:fill="auto"/>
            <w:vAlign w:val="center"/>
            <w:hideMark/>
          </w:tcPr>
          <w:p w14:paraId="0B1030C4" w14:textId="69697242"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    </w:t>
            </w:r>
          </w:p>
        </w:tc>
        <w:tc>
          <w:tcPr>
            <w:tcW w:w="380" w:type="pct"/>
            <w:tcBorders>
              <w:top w:val="nil"/>
              <w:left w:val="nil"/>
              <w:bottom w:val="single" w:sz="4" w:space="0" w:color="auto"/>
              <w:right w:val="single" w:sz="4" w:space="0" w:color="auto"/>
            </w:tcBorders>
            <w:shd w:val="clear" w:color="auto" w:fill="auto"/>
            <w:vAlign w:val="center"/>
            <w:hideMark/>
          </w:tcPr>
          <w:p w14:paraId="072B909F" w14:textId="1D386EE5"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 </w:t>
            </w:r>
          </w:p>
        </w:tc>
        <w:tc>
          <w:tcPr>
            <w:tcW w:w="575" w:type="pct"/>
            <w:tcBorders>
              <w:top w:val="nil"/>
              <w:left w:val="nil"/>
              <w:bottom w:val="single" w:sz="4" w:space="0" w:color="auto"/>
              <w:right w:val="single" w:sz="4" w:space="0" w:color="auto"/>
            </w:tcBorders>
            <w:vAlign w:val="center"/>
          </w:tcPr>
          <w:p w14:paraId="32B9C7F8" w14:textId="26093AD3" w:rsidR="00CE6381" w:rsidRPr="0045302E" w:rsidRDefault="006D1889" w:rsidP="00CE6381">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71</w:t>
            </w:r>
          </w:p>
        </w:tc>
      </w:tr>
      <w:tr w:rsidR="00CE6381" w:rsidRPr="003550AB" w14:paraId="3F8829FA" w14:textId="77777777" w:rsidTr="00B4155B">
        <w:trPr>
          <w:trHeight w:val="431"/>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5AA7BA40" w14:textId="06AB8B8A" w:rsidR="00CE6381" w:rsidRPr="0045302E" w:rsidRDefault="00CE6381" w:rsidP="00CE6381">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t>Solomons</w:t>
            </w:r>
            <w:proofErr w:type="spellEnd"/>
            <w:r w:rsidRPr="0042583E">
              <w:rPr>
                <w:rFonts w:ascii="Times New Roman" w:eastAsia="Calibri" w:hAnsi="Times New Roman" w:cs="Times New Roman"/>
                <w:sz w:val="20"/>
                <w:szCs w:val="20"/>
              </w:rPr>
              <w:t xml:space="preserve">, 2018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&lt;EndNote&gt;&lt;Cite&gt;&lt;Author&gt;Solomons&lt;/Author&gt;&lt;Year&gt;2018&lt;/Year&gt;&lt;RecNum&gt;28&lt;/RecNum&gt;&lt;DisplayText&gt;&lt;style face="superscript"&gt;24&lt;/style&gt;&lt;/DisplayText&gt;&lt;record&gt;&lt;rec-number&gt;28&lt;/rec-number&gt;&lt;foreign-keys&gt;&lt;key app="EN" db-id="0esd2adr825e5ieeze7xaasdr52vawv0eade" timestamp="1572369277"&gt;28&lt;/key&gt;&lt;/foreign-keys&gt;&lt;ref-type name="Journal Article"&gt;17&lt;/ref-type&gt;&lt;contributors&gt;&lt;authors&gt;&lt;author&gt;Solomons, Nasheetah&lt;/author&gt;&lt;author&gt;Kruger, H. Salome&lt;/author&gt;&lt;author&gt;Puoane, Thandi&lt;/author&gt;&lt;/authors&gt;&lt;/contributors&gt;&lt;titles&gt;&lt;title&gt;Association between dietary adherence, anthropometric measurements and blood pressure in an urban black population, South Africa&lt;/title&gt;&lt;secondary-title&gt;South African Journal of Clinical Nutrition&lt;/secondary-title&gt;&lt;/titles&gt;&lt;periodical&gt;&lt;full-title&gt;South African Journal of Clinical Nutrition&lt;/full-title&gt;&lt;/periodical&gt;&lt;pages&gt;1-9&lt;/pages&gt;&lt;dates&gt;&lt;year&gt;2018&lt;/year&gt;&lt;/dates&gt;&lt;publisher&gt;Informa UK Limited&lt;/publisher&gt;&lt;isbn&gt;1607-0658&lt;/isbn&gt;&lt;urls&gt;&lt;related-urls&gt;&lt;url&gt;https://dx.doi.org/10.1080/16070658.2018.1489602&lt;/url&gt;&lt;/related-urls&gt;&lt;/urls&gt;&lt;electronic-resource-num&gt;10.1080/16070658.2018.1489602&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24</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085EED9C" w14:textId="21395A90" w:rsidR="00CE6381" w:rsidRPr="0045302E" w:rsidRDefault="00CE6381" w:rsidP="00CE6381">
            <w:pPr>
              <w:jc w:val="center"/>
              <w:rPr>
                <w:rFonts w:ascii="Times New Roman" w:eastAsia="Times New Roman" w:hAnsi="Times New Roman" w:cs="Times New Roman"/>
                <w:color w:val="000000"/>
                <w:sz w:val="18"/>
                <w:szCs w:val="18"/>
                <w:lang w:eastAsia="en-GB"/>
              </w:rPr>
            </w:pPr>
            <w:r w:rsidRPr="00B4155B">
              <w:rPr>
                <w:rFonts w:ascii="Times New Roman" w:eastAsia="Times New Roman" w:hAnsi="Times New Roman" w:cs="Times New Roman"/>
                <w:color w:val="000000"/>
                <w:sz w:val="18"/>
                <w:szCs w:val="18"/>
                <w:lang w:eastAsia="en-GB"/>
              </w:rPr>
              <w:t>South Africa</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6FA1040F" w14:textId="7D783A3B"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65D76F29" w14:textId="40A737F2"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583CCF26" w14:textId="7F3E2F53"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 </w:t>
            </w:r>
          </w:p>
        </w:tc>
        <w:tc>
          <w:tcPr>
            <w:tcW w:w="378" w:type="pct"/>
            <w:tcBorders>
              <w:top w:val="nil"/>
              <w:left w:val="nil"/>
              <w:bottom w:val="single" w:sz="4" w:space="0" w:color="auto"/>
              <w:right w:val="single" w:sz="4" w:space="0" w:color="auto"/>
            </w:tcBorders>
            <w:shd w:val="clear" w:color="auto" w:fill="auto"/>
            <w:vAlign w:val="center"/>
            <w:hideMark/>
          </w:tcPr>
          <w:p w14:paraId="2FE3B85A" w14:textId="44348110"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    </w:t>
            </w:r>
          </w:p>
        </w:tc>
        <w:tc>
          <w:tcPr>
            <w:tcW w:w="379" w:type="pct"/>
            <w:tcBorders>
              <w:top w:val="nil"/>
              <w:left w:val="nil"/>
              <w:bottom w:val="single" w:sz="4" w:space="0" w:color="auto"/>
              <w:right w:val="single" w:sz="4" w:space="0" w:color="auto"/>
            </w:tcBorders>
            <w:shd w:val="clear" w:color="auto" w:fill="auto"/>
            <w:vAlign w:val="center"/>
            <w:hideMark/>
          </w:tcPr>
          <w:p w14:paraId="4E241C7A" w14:textId="4F6AAD29"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 </w:t>
            </w:r>
          </w:p>
        </w:tc>
        <w:tc>
          <w:tcPr>
            <w:tcW w:w="378" w:type="pct"/>
            <w:tcBorders>
              <w:top w:val="nil"/>
              <w:left w:val="nil"/>
              <w:bottom w:val="single" w:sz="4" w:space="0" w:color="auto"/>
              <w:right w:val="single" w:sz="4" w:space="0" w:color="auto"/>
            </w:tcBorders>
            <w:shd w:val="clear" w:color="auto" w:fill="auto"/>
            <w:vAlign w:val="center"/>
            <w:hideMark/>
          </w:tcPr>
          <w:p w14:paraId="5A654E9C" w14:textId="0C66D4A1"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    </w:t>
            </w:r>
          </w:p>
        </w:tc>
        <w:tc>
          <w:tcPr>
            <w:tcW w:w="380" w:type="pct"/>
            <w:tcBorders>
              <w:top w:val="nil"/>
              <w:left w:val="nil"/>
              <w:bottom w:val="single" w:sz="4" w:space="0" w:color="auto"/>
              <w:right w:val="single" w:sz="4" w:space="0" w:color="auto"/>
            </w:tcBorders>
            <w:shd w:val="clear" w:color="auto" w:fill="auto"/>
            <w:vAlign w:val="center"/>
            <w:hideMark/>
          </w:tcPr>
          <w:p w14:paraId="7B858BC9" w14:textId="7B80C44E"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 </w:t>
            </w:r>
          </w:p>
        </w:tc>
        <w:tc>
          <w:tcPr>
            <w:tcW w:w="575" w:type="pct"/>
            <w:tcBorders>
              <w:top w:val="nil"/>
              <w:left w:val="nil"/>
              <w:bottom w:val="single" w:sz="4" w:space="0" w:color="auto"/>
              <w:right w:val="single" w:sz="4" w:space="0" w:color="auto"/>
            </w:tcBorders>
            <w:vAlign w:val="center"/>
          </w:tcPr>
          <w:p w14:paraId="75DD22AC" w14:textId="57FEC99C" w:rsidR="00CE6381" w:rsidRPr="0045302E" w:rsidRDefault="006D1889" w:rsidP="00CE6381">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71</w:t>
            </w:r>
          </w:p>
        </w:tc>
      </w:tr>
      <w:tr w:rsidR="00CE6381" w:rsidRPr="003550AB" w14:paraId="6F0AFE51" w14:textId="77777777" w:rsidTr="00B4155B">
        <w:trPr>
          <w:trHeight w:val="431"/>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65BF41A5" w14:textId="7A72D89A" w:rsidR="00CE6381" w:rsidRPr="0045302E" w:rsidRDefault="00CE6381" w:rsidP="00CE6381">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t>Omech</w:t>
            </w:r>
            <w:proofErr w:type="spellEnd"/>
            <w:r w:rsidRPr="0042583E">
              <w:rPr>
                <w:rFonts w:ascii="Times New Roman" w:eastAsia="Calibri" w:hAnsi="Times New Roman" w:cs="Times New Roman"/>
                <w:sz w:val="20"/>
                <w:szCs w:val="20"/>
              </w:rPr>
              <w:t xml:space="preserve">, 2016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&lt;EndNote&gt;&lt;Cite&gt;&lt;Author&gt;Omech&lt;/Author&gt;&lt;Year&gt;2016&lt;/Year&gt;&lt;RecNum&gt;30&lt;/RecNum&gt;&lt;DisplayText&gt;&lt;style face="superscript"&gt;25&lt;/style&gt;&lt;/DisplayText&gt;&lt;record&gt;&lt;rec-number&gt;30&lt;/rec-number&gt;&lt;foreign-keys&gt;&lt;key app="EN" db-id="0esd2adr825e5ieeze7xaasdr52vawv0eade" timestamp="1572386803"&gt;30&lt;/key&gt;&lt;/foreign-keys&gt;&lt;ref-type name="Journal Article"&gt;17&lt;/ref-type&gt;&lt;contributors&gt;&lt;authors&gt;&lt;author&gt;Omech, Bernard&lt;/author&gt;&lt;author&gt;Tshikuka, Jose-Gaby&lt;/author&gt;&lt;author&gt;Mwita, Julius&lt;/author&gt;&lt;author&gt;Tsima, Billy&lt;/author&gt;&lt;author&gt;Nkomazana, Oathokwa&lt;/author&gt;&lt;author&gt;Amone_P&amp;apos; Olak, Kennedy&lt;/author&gt;&lt;/authors&gt;&lt;/contributors&gt;&lt;titles&gt;&lt;title&gt;Prevalence and determinants of metabolic syndrome: a cross-sectional survey of general medical outpatient clinics using National Cholesterol Expanded Program-Adult Treatment Panel III criteria in Botswana&lt;/title&gt;&lt;secondary-title&gt;Diabetes, Metabolic Syndrome and Obesity: Targets and Therapy&lt;/secondary-title&gt;&lt;/titles&gt;&lt;periodical&gt;&lt;full-title&gt;Diabetes, Metabolic Syndrome and Obesity: Targets and Therapy&lt;/full-title&gt;&lt;/periodical&gt;&lt;pages&gt;273-279&lt;/pages&gt;&lt;volume&gt;Volume 9&lt;/volume&gt;&lt;dates&gt;&lt;year&gt;2016&lt;/year&gt;&lt;/dates&gt;&lt;publisher&gt;Dove Medical Press Ltd.&lt;/publisher&gt;&lt;isbn&gt;1178-7007&lt;/isbn&gt;&lt;urls&gt;&lt;related-urls&gt;&lt;url&gt;https://dx.doi.org/10.2147/DMSO.S109007&lt;/url&gt;&lt;/related-urls&gt;&lt;/urls&gt;&lt;electronic-resource-num&gt;10.2147/dmso.s109007&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25</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4F08410F" w14:textId="45C8BA1E" w:rsidR="00CE6381" w:rsidRPr="0045302E" w:rsidRDefault="00CE6381" w:rsidP="00CE6381">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Botswana</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7546515F" w14:textId="3CCE3D08"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0AD6F963" w14:textId="06B5CFF8"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3D64989E" w14:textId="78C01589"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573FA90F" w14:textId="21D80A0D"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    </w:t>
            </w:r>
          </w:p>
        </w:tc>
        <w:tc>
          <w:tcPr>
            <w:tcW w:w="379" w:type="pct"/>
            <w:tcBorders>
              <w:top w:val="nil"/>
              <w:left w:val="nil"/>
              <w:bottom w:val="single" w:sz="4" w:space="0" w:color="auto"/>
              <w:right w:val="single" w:sz="4" w:space="0" w:color="auto"/>
            </w:tcBorders>
            <w:shd w:val="clear" w:color="auto" w:fill="auto"/>
            <w:vAlign w:val="center"/>
            <w:hideMark/>
          </w:tcPr>
          <w:p w14:paraId="40457F1D" w14:textId="41605B1F"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452A4D22" w14:textId="34AC3424"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Can't tell</w:t>
            </w:r>
          </w:p>
        </w:tc>
        <w:tc>
          <w:tcPr>
            <w:tcW w:w="380" w:type="pct"/>
            <w:tcBorders>
              <w:top w:val="nil"/>
              <w:left w:val="nil"/>
              <w:bottom w:val="single" w:sz="4" w:space="0" w:color="auto"/>
              <w:right w:val="single" w:sz="4" w:space="0" w:color="auto"/>
            </w:tcBorders>
            <w:shd w:val="clear" w:color="auto" w:fill="auto"/>
            <w:vAlign w:val="center"/>
            <w:hideMark/>
          </w:tcPr>
          <w:p w14:paraId="02DDE3C7" w14:textId="6EF8786E"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575" w:type="pct"/>
            <w:tcBorders>
              <w:top w:val="nil"/>
              <w:left w:val="nil"/>
              <w:bottom w:val="single" w:sz="4" w:space="0" w:color="auto"/>
              <w:right w:val="single" w:sz="4" w:space="0" w:color="auto"/>
            </w:tcBorders>
            <w:vAlign w:val="center"/>
          </w:tcPr>
          <w:p w14:paraId="5A89AEFD" w14:textId="10C7E2DF" w:rsidR="00CE6381" w:rsidRPr="0045302E" w:rsidRDefault="006D1889" w:rsidP="00CE6381">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71</w:t>
            </w:r>
          </w:p>
        </w:tc>
      </w:tr>
      <w:tr w:rsidR="00CE6381" w:rsidRPr="003550AB" w14:paraId="6F4FD622" w14:textId="77777777" w:rsidTr="00B4155B">
        <w:trPr>
          <w:trHeight w:val="431"/>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13CB6489" w14:textId="48FE3A68" w:rsidR="00CE6381" w:rsidRPr="0045302E" w:rsidRDefault="00CE6381" w:rsidP="00CE6381">
            <w:pPr>
              <w:rPr>
                <w:rFonts w:ascii="Times New Roman" w:eastAsia="Times New Roman" w:hAnsi="Times New Roman" w:cs="Times New Roman"/>
                <w:color w:val="000000"/>
                <w:sz w:val="18"/>
                <w:szCs w:val="18"/>
                <w:vertAlign w:val="superscript"/>
                <w:lang w:eastAsia="en-GB"/>
              </w:rPr>
            </w:pPr>
            <w:proofErr w:type="spellStart"/>
            <w:r w:rsidRPr="0042583E">
              <w:rPr>
                <w:rFonts w:ascii="Times New Roman" w:eastAsia="Calibri" w:hAnsi="Times New Roman" w:cs="Times New Roman"/>
                <w:sz w:val="20"/>
                <w:szCs w:val="20"/>
              </w:rPr>
              <w:t>Nansseu</w:t>
            </w:r>
            <w:proofErr w:type="spellEnd"/>
            <w:r w:rsidRPr="0042583E">
              <w:rPr>
                <w:rFonts w:ascii="Times New Roman" w:eastAsia="Calibri" w:hAnsi="Times New Roman" w:cs="Times New Roman"/>
                <w:sz w:val="20"/>
                <w:szCs w:val="20"/>
              </w:rPr>
              <w:t xml:space="preserve">, 2019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&lt;EndNote&gt;&lt;Cite&gt;&lt;Author&gt;Nansseu&lt;/Author&gt;&lt;Year&gt;2019&lt;/Year&gt;&lt;RecNum&gt;31&lt;/RecNum&gt;&lt;DisplayText&gt;&lt;style face="superscript"&gt;26&lt;/style&gt;&lt;/DisplayText&gt;&lt;record&gt;&lt;rec-number&gt;31&lt;/rec-number&gt;&lt;foreign-keys&gt;&lt;key app="EN" db-id="0esd2adr825e5ieeze7xaasdr52vawv0eade" timestamp="1572389199"&gt;31&lt;/key&gt;&lt;/foreign-keys&gt;&lt;ref-type name="Journal Article"&gt;17&lt;/ref-type&gt;&lt;contributors&gt;&lt;authors&gt;&lt;author&gt;Nansseu, Jobert Richie&lt;/author&gt;&lt;author&gt;Kameni, Bibiane Siaheu&lt;/author&gt;&lt;author&gt;Assah, Felix Kembe&lt;/author&gt;&lt;author&gt;Bigna, Jean Joel&lt;/author&gt;&lt;author&gt;Petnga, Saint-Just&lt;/author&gt;&lt;author&gt;Tounouga, Dahlia Noelle&lt;/author&gt;&lt;author&gt;Tchokfe Ndoula, Shalom&lt;/author&gt;&lt;author&gt;Noubiap, Jean Jacques&lt;/author&gt;&lt;author&gt;Kamgno, Joseph&lt;/author&gt;&lt;/authors&gt;&lt;/contributors&gt;&lt;titles&gt;&lt;title&gt;Prevalence of major cardiovascular disease risk factors among a group of sub-Saharan African young adults: a population-based cross-sectional study in Yaoundé, Cameroon&lt;/title&gt;&lt;secondary-title&gt;BMJ Open&lt;/secondary-title&gt;&lt;/titles&gt;&lt;periodical&gt;&lt;full-title&gt;BMJ Open&lt;/full-title&gt;&lt;/periodical&gt;&lt;pages&gt;e029858&lt;/pages&gt;&lt;volume&gt;9&lt;/volume&gt;&lt;number&gt;10&lt;/number&gt;&lt;dates&gt;&lt;year&gt;2019&lt;/year&gt;&lt;/dates&gt;&lt;publisher&gt;BMJ&lt;/publisher&gt;&lt;isbn&gt;2044-6055&lt;/isbn&gt;&lt;urls&gt;&lt;related-urls&gt;&lt;url&gt;https://dx.doi.org/10.1136/bmjopen-2019-029858&lt;/url&gt;&lt;/related-urls&gt;&lt;/urls&gt;&lt;electronic-resource-num&gt;10.1136/bmjopen-2019-029858&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26</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52FE3854" w14:textId="484D0709" w:rsidR="00CE6381" w:rsidRPr="0045302E" w:rsidRDefault="00CE6381" w:rsidP="00CE6381">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Cameroon</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7CDCA007" w14:textId="0AB4BE89"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66B0E091" w14:textId="5383987E"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39CF3272" w14:textId="77777777"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5CCF14D5" w14:textId="78F66CE4"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    </w:t>
            </w:r>
          </w:p>
        </w:tc>
        <w:tc>
          <w:tcPr>
            <w:tcW w:w="379" w:type="pct"/>
            <w:tcBorders>
              <w:top w:val="nil"/>
              <w:left w:val="nil"/>
              <w:bottom w:val="single" w:sz="4" w:space="0" w:color="auto"/>
              <w:right w:val="single" w:sz="4" w:space="0" w:color="auto"/>
            </w:tcBorders>
            <w:shd w:val="clear" w:color="auto" w:fill="auto"/>
            <w:vAlign w:val="center"/>
            <w:hideMark/>
          </w:tcPr>
          <w:p w14:paraId="0F5F0BEB" w14:textId="77777777"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4C58F65C" w14:textId="77777777"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80" w:type="pct"/>
            <w:tcBorders>
              <w:top w:val="nil"/>
              <w:left w:val="nil"/>
              <w:bottom w:val="single" w:sz="4" w:space="0" w:color="auto"/>
              <w:right w:val="single" w:sz="4" w:space="0" w:color="auto"/>
            </w:tcBorders>
            <w:shd w:val="clear" w:color="auto" w:fill="auto"/>
            <w:vAlign w:val="center"/>
            <w:hideMark/>
          </w:tcPr>
          <w:p w14:paraId="0BF005E9" w14:textId="77777777" w:rsidR="00CE6381" w:rsidRPr="0045302E" w:rsidRDefault="00CE6381" w:rsidP="00CE6381">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575" w:type="pct"/>
            <w:tcBorders>
              <w:top w:val="nil"/>
              <w:left w:val="nil"/>
              <w:bottom w:val="single" w:sz="4" w:space="0" w:color="auto"/>
              <w:right w:val="single" w:sz="4" w:space="0" w:color="auto"/>
            </w:tcBorders>
            <w:vAlign w:val="center"/>
          </w:tcPr>
          <w:p w14:paraId="321F215E" w14:textId="40DD8C70" w:rsidR="00CE6381" w:rsidRPr="0045302E" w:rsidRDefault="006D1889" w:rsidP="00CE6381">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86</w:t>
            </w:r>
          </w:p>
        </w:tc>
      </w:tr>
      <w:tr w:rsidR="00420943" w:rsidRPr="003550AB" w14:paraId="0F9FF0BC" w14:textId="77777777" w:rsidTr="00B4155B">
        <w:trPr>
          <w:trHeight w:val="432"/>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64D6BF06" w14:textId="2841E2B6" w:rsidR="00420943" w:rsidRPr="0045302E" w:rsidRDefault="00420943" w:rsidP="00420943">
            <w:pPr>
              <w:rPr>
                <w:rFonts w:ascii="Times New Roman" w:eastAsia="Times New Roman" w:hAnsi="Times New Roman" w:cs="Times New Roman"/>
                <w:color w:val="000000"/>
                <w:sz w:val="18"/>
                <w:szCs w:val="18"/>
                <w:vertAlign w:val="superscript"/>
                <w:lang w:eastAsia="en-GB"/>
              </w:rPr>
            </w:pPr>
            <w:r w:rsidRPr="0042583E">
              <w:rPr>
                <w:rFonts w:ascii="Times New Roman" w:eastAsia="Calibri" w:hAnsi="Times New Roman" w:cs="Times New Roman"/>
                <w:sz w:val="20"/>
                <w:szCs w:val="20"/>
              </w:rPr>
              <w:t xml:space="preserve">Tateyama, 2018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&lt;EndNote&gt;&lt;Cite&gt;&lt;Author&gt;Tateyama&lt;/Author&gt;&lt;Year&gt;2018&lt;/Year&gt;&lt;RecNum&gt;119&lt;/RecNum&gt;&lt;DisplayText&gt;&lt;style face="superscript"&gt;27&lt;/style&gt;&lt;/DisplayText&gt;&lt;record&gt;&lt;rec-number&gt;119&lt;/rec-number&gt;&lt;foreign-keys&gt;&lt;key app="EN" db-id="50tdztxdge2907ee52dvf0di2wwrft25s2xr" timestamp="1574940229"&gt;119&lt;/key&gt;&lt;/foreign-keys&gt;&lt;ref-type name="Journal Article"&gt;17&lt;/ref-type&gt;&lt;contributors&gt;&lt;authors&gt;&lt;author&gt;Tateyama, Yukiko&lt;/author&gt;&lt;author&gt;Techasrivichien, Teeranee&lt;/author&gt;&lt;author&gt;Musumari, Patou Masika&lt;/author&gt;&lt;author&gt;Suguimoto, S. Pilar&lt;/author&gt;&lt;author&gt;Zulu, Richard&lt;/author&gt;&lt;author&gt;Macwan’Gi, Mubiana&lt;/author&gt;&lt;author&gt;Dube, Christopher&lt;/author&gt;&lt;author&gt;Ono-Kihara, Masako&lt;/author&gt;&lt;author&gt;Kihara, Masahiro&lt;/author&gt;&lt;/authors&gt;&lt;/contributors&gt;&lt;titles&gt;&lt;title&gt;Obesity matters but is not perceived: A cross-sectional study on cardiovascular disease risk factors among a population-based probability sample in rural Zambia&lt;/title&gt;&lt;secondary-title&gt;PLOS ONE&lt;/secondary-title&gt;&lt;/titles&gt;&lt;periodical&gt;&lt;full-title&gt;PLOS ONE&lt;/full-title&gt;&lt;/periodical&gt;&lt;pages&gt;e0208176&lt;/pages&gt;&lt;volume&gt;13&lt;/volume&gt;&lt;number&gt;11&lt;/number&gt;&lt;dates&gt;&lt;year&gt;2018&lt;/year&gt;&lt;/dates&gt;&lt;publisher&gt;Public Library of Science (PLoS)&lt;/publisher&gt;&lt;isbn&gt;1932-6203&lt;/isbn&gt;&lt;urls&gt;&lt;related-urls&gt;&lt;url&gt;https://dx.doi.org/10.1371/journal.pone.0208176&lt;/url&gt;&lt;/related-urls&gt;&lt;/urls&gt;&lt;electronic-resource-num&gt;10.1371/journal.pone.0208176&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27</w:t>
            </w:r>
            <w:r w:rsidRPr="0042583E">
              <w:rPr>
                <w:rFonts w:ascii="Times New Roman" w:eastAsia="Calibri" w:hAnsi="Times New Roman" w:cs="Times New Roman"/>
                <w:sz w:val="20"/>
                <w:szCs w:val="20"/>
              </w:rPr>
              <w:fldChar w:fldCharType="end"/>
            </w:r>
          </w:p>
        </w:tc>
        <w:tc>
          <w:tcPr>
            <w:tcW w:w="645" w:type="pct"/>
            <w:tcBorders>
              <w:top w:val="single" w:sz="4" w:space="0" w:color="auto"/>
              <w:left w:val="nil"/>
              <w:bottom w:val="single" w:sz="4" w:space="0" w:color="auto"/>
              <w:right w:val="single" w:sz="4" w:space="0" w:color="auto"/>
            </w:tcBorders>
            <w:vAlign w:val="center"/>
          </w:tcPr>
          <w:p w14:paraId="5BE71159" w14:textId="65F5083E" w:rsidR="00420943" w:rsidRPr="0045302E" w:rsidRDefault="00420943" w:rsidP="00420943">
            <w:pPr>
              <w:jc w:val="center"/>
              <w:rPr>
                <w:rFonts w:ascii="Times New Roman" w:eastAsia="Times New Roman" w:hAnsi="Times New Roman" w:cs="Times New Roman"/>
                <w:color w:val="000000"/>
                <w:sz w:val="18"/>
                <w:szCs w:val="18"/>
                <w:lang w:eastAsia="en-GB"/>
              </w:rPr>
            </w:pPr>
            <w:r w:rsidRPr="0042583E">
              <w:rPr>
                <w:rFonts w:ascii="Times New Roman" w:eastAsia="Calibri" w:hAnsi="Times New Roman" w:cs="Times New Roman"/>
                <w:sz w:val="20"/>
                <w:szCs w:val="20"/>
              </w:rPr>
              <w:t>Zambia</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1D6B3FF2" w14:textId="7DC3CEF2" w:rsidR="00420943" w:rsidRPr="0045302E" w:rsidRDefault="00420943" w:rsidP="00420943">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553" w:type="pct"/>
            <w:tcBorders>
              <w:top w:val="nil"/>
              <w:left w:val="nil"/>
              <w:bottom w:val="single" w:sz="4" w:space="0" w:color="auto"/>
              <w:right w:val="single" w:sz="4" w:space="0" w:color="auto"/>
            </w:tcBorders>
            <w:shd w:val="clear" w:color="auto" w:fill="auto"/>
            <w:vAlign w:val="center"/>
            <w:hideMark/>
          </w:tcPr>
          <w:p w14:paraId="1987A537" w14:textId="4FDA5E78" w:rsidR="00420943" w:rsidRPr="0045302E" w:rsidRDefault="00420943" w:rsidP="00420943">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Yes</w:t>
            </w:r>
          </w:p>
        </w:tc>
        <w:tc>
          <w:tcPr>
            <w:tcW w:w="378" w:type="pct"/>
            <w:tcBorders>
              <w:top w:val="nil"/>
              <w:left w:val="nil"/>
              <w:bottom w:val="single" w:sz="4" w:space="0" w:color="auto"/>
              <w:right w:val="single" w:sz="4" w:space="0" w:color="auto"/>
            </w:tcBorders>
            <w:shd w:val="clear" w:color="auto" w:fill="auto"/>
            <w:vAlign w:val="center"/>
            <w:hideMark/>
          </w:tcPr>
          <w:p w14:paraId="19369B43" w14:textId="152B3C9B" w:rsidR="00420943" w:rsidRPr="0045302E" w:rsidRDefault="00420943" w:rsidP="00420943">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5EEF0E8A" w14:textId="691CD4B5" w:rsidR="00420943" w:rsidRPr="0045302E" w:rsidRDefault="00420943" w:rsidP="00420943">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No    </w:t>
            </w:r>
          </w:p>
        </w:tc>
        <w:tc>
          <w:tcPr>
            <w:tcW w:w="379" w:type="pct"/>
            <w:tcBorders>
              <w:top w:val="nil"/>
              <w:left w:val="nil"/>
              <w:bottom w:val="single" w:sz="4" w:space="0" w:color="auto"/>
              <w:right w:val="single" w:sz="4" w:space="0" w:color="auto"/>
            </w:tcBorders>
            <w:shd w:val="clear" w:color="auto" w:fill="auto"/>
            <w:vAlign w:val="center"/>
            <w:hideMark/>
          </w:tcPr>
          <w:p w14:paraId="140D9CA0" w14:textId="2E839551" w:rsidR="00420943" w:rsidRPr="0045302E" w:rsidRDefault="00420943" w:rsidP="00420943">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78" w:type="pct"/>
            <w:tcBorders>
              <w:top w:val="nil"/>
              <w:left w:val="nil"/>
              <w:bottom w:val="single" w:sz="4" w:space="0" w:color="auto"/>
              <w:right w:val="single" w:sz="4" w:space="0" w:color="auto"/>
            </w:tcBorders>
            <w:shd w:val="clear" w:color="auto" w:fill="auto"/>
            <w:vAlign w:val="center"/>
            <w:hideMark/>
          </w:tcPr>
          <w:p w14:paraId="693E6D74" w14:textId="65AF76B9" w:rsidR="00420943" w:rsidRPr="0045302E" w:rsidRDefault="00420943" w:rsidP="00420943">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380" w:type="pct"/>
            <w:tcBorders>
              <w:top w:val="nil"/>
              <w:left w:val="nil"/>
              <w:bottom w:val="single" w:sz="4" w:space="0" w:color="auto"/>
              <w:right w:val="single" w:sz="4" w:space="0" w:color="auto"/>
            </w:tcBorders>
            <w:shd w:val="clear" w:color="auto" w:fill="auto"/>
            <w:vAlign w:val="center"/>
            <w:hideMark/>
          </w:tcPr>
          <w:p w14:paraId="1AF9F859" w14:textId="6F75B4C8" w:rsidR="00420943" w:rsidRPr="0045302E" w:rsidRDefault="00420943" w:rsidP="00420943">
            <w:pPr>
              <w:jc w:val="center"/>
              <w:rPr>
                <w:rFonts w:ascii="Times New Roman" w:eastAsia="Times New Roman" w:hAnsi="Times New Roman" w:cs="Times New Roman"/>
                <w:color w:val="000000"/>
                <w:sz w:val="18"/>
                <w:szCs w:val="18"/>
                <w:lang w:eastAsia="en-GB"/>
              </w:rPr>
            </w:pPr>
            <w:r w:rsidRPr="0045302E">
              <w:rPr>
                <w:rFonts w:ascii="Times New Roman" w:eastAsia="Times New Roman" w:hAnsi="Times New Roman" w:cs="Times New Roman"/>
                <w:color w:val="000000"/>
                <w:sz w:val="18"/>
                <w:szCs w:val="18"/>
                <w:lang w:eastAsia="en-GB"/>
              </w:rPr>
              <w:t xml:space="preserve">Yes </w:t>
            </w:r>
          </w:p>
        </w:tc>
        <w:tc>
          <w:tcPr>
            <w:tcW w:w="575" w:type="pct"/>
            <w:tcBorders>
              <w:top w:val="nil"/>
              <w:left w:val="nil"/>
              <w:bottom w:val="single" w:sz="4" w:space="0" w:color="auto"/>
              <w:right w:val="single" w:sz="4" w:space="0" w:color="auto"/>
            </w:tcBorders>
            <w:vAlign w:val="center"/>
          </w:tcPr>
          <w:p w14:paraId="2264C9D7" w14:textId="2A3550AE" w:rsidR="00420943" w:rsidRPr="0045302E" w:rsidRDefault="006D1889" w:rsidP="00420943">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86</w:t>
            </w:r>
          </w:p>
        </w:tc>
      </w:tr>
    </w:tbl>
    <w:p w14:paraId="2C01AF91" w14:textId="7166A66D" w:rsidR="0045302E" w:rsidRDefault="003F7E8D" w:rsidP="006336A2">
      <w:pPr>
        <w:pStyle w:val="Caption"/>
        <w:spacing w:before="240" w:line="480" w:lineRule="auto"/>
        <w:rPr>
          <w:rFonts w:ascii="Times New Roman" w:hAnsi="Times New Roman" w:cs="Times New Roman"/>
          <w:i w:val="0"/>
          <w:color w:val="auto"/>
          <w:sz w:val="24"/>
          <w:szCs w:val="24"/>
        </w:rPr>
        <w:sectPr w:rsidR="0045302E" w:rsidSect="0045302E">
          <w:pgSz w:w="16840" w:h="11900" w:orient="landscape"/>
          <w:pgMar w:top="720" w:right="720" w:bottom="720" w:left="720" w:header="720" w:footer="720" w:gutter="0"/>
          <w:cols w:space="720"/>
          <w:docGrid w:linePitch="360"/>
        </w:sectPr>
      </w:pPr>
      <w:r w:rsidRPr="003F7E8D">
        <w:rPr>
          <w:rFonts w:ascii="Times New Roman" w:hAnsi="Times New Roman" w:cs="Times New Roman"/>
          <w:i w:val="0"/>
          <w:color w:val="auto"/>
          <w:sz w:val="24"/>
          <w:szCs w:val="24"/>
        </w:rPr>
        <w:t>* meets % of the MMAT criteria</w:t>
      </w:r>
    </w:p>
    <w:p w14:paraId="29471FAD" w14:textId="545D42A6" w:rsidR="008167B9" w:rsidRPr="008167B9" w:rsidRDefault="008167B9" w:rsidP="008167B9">
      <w:pPr>
        <w:pStyle w:val="ListParagraph"/>
        <w:keepNext/>
        <w:keepLines/>
        <w:numPr>
          <w:ilvl w:val="0"/>
          <w:numId w:val="12"/>
        </w:numPr>
        <w:spacing w:before="240" w:line="360" w:lineRule="auto"/>
        <w:outlineLvl w:val="0"/>
        <w:rPr>
          <w:rFonts w:ascii="Times New Roman" w:eastAsia="Times New Roman" w:hAnsi="Times New Roman" w:cs="Times New Roman"/>
          <w:b/>
        </w:rPr>
      </w:pPr>
      <w:bookmarkStart w:id="17" w:name="_Toc37460345"/>
      <w:r w:rsidRPr="008167B9">
        <w:rPr>
          <w:rFonts w:ascii="Times New Roman" w:hAnsi="Times New Roman" w:cs="Times New Roman"/>
          <w:b/>
        </w:rPr>
        <w:lastRenderedPageBreak/>
        <w:t>Full-articles screening results</w:t>
      </w:r>
      <w:r w:rsidR="00192373">
        <w:rPr>
          <w:rFonts w:ascii="Times New Roman" w:hAnsi="Times New Roman" w:cs="Times New Roman"/>
          <w:b/>
        </w:rPr>
        <w:t>,</w:t>
      </w:r>
      <w:r w:rsidRPr="008167B9">
        <w:rPr>
          <w:rFonts w:ascii="Times New Roman" w:hAnsi="Times New Roman" w:cs="Times New Roman"/>
          <w:b/>
        </w:rPr>
        <w:t xml:space="preserve"> </w:t>
      </w:r>
      <w:r w:rsidR="00192373" w:rsidRPr="00192373">
        <w:rPr>
          <w:rFonts w:ascii="Times New Roman" w:hAnsi="Times New Roman" w:cs="Times New Roman"/>
          <w:b/>
        </w:rPr>
        <w:t>calculated degree of agreement following full article screening</w:t>
      </w:r>
      <w:bookmarkEnd w:id="17"/>
    </w:p>
    <w:p w14:paraId="43BBB8A4" w14:textId="79553D07" w:rsidR="008167B9" w:rsidRPr="0010707E" w:rsidRDefault="0010707E" w:rsidP="006336A2">
      <w:pPr>
        <w:pStyle w:val="Caption"/>
        <w:spacing w:before="240" w:line="480" w:lineRule="auto"/>
        <w:rPr>
          <w:rFonts w:ascii="Times New Roman" w:hAnsi="Times New Roman" w:cs="Times New Roman"/>
          <w:bCs/>
          <w:i w:val="0"/>
          <w:color w:val="auto"/>
          <w:sz w:val="24"/>
          <w:szCs w:val="24"/>
        </w:rPr>
      </w:pPr>
      <w:r w:rsidRPr="0010707E">
        <w:rPr>
          <w:rFonts w:ascii="Times New Roman" w:hAnsi="Times New Roman" w:cs="Times New Roman"/>
          <w:bCs/>
          <w:i w:val="0"/>
          <w:color w:val="auto"/>
          <w:sz w:val="24"/>
          <w:szCs w:val="24"/>
        </w:rPr>
        <w:t>After the full-article screening, we measured the degree of the agreement</w:t>
      </w:r>
      <w:r>
        <w:rPr>
          <w:rFonts w:ascii="Times New Roman" w:hAnsi="Times New Roman" w:cs="Times New Roman"/>
          <w:bCs/>
          <w:i w:val="0"/>
          <w:color w:val="auto"/>
          <w:sz w:val="24"/>
          <w:szCs w:val="24"/>
        </w:rPr>
        <w:t xml:space="preserve"> between screeners</w:t>
      </w:r>
    </w:p>
    <w:p w14:paraId="51566AB1" w14:textId="65C5957F" w:rsidR="00846242" w:rsidRPr="00846242" w:rsidRDefault="00846242" w:rsidP="00846242">
      <w:pPr>
        <w:spacing w:before="240" w:after="240"/>
        <w:rPr>
          <w:rFonts w:ascii="Times New Roman" w:hAnsi="Times New Roman" w:cs="Times New Roman"/>
          <w:b/>
        </w:rPr>
      </w:pPr>
      <w:r w:rsidRPr="00846242">
        <w:rPr>
          <w:rFonts w:ascii="Times New Roman" w:hAnsi="Times New Roman" w:cs="Times New Roman"/>
          <w:b/>
        </w:rPr>
        <w:t xml:space="preserve">Table 6: Full-article screening results </w:t>
      </w:r>
    </w:p>
    <w:tbl>
      <w:tblPr>
        <w:tblW w:w="6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080"/>
        <w:gridCol w:w="1900"/>
      </w:tblGrid>
      <w:tr w:rsidR="00846242" w:rsidRPr="00846242" w14:paraId="25CFB8D0" w14:textId="77777777" w:rsidTr="00846242">
        <w:trPr>
          <w:trHeight w:val="525"/>
        </w:trPr>
        <w:tc>
          <w:tcPr>
            <w:tcW w:w="2820" w:type="dxa"/>
            <w:shd w:val="clear" w:color="auto" w:fill="auto"/>
            <w:noWrap/>
            <w:vAlign w:val="center"/>
            <w:hideMark/>
          </w:tcPr>
          <w:p w14:paraId="7B47E31C" w14:textId="77777777" w:rsidR="00846242" w:rsidRPr="00846242" w:rsidRDefault="00846242" w:rsidP="00846242">
            <w:pPr>
              <w:jc w:val="center"/>
              <w:rPr>
                <w:rFonts w:ascii="Times New Roman" w:eastAsia="Times New Roman" w:hAnsi="Times New Roman" w:cs="Times New Roman"/>
                <w:b/>
                <w:bCs/>
                <w:color w:val="000000"/>
                <w:sz w:val="18"/>
                <w:szCs w:val="18"/>
              </w:rPr>
            </w:pPr>
            <w:r w:rsidRPr="00846242">
              <w:rPr>
                <w:rFonts w:ascii="Times New Roman" w:eastAsia="Times New Roman" w:hAnsi="Times New Roman" w:cs="Times New Roman"/>
                <w:b/>
                <w:bCs/>
                <w:color w:val="000000"/>
                <w:sz w:val="18"/>
                <w:szCs w:val="18"/>
              </w:rPr>
              <w:t>Author and Date</w:t>
            </w:r>
          </w:p>
        </w:tc>
        <w:tc>
          <w:tcPr>
            <w:tcW w:w="2080" w:type="dxa"/>
            <w:shd w:val="clear" w:color="auto" w:fill="auto"/>
            <w:noWrap/>
            <w:vAlign w:val="center"/>
            <w:hideMark/>
          </w:tcPr>
          <w:p w14:paraId="0FE0AF12" w14:textId="77777777" w:rsidR="00846242" w:rsidRPr="00846242" w:rsidRDefault="00846242" w:rsidP="00846242">
            <w:pPr>
              <w:jc w:val="center"/>
              <w:rPr>
                <w:rFonts w:ascii="Times New Roman" w:eastAsia="Times New Roman" w:hAnsi="Times New Roman" w:cs="Times New Roman"/>
                <w:b/>
                <w:bCs/>
                <w:color w:val="000000"/>
                <w:sz w:val="18"/>
                <w:szCs w:val="18"/>
              </w:rPr>
            </w:pPr>
            <w:r w:rsidRPr="00846242">
              <w:rPr>
                <w:rFonts w:ascii="Times New Roman" w:eastAsia="Times New Roman" w:hAnsi="Times New Roman" w:cs="Times New Roman"/>
                <w:b/>
                <w:bCs/>
                <w:color w:val="000000"/>
                <w:sz w:val="18"/>
                <w:szCs w:val="18"/>
              </w:rPr>
              <w:t>Screener One (PI)</w:t>
            </w:r>
          </w:p>
        </w:tc>
        <w:tc>
          <w:tcPr>
            <w:tcW w:w="1900" w:type="dxa"/>
            <w:shd w:val="clear" w:color="auto" w:fill="auto"/>
            <w:noWrap/>
            <w:vAlign w:val="center"/>
            <w:hideMark/>
          </w:tcPr>
          <w:p w14:paraId="39A90FCB" w14:textId="77777777" w:rsidR="00846242" w:rsidRPr="00846242" w:rsidRDefault="00846242" w:rsidP="00846242">
            <w:pPr>
              <w:jc w:val="center"/>
              <w:rPr>
                <w:rFonts w:ascii="Times New Roman" w:eastAsia="Times New Roman" w:hAnsi="Times New Roman" w:cs="Times New Roman"/>
                <w:b/>
                <w:bCs/>
                <w:color w:val="000000"/>
                <w:sz w:val="18"/>
                <w:szCs w:val="18"/>
              </w:rPr>
            </w:pPr>
            <w:r w:rsidRPr="00846242">
              <w:rPr>
                <w:rFonts w:ascii="Times New Roman" w:eastAsia="Times New Roman" w:hAnsi="Times New Roman" w:cs="Times New Roman"/>
                <w:b/>
                <w:bCs/>
                <w:color w:val="000000"/>
                <w:sz w:val="18"/>
                <w:szCs w:val="18"/>
              </w:rPr>
              <w:t>Co-Screener</w:t>
            </w:r>
          </w:p>
        </w:tc>
      </w:tr>
      <w:tr w:rsidR="00846242" w:rsidRPr="00846242" w14:paraId="13D0E145" w14:textId="77777777" w:rsidTr="00846242">
        <w:trPr>
          <w:trHeight w:val="290"/>
        </w:trPr>
        <w:tc>
          <w:tcPr>
            <w:tcW w:w="2820" w:type="dxa"/>
            <w:shd w:val="clear" w:color="auto" w:fill="auto"/>
            <w:noWrap/>
            <w:vAlign w:val="bottom"/>
            <w:hideMark/>
          </w:tcPr>
          <w:p w14:paraId="2CF1C3C7"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Abebe, 2017</w:t>
            </w:r>
          </w:p>
        </w:tc>
        <w:tc>
          <w:tcPr>
            <w:tcW w:w="2080" w:type="dxa"/>
            <w:shd w:val="clear" w:color="auto" w:fill="auto"/>
            <w:noWrap/>
            <w:vAlign w:val="bottom"/>
            <w:hideMark/>
          </w:tcPr>
          <w:p w14:paraId="51F07652"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10F7F724"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18A91C29" w14:textId="77777777" w:rsidTr="00846242">
        <w:trPr>
          <w:trHeight w:val="250"/>
        </w:trPr>
        <w:tc>
          <w:tcPr>
            <w:tcW w:w="2820" w:type="dxa"/>
            <w:shd w:val="clear" w:color="auto" w:fill="auto"/>
            <w:noWrap/>
            <w:vAlign w:val="bottom"/>
            <w:hideMark/>
          </w:tcPr>
          <w:p w14:paraId="4F5EC897" w14:textId="77777777" w:rsidR="00846242" w:rsidRPr="00846242" w:rsidRDefault="00846242" w:rsidP="00846242">
            <w:pPr>
              <w:rPr>
                <w:rFonts w:ascii="Times New Roman" w:eastAsia="Times New Roman" w:hAnsi="Times New Roman" w:cs="Times New Roman"/>
                <w:color w:val="FF0000"/>
                <w:sz w:val="18"/>
                <w:szCs w:val="18"/>
              </w:rPr>
            </w:pPr>
            <w:proofErr w:type="spellStart"/>
            <w:r w:rsidRPr="00846242">
              <w:rPr>
                <w:rFonts w:ascii="Times New Roman" w:eastAsia="Times New Roman" w:hAnsi="Times New Roman" w:cs="Times New Roman"/>
                <w:color w:val="FF0000"/>
                <w:sz w:val="18"/>
                <w:szCs w:val="18"/>
              </w:rPr>
              <w:t>Abubakari</w:t>
            </w:r>
            <w:proofErr w:type="spellEnd"/>
            <w:r w:rsidRPr="00846242">
              <w:rPr>
                <w:rFonts w:ascii="Times New Roman" w:eastAsia="Times New Roman" w:hAnsi="Times New Roman" w:cs="Times New Roman"/>
                <w:color w:val="FF0000"/>
                <w:sz w:val="18"/>
                <w:szCs w:val="18"/>
              </w:rPr>
              <w:t>, 2015</w:t>
            </w:r>
          </w:p>
        </w:tc>
        <w:tc>
          <w:tcPr>
            <w:tcW w:w="2080" w:type="dxa"/>
            <w:shd w:val="clear" w:color="auto" w:fill="auto"/>
            <w:noWrap/>
            <w:vAlign w:val="bottom"/>
            <w:hideMark/>
          </w:tcPr>
          <w:p w14:paraId="02422F5D" w14:textId="77777777" w:rsidR="00846242" w:rsidRPr="00846242" w:rsidRDefault="00846242" w:rsidP="00846242">
            <w:pPr>
              <w:jc w:val="center"/>
              <w:rPr>
                <w:rFonts w:ascii="Times New Roman" w:eastAsia="Times New Roman" w:hAnsi="Times New Roman" w:cs="Times New Roman"/>
                <w:color w:val="FF0000"/>
                <w:sz w:val="18"/>
                <w:szCs w:val="18"/>
              </w:rPr>
            </w:pPr>
            <w:r w:rsidRPr="00846242">
              <w:rPr>
                <w:rFonts w:ascii="Times New Roman" w:eastAsia="Times New Roman" w:hAnsi="Times New Roman" w:cs="Times New Roman"/>
                <w:color w:val="FF0000"/>
                <w:sz w:val="18"/>
                <w:szCs w:val="18"/>
              </w:rPr>
              <w:t>1</w:t>
            </w:r>
          </w:p>
        </w:tc>
        <w:tc>
          <w:tcPr>
            <w:tcW w:w="1900" w:type="dxa"/>
            <w:shd w:val="clear" w:color="auto" w:fill="auto"/>
            <w:noWrap/>
            <w:vAlign w:val="bottom"/>
            <w:hideMark/>
          </w:tcPr>
          <w:p w14:paraId="401FA27B" w14:textId="77777777" w:rsidR="00846242" w:rsidRPr="00846242" w:rsidRDefault="00846242" w:rsidP="00846242">
            <w:pPr>
              <w:jc w:val="center"/>
              <w:rPr>
                <w:rFonts w:ascii="Times New Roman" w:eastAsia="Times New Roman" w:hAnsi="Times New Roman" w:cs="Times New Roman"/>
                <w:color w:val="FF0000"/>
                <w:sz w:val="18"/>
                <w:szCs w:val="18"/>
              </w:rPr>
            </w:pPr>
            <w:r w:rsidRPr="00846242">
              <w:rPr>
                <w:rFonts w:ascii="Times New Roman" w:eastAsia="Times New Roman" w:hAnsi="Times New Roman" w:cs="Times New Roman"/>
                <w:color w:val="FF0000"/>
                <w:sz w:val="18"/>
                <w:szCs w:val="18"/>
              </w:rPr>
              <w:t>0</w:t>
            </w:r>
          </w:p>
        </w:tc>
      </w:tr>
      <w:tr w:rsidR="00846242" w:rsidRPr="00846242" w14:paraId="342A13FB" w14:textId="77777777" w:rsidTr="00846242">
        <w:trPr>
          <w:trHeight w:val="290"/>
        </w:trPr>
        <w:tc>
          <w:tcPr>
            <w:tcW w:w="2820" w:type="dxa"/>
            <w:shd w:val="clear" w:color="auto" w:fill="auto"/>
            <w:noWrap/>
            <w:vAlign w:val="bottom"/>
            <w:hideMark/>
          </w:tcPr>
          <w:p w14:paraId="2AAA0259"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Abusalma</w:t>
            </w:r>
            <w:proofErr w:type="spellEnd"/>
            <w:r w:rsidRPr="00846242">
              <w:rPr>
                <w:rFonts w:ascii="Times New Roman" w:eastAsia="Times New Roman" w:hAnsi="Times New Roman" w:cs="Times New Roman"/>
                <w:color w:val="000000"/>
                <w:sz w:val="18"/>
                <w:szCs w:val="18"/>
              </w:rPr>
              <w:t>, 2015</w:t>
            </w:r>
          </w:p>
        </w:tc>
        <w:tc>
          <w:tcPr>
            <w:tcW w:w="2080" w:type="dxa"/>
            <w:shd w:val="clear" w:color="auto" w:fill="auto"/>
            <w:noWrap/>
            <w:vAlign w:val="bottom"/>
            <w:hideMark/>
          </w:tcPr>
          <w:p w14:paraId="5728E5AD"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56FFF36A"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4D149D46" w14:textId="77777777" w:rsidTr="00846242">
        <w:trPr>
          <w:trHeight w:val="250"/>
        </w:trPr>
        <w:tc>
          <w:tcPr>
            <w:tcW w:w="2820" w:type="dxa"/>
            <w:shd w:val="clear" w:color="auto" w:fill="auto"/>
            <w:noWrap/>
            <w:vAlign w:val="bottom"/>
            <w:hideMark/>
          </w:tcPr>
          <w:p w14:paraId="4D4D624B" w14:textId="77777777" w:rsidR="00846242" w:rsidRPr="00846242" w:rsidRDefault="00846242" w:rsidP="00846242">
            <w:pPr>
              <w:rPr>
                <w:rFonts w:ascii="Times New Roman" w:eastAsia="Times New Roman" w:hAnsi="Times New Roman" w:cs="Times New Roman"/>
                <w:color w:val="FF0000"/>
                <w:sz w:val="18"/>
                <w:szCs w:val="18"/>
              </w:rPr>
            </w:pPr>
            <w:proofErr w:type="spellStart"/>
            <w:r w:rsidRPr="00846242">
              <w:rPr>
                <w:rFonts w:ascii="Times New Roman" w:eastAsia="Times New Roman" w:hAnsi="Times New Roman" w:cs="Times New Roman"/>
                <w:color w:val="FF0000"/>
                <w:sz w:val="18"/>
                <w:szCs w:val="18"/>
              </w:rPr>
              <w:t>Ackatia</w:t>
            </w:r>
            <w:proofErr w:type="spellEnd"/>
            <w:r w:rsidRPr="00846242">
              <w:rPr>
                <w:rFonts w:ascii="Times New Roman" w:eastAsia="Times New Roman" w:hAnsi="Times New Roman" w:cs="Times New Roman"/>
                <w:color w:val="FF0000"/>
                <w:sz w:val="18"/>
                <w:szCs w:val="18"/>
              </w:rPr>
              <w:t>-Armah, 2015</w:t>
            </w:r>
          </w:p>
        </w:tc>
        <w:tc>
          <w:tcPr>
            <w:tcW w:w="2080" w:type="dxa"/>
            <w:shd w:val="clear" w:color="auto" w:fill="auto"/>
            <w:noWrap/>
            <w:vAlign w:val="bottom"/>
            <w:hideMark/>
          </w:tcPr>
          <w:p w14:paraId="2CC0B67B" w14:textId="77777777" w:rsidR="00846242" w:rsidRPr="00846242" w:rsidRDefault="00846242" w:rsidP="00846242">
            <w:pPr>
              <w:jc w:val="center"/>
              <w:rPr>
                <w:rFonts w:ascii="Times New Roman" w:eastAsia="Times New Roman" w:hAnsi="Times New Roman" w:cs="Times New Roman"/>
                <w:color w:val="FF0000"/>
                <w:sz w:val="18"/>
                <w:szCs w:val="18"/>
              </w:rPr>
            </w:pPr>
            <w:r w:rsidRPr="00846242">
              <w:rPr>
                <w:rFonts w:ascii="Times New Roman" w:eastAsia="Times New Roman" w:hAnsi="Times New Roman" w:cs="Times New Roman"/>
                <w:color w:val="FF0000"/>
                <w:sz w:val="18"/>
                <w:szCs w:val="18"/>
              </w:rPr>
              <w:t>1</w:t>
            </w:r>
          </w:p>
        </w:tc>
        <w:tc>
          <w:tcPr>
            <w:tcW w:w="1900" w:type="dxa"/>
            <w:shd w:val="clear" w:color="auto" w:fill="auto"/>
            <w:noWrap/>
            <w:vAlign w:val="bottom"/>
            <w:hideMark/>
          </w:tcPr>
          <w:p w14:paraId="78256159" w14:textId="77777777" w:rsidR="00846242" w:rsidRPr="00846242" w:rsidRDefault="00846242" w:rsidP="00846242">
            <w:pPr>
              <w:jc w:val="center"/>
              <w:rPr>
                <w:rFonts w:ascii="Times New Roman" w:eastAsia="Times New Roman" w:hAnsi="Times New Roman" w:cs="Times New Roman"/>
                <w:color w:val="FF0000"/>
                <w:sz w:val="18"/>
                <w:szCs w:val="18"/>
              </w:rPr>
            </w:pPr>
            <w:r w:rsidRPr="00846242">
              <w:rPr>
                <w:rFonts w:ascii="Times New Roman" w:eastAsia="Times New Roman" w:hAnsi="Times New Roman" w:cs="Times New Roman"/>
                <w:color w:val="FF0000"/>
                <w:sz w:val="18"/>
                <w:szCs w:val="18"/>
              </w:rPr>
              <w:t>0</w:t>
            </w:r>
          </w:p>
        </w:tc>
      </w:tr>
      <w:tr w:rsidR="00846242" w:rsidRPr="00846242" w14:paraId="44168EB8" w14:textId="77777777" w:rsidTr="00846242">
        <w:trPr>
          <w:trHeight w:val="250"/>
        </w:trPr>
        <w:tc>
          <w:tcPr>
            <w:tcW w:w="2820" w:type="dxa"/>
            <w:shd w:val="clear" w:color="auto" w:fill="auto"/>
            <w:noWrap/>
            <w:vAlign w:val="bottom"/>
            <w:hideMark/>
          </w:tcPr>
          <w:p w14:paraId="2AE26FB5" w14:textId="77777777" w:rsidR="00846242" w:rsidRPr="00846242" w:rsidRDefault="00846242" w:rsidP="00846242">
            <w:pPr>
              <w:rPr>
                <w:rFonts w:ascii="Times New Roman" w:eastAsia="Times New Roman" w:hAnsi="Times New Roman" w:cs="Times New Roman"/>
                <w:color w:val="FF0000"/>
                <w:sz w:val="18"/>
                <w:szCs w:val="18"/>
              </w:rPr>
            </w:pPr>
            <w:proofErr w:type="spellStart"/>
            <w:r w:rsidRPr="00846242">
              <w:rPr>
                <w:rFonts w:ascii="Times New Roman" w:eastAsia="Times New Roman" w:hAnsi="Times New Roman" w:cs="Times New Roman"/>
                <w:color w:val="FF0000"/>
                <w:sz w:val="18"/>
                <w:szCs w:val="18"/>
              </w:rPr>
              <w:t>Adejumo</w:t>
            </w:r>
            <w:proofErr w:type="spellEnd"/>
            <w:r w:rsidRPr="00846242">
              <w:rPr>
                <w:rFonts w:ascii="Times New Roman" w:eastAsia="Times New Roman" w:hAnsi="Times New Roman" w:cs="Times New Roman"/>
                <w:color w:val="FF0000"/>
                <w:sz w:val="18"/>
                <w:szCs w:val="18"/>
              </w:rPr>
              <w:t>, 2016</w:t>
            </w:r>
          </w:p>
        </w:tc>
        <w:tc>
          <w:tcPr>
            <w:tcW w:w="2080" w:type="dxa"/>
            <w:shd w:val="clear" w:color="auto" w:fill="auto"/>
            <w:noWrap/>
            <w:vAlign w:val="bottom"/>
            <w:hideMark/>
          </w:tcPr>
          <w:p w14:paraId="4BE42E19" w14:textId="77777777" w:rsidR="00846242" w:rsidRPr="00846242" w:rsidRDefault="00846242" w:rsidP="00846242">
            <w:pPr>
              <w:jc w:val="center"/>
              <w:rPr>
                <w:rFonts w:ascii="Times New Roman" w:eastAsia="Times New Roman" w:hAnsi="Times New Roman" w:cs="Times New Roman"/>
                <w:color w:val="FF0000"/>
                <w:sz w:val="18"/>
                <w:szCs w:val="18"/>
              </w:rPr>
            </w:pPr>
            <w:r w:rsidRPr="00846242">
              <w:rPr>
                <w:rFonts w:ascii="Times New Roman" w:eastAsia="Times New Roman" w:hAnsi="Times New Roman" w:cs="Times New Roman"/>
                <w:color w:val="FF0000"/>
                <w:sz w:val="18"/>
                <w:szCs w:val="18"/>
              </w:rPr>
              <w:t>1</w:t>
            </w:r>
          </w:p>
        </w:tc>
        <w:tc>
          <w:tcPr>
            <w:tcW w:w="1900" w:type="dxa"/>
            <w:shd w:val="clear" w:color="auto" w:fill="auto"/>
            <w:noWrap/>
            <w:vAlign w:val="bottom"/>
            <w:hideMark/>
          </w:tcPr>
          <w:p w14:paraId="0BC94988" w14:textId="77777777" w:rsidR="00846242" w:rsidRPr="00846242" w:rsidRDefault="00846242" w:rsidP="00846242">
            <w:pPr>
              <w:jc w:val="center"/>
              <w:rPr>
                <w:rFonts w:ascii="Times New Roman" w:eastAsia="Times New Roman" w:hAnsi="Times New Roman" w:cs="Times New Roman"/>
                <w:color w:val="FF0000"/>
                <w:sz w:val="18"/>
                <w:szCs w:val="18"/>
              </w:rPr>
            </w:pPr>
            <w:r w:rsidRPr="00846242">
              <w:rPr>
                <w:rFonts w:ascii="Times New Roman" w:eastAsia="Times New Roman" w:hAnsi="Times New Roman" w:cs="Times New Roman"/>
                <w:color w:val="FF0000"/>
                <w:sz w:val="18"/>
                <w:szCs w:val="18"/>
              </w:rPr>
              <w:t>0</w:t>
            </w:r>
          </w:p>
        </w:tc>
      </w:tr>
      <w:tr w:rsidR="00846242" w:rsidRPr="00846242" w14:paraId="50548439" w14:textId="77777777" w:rsidTr="00846242">
        <w:trPr>
          <w:trHeight w:val="290"/>
        </w:trPr>
        <w:tc>
          <w:tcPr>
            <w:tcW w:w="2820" w:type="dxa"/>
            <w:shd w:val="clear" w:color="auto" w:fill="auto"/>
            <w:noWrap/>
            <w:vAlign w:val="bottom"/>
            <w:hideMark/>
          </w:tcPr>
          <w:p w14:paraId="306DF80B"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Agaba</w:t>
            </w:r>
            <w:proofErr w:type="spellEnd"/>
            <w:r w:rsidRPr="00846242">
              <w:rPr>
                <w:rFonts w:ascii="Times New Roman" w:eastAsia="Times New Roman" w:hAnsi="Times New Roman" w:cs="Times New Roman"/>
                <w:color w:val="000000"/>
                <w:sz w:val="18"/>
                <w:szCs w:val="18"/>
              </w:rPr>
              <w:t>, 2017</w:t>
            </w:r>
          </w:p>
        </w:tc>
        <w:tc>
          <w:tcPr>
            <w:tcW w:w="2080" w:type="dxa"/>
            <w:shd w:val="clear" w:color="auto" w:fill="auto"/>
            <w:noWrap/>
            <w:vAlign w:val="bottom"/>
            <w:hideMark/>
          </w:tcPr>
          <w:p w14:paraId="05D1979D"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54B21ECD"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01987BAF" w14:textId="77777777" w:rsidTr="00846242">
        <w:trPr>
          <w:trHeight w:val="250"/>
        </w:trPr>
        <w:tc>
          <w:tcPr>
            <w:tcW w:w="2820" w:type="dxa"/>
            <w:shd w:val="clear" w:color="auto" w:fill="auto"/>
            <w:noWrap/>
            <w:vAlign w:val="bottom"/>
            <w:hideMark/>
          </w:tcPr>
          <w:p w14:paraId="5561722C"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Ahmed, 2018</w:t>
            </w:r>
          </w:p>
        </w:tc>
        <w:tc>
          <w:tcPr>
            <w:tcW w:w="2080" w:type="dxa"/>
            <w:shd w:val="clear" w:color="auto" w:fill="auto"/>
            <w:noWrap/>
            <w:vAlign w:val="bottom"/>
            <w:hideMark/>
          </w:tcPr>
          <w:p w14:paraId="1665D84E"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5C27E567"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5FE874CE" w14:textId="77777777" w:rsidTr="00846242">
        <w:trPr>
          <w:trHeight w:val="290"/>
        </w:trPr>
        <w:tc>
          <w:tcPr>
            <w:tcW w:w="2820" w:type="dxa"/>
            <w:shd w:val="clear" w:color="auto" w:fill="auto"/>
            <w:noWrap/>
            <w:vAlign w:val="bottom"/>
            <w:hideMark/>
          </w:tcPr>
          <w:p w14:paraId="51CDA531"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Alicke</w:t>
            </w:r>
            <w:proofErr w:type="spellEnd"/>
            <w:r w:rsidRPr="00846242">
              <w:rPr>
                <w:rFonts w:ascii="Times New Roman" w:eastAsia="Times New Roman" w:hAnsi="Times New Roman" w:cs="Times New Roman"/>
                <w:color w:val="000000"/>
                <w:sz w:val="18"/>
                <w:szCs w:val="18"/>
              </w:rPr>
              <w:t>, 2017</w:t>
            </w:r>
          </w:p>
        </w:tc>
        <w:tc>
          <w:tcPr>
            <w:tcW w:w="2080" w:type="dxa"/>
            <w:shd w:val="clear" w:color="auto" w:fill="auto"/>
            <w:noWrap/>
            <w:vAlign w:val="bottom"/>
            <w:hideMark/>
          </w:tcPr>
          <w:p w14:paraId="5947209E"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18BB2E35"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290F42B9" w14:textId="77777777" w:rsidTr="00846242">
        <w:trPr>
          <w:trHeight w:val="290"/>
        </w:trPr>
        <w:tc>
          <w:tcPr>
            <w:tcW w:w="2820" w:type="dxa"/>
            <w:shd w:val="clear" w:color="auto" w:fill="auto"/>
            <w:noWrap/>
            <w:vAlign w:val="bottom"/>
            <w:hideMark/>
          </w:tcPr>
          <w:p w14:paraId="73D5DC99"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Altare</w:t>
            </w:r>
            <w:proofErr w:type="spellEnd"/>
            <w:r w:rsidRPr="00846242">
              <w:rPr>
                <w:rFonts w:ascii="Times New Roman" w:eastAsia="Times New Roman" w:hAnsi="Times New Roman" w:cs="Times New Roman"/>
                <w:color w:val="000000"/>
                <w:sz w:val="18"/>
                <w:szCs w:val="18"/>
              </w:rPr>
              <w:t>, 2016</w:t>
            </w:r>
          </w:p>
        </w:tc>
        <w:tc>
          <w:tcPr>
            <w:tcW w:w="2080" w:type="dxa"/>
            <w:shd w:val="clear" w:color="auto" w:fill="auto"/>
            <w:noWrap/>
            <w:vAlign w:val="bottom"/>
            <w:hideMark/>
          </w:tcPr>
          <w:p w14:paraId="6E7CCAA5"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44771FE4"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690C17F3" w14:textId="77777777" w:rsidTr="00846242">
        <w:trPr>
          <w:trHeight w:val="290"/>
        </w:trPr>
        <w:tc>
          <w:tcPr>
            <w:tcW w:w="2820" w:type="dxa"/>
            <w:shd w:val="clear" w:color="auto" w:fill="auto"/>
            <w:noWrap/>
            <w:vAlign w:val="bottom"/>
            <w:hideMark/>
          </w:tcPr>
          <w:p w14:paraId="497F8554"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Amare, 2015</w:t>
            </w:r>
          </w:p>
        </w:tc>
        <w:tc>
          <w:tcPr>
            <w:tcW w:w="2080" w:type="dxa"/>
            <w:shd w:val="clear" w:color="auto" w:fill="auto"/>
            <w:noWrap/>
            <w:vAlign w:val="bottom"/>
            <w:hideMark/>
          </w:tcPr>
          <w:p w14:paraId="3C2AC45A"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4FBB8C8F"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7C9EE04F" w14:textId="77777777" w:rsidTr="00846242">
        <w:trPr>
          <w:trHeight w:val="290"/>
        </w:trPr>
        <w:tc>
          <w:tcPr>
            <w:tcW w:w="2820" w:type="dxa"/>
            <w:shd w:val="clear" w:color="auto" w:fill="auto"/>
            <w:noWrap/>
            <w:vAlign w:val="bottom"/>
            <w:hideMark/>
          </w:tcPr>
          <w:p w14:paraId="0FFFA27E"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Anteneh</w:t>
            </w:r>
            <w:proofErr w:type="spellEnd"/>
            <w:r w:rsidRPr="00846242">
              <w:rPr>
                <w:rFonts w:ascii="Times New Roman" w:eastAsia="Times New Roman" w:hAnsi="Times New Roman" w:cs="Times New Roman"/>
                <w:color w:val="000000"/>
                <w:sz w:val="18"/>
                <w:szCs w:val="18"/>
              </w:rPr>
              <w:t>, 2015</w:t>
            </w:r>
          </w:p>
        </w:tc>
        <w:tc>
          <w:tcPr>
            <w:tcW w:w="2080" w:type="dxa"/>
            <w:shd w:val="clear" w:color="auto" w:fill="auto"/>
            <w:noWrap/>
            <w:vAlign w:val="bottom"/>
            <w:hideMark/>
          </w:tcPr>
          <w:p w14:paraId="5D096DC0"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4DC43E82"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1AC6C248" w14:textId="77777777" w:rsidTr="00846242">
        <w:trPr>
          <w:trHeight w:val="250"/>
        </w:trPr>
        <w:tc>
          <w:tcPr>
            <w:tcW w:w="2820" w:type="dxa"/>
            <w:shd w:val="clear" w:color="auto" w:fill="auto"/>
            <w:noWrap/>
            <w:vAlign w:val="bottom"/>
            <w:hideMark/>
          </w:tcPr>
          <w:p w14:paraId="761023CB" w14:textId="77777777" w:rsidR="00846242" w:rsidRPr="00846242" w:rsidRDefault="00846242" w:rsidP="00846242">
            <w:pPr>
              <w:rPr>
                <w:rFonts w:ascii="Times New Roman" w:eastAsia="Times New Roman" w:hAnsi="Times New Roman" w:cs="Times New Roman"/>
                <w:color w:val="FF0000"/>
                <w:sz w:val="18"/>
                <w:szCs w:val="18"/>
              </w:rPr>
            </w:pPr>
            <w:proofErr w:type="spellStart"/>
            <w:r w:rsidRPr="00846242">
              <w:rPr>
                <w:rFonts w:ascii="Times New Roman" w:eastAsia="Times New Roman" w:hAnsi="Times New Roman" w:cs="Times New Roman"/>
                <w:color w:val="FF0000"/>
                <w:sz w:val="18"/>
                <w:szCs w:val="18"/>
              </w:rPr>
              <w:t>Audain</w:t>
            </w:r>
            <w:proofErr w:type="spellEnd"/>
            <w:r w:rsidRPr="00846242">
              <w:rPr>
                <w:rFonts w:ascii="Times New Roman" w:eastAsia="Times New Roman" w:hAnsi="Times New Roman" w:cs="Times New Roman"/>
                <w:color w:val="FF0000"/>
                <w:sz w:val="18"/>
                <w:szCs w:val="18"/>
              </w:rPr>
              <w:t>, 2017</w:t>
            </w:r>
          </w:p>
        </w:tc>
        <w:tc>
          <w:tcPr>
            <w:tcW w:w="2080" w:type="dxa"/>
            <w:shd w:val="clear" w:color="auto" w:fill="auto"/>
            <w:noWrap/>
            <w:vAlign w:val="bottom"/>
            <w:hideMark/>
          </w:tcPr>
          <w:p w14:paraId="643A0E91" w14:textId="77777777" w:rsidR="00846242" w:rsidRPr="00846242" w:rsidRDefault="00846242" w:rsidP="00846242">
            <w:pPr>
              <w:jc w:val="center"/>
              <w:rPr>
                <w:rFonts w:ascii="Times New Roman" w:eastAsia="Times New Roman" w:hAnsi="Times New Roman" w:cs="Times New Roman"/>
                <w:color w:val="FF0000"/>
                <w:sz w:val="18"/>
                <w:szCs w:val="18"/>
              </w:rPr>
            </w:pPr>
            <w:r w:rsidRPr="00846242">
              <w:rPr>
                <w:rFonts w:ascii="Times New Roman" w:eastAsia="Times New Roman" w:hAnsi="Times New Roman" w:cs="Times New Roman"/>
                <w:color w:val="FF0000"/>
                <w:sz w:val="18"/>
                <w:szCs w:val="18"/>
              </w:rPr>
              <w:t>0</w:t>
            </w:r>
          </w:p>
        </w:tc>
        <w:tc>
          <w:tcPr>
            <w:tcW w:w="1900" w:type="dxa"/>
            <w:shd w:val="clear" w:color="auto" w:fill="auto"/>
            <w:noWrap/>
            <w:vAlign w:val="bottom"/>
            <w:hideMark/>
          </w:tcPr>
          <w:p w14:paraId="224DB934" w14:textId="77777777" w:rsidR="00846242" w:rsidRPr="00846242" w:rsidRDefault="00846242" w:rsidP="00846242">
            <w:pPr>
              <w:jc w:val="center"/>
              <w:rPr>
                <w:rFonts w:ascii="Times New Roman" w:eastAsia="Times New Roman" w:hAnsi="Times New Roman" w:cs="Times New Roman"/>
                <w:color w:val="FF0000"/>
                <w:sz w:val="18"/>
                <w:szCs w:val="18"/>
              </w:rPr>
            </w:pPr>
            <w:r w:rsidRPr="00846242">
              <w:rPr>
                <w:rFonts w:ascii="Times New Roman" w:eastAsia="Times New Roman" w:hAnsi="Times New Roman" w:cs="Times New Roman"/>
                <w:color w:val="FF0000"/>
                <w:sz w:val="18"/>
                <w:szCs w:val="18"/>
              </w:rPr>
              <w:t>1</w:t>
            </w:r>
          </w:p>
        </w:tc>
      </w:tr>
      <w:tr w:rsidR="00846242" w:rsidRPr="00846242" w14:paraId="007EFAF3" w14:textId="77777777" w:rsidTr="00846242">
        <w:trPr>
          <w:trHeight w:val="250"/>
        </w:trPr>
        <w:tc>
          <w:tcPr>
            <w:tcW w:w="2820" w:type="dxa"/>
            <w:shd w:val="clear" w:color="auto" w:fill="auto"/>
            <w:noWrap/>
            <w:vAlign w:val="bottom"/>
            <w:hideMark/>
          </w:tcPr>
          <w:p w14:paraId="5617F515" w14:textId="77777777" w:rsidR="00846242" w:rsidRPr="00846242" w:rsidRDefault="00846242" w:rsidP="00846242">
            <w:pPr>
              <w:rPr>
                <w:rFonts w:ascii="Times New Roman" w:eastAsia="Times New Roman" w:hAnsi="Times New Roman" w:cs="Times New Roman"/>
                <w:color w:val="FF0000"/>
                <w:sz w:val="18"/>
                <w:szCs w:val="18"/>
              </w:rPr>
            </w:pPr>
            <w:proofErr w:type="spellStart"/>
            <w:r w:rsidRPr="00846242">
              <w:rPr>
                <w:rFonts w:ascii="Times New Roman" w:eastAsia="Times New Roman" w:hAnsi="Times New Roman" w:cs="Times New Roman"/>
                <w:color w:val="FF0000"/>
                <w:sz w:val="18"/>
                <w:szCs w:val="18"/>
              </w:rPr>
              <w:t>Aworh</w:t>
            </w:r>
            <w:proofErr w:type="spellEnd"/>
            <w:r w:rsidRPr="00846242">
              <w:rPr>
                <w:rFonts w:ascii="Times New Roman" w:eastAsia="Times New Roman" w:hAnsi="Times New Roman" w:cs="Times New Roman"/>
                <w:color w:val="FF0000"/>
                <w:sz w:val="18"/>
                <w:szCs w:val="18"/>
              </w:rPr>
              <w:t>, 2018</w:t>
            </w:r>
          </w:p>
        </w:tc>
        <w:tc>
          <w:tcPr>
            <w:tcW w:w="2080" w:type="dxa"/>
            <w:shd w:val="clear" w:color="auto" w:fill="auto"/>
            <w:noWrap/>
            <w:vAlign w:val="bottom"/>
            <w:hideMark/>
          </w:tcPr>
          <w:p w14:paraId="702217EB" w14:textId="77777777" w:rsidR="00846242" w:rsidRPr="00846242" w:rsidRDefault="00846242" w:rsidP="00846242">
            <w:pPr>
              <w:jc w:val="center"/>
              <w:rPr>
                <w:rFonts w:ascii="Times New Roman" w:eastAsia="Times New Roman" w:hAnsi="Times New Roman" w:cs="Times New Roman"/>
                <w:color w:val="FF0000"/>
                <w:sz w:val="18"/>
                <w:szCs w:val="18"/>
              </w:rPr>
            </w:pPr>
            <w:r w:rsidRPr="00846242">
              <w:rPr>
                <w:rFonts w:ascii="Times New Roman" w:eastAsia="Times New Roman" w:hAnsi="Times New Roman" w:cs="Times New Roman"/>
                <w:color w:val="FF0000"/>
                <w:sz w:val="18"/>
                <w:szCs w:val="18"/>
              </w:rPr>
              <w:t>0</w:t>
            </w:r>
          </w:p>
        </w:tc>
        <w:tc>
          <w:tcPr>
            <w:tcW w:w="1900" w:type="dxa"/>
            <w:shd w:val="clear" w:color="auto" w:fill="auto"/>
            <w:noWrap/>
            <w:vAlign w:val="bottom"/>
            <w:hideMark/>
          </w:tcPr>
          <w:p w14:paraId="66FC84C9" w14:textId="77777777" w:rsidR="00846242" w:rsidRPr="00846242" w:rsidRDefault="00846242" w:rsidP="00846242">
            <w:pPr>
              <w:jc w:val="center"/>
              <w:rPr>
                <w:rFonts w:ascii="Times New Roman" w:eastAsia="Times New Roman" w:hAnsi="Times New Roman" w:cs="Times New Roman"/>
                <w:color w:val="FF0000"/>
                <w:sz w:val="18"/>
                <w:szCs w:val="18"/>
              </w:rPr>
            </w:pPr>
            <w:r w:rsidRPr="00846242">
              <w:rPr>
                <w:rFonts w:ascii="Times New Roman" w:eastAsia="Times New Roman" w:hAnsi="Times New Roman" w:cs="Times New Roman"/>
                <w:color w:val="FF0000"/>
                <w:sz w:val="18"/>
                <w:szCs w:val="18"/>
              </w:rPr>
              <w:t>1</w:t>
            </w:r>
          </w:p>
        </w:tc>
      </w:tr>
      <w:tr w:rsidR="00846242" w:rsidRPr="00846242" w14:paraId="229797DE" w14:textId="77777777" w:rsidTr="00846242">
        <w:trPr>
          <w:trHeight w:val="250"/>
        </w:trPr>
        <w:tc>
          <w:tcPr>
            <w:tcW w:w="2820" w:type="dxa"/>
            <w:shd w:val="clear" w:color="auto" w:fill="auto"/>
            <w:noWrap/>
            <w:vAlign w:val="bottom"/>
            <w:hideMark/>
          </w:tcPr>
          <w:p w14:paraId="226DED48"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Barich</w:t>
            </w:r>
            <w:proofErr w:type="spellEnd"/>
            <w:r w:rsidRPr="00846242">
              <w:rPr>
                <w:rFonts w:ascii="Times New Roman" w:eastAsia="Times New Roman" w:hAnsi="Times New Roman" w:cs="Times New Roman"/>
                <w:color w:val="000000"/>
                <w:sz w:val="18"/>
                <w:szCs w:val="18"/>
              </w:rPr>
              <w:t>, 2018</w:t>
            </w:r>
          </w:p>
        </w:tc>
        <w:tc>
          <w:tcPr>
            <w:tcW w:w="2080" w:type="dxa"/>
            <w:shd w:val="clear" w:color="auto" w:fill="auto"/>
            <w:noWrap/>
            <w:vAlign w:val="bottom"/>
            <w:hideMark/>
          </w:tcPr>
          <w:p w14:paraId="6E34B50D"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7712AD84"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2659F6CE" w14:textId="77777777" w:rsidTr="00846242">
        <w:trPr>
          <w:trHeight w:val="250"/>
        </w:trPr>
        <w:tc>
          <w:tcPr>
            <w:tcW w:w="2820" w:type="dxa"/>
            <w:shd w:val="clear" w:color="auto" w:fill="auto"/>
            <w:noWrap/>
            <w:vAlign w:val="bottom"/>
            <w:hideMark/>
          </w:tcPr>
          <w:p w14:paraId="2CA9DD51" w14:textId="77777777" w:rsidR="00846242" w:rsidRPr="00846242" w:rsidRDefault="00846242" w:rsidP="00846242">
            <w:pPr>
              <w:rPr>
                <w:rFonts w:ascii="Times New Roman" w:eastAsia="Times New Roman" w:hAnsi="Times New Roman" w:cs="Times New Roman"/>
                <w:color w:val="FF0000"/>
                <w:sz w:val="18"/>
                <w:szCs w:val="18"/>
              </w:rPr>
            </w:pPr>
            <w:proofErr w:type="spellStart"/>
            <w:r w:rsidRPr="00846242">
              <w:rPr>
                <w:rFonts w:ascii="Times New Roman" w:eastAsia="Times New Roman" w:hAnsi="Times New Roman" w:cs="Times New Roman"/>
                <w:color w:val="FF0000"/>
                <w:sz w:val="18"/>
                <w:szCs w:val="18"/>
              </w:rPr>
              <w:t>Benzekri</w:t>
            </w:r>
            <w:proofErr w:type="spellEnd"/>
            <w:r w:rsidRPr="00846242">
              <w:rPr>
                <w:rFonts w:ascii="Times New Roman" w:eastAsia="Times New Roman" w:hAnsi="Times New Roman" w:cs="Times New Roman"/>
                <w:color w:val="FF0000"/>
                <w:sz w:val="18"/>
                <w:szCs w:val="18"/>
              </w:rPr>
              <w:t>, 2015</w:t>
            </w:r>
          </w:p>
        </w:tc>
        <w:tc>
          <w:tcPr>
            <w:tcW w:w="2080" w:type="dxa"/>
            <w:shd w:val="clear" w:color="auto" w:fill="auto"/>
            <w:noWrap/>
            <w:vAlign w:val="bottom"/>
            <w:hideMark/>
          </w:tcPr>
          <w:p w14:paraId="0B9C32B6" w14:textId="77777777" w:rsidR="00846242" w:rsidRPr="00846242" w:rsidRDefault="00846242" w:rsidP="00846242">
            <w:pPr>
              <w:jc w:val="center"/>
              <w:rPr>
                <w:rFonts w:ascii="Times New Roman" w:eastAsia="Times New Roman" w:hAnsi="Times New Roman" w:cs="Times New Roman"/>
                <w:color w:val="FF0000"/>
                <w:sz w:val="18"/>
                <w:szCs w:val="18"/>
              </w:rPr>
            </w:pPr>
            <w:r w:rsidRPr="00846242">
              <w:rPr>
                <w:rFonts w:ascii="Times New Roman" w:eastAsia="Times New Roman" w:hAnsi="Times New Roman" w:cs="Times New Roman"/>
                <w:color w:val="FF0000"/>
                <w:sz w:val="18"/>
                <w:szCs w:val="18"/>
              </w:rPr>
              <w:t>0</w:t>
            </w:r>
          </w:p>
        </w:tc>
        <w:tc>
          <w:tcPr>
            <w:tcW w:w="1900" w:type="dxa"/>
            <w:shd w:val="clear" w:color="auto" w:fill="auto"/>
            <w:noWrap/>
            <w:vAlign w:val="bottom"/>
            <w:hideMark/>
          </w:tcPr>
          <w:p w14:paraId="02523222" w14:textId="77777777" w:rsidR="00846242" w:rsidRPr="00846242" w:rsidRDefault="00846242" w:rsidP="00846242">
            <w:pPr>
              <w:jc w:val="center"/>
              <w:rPr>
                <w:rFonts w:ascii="Times New Roman" w:eastAsia="Times New Roman" w:hAnsi="Times New Roman" w:cs="Times New Roman"/>
                <w:color w:val="FF0000"/>
                <w:sz w:val="18"/>
                <w:szCs w:val="18"/>
              </w:rPr>
            </w:pPr>
            <w:r w:rsidRPr="00846242">
              <w:rPr>
                <w:rFonts w:ascii="Times New Roman" w:eastAsia="Times New Roman" w:hAnsi="Times New Roman" w:cs="Times New Roman"/>
                <w:color w:val="FF0000"/>
                <w:sz w:val="18"/>
                <w:szCs w:val="18"/>
              </w:rPr>
              <w:t>1</w:t>
            </w:r>
          </w:p>
        </w:tc>
      </w:tr>
      <w:tr w:rsidR="00846242" w:rsidRPr="00846242" w14:paraId="3ACA3902" w14:textId="77777777" w:rsidTr="00846242">
        <w:trPr>
          <w:trHeight w:val="290"/>
        </w:trPr>
        <w:tc>
          <w:tcPr>
            <w:tcW w:w="2820" w:type="dxa"/>
            <w:shd w:val="clear" w:color="auto" w:fill="auto"/>
            <w:noWrap/>
            <w:vAlign w:val="bottom"/>
            <w:hideMark/>
          </w:tcPr>
          <w:p w14:paraId="645DF602"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Boateng, 2019</w:t>
            </w:r>
          </w:p>
        </w:tc>
        <w:tc>
          <w:tcPr>
            <w:tcW w:w="2080" w:type="dxa"/>
            <w:shd w:val="clear" w:color="auto" w:fill="auto"/>
            <w:noWrap/>
            <w:vAlign w:val="bottom"/>
            <w:hideMark/>
          </w:tcPr>
          <w:p w14:paraId="03B38BEA"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1A0B33AD"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6D5A3969" w14:textId="77777777" w:rsidTr="00846242">
        <w:trPr>
          <w:trHeight w:val="250"/>
        </w:trPr>
        <w:tc>
          <w:tcPr>
            <w:tcW w:w="2820" w:type="dxa"/>
            <w:shd w:val="clear" w:color="auto" w:fill="auto"/>
            <w:noWrap/>
            <w:vAlign w:val="bottom"/>
            <w:hideMark/>
          </w:tcPr>
          <w:p w14:paraId="7AF9CE4D" w14:textId="77777777" w:rsidR="00846242" w:rsidRPr="00846242" w:rsidRDefault="00846242" w:rsidP="00846242">
            <w:pP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Cabral, 2019</w:t>
            </w:r>
          </w:p>
        </w:tc>
        <w:tc>
          <w:tcPr>
            <w:tcW w:w="2080" w:type="dxa"/>
            <w:shd w:val="clear" w:color="auto" w:fill="auto"/>
            <w:noWrap/>
            <w:vAlign w:val="bottom"/>
            <w:hideMark/>
          </w:tcPr>
          <w:p w14:paraId="5C6C523D"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0</w:t>
            </w:r>
          </w:p>
        </w:tc>
        <w:tc>
          <w:tcPr>
            <w:tcW w:w="1900" w:type="dxa"/>
            <w:shd w:val="clear" w:color="auto" w:fill="auto"/>
            <w:noWrap/>
            <w:vAlign w:val="bottom"/>
            <w:hideMark/>
          </w:tcPr>
          <w:p w14:paraId="429BC826"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0</w:t>
            </w:r>
          </w:p>
        </w:tc>
      </w:tr>
      <w:tr w:rsidR="00846242" w:rsidRPr="00846242" w14:paraId="5D870CB5" w14:textId="77777777" w:rsidTr="00846242">
        <w:trPr>
          <w:trHeight w:val="250"/>
        </w:trPr>
        <w:tc>
          <w:tcPr>
            <w:tcW w:w="2820" w:type="dxa"/>
            <w:shd w:val="clear" w:color="auto" w:fill="auto"/>
            <w:noWrap/>
            <w:vAlign w:val="bottom"/>
            <w:hideMark/>
          </w:tcPr>
          <w:p w14:paraId="395968A8" w14:textId="77777777" w:rsidR="00846242" w:rsidRPr="00846242" w:rsidRDefault="00846242" w:rsidP="00846242">
            <w:pP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Carruth, 2019</w:t>
            </w:r>
          </w:p>
        </w:tc>
        <w:tc>
          <w:tcPr>
            <w:tcW w:w="2080" w:type="dxa"/>
            <w:shd w:val="clear" w:color="auto" w:fill="auto"/>
            <w:noWrap/>
            <w:vAlign w:val="bottom"/>
            <w:hideMark/>
          </w:tcPr>
          <w:p w14:paraId="3610C415"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1</w:t>
            </w:r>
          </w:p>
        </w:tc>
        <w:tc>
          <w:tcPr>
            <w:tcW w:w="1900" w:type="dxa"/>
            <w:shd w:val="clear" w:color="auto" w:fill="auto"/>
            <w:noWrap/>
            <w:vAlign w:val="bottom"/>
            <w:hideMark/>
          </w:tcPr>
          <w:p w14:paraId="3C3F254F"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1</w:t>
            </w:r>
          </w:p>
        </w:tc>
      </w:tr>
      <w:tr w:rsidR="00846242" w:rsidRPr="00846242" w14:paraId="0DBB55C9" w14:textId="77777777" w:rsidTr="00846242">
        <w:trPr>
          <w:trHeight w:val="250"/>
        </w:trPr>
        <w:tc>
          <w:tcPr>
            <w:tcW w:w="2820" w:type="dxa"/>
            <w:shd w:val="clear" w:color="auto" w:fill="auto"/>
            <w:noWrap/>
            <w:vAlign w:val="bottom"/>
            <w:hideMark/>
          </w:tcPr>
          <w:p w14:paraId="20FF60C2" w14:textId="77777777" w:rsidR="00846242" w:rsidRPr="00846242" w:rsidRDefault="00846242" w:rsidP="00846242">
            <w:pPr>
              <w:rPr>
                <w:rFonts w:ascii="Times New Roman" w:eastAsia="Times New Roman" w:hAnsi="Times New Roman" w:cs="Times New Roman"/>
                <w:sz w:val="18"/>
                <w:szCs w:val="18"/>
              </w:rPr>
            </w:pPr>
            <w:proofErr w:type="spellStart"/>
            <w:r w:rsidRPr="00846242">
              <w:rPr>
                <w:rFonts w:ascii="Times New Roman" w:eastAsia="Times New Roman" w:hAnsi="Times New Roman" w:cs="Times New Roman"/>
                <w:sz w:val="18"/>
                <w:szCs w:val="18"/>
              </w:rPr>
              <w:t>Cockx</w:t>
            </w:r>
            <w:proofErr w:type="spellEnd"/>
            <w:r w:rsidRPr="00846242">
              <w:rPr>
                <w:rFonts w:ascii="Times New Roman" w:eastAsia="Times New Roman" w:hAnsi="Times New Roman" w:cs="Times New Roman"/>
                <w:sz w:val="18"/>
                <w:szCs w:val="18"/>
              </w:rPr>
              <w:t>, 2018</w:t>
            </w:r>
          </w:p>
        </w:tc>
        <w:tc>
          <w:tcPr>
            <w:tcW w:w="2080" w:type="dxa"/>
            <w:shd w:val="clear" w:color="auto" w:fill="auto"/>
            <w:noWrap/>
            <w:vAlign w:val="bottom"/>
            <w:hideMark/>
          </w:tcPr>
          <w:p w14:paraId="002FC6A0"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0</w:t>
            </w:r>
          </w:p>
        </w:tc>
        <w:tc>
          <w:tcPr>
            <w:tcW w:w="1900" w:type="dxa"/>
            <w:shd w:val="clear" w:color="auto" w:fill="auto"/>
            <w:noWrap/>
            <w:vAlign w:val="bottom"/>
            <w:hideMark/>
          </w:tcPr>
          <w:p w14:paraId="43E39AED"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0</w:t>
            </w:r>
          </w:p>
        </w:tc>
      </w:tr>
      <w:tr w:rsidR="00846242" w:rsidRPr="00846242" w14:paraId="27A7E75A" w14:textId="77777777" w:rsidTr="00846242">
        <w:trPr>
          <w:trHeight w:val="250"/>
        </w:trPr>
        <w:tc>
          <w:tcPr>
            <w:tcW w:w="2820" w:type="dxa"/>
            <w:shd w:val="clear" w:color="auto" w:fill="auto"/>
            <w:noWrap/>
            <w:vAlign w:val="bottom"/>
            <w:hideMark/>
          </w:tcPr>
          <w:p w14:paraId="66D6C028" w14:textId="77777777" w:rsidR="00846242" w:rsidRPr="00846242" w:rsidRDefault="00846242" w:rsidP="00846242">
            <w:pP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Cox, 2017</w:t>
            </w:r>
          </w:p>
        </w:tc>
        <w:tc>
          <w:tcPr>
            <w:tcW w:w="2080" w:type="dxa"/>
            <w:shd w:val="clear" w:color="auto" w:fill="auto"/>
            <w:noWrap/>
            <w:vAlign w:val="bottom"/>
            <w:hideMark/>
          </w:tcPr>
          <w:p w14:paraId="5796AAF4"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1</w:t>
            </w:r>
          </w:p>
        </w:tc>
        <w:tc>
          <w:tcPr>
            <w:tcW w:w="1900" w:type="dxa"/>
            <w:shd w:val="clear" w:color="auto" w:fill="auto"/>
            <w:noWrap/>
            <w:vAlign w:val="bottom"/>
            <w:hideMark/>
          </w:tcPr>
          <w:p w14:paraId="4A29261C"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1</w:t>
            </w:r>
          </w:p>
        </w:tc>
      </w:tr>
      <w:tr w:rsidR="00846242" w:rsidRPr="00846242" w14:paraId="2ECD1FB3" w14:textId="77777777" w:rsidTr="00846242">
        <w:trPr>
          <w:trHeight w:val="250"/>
        </w:trPr>
        <w:tc>
          <w:tcPr>
            <w:tcW w:w="2820" w:type="dxa"/>
            <w:shd w:val="clear" w:color="auto" w:fill="auto"/>
            <w:noWrap/>
            <w:vAlign w:val="bottom"/>
            <w:hideMark/>
          </w:tcPr>
          <w:p w14:paraId="6F631FBD" w14:textId="77777777" w:rsidR="00846242" w:rsidRPr="00846242" w:rsidRDefault="00846242" w:rsidP="00846242">
            <w:pPr>
              <w:rPr>
                <w:rFonts w:ascii="Times New Roman" w:eastAsia="Times New Roman" w:hAnsi="Times New Roman" w:cs="Times New Roman"/>
                <w:sz w:val="18"/>
                <w:szCs w:val="18"/>
              </w:rPr>
            </w:pPr>
            <w:proofErr w:type="spellStart"/>
            <w:r w:rsidRPr="00846242">
              <w:rPr>
                <w:rFonts w:ascii="Times New Roman" w:eastAsia="Times New Roman" w:hAnsi="Times New Roman" w:cs="Times New Roman"/>
                <w:sz w:val="18"/>
                <w:szCs w:val="18"/>
              </w:rPr>
              <w:t>Craveiro</w:t>
            </w:r>
            <w:proofErr w:type="spellEnd"/>
            <w:r w:rsidRPr="00846242">
              <w:rPr>
                <w:rFonts w:ascii="Times New Roman" w:eastAsia="Times New Roman" w:hAnsi="Times New Roman" w:cs="Times New Roman"/>
                <w:sz w:val="18"/>
                <w:szCs w:val="18"/>
              </w:rPr>
              <w:t>, 2016</w:t>
            </w:r>
          </w:p>
        </w:tc>
        <w:tc>
          <w:tcPr>
            <w:tcW w:w="2080" w:type="dxa"/>
            <w:shd w:val="clear" w:color="auto" w:fill="auto"/>
            <w:noWrap/>
            <w:vAlign w:val="bottom"/>
            <w:hideMark/>
          </w:tcPr>
          <w:p w14:paraId="48C590C4"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1</w:t>
            </w:r>
          </w:p>
        </w:tc>
        <w:tc>
          <w:tcPr>
            <w:tcW w:w="1900" w:type="dxa"/>
            <w:shd w:val="clear" w:color="auto" w:fill="auto"/>
            <w:noWrap/>
            <w:vAlign w:val="bottom"/>
            <w:hideMark/>
          </w:tcPr>
          <w:p w14:paraId="5E4F99D3"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1</w:t>
            </w:r>
          </w:p>
        </w:tc>
      </w:tr>
      <w:tr w:rsidR="00846242" w:rsidRPr="00846242" w14:paraId="5F96733B" w14:textId="77777777" w:rsidTr="00846242">
        <w:trPr>
          <w:trHeight w:val="250"/>
        </w:trPr>
        <w:tc>
          <w:tcPr>
            <w:tcW w:w="2820" w:type="dxa"/>
            <w:shd w:val="clear" w:color="auto" w:fill="auto"/>
            <w:noWrap/>
            <w:vAlign w:val="bottom"/>
            <w:hideMark/>
          </w:tcPr>
          <w:p w14:paraId="0E45ED06" w14:textId="77777777" w:rsidR="00846242" w:rsidRPr="00846242" w:rsidRDefault="00846242" w:rsidP="00846242">
            <w:pPr>
              <w:rPr>
                <w:rFonts w:ascii="Times New Roman" w:eastAsia="Times New Roman" w:hAnsi="Times New Roman" w:cs="Times New Roman"/>
                <w:color w:val="FF0000"/>
                <w:sz w:val="18"/>
                <w:szCs w:val="18"/>
              </w:rPr>
            </w:pPr>
            <w:proofErr w:type="spellStart"/>
            <w:r w:rsidRPr="00846242">
              <w:rPr>
                <w:rFonts w:ascii="Times New Roman" w:eastAsia="Times New Roman" w:hAnsi="Times New Roman" w:cs="Times New Roman"/>
                <w:color w:val="FF0000"/>
                <w:sz w:val="18"/>
                <w:szCs w:val="18"/>
              </w:rPr>
              <w:t>Daivadanam</w:t>
            </w:r>
            <w:proofErr w:type="spellEnd"/>
            <w:r w:rsidRPr="00846242">
              <w:rPr>
                <w:rFonts w:ascii="Times New Roman" w:eastAsia="Times New Roman" w:hAnsi="Times New Roman" w:cs="Times New Roman"/>
                <w:color w:val="FF0000"/>
                <w:sz w:val="18"/>
                <w:szCs w:val="18"/>
              </w:rPr>
              <w:t>, 2019</w:t>
            </w:r>
          </w:p>
        </w:tc>
        <w:tc>
          <w:tcPr>
            <w:tcW w:w="2080" w:type="dxa"/>
            <w:shd w:val="clear" w:color="auto" w:fill="auto"/>
            <w:noWrap/>
            <w:vAlign w:val="bottom"/>
            <w:hideMark/>
          </w:tcPr>
          <w:p w14:paraId="2BA2AE3C" w14:textId="77777777" w:rsidR="00846242" w:rsidRPr="00846242" w:rsidRDefault="00846242" w:rsidP="00846242">
            <w:pPr>
              <w:jc w:val="center"/>
              <w:rPr>
                <w:rFonts w:ascii="Times New Roman" w:eastAsia="Times New Roman" w:hAnsi="Times New Roman" w:cs="Times New Roman"/>
                <w:color w:val="FF0000"/>
                <w:sz w:val="18"/>
                <w:szCs w:val="18"/>
              </w:rPr>
            </w:pPr>
            <w:r w:rsidRPr="00846242">
              <w:rPr>
                <w:rFonts w:ascii="Times New Roman" w:eastAsia="Times New Roman" w:hAnsi="Times New Roman" w:cs="Times New Roman"/>
                <w:color w:val="FF0000"/>
                <w:sz w:val="18"/>
                <w:szCs w:val="18"/>
              </w:rPr>
              <w:t>0</w:t>
            </w:r>
          </w:p>
        </w:tc>
        <w:tc>
          <w:tcPr>
            <w:tcW w:w="1900" w:type="dxa"/>
            <w:shd w:val="clear" w:color="auto" w:fill="auto"/>
            <w:noWrap/>
            <w:vAlign w:val="bottom"/>
            <w:hideMark/>
          </w:tcPr>
          <w:p w14:paraId="1B031056" w14:textId="77777777" w:rsidR="00846242" w:rsidRPr="00846242" w:rsidRDefault="00846242" w:rsidP="00846242">
            <w:pPr>
              <w:jc w:val="center"/>
              <w:rPr>
                <w:rFonts w:ascii="Times New Roman" w:eastAsia="Times New Roman" w:hAnsi="Times New Roman" w:cs="Times New Roman"/>
                <w:color w:val="FF0000"/>
                <w:sz w:val="18"/>
                <w:szCs w:val="18"/>
              </w:rPr>
            </w:pPr>
            <w:r w:rsidRPr="00846242">
              <w:rPr>
                <w:rFonts w:ascii="Times New Roman" w:eastAsia="Times New Roman" w:hAnsi="Times New Roman" w:cs="Times New Roman"/>
                <w:color w:val="FF0000"/>
                <w:sz w:val="18"/>
                <w:szCs w:val="18"/>
              </w:rPr>
              <w:t>1</w:t>
            </w:r>
          </w:p>
        </w:tc>
      </w:tr>
      <w:tr w:rsidR="00846242" w:rsidRPr="00846242" w14:paraId="735EB189" w14:textId="77777777" w:rsidTr="00846242">
        <w:trPr>
          <w:trHeight w:val="290"/>
        </w:trPr>
        <w:tc>
          <w:tcPr>
            <w:tcW w:w="2820" w:type="dxa"/>
            <w:shd w:val="clear" w:color="auto" w:fill="auto"/>
            <w:noWrap/>
            <w:vAlign w:val="bottom"/>
            <w:hideMark/>
          </w:tcPr>
          <w:p w14:paraId="29CF7CEB"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Danquah, 2018</w:t>
            </w:r>
          </w:p>
        </w:tc>
        <w:tc>
          <w:tcPr>
            <w:tcW w:w="2080" w:type="dxa"/>
            <w:shd w:val="clear" w:color="auto" w:fill="auto"/>
            <w:noWrap/>
            <w:vAlign w:val="bottom"/>
            <w:hideMark/>
          </w:tcPr>
          <w:p w14:paraId="17F81F16"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24CD4F0F"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1</w:t>
            </w:r>
          </w:p>
        </w:tc>
      </w:tr>
      <w:tr w:rsidR="00846242" w:rsidRPr="00846242" w14:paraId="4324F045" w14:textId="77777777" w:rsidTr="00846242">
        <w:trPr>
          <w:trHeight w:val="250"/>
        </w:trPr>
        <w:tc>
          <w:tcPr>
            <w:tcW w:w="2820" w:type="dxa"/>
            <w:shd w:val="clear" w:color="auto" w:fill="auto"/>
            <w:noWrap/>
            <w:vAlign w:val="bottom"/>
            <w:hideMark/>
          </w:tcPr>
          <w:p w14:paraId="12CDD2BA"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De Vita, 2019</w:t>
            </w:r>
          </w:p>
        </w:tc>
        <w:tc>
          <w:tcPr>
            <w:tcW w:w="2080" w:type="dxa"/>
            <w:shd w:val="clear" w:color="auto" w:fill="auto"/>
            <w:noWrap/>
            <w:vAlign w:val="bottom"/>
            <w:hideMark/>
          </w:tcPr>
          <w:p w14:paraId="7D19EA15"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66361087"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764CD93C" w14:textId="77777777" w:rsidTr="00846242">
        <w:trPr>
          <w:trHeight w:val="250"/>
        </w:trPr>
        <w:tc>
          <w:tcPr>
            <w:tcW w:w="2820" w:type="dxa"/>
            <w:shd w:val="clear" w:color="auto" w:fill="auto"/>
            <w:noWrap/>
            <w:vAlign w:val="bottom"/>
            <w:hideMark/>
          </w:tcPr>
          <w:p w14:paraId="7B22701D"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Demaio</w:t>
            </w:r>
            <w:proofErr w:type="spellEnd"/>
            <w:r w:rsidRPr="00846242">
              <w:rPr>
                <w:rFonts w:ascii="Times New Roman" w:eastAsia="Times New Roman" w:hAnsi="Times New Roman" w:cs="Times New Roman"/>
                <w:color w:val="000000"/>
                <w:sz w:val="18"/>
                <w:szCs w:val="18"/>
              </w:rPr>
              <w:t>, 2018</w:t>
            </w:r>
          </w:p>
        </w:tc>
        <w:tc>
          <w:tcPr>
            <w:tcW w:w="2080" w:type="dxa"/>
            <w:shd w:val="clear" w:color="auto" w:fill="auto"/>
            <w:noWrap/>
            <w:vAlign w:val="bottom"/>
            <w:hideMark/>
          </w:tcPr>
          <w:p w14:paraId="7333FBB2"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0</w:t>
            </w:r>
          </w:p>
        </w:tc>
        <w:tc>
          <w:tcPr>
            <w:tcW w:w="1900" w:type="dxa"/>
            <w:shd w:val="clear" w:color="auto" w:fill="auto"/>
            <w:noWrap/>
            <w:vAlign w:val="bottom"/>
            <w:hideMark/>
          </w:tcPr>
          <w:p w14:paraId="2C4BE2E9"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0</w:t>
            </w:r>
          </w:p>
        </w:tc>
      </w:tr>
      <w:tr w:rsidR="00846242" w:rsidRPr="00846242" w14:paraId="0021D1FA" w14:textId="77777777" w:rsidTr="00846242">
        <w:trPr>
          <w:trHeight w:val="290"/>
        </w:trPr>
        <w:tc>
          <w:tcPr>
            <w:tcW w:w="2820" w:type="dxa"/>
            <w:shd w:val="clear" w:color="auto" w:fill="auto"/>
            <w:noWrap/>
            <w:vAlign w:val="bottom"/>
            <w:hideMark/>
          </w:tcPr>
          <w:p w14:paraId="7D36D5C5"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Desalew</w:t>
            </w:r>
            <w:proofErr w:type="spellEnd"/>
            <w:r w:rsidRPr="00846242">
              <w:rPr>
                <w:rFonts w:ascii="Times New Roman" w:eastAsia="Times New Roman" w:hAnsi="Times New Roman" w:cs="Times New Roman"/>
                <w:color w:val="000000"/>
                <w:sz w:val="18"/>
                <w:szCs w:val="18"/>
              </w:rPr>
              <w:t>, 2017</w:t>
            </w:r>
          </w:p>
        </w:tc>
        <w:tc>
          <w:tcPr>
            <w:tcW w:w="2080" w:type="dxa"/>
            <w:shd w:val="clear" w:color="auto" w:fill="auto"/>
            <w:noWrap/>
            <w:vAlign w:val="bottom"/>
            <w:hideMark/>
          </w:tcPr>
          <w:p w14:paraId="3BB3D3E3"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7CD485E6"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34F7451E" w14:textId="77777777" w:rsidTr="00846242">
        <w:trPr>
          <w:trHeight w:val="290"/>
        </w:trPr>
        <w:tc>
          <w:tcPr>
            <w:tcW w:w="2820" w:type="dxa"/>
            <w:shd w:val="clear" w:color="auto" w:fill="auto"/>
            <w:noWrap/>
            <w:vAlign w:val="bottom"/>
            <w:hideMark/>
          </w:tcPr>
          <w:p w14:paraId="2C811C65"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 xml:space="preserve">Di </w:t>
            </w:r>
            <w:proofErr w:type="spellStart"/>
            <w:r w:rsidRPr="00846242">
              <w:rPr>
                <w:rFonts w:ascii="Times New Roman" w:eastAsia="Times New Roman" w:hAnsi="Times New Roman" w:cs="Times New Roman"/>
                <w:color w:val="000000"/>
                <w:sz w:val="18"/>
                <w:szCs w:val="18"/>
              </w:rPr>
              <w:t>Gioia</w:t>
            </w:r>
            <w:proofErr w:type="spellEnd"/>
            <w:r w:rsidRPr="00846242">
              <w:rPr>
                <w:rFonts w:ascii="Times New Roman" w:eastAsia="Times New Roman" w:hAnsi="Times New Roman" w:cs="Times New Roman"/>
                <w:color w:val="000000"/>
                <w:sz w:val="18"/>
                <w:szCs w:val="18"/>
              </w:rPr>
              <w:t>, 2016</w:t>
            </w:r>
          </w:p>
        </w:tc>
        <w:tc>
          <w:tcPr>
            <w:tcW w:w="2080" w:type="dxa"/>
            <w:shd w:val="clear" w:color="auto" w:fill="auto"/>
            <w:noWrap/>
            <w:vAlign w:val="bottom"/>
            <w:hideMark/>
          </w:tcPr>
          <w:p w14:paraId="702B077C"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3DCB227F"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6C347ED1" w14:textId="77777777" w:rsidTr="00846242">
        <w:trPr>
          <w:trHeight w:val="250"/>
        </w:trPr>
        <w:tc>
          <w:tcPr>
            <w:tcW w:w="2820" w:type="dxa"/>
            <w:shd w:val="clear" w:color="auto" w:fill="auto"/>
            <w:noWrap/>
            <w:vAlign w:val="bottom"/>
            <w:hideMark/>
          </w:tcPr>
          <w:p w14:paraId="0D2367B8" w14:textId="77777777" w:rsidR="00846242" w:rsidRPr="00846242" w:rsidRDefault="00846242" w:rsidP="00846242">
            <w:pP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Doumit, 2015</w:t>
            </w:r>
          </w:p>
        </w:tc>
        <w:tc>
          <w:tcPr>
            <w:tcW w:w="2080" w:type="dxa"/>
            <w:shd w:val="clear" w:color="auto" w:fill="auto"/>
            <w:noWrap/>
            <w:vAlign w:val="bottom"/>
            <w:hideMark/>
          </w:tcPr>
          <w:p w14:paraId="224EACD3"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0</w:t>
            </w:r>
          </w:p>
        </w:tc>
        <w:tc>
          <w:tcPr>
            <w:tcW w:w="1900" w:type="dxa"/>
            <w:shd w:val="clear" w:color="auto" w:fill="auto"/>
            <w:noWrap/>
            <w:vAlign w:val="bottom"/>
            <w:hideMark/>
          </w:tcPr>
          <w:p w14:paraId="3F48F039"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0</w:t>
            </w:r>
          </w:p>
        </w:tc>
      </w:tr>
      <w:tr w:rsidR="00846242" w:rsidRPr="00846242" w14:paraId="1451EFFD" w14:textId="77777777" w:rsidTr="00846242">
        <w:trPr>
          <w:trHeight w:val="250"/>
        </w:trPr>
        <w:tc>
          <w:tcPr>
            <w:tcW w:w="2820" w:type="dxa"/>
            <w:shd w:val="clear" w:color="auto" w:fill="auto"/>
            <w:noWrap/>
            <w:vAlign w:val="bottom"/>
            <w:hideMark/>
          </w:tcPr>
          <w:p w14:paraId="34F1F609"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Ebbeling</w:t>
            </w:r>
            <w:proofErr w:type="spellEnd"/>
            <w:r w:rsidRPr="00846242">
              <w:rPr>
                <w:rFonts w:ascii="Times New Roman" w:eastAsia="Times New Roman" w:hAnsi="Times New Roman" w:cs="Times New Roman"/>
                <w:color w:val="000000"/>
                <w:sz w:val="18"/>
                <w:szCs w:val="18"/>
              </w:rPr>
              <w:t>, 2018</w:t>
            </w:r>
          </w:p>
        </w:tc>
        <w:tc>
          <w:tcPr>
            <w:tcW w:w="2080" w:type="dxa"/>
            <w:shd w:val="clear" w:color="auto" w:fill="auto"/>
            <w:noWrap/>
            <w:vAlign w:val="bottom"/>
            <w:hideMark/>
          </w:tcPr>
          <w:p w14:paraId="41789681"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0</w:t>
            </w:r>
          </w:p>
        </w:tc>
        <w:tc>
          <w:tcPr>
            <w:tcW w:w="1900" w:type="dxa"/>
            <w:shd w:val="clear" w:color="auto" w:fill="auto"/>
            <w:noWrap/>
            <w:vAlign w:val="bottom"/>
            <w:hideMark/>
          </w:tcPr>
          <w:p w14:paraId="4A32A788"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0</w:t>
            </w:r>
          </w:p>
        </w:tc>
      </w:tr>
      <w:tr w:rsidR="00846242" w:rsidRPr="00846242" w14:paraId="57E1FF1A" w14:textId="77777777" w:rsidTr="00846242">
        <w:trPr>
          <w:trHeight w:val="290"/>
        </w:trPr>
        <w:tc>
          <w:tcPr>
            <w:tcW w:w="2820" w:type="dxa"/>
            <w:shd w:val="clear" w:color="auto" w:fill="auto"/>
            <w:noWrap/>
            <w:vAlign w:val="bottom"/>
            <w:hideMark/>
          </w:tcPr>
          <w:p w14:paraId="26707FC0"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 xml:space="preserve">El </w:t>
            </w:r>
            <w:proofErr w:type="spellStart"/>
            <w:r w:rsidRPr="00846242">
              <w:rPr>
                <w:rFonts w:ascii="Times New Roman" w:eastAsia="Times New Roman" w:hAnsi="Times New Roman" w:cs="Times New Roman"/>
                <w:color w:val="000000"/>
                <w:sz w:val="18"/>
                <w:szCs w:val="18"/>
              </w:rPr>
              <w:t>Kabbaoui</w:t>
            </w:r>
            <w:proofErr w:type="spellEnd"/>
            <w:r w:rsidRPr="00846242">
              <w:rPr>
                <w:rFonts w:ascii="Times New Roman" w:eastAsia="Times New Roman" w:hAnsi="Times New Roman" w:cs="Times New Roman"/>
                <w:color w:val="000000"/>
                <w:sz w:val="18"/>
                <w:szCs w:val="18"/>
              </w:rPr>
              <w:t>, 2018</w:t>
            </w:r>
          </w:p>
        </w:tc>
        <w:tc>
          <w:tcPr>
            <w:tcW w:w="2080" w:type="dxa"/>
            <w:shd w:val="clear" w:color="auto" w:fill="auto"/>
            <w:noWrap/>
            <w:vAlign w:val="bottom"/>
            <w:hideMark/>
          </w:tcPr>
          <w:p w14:paraId="44E19D20"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1E55AD31"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5BE56BC3" w14:textId="77777777" w:rsidTr="00846242">
        <w:trPr>
          <w:trHeight w:val="250"/>
        </w:trPr>
        <w:tc>
          <w:tcPr>
            <w:tcW w:w="2820" w:type="dxa"/>
            <w:shd w:val="clear" w:color="auto" w:fill="auto"/>
            <w:noWrap/>
            <w:vAlign w:val="bottom"/>
            <w:hideMark/>
          </w:tcPr>
          <w:p w14:paraId="14045B2B"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Faber, 2016</w:t>
            </w:r>
          </w:p>
        </w:tc>
        <w:tc>
          <w:tcPr>
            <w:tcW w:w="2080" w:type="dxa"/>
            <w:shd w:val="clear" w:color="auto" w:fill="auto"/>
            <w:noWrap/>
            <w:vAlign w:val="bottom"/>
            <w:hideMark/>
          </w:tcPr>
          <w:p w14:paraId="062A487B"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0</w:t>
            </w:r>
          </w:p>
        </w:tc>
        <w:tc>
          <w:tcPr>
            <w:tcW w:w="1900" w:type="dxa"/>
            <w:shd w:val="clear" w:color="auto" w:fill="auto"/>
            <w:noWrap/>
            <w:vAlign w:val="bottom"/>
            <w:hideMark/>
          </w:tcPr>
          <w:p w14:paraId="1F2B5194"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0</w:t>
            </w:r>
          </w:p>
        </w:tc>
      </w:tr>
      <w:tr w:rsidR="00846242" w:rsidRPr="00846242" w14:paraId="534F98B3" w14:textId="77777777" w:rsidTr="00846242">
        <w:trPr>
          <w:trHeight w:val="290"/>
        </w:trPr>
        <w:tc>
          <w:tcPr>
            <w:tcW w:w="2820" w:type="dxa"/>
            <w:shd w:val="clear" w:color="auto" w:fill="auto"/>
            <w:noWrap/>
            <w:vAlign w:val="bottom"/>
            <w:hideMark/>
          </w:tcPr>
          <w:p w14:paraId="0B63FF3F"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Fekadu</w:t>
            </w:r>
            <w:proofErr w:type="spellEnd"/>
            <w:r w:rsidRPr="00846242">
              <w:rPr>
                <w:rFonts w:ascii="Times New Roman" w:eastAsia="Times New Roman" w:hAnsi="Times New Roman" w:cs="Times New Roman"/>
                <w:color w:val="000000"/>
                <w:sz w:val="18"/>
                <w:szCs w:val="18"/>
              </w:rPr>
              <w:t>, 2015</w:t>
            </w:r>
          </w:p>
        </w:tc>
        <w:tc>
          <w:tcPr>
            <w:tcW w:w="2080" w:type="dxa"/>
            <w:shd w:val="clear" w:color="auto" w:fill="auto"/>
            <w:noWrap/>
            <w:vAlign w:val="bottom"/>
            <w:hideMark/>
          </w:tcPr>
          <w:p w14:paraId="1643BA7A"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3F55A2B4"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67CCF5E9" w14:textId="77777777" w:rsidTr="00846242">
        <w:trPr>
          <w:trHeight w:val="250"/>
        </w:trPr>
        <w:tc>
          <w:tcPr>
            <w:tcW w:w="2820" w:type="dxa"/>
            <w:shd w:val="clear" w:color="auto" w:fill="auto"/>
            <w:noWrap/>
            <w:vAlign w:val="bottom"/>
            <w:hideMark/>
          </w:tcPr>
          <w:p w14:paraId="2FA1E58B"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Gebremariam</w:t>
            </w:r>
            <w:proofErr w:type="spellEnd"/>
            <w:r w:rsidRPr="00846242">
              <w:rPr>
                <w:rFonts w:ascii="Times New Roman" w:eastAsia="Times New Roman" w:hAnsi="Times New Roman" w:cs="Times New Roman"/>
                <w:color w:val="000000"/>
                <w:sz w:val="18"/>
                <w:szCs w:val="18"/>
              </w:rPr>
              <w:t>, 2018</w:t>
            </w:r>
          </w:p>
        </w:tc>
        <w:tc>
          <w:tcPr>
            <w:tcW w:w="2080" w:type="dxa"/>
            <w:shd w:val="clear" w:color="auto" w:fill="auto"/>
            <w:noWrap/>
            <w:vAlign w:val="bottom"/>
            <w:hideMark/>
          </w:tcPr>
          <w:p w14:paraId="70EFC927"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0</w:t>
            </w:r>
          </w:p>
        </w:tc>
        <w:tc>
          <w:tcPr>
            <w:tcW w:w="1900" w:type="dxa"/>
            <w:shd w:val="clear" w:color="auto" w:fill="auto"/>
            <w:noWrap/>
            <w:vAlign w:val="bottom"/>
            <w:hideMark/>
          </w:tcPr>
          <w:p w14:paraId="3A04DE32"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0</w:t>
            </w:r>
          </w:p>
        </w:tc>
      </w:tr>
      <w:tr w:rsidR="00846242" w:rsidRPr="00846242" w14:paraId="65A738A9" w14:textId="77777777" w:rsidTr="00846242">
        <w:trPr>
          <w:trHeight w:val="290"/>
        </w:trPr>
        <w:tc>
          <w:tcPr>
            <w:tcW w:w="2820" w:type="dxa"/>
            <w:shd w:val="clear" w:color="auto" w:fill="auto"/>
            <w:noWrap/>
            <w:vAlign w:val="bottom"/>
            <w:hideMark/>
          </w:tcPr>
          <w:p w14:paraId="3D02CC01"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Gebremichael</w:t>
            </w:r>
            <w:proofErr w:type="spellEnd"/>
            <w:r w:rsidRPr="00846242">
              <w:rPr>
                <w:rFonts w:ascii="Times New Roman" w:eastAsia="Times New Roman" w:hAnsi="Times New Roman" w:cs="Times New Roman"/>
                <w:color w:val="000000"/>
                <w:sz w:val="18"/>
                <w:szCs w:val="18"/>
              </w:rPr>
              <w:t>, 2019</w:t>
            </w:r>
          </w:p>
        </w:tc>
        <w:tc>
          <w:tcPr>
            <w:tcW w:w="2080" w:type="dxa"/>
            <w:shd w:val="clear" w:color="auto" w:fill="auto"/>
            <w:noWrap/>
            <w:vAlign w:val="bottom"/>
            <w:hideMark/>
          </w:tcPr>
          <w:p w14:paraId="2F590C78"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064023BA"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526F68E3" w14:textId="77777777" w:rsidTr="00846242">
        <w:trPr>
          <w:trHeight w:val="290"/>
        </w:trPr>
        <w:tc>
          <w:tcPr>
            <w:tcW w:w="2820" w:type="dxa"/>
            <w:shd w:val="clear" w:color="auto" w:fill="auto"/>
            <w:noWrap/>
            <w:vAlign w:val="bottom"/>
            <w:hideMark/>
          </w:tcPr>
          <w:p w14:paraId="5B359E09"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Gebreselassie</w:t>
            </w:r>
            <w:proofErr w:type="spellEnd"/>
            <w:r w:rsidRPr="00846242">
              <w:rPr>
                <w:rFonts w:ascii="Times New Roman" w:eastAsia="Times New Roman" w:hAnsi="Times New Roman" w:cs="Times New Roman"/>
                <w:color w:val="000000"/>
                <w:sz w:val="18"/>
                <w:szCs w:val="18"/>
              </w:rPr>
              <w:t>, 2015</w:t>
            </w:r>
          </w:p>
        </w:tc>
        <w:tc>
          <w:tcPr>
            <w:tcW w:w="2080" w:type="dxa"/>
            <w:shd w:val="clear" w:color="auto" w:fill="auto"/>
            <w:noWrap/>
            <w:vAlign w:val="bottom"/>
            <w:hideMark/>
          </w:tcPr>
          <w:p w14:paraId="32FC95AA"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1F065ECC"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20B634E1" w14:textId="77777777" w:rsidTr="00846242">
        <w:trPr>
          <w:trHeight w:val="290"/>
        </w:trPr>
        <w:tc>
          <w:tcPr>
            <w:tcW w:w="2820" w:type="dxa"/>
            <w:shd w:val="clear" w:color="auto" w:fill="auto"/>
            <w:noWrap/>
            <w:vAlign w:val="bottom"/>
            <w:hideMark/>
          </w:tcPr>
          <w:p w14:paraId="1717AFD3"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Gebrihet</w:t>
            </w:r>
            <w:proofErr w:type="spellEnd"/>
            <w:r w:rsidRPr="00846242">
              <w:rPr>
                <w:rFonts w:ascii="Times New Roman" w:eastAsia="Times New Roman" w:hAnsi="Times New Roman" w:cs="Times New Roman"/>
                <w:color w:val="000000"/>
                <w:sz w:val="18"/>
                <w:szCs w:val="18"/>
              </w:rPr>
              <w:t>, 2017</w:t>
            </w:r>
          </w:p>
        </w:tc>
        <w:tc>
          <w:tcPr>
            <w:tcW w:w="2080" w:type="dxa"/>
            <w:shd w:val="clear" w:color="auto" w:fill="auto"/>
            <w:noWrap/>
            <w:vAlign w:val="bottom"/>
            <w:hideMark/>
          </w:tcPr>
          <w:p w14:paraId="02C0DF96"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3C4E3E3B"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617DDB49" w14:textId="77777777" w:rsidTr="00846242">
        <w:trPr>
          <w:trHeight w:val="290"/>
        </w:trPr>
        <w:tc>
          <w:tcPr>
            <w:tcW w:w="2820" w:type="dxa"/>
            <w:shd w:val="clear" w:color="auto" w:fill="auto"/>
            <w:noWrap/>
            <w:vAlign w:val="bottom"/>
            <w:hideMark/>
          </w:tcPr>
          <w:p w14:paraId="0917653F"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Grellety</w:t>
            </w:r>
            <w:proofErr w:type="spellEnd"/>
            <w:r w:rsidRPr="00846242">
              <w:rPr>
                <w:rFonts w:ascii="Times New Roman" w:eastAsia="Times New Roman" w:hAnsi="Times New Roman" w:cs="Times New Roman"/>
                <w:color w:val="000000"/>
                <w:sz w:val="18"/>
                <w:szCs w:val="18"/>
              </w:rPr>
              <w:t>, 2017</w:t>
            </w:r>
          </w:p>
        </w:tc>
        <w:tc>
          <w:tcPr>
            <w:tcW w:w="2080" w:type="dxa"/>
            <w:shd w:val="clear" w:color="auto" w:fill="auto"/>
            <w:noWrap/>
            <w:vAlign w:val="bottom"/>
            <w:hideMark/>
          </w:tcPr>
          <w:p w14:paraId="6193DCA1"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0083F5EB"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50E18695" w14:textId="77777777" w:rsidTr="00846242">
        <w:trPr>
          <w:trHeight w:val="290"/>
        </w:trPr>
        <w:tc>
          <w:tcPr>
            <w:tcW w:w="2820" w:type="dxa"/>
            <w:shd w:val="clear" w:color="auto" w:fill="auto"/>
            <w:noWrap/>
            <w:vAlign w:val="bottom"/>
            <w:hideMark/>
          </w:tcPr>
          <w:p w14:paraId="34527216"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Guwatudde</w:t>
            </w:r>
            <w:proofErr w:type="spellEnd"/>
            <w:r w:rsidRPr="00846242">
              <w:rPr>
                <w:rFonts w:ascii="Times New Roman" w:eastAsia="Times New Roman" w:hAnsi="Times New Roman" w:cs="Times New Roman"/>
                <w:color w:val="000000"/>
                <w:sz w:val="18"/>
                <w:szCs w:val="18"/>
              </w:rPr>
              <w:t>, 2015</w:t>
            </w:r>
          </w:p>
        </w:tc>
        <w:tc>
          <w:tcPr>
            <w:tcW w:w="2080" w:type="dxa"/>
            <w:shd w:val="clear" w:color="auto" w:fill="auto"/>
            <w:noWrap/>
            <w:vAlign w:val="bottom"/>
            <w:hideMark/>
          </w:tcPr>
          <w:p w14:paraId="59EF90E1"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5695EE3D"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49E38614" w14:textId="77777777" w:rsidTr="00846242">
        <w:trPr>
          <w:trHeight w:val="290"/>
        </w:trPr>
        <w:tc>
          <w:tcPr>
            <w:tcW w:w="2820" w:type="dxa"/>
            <w:shd w:val="clear" w:color="auto" w:fill="auto"/>
            <w:noWrap/>
            <w:vAlign w:val="bottom"/>
            <w:hideMark/>
          </w:tcPr>
          <w:p w14:paraId="76F4D599"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Gyamea</w:t>
            </w:r>
            <w:proofErr w:type="spellEnd"/>
            <w:r w:rsidRPr="00846242">
              <w:rPr>
                <w:rFonts w:ascii="Times New Roman" w:eastAsia="Times New Roman" w:hAnsi="Times New Roman" w:cs="Times New Roman"/>
                <w:color w:val="000000"/>
                <w:sz w:val="18"/>
                <w:szCs w:val="18"/>
              </w:rPr>
              <w:t>, 2018</w:t>
            </w:r>
          </w:p>
        </w:tc>
        <w:tc>
          <w:tcPr>
            <w:tcW w:w="2080" w:type="dxa"/>
            <w:shd w:val="clear" w:color="auto" w:fill="auto"/>
            <w:noWrap/>
            <w:vAlign w:val="bottom"/>
            <w:hideMark/>
          </w:tcPr>
          <w:p w14:paraId="29B335C3"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5B2231F6"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3C199931" w14:textId="77777777" w:rsidTr="00846242">
        <w:trPr>
          <w:trHeight w:val="290"/>
        </w:trPr>
        <w:tc>
          <w:tcPr>
            <w:tcW w:w="2820" w:type="dxa"/>
            <w:shd w:val="clear" w:color="auto" w:fill="auto"/>
            <w:noWrap/>
            <w:vAlign w:val="bottom"/>
            <w:hideMark/>
          </w:tcPr>
          <w:p w14:paraId="389B93B2"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Holmes, 2018</w:t>
            </w:r>
          </w:p>
        </w:tc>
        <w:tc>
          <w:tcPr>
            <w:tcW w:w="2080" w:type="dxa"/>
            <w:shd w:val="clear" w:color="auto" w:fill="auto"/>
            <w:noWrap/>
            <w:vAlign w:val="bottom"/>
            <w:hideMark/>
          </w:tcPr>
          <w:p w14:paraId="437DD2C1"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4D0B0DB4"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202D12B4" w14:textId="77777777" w:rsidTr="00846242">
        <w:trPr>
          <w:trHeight w:val="290"/>
        </w:trPr>
        <w:tc>
          <w:tcPr>
            <w:tcW w:w="2820" w:type="dxa"/>
            <w:shd w:val="clear" w:color="auto" w:fill="auto"/>
            <w:noWrap/>
            <w:vAlign w:val="bottom"/>
            <w:hideMark/>
          </w:tcPr>
          <w:p w14:paraId="3D16CEBC"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Humphries, 2015</w:t>
            </w:r>
          </w:p>
        </w:tc>
        <w:tc>
          <w:tcPr>
            <w:tcW w:w="2080" w:type="dxa"/>
            <w:shd w:val="clear" w:color="auto" w:fill="auto"/>
            <w:noWrap/>
            <w:vAlign w:val="bottom"/>
            <w:hideMark/>
          </w:tcPr>
          <w:p w14:paraId="2F05C549"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0B6E43D6"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24BDC84C" w14:textId="77777777" w:rsidTr="00846242">
        <w:trPr>
          <w:trHeight w:val="250"/>
        </w:trPr>
        <w:tc>
          <w:tcPr>
            <w:tcW w:w="2820" w:type="dxa"/>
            <w:shd w:val="clear" w:color="auto" w:fill="auto"/>
            <w:noWrap/>
            <w:vAlign w:val="bottom"/>
            <w:hideMark/>
          </w:tcPr>
          <w:p w14:paraId="7C335270"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Hunter-Adams, 2019</w:t>
            </w:r>
          </w:p>
        </w:tc>
        <w:tc>
          <w:tcPr>
            <w:tcW w:w="2080" w:type="dxa"/>
            <w:shd w:val="clear" w:color="auto" w:fill="auto"/>
            <w:noWrap/>
            <w:vAlign w:val="bottom"/>
            <w:hideMark/>
          </w:tcPr>
          <w:p w14:paraId="57EE84BA"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0</w:t>
            </w:r>
          </w:p>
        </w:tc>
        <w:tc>
          <w:tcPr>
            <w:tcW w:w="1900" w:type="dxa"/>
            <w:shd w:val="clear" w:color="auto" w:fill="auto"/>
            <w:noWrap/>
            <w:vAlign w:val="bottom"/>
            <w:hideMark/>
          </w:tcPr>
          <w:p w14:paraId="7466BF17"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0</w:t>
            </w:r>
          </w:p>
        </w:tc>
      </w:tr>
      <w:tr w:rsidR="00846242" w:rsidRPr="00846242" w14:paraId="52FFE989" w14:textId="77777777" w:rsidTr="00846242">
        <w:trPr>
          <w:trHeight w:val="290"/>
        </w:trPr>
        <w:tc>
          <w:tcPr>
            <w:tcW w:w="2820" w:type="dxa"/>
            <w:shd w:val="clear" w:color="auto" w:fill="auto"/>
            <w:noWrap/>
            <w:vAlign w:val="bottom"/>
            <w:hideMark/>
          </w:tcPr>
          <w:p w14:paraId="1FB9D7AA"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Jannasch</w:t>
            </w:r>
            <w:proofErr w:type="spellEnd"/>
            <w:r w:rsidRPr="00846242">
              <w:rPr>
                <w:rFonts w:ascii="Times New Roman" w:eastAsia="Times New Roman" w:hAnsi="Times New Roman" w:cs="Times New Roman"/>
                <w:color w:val="000000"/>
                <w:sz w:val="18"/>
                <w:szCs w:val="18"/>
              </w:rPr>
              <w:t>, 2017</w:t>
            </w:r>
          </w:p>
        </w:tc>
        <w:tc>
          <w:tcPr>
            <w:tcW w:w="2080" w:type="dxa"/>
            <w:shd w:val="clear" w:color="auto" w:fill="auto"/>
            <w:noWrap/>
            <w:vAlign w:val="bottom"/>
            <w:hideMark/>
          </w:tcPr>
          <w:p w14:paraId="3793563F"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2A607F49"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033A32FE" w14:textId="77777777" w:rsidTr="00846242">
        <w:trPr>
          <w:trHeight w:val="290"/>
        </w:trPr>
        <w:tc>
          <w:tcPr>
            <w:tcW w:w="2820" w:type="dxa"/>
            <w:shd w:val="clear" w:color="auto" w:fill="auto"/>
            <w:noWrap/>
            <w:vAlign w:val="bottom"/>
            <w:hideMark/>
          </w:tcPr>
          <w:p w14:paraId="3EAF1AB1"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Jones, 2016</w:t>
            </w:r>
          </w:p>
        </w:tc>
        <w:tc>
          <w:tcPr>
            <w:tcW w:w="2080" w:type="dxa"/>
            <w:shd w:val="clear" w:color="auto" w:fill="auto"/>
            <w:noWrap/>
            <w:vAlign w:val="bottom"/>
            <w:hideMark/>
          </w:tcPr>
          <w:p w14:paraId="5E9FBDAF"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313CC40F"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r>
      <w:tr w:rsidR="00846242" w:rsidRPr="00846242" w14:paraId="63315BE4" w14:textId="77777777" w:rsidTr="00846242">
        <w:trPr>
          <w:trHeight w:val="250"/>
        </w:trPr>
        <w:tc>
          <w:tcPr>
            <w:tcW w:w="2820" w:type="dxa"/>
            <w:shd w:val="clear" w:color="auto" w:fill="auto"/>
            <w:noWrap/>
            <w:vAlign w:val="bottom"/>
            <w:hideMark/>
          </w:tcPr>
          <w:p w14:paraId="6AC2EEF2" w14:textId="77777777" w:rsidR="00846242" w:rsidRPr="00846242" w:rsidRDefault="00846242" w:rsidP="00846242">
            <w:pPr>
              <w:rPr>
                <w:rFonts w:ascii="Times New Roman" w:eastAsia="Times New Roman" w:hAnsi="Times New Roman" w:cs="Times New Roman"/>
                <w:color w:val="44546A"/>
                <w:sz w:val="18"/>
                <w:szCs w:val="18"/>
              </w:rPr>
            </w:pPr>
            <w:proofErr w:type="spellStart"/>
            <w:r w:rsidRPr="00846242">
              <w:rPr>
                <w:rFonts w:ascii="Times New Roman" w:eastAsia="Times New Roman" w:hAnsi="Times New Roman" w:cs="Times New Roman"/>
                <w:color w:val="44546A"/>
                <w:sz w:val="18"/>
                <w:szCs w:val="18"/>
              </w:rPr>
              <w:lastRenderedPageBreak/>
              <w:t>Kakota</w:t>
            </w:r>
            <w:proofErr w:type="spellEnd"/>
            <w:r w:rsidRPr="00846242">
              <w:rPr>
                <w:rFonts w:ascii="Times New Roman" w:eastAsia="Times New Roman" w:hAnsi="Times New Roman" w:cs="Times New Roman"/>
                <w:color w:val="44546A"/>
                <w:sz w:val="18"/>
                <w:szCs w:val="18"/>
              </w:rPr>
              <w:t>, 2015</w:t>
            </w:r>
          </w:p>
        </w:tc>
        <w:tc>
          <w:tcPr>
            <w:tcW w:w="2080" w:type="dxa"/>
            <w:shd w:val="clear" w:color="auto" w:fill="auto"/>
            <w:noWrap/>
            <w:vAlign w:val="bottom"/>
            <w:hideMark/>
          </w:tcPr>
          <w:p w14:paraId="5355AE5B"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0</w:t>
            </w:r>
          </w:p>
        </w:tc>
        <w:tc>
          <w:tcPr>
            <w:tcW w:w="1900" w:type="dxa"/>
            <w:shd w:val="clear" w:color="auto" w:fill="auto"/>
            <w:noWrap/>
            <w:vAlign w:val="bottom"/>
            <w:hideMark/>
          </w:tcPr>
          <w:p w14:paraId="190EADE1"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0</w:t>
            </w:r>
          </w:p>
        </w:tc>
      </w:tr>
      <w:tr w:rsidR="00846242" w:rsidRPr="00846242" w14:paraId="66EBD912" w14:textId="77777777" w:rsidTr="00846242">
        <w:trPr>
          <w:trHeight w:val="250"/>
        </w:trPr>
        <w:tc>
          <w:tcPr>
            <w:tcW w:w="2820" w:type="dxa"/>
            <w:shd w:val="clear" w:color="auto" w:fill="auto"/>
            <w:noWrap/>
            <w:vAlign w:val="bottom"/>
            <w:hideMark/>
          </w:tcPr>
          <w:p w14:paraId="779F1AC8" w14:textId="77777777" w:rsidR="00846242" w:rsidRPr="00846242" w:rsidRDefault="00846242" w:rsidP="00846242">
            <w:pPr>
              <w:rPr>
                <w:rFonts w:ascii="Times New Roman" w:eastAsia="Times New Roman" w:hAnsi="Times New Roman" w:cs="Times New Roman"/>
                <w:color w:val="44546A"/>
                <w:sz w:val="18"/>
                <w:szCs w:val="18"/>
              </w:rPr>
            </w:pPr>
            <w:proofErr w:type="spellStart"/>
            <w:r w:rsidRPr="00846242">
              <w:rPr>
                <w:rFonts w:ascii="Times New Roman" w:eastAsia="Times New Roman" w:hAnsi="Times New Roman" w:cs="Times New Roman"/>
                <w:color w:val="44546A"/>
                <w:sz w:val="18"/>
                <w:szCs w:val="18"/>
              </w:rPr>
              <w:t>Katalambula</w:t>
            </w:r>
            <w:proofErr w:type="spellEnd"/>
            <w:r w:rsidRPr="00846242">
              <w:rPr>
                <w:rFonts w:ascii="Times New Roman" w:eastAsia="Times New Roman" w:hAnsi="Times New Roman" w:cs="Times New Roman"/>
                <w:color w:val="44546A"/>
                <w:sz w:val="18"/>
                <w:szCs w:val="18"/>
              </w:rPr>
              <w:t>, 2018</w:t>
            </w:r>
          </w:p>
        </w:tc>
        <w:tc>
          <w:tcPr>
            <w:tcW w:w="2080" w:type="dxa"/>
            <w:shd w:val="clear" w:color="auto" w:fill="auto"/>
            <w:noWrap/>
            <w:vAlign w:val="bottom"/>
            <w:hideMark/>
          </w:tcPr>
          <w:p w14:paraId="2DD36C82"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c>
          <w:tcPr>
            <w:tcW w:w="1900" w:type="dxa"/>
            <w:shd w:val="clear" w:color="auto" w:fill="auto"/>
            <w:noWrap/>
            <w:vAlign w:val="bottom"/>
            <w:hideMark/>
          </w:tcPr>
          <w:p w14:paraId="22F688D3"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1CC6098A" w14:textId="77777777" w:rsidTr="00846242">
        <w:trPr>
          <w:trHeight w:val="290"/>
        </w:trPr>
        <w:tc>
          <w:tcPr>
            <w:tcW w:w="2820" w:type="dxa"/>
            <w:shd w:val="clear" w:color="auto" w:fill="auto"/>
            <w:noWrap/>
            <w:vAlign w:val="bottom"/>
            <w:hideMark/>
          </w:tcPr>
          <w:p w14:paraId="00F38041"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Kejo</w:t>
            </w:r>
            <w:proofErr w:type="spellEnd"/>
            <w:r w:rsidRPr="00846242">
              <w:rPr>
                <w:rFonts w:ascii="Times New Roman" w:eastAsia="Times New Roman" w:hAnsi="Times New Roman" w:cs="Times New Roman"/>
                <w:color w:val="000000"/>
                <w:sz w:val="18"/>
                <w:szCs w:val="18"/>
              </w:rPr>
              <w:t>, 2018</w:t>
            </w:r>
          </w:p>
        </w:tc>
        <w:tc>
          <w:tcPr>
            <w:tcW w:w="2080" w:type="dxa"/>
            <w:shd w:val="clear" w:color="auto" w:fill="auto"/>
            <w:noWrap/>
            <w:vAlign w:val="bottom"/>
            <w:hideMark/>
          </w:tcPr>
          <w:p w14:paraId="188BE2A1"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498209FD"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477C40AB" w14:textId="77777777" w:rsidTr="00846242">
        <w:trPr>
          <w:trHeight w:val="290"/>
        </w:trPr>
        <w:tc>
          <w:tcPr>
            <w:tcW w:w="2820" w:type="dxa"/>
            <w:shd w:val="clear" w:color="auto" w:fill="auto"/>
            <w:noWrap/>
            <w:vAlign w:val="bottom"/>
            <w:hideMark/>
          </w:tcPr>
          <w:p w14:paraId="7468AE06"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Koma</w:t>
            </w:r>
            <w:proofErr w:type="spellEnd"/>
            <w:r w:rsidRPr="00846242">
              <w:rPr>
                <w:rFonts w:ascii="Times New Roman" w:eastAsia="Times New Roman" w:hAnsi="Times New Roman" w:cs="Times New Roman"/>
                <w:color w:val="000000"/>
                <w:sz w:val="18"/>
                <w:szCs w:val="18"/>
              </w:rPr>
              <w:t>, 2017</w:t>
            </w:r>
          </w:p>
        </w:tc>
        <w:tc>
          <w:tcPr>
            <w:tcW w:w="2080" w:type="dxa"/>
            <w:shd w:val="clear" w:color="auto" w:fill="auto"/>
            <w:noWrap/>
            <w:vAlign w:val="bottom"/>
            <w:hideMark/>
          </w:tcPr>
          <w:p w14:paraId="6EE9138A"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7E9F7C9B"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55534611" w14:textId="77777777" w:rsidTr="00846242">
        <w:trPr>
          <w:trHeight w:val="250"/>
        </w:trPr>
        <w:tc>
          <w:tcPr>
            <w:tcW w:w="2820" w:type="dxa"/>
            <w:shd w:val="clear" w:color="auto" w:fill="auto"/>
            <w:noWrap/>
            <w:vAlign w:val="bottom"/>
            <w:hideMark/>
          </w:tcPr>
          <w:p w14:paraId="04C9AB6E" w14:textId="77777777" w:rsidR="00846242" w:rsidRPr="00846242" w:rsidRDefault="00846242" w:rsidP="00846242">
            <w:pPr>
              <w:rPr>
                <w:rFonts w:ascii="Times New Roman" w:eastAsia="Times New Roman" w:hAnsi="Times New Roman" w:cs="Times New Roman"/>
                <w:color w:val="0D0D0D"/>
                <w:sz w:val="18"/>
                <w:szCs w:val="18"/>
              </w:rPr>
            </w:pPr>
            <w:proofErr w:type="spellStart"/>
            <w:r w:rsidRPr="00846242">
              <w:rPr>
                <w:rFonts w:ascii="Times New Roman" w:eastAsia="Times New Roman" w:hAnsi="Times New Roman" w:cs="Times New Roman"/>
                <w:color w:val="0D0D0D"/>
                <w:sz w:val="18"/>
                <w:szCs w:val="18"/>
              </w:rPr>
              <w:t>Korkalo</w:t>
            </w:r>
            <w:proofErr w:type="spellEnd"/>
            <w:r w:rsidRPr="00846242">
              <w:rPr>
                <w:rFonts w:ascii="Times New Roman" w:eastAsia="Times New Roman" w:hAnsi="Times New Roman" w:cs="Times New Roman"/>
                <w:color w:val="0D0D0D"/>
                <w:sz w:val="18"/>
                <w:szCs w:val="18"/>
              </w:rPr>
              <w:t>, 2015</w:t>
            </w:r>
          </w:p>
        </w:tc>
        <w:tc>
          <w:tcPr>
            <w:tcW w:w="2080" w:type="dxa"/>
            <w:shd w:val="clear" w:color="auto" w:fill="auto"/>
            <w:noWrap/>
            <w:vAlign w:val="bottom"/>
            <w:hideMark/>
          </w:tcPr>
          <w:p w14:paraId="47C23D21" w14:textId="77777777" w:rsidR="00846242" w:rsidRPr="00846242" w:rsidRDefault="00846242" w:rsidP="00846242">
            <w:pPr>
              <w:jc w:val="center"/>
              <w:rPr>
                <w:rFonts w:ascii="Times New Roman" w:eastAsia="Times New Roman" w:hAnsi="Times New Roman" w:cs="Times New Roman"/>
                <w:color w:val="0D0D0D"/>
                <w:sz w:val="18"/>
                <w:szCs w:val="18"/>
              </w:rPr>
            </w:pPr>
            <w:r w:rsidRPr="00846242">
              <w:rPr>
                <w:rFonts w:ascii="Times New Roman" w:eastAsia="Times New Roman" w:hAnsi="Times New Roman" w:cs="Times New Roman"/>
                <w:color w:val="0D0D0D"/>
                <w:sz w:val="18"/>
                <w:szCs w:val="18"/>
              </w:rPr>
              <w:t>0</w:t>
            </w:r>
          </w:p>
        </w:tc>
        <w:tc>
          <w:tcPr>
            <w:tcW w:w="1900" w:type="dxa"/>
            <w:shd w:val="clear" w:color="auto" w:fill="auto"/>
            <w:noWrap/>
            <w:vAlign w:val="bottom"/>
            <w:hideMark/>
          </w:tcPr>
          <w:p w14:paraId="01AFEE3D" w14:textId="77777777" w:rsidR="00846242" w:rsidRPr="00846242" w:rsidRDefault="00846242" w:rsidP="00846242">
            <w:pPr>
              <w:jc w:val="center"/>
              <w:rPr>
                <w:rFonts w:ascii="Times New Roman" w:eastAsia="Times New Roman" w:hAnsi="Times New Roman" w:cs="Times New Roman"/>
                <w:color w:val="0D0D0D"/>
                <w:sz w:val="18"/>
                <w:szCs w:val="18"/>
              </w:rPr>
            </w:pPr>
            <w:r w:rsidRPr="00846242">
              <w:rPr>
                <w:rFonts w:ascii="Times New Roman" w:eastAsia="Times New Roman" w:hAnsi="Times New Roman" w:cs="Times New Roman"/>
                <w:color w:val="0D0D0D"/>
                <w:sz w:val="18"/>
                <w:szCs w:val="18"/>
              </w:rPr>
              <w:t>0</w:t>
            </w:r>
          </w:p>
        </w:tc>
      </w:tr>
      <w:tr w:rsidR="00846242" w:rsidRPr="00846242" w14:paraId="3C7229E2" w14:textId="77777777" w:rsidTr="00846242">
        <w:trPr>
          <w:trHeight w:val="290"/>
        </w:trPr>
        <w:tc>
          <w:tcPr>
            <w:tcW w:w="2820" w:type="dxa"/>
            <w:shd w:val="clear" w:color="auto" w:fill="auto"/>
            <w:noWrap/>
            <w:vAlign w:val="bottom"/>
            <w:hideMark/>
          </w:tcPr>
          <w:p w14:paraId="76B3E4F3"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Krasevec</w:t>
            </w:r>
            <w:proofErr w:type="spellEnd"/>
            <w:r w:rsidRPr="00846242">
              <w:rPr>
                <w:rFonts w:ascii="Times New Roman" w:eastAsia="Times New Roman" w:hAnsi="Times New Roman" w:cs="Times New Roman"/>
                <w:color w:val="000000"/>
                <w:sz w:val="18"/>
                <w:szCs w:val="18"/>
              </w:rPr>
              <w:t>, 2017</w:t>
            </w:r>
          </w:p>
        </w:tc>
        <w:tc>
          <w:tcPr>
            <w:tcW w:w="2080" w:type="dxa"/>
            <w:shd w:val="clear" w:color="auto" w:fill="auto"/>
            <w:noWrap/>
            <w:vAlign w:val="bottom"/>
            <w:hideMark/>
          </w:tcPr>
          <w:p w14:paraId="6E6328E6"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6D24EBAC"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6B2A6741" w14:textId="77777777" w:rsidTr="00846242">
        <w:trPr>
          <w:trHeight w:val="290"/>
        </w:trPr>
        <w:tc>
          <w:tcPr>
            <w:tcW w:w="2820" w:type="dxa"/>
            <w:shd w:val="clear" w:color="auto" w:fill="auto"/>
            <w:noWrap/>
            <w:vAlign w:val="bottom"/>
            <w:hideMark/>
          </w:tcPr>
          <w:p w14:paraId="02BD9B72"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Lapauw</w:t>
            </w:r>
            <w:proofErr w:type="spellEnd"/>
            <w:r w:rsidRPr="00846242">
              <w:rPr>
                <w:rFonts w:ascii="Times New Roman" w:eastAsia="Times New Roman" w:hAnsi="Times New Roman" w:cs="Times New Roman"/>
                <w:color w:val="000000"/>
                <w:sz w:val="18"/>
                <w:szCs w:val="18"/>
              </w:rPr>
              <w:t>, 2016</w:t>
            </w:r>
          </w:p>
        </w:tc>
        <w:tc>
          <w:tcPr>
            <w:tcW w:w="2080" w:type="dxa"/>
            <w:shd w:val="clear" w:color="auto" w:fill="auto"/>
            <w:noWrap/>
            <w:vAlign w:val="bottom"/>
            <w:hideMark/>
          </w:tcPr>
          <w:p w14:paraId="3F011DCF"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28E16D4A"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1AA203C7" w14:textId="77777777" w:rsidTr="00846242">
        <w:trPr>
          <w:trHeight w:val="290"/>
        </w:trPr>
        <w:tc>
          <w:tcPr>
            <w:tcW w:w="2820" w:type="dxa"/>
            <w:shd w:val="clear" w:color="auto" w:fill="auto"/>
            <w:noWrap/>
            <w:vAlign w:val="bottom"/>
            <w:hideMark/>
          </w:tcPr>
          <w:p w14:paraId="54C80B5E"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Lelijveld</w:t>
            </w:r>
            <w:proofErr w:type="spellEnd"/>
            <w:r w:rsidRPr="00846242">
              <w:rPr>
                <w:rFonts w:ascii="Times New Roman" w:eastAsia="Times New Roman" w:hAnsi="Times New Roman" w:cs="Times New Roman"/>
                <w:color w:val="000000"/>
                <w:sz w:val="18"/>
                <w:szCs w:val="18"/>
              </w:rPr>
              <w:t>, 2016</w:t>
            </w:r>
          </w:p>
        </w:tc>
        <w:tc>
          <w:tcPr>
            <w:tcW w:w="2080" w:type="dxa"/>
            <w:shd w:val="clear" w:color="auto" w:fill="auto"/>
            <w:noWrap/>
            <w:vAlign w:val="bottom"/>
            <w:hideMark/>
          </w:tcPr>
          <w:p w14:paraId="1968FE93"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6BFB16AE"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32D95F49" w14:textId="77777777" w:rsidTr="00846242">
        <w:trPr>
          <w:trHeight w:val="290"/>
        </w:trPr>
        <w:tc>
          <w:tcPr>
            <w:tcW w:w="2820" w:type="dxa"/>
            <w:shd w:val="clear" w:color="auto" w:fill="auto"/>
            <w:noWrap/>
            <w:vAlign w:val="bottom"/>
            <w:hideMark/>
          </w:tcPr>
          <w:p w14:paraId="5477B8CA"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M'Kaibi</w:t>
            </w:r>
            <w:proofErr w:type="spellEnd"/>
            <w:r w:rsidRPr="00846242">
              <w:rPr>
                <w:rFonts w:ascii="Times New Roman" w:eastAsia="Times New Roman" w:hAnsi="Times New Roman" w:cs="Times New Roman"/>
                <w:color w:val="000000"/>
                <w:sz w:val="18"/>
                <w:szCs w:val="18"/>
              </w:rPr>
              <w:t>, 2017</w:t>
            </w:r>
          </w:p>
        </w:tc>
        <w:tc>
          <w:tcPr>
            <w:tcW w:w="2080" w:type="dxa"/>
            <w:shd w:val="clear" w:color="auto" w:fill="auto"/>
            <w:noWrap/>
            <w:vAlign w:val="bottom"/>
            <w:hideMark/>
          </w:tcPr>
          <w:p w14:paraId="0FF912E0"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6155C7A8"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498775CE" w14:textId="77777777" w:rsidTr="00846242">
        <w:trPr>
          <w:trHeight w:val="250"/>
        </w:trPr>
        <w:tc>
          <w:tcPr>
            <w:tcW w:w="2820" w:type="dxa"/>
            <w:shd w:val="clear" w:color="auto" w:fill="auto"/>
            <w:noWrap/>
            <w:vAlign w:val="bottom"/>
            <w:hideMark/>
          </w:tcPr>
          <w:p w14:paraId="58293288" w14:textId="77777777" w:rsidR="00846242" w:rsidRPr="00846242" w:rsidRDefault="00846242" w:rsidP="00846242">
            <w:pPr>
              <w:rPr>
                <w:rFonts w:ascii="Times New Roman" w:eastAsia="Times New Roman" w:hAnsi="Times New Roman" w:cs="Times New Roman"/>
                <w:color w:val="0D0D0D"/>
                <w:sz w:val="18"/>
                <w:szCs w:val="18"/>
              </w:rPr>
            </w:pPr>
            <w:proofErr w:type="spellStart"/>
            <w:r w:rsidRPr="00846242">
              <w:rPr>
                <w:rFonts w:ascii="Times New Roman" w:eastAsia="Times New Roman" w:hAnsi="Times New Roman" w:cs="Times New Roman"/>
                <w:color w:val="0D0D0D"/>
                <w:sz w:val="18"/>
                <w:szCs w:val="18"/>
              </w:rPr>
              <w:t>Mahgoub</w:t>
            </w:r>
            <w:proofErr w:type="spellEnd"/>
            <w:r w:rsidRPr="00846242">
              <w:rPr>
                <w:rFonts w:ascii="Times New Roman" w:eastAsia="Times New Roman" w:hAnsi="Times New Roman" w:cs="Times New Roman"/>
                <w:color w:val="0D0D0D"/>
                <w:sz w:val="18"/>
                <w:szCs w:val="18"/>
              </w:rPr>
              <w:t>, 2017</w:t>
            </w:r>
          </w:p>
        </w:tc>
        <w:tc>
          <w:tcPr>
            <w:tcW w:w="2080" w:type="dxa"/>
            <w:shd w:val="clear" w:color="auto" w:fill="auto"/>
            <w:noWrap/>
            <w:vAlign w:val="bottom"/>
            <w:hideMark/>
          </w:tcPr>
          <w:p w14:paraId="3F848265" w14:textId="77777777" w:rsidR="00846242" w:rsidRPr="00846242" w:rsidRDefault="00846242" w:rsidP="00846242">
            <w:pPr>
              <w:jc w:val="center"/>
              <w:rPr>
                <w:rFonts w:ascii="Times New Roman" w:eastAsia="Times New Roman" w:hAnsi="Times New Roman" w:cs="Times New Roman"/>
                <w:color w:val="0D0D0D"/>
                <w:sz w:val="18"/>
                <w:szCs w:val="18"/>
              </w:rPr>
            </w:pPr>
            <w:r w:rsidRPr="00846242">
              <w:rPr>
                <w:rFonts w:ascii="Times New Roman" w:eastAsia="Times New Roman" w:hAnsi="Times New Roman" w:cs="Times New Roman"/>
                <w:color w:val="0D0D0D"/>
                <w:sz w:val="18"/>
                <w:szCs w:val="18"/>
              </w:rPr>
              <w:t>0</w:t>
            </w:r>
          </w:p>
        </w:tc>
        <w:tc>
          <w:tcPr>
            <w:tcW w:w="1900" w:type="dxa"/>
            <w:shd w:val="clear" w:color="auto" w:fill="auto"/>
            <w:noWrap/>
            <w:vAlign w:val="bottom"/>
            <w:hideMark/>
          </w:tcPr>
          <w:p w14:paraId="598B2140" w14:textId="77777777" w:rsidR="00846242" w:rsidRPr="00846242" w:rsidRDefault="00846242" w:rsidP="00846242">
            <w:pPr>
              <w:jc w:val="center"/>
              <w:rPr>
                <w:rFonts w:ascii="Times New Roman" w:eastAsia="Times New Roman" w:hAnsi="Times New Roman" w:cs="Times New Roman"/>
                <w:color w:val="0D0D0D"/>
                <w:sz w:val="18"/>
                <w:szCs w:val="18"/>
              </w:rPr>
            </w:pPr>
            <w:r w:rsidRPr="00846242">
              <w:rPr>
                <w:rFonts w:ascii="Times New Roman" w:eastAsia="Times New Roman" w:hAnsi="Times New Roman" w:cs="Times New Roman"/>
                <w:color w:val="0D0D0D"/>
                <w:sz w:val="18"/>
                <w:szCs w:val="18"/>
              </w:rPr>
              <w:t>0</w:t>
            </w:r>
          </w:p>
        </w:tc>
      </w:tr>
      <w:tr w:rsidR="00846242" w:rsidRPr="00846242" w14:paraId="4647177C" w14:textId="77777777" w:rsidTr="00846242">
        <w:trPr>
          <w:trHeight w:val="290"/>
        </w:trPr>
        <w:tc>
          <w:tcPr>
            <w:tcW w:w="2820" w:type="dxa"/>
            <w:shd w:val="clear" w:color="auto" w:fill="auto"/>
            <w:noWrap/>
            <w:vAlign w:val="bottom"/>
            <w:hideMark/>
          </w:tcPr>
          <w:p w14:paraId="6CBF4CB4"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Maimela</w:t>
            </w:r>
            <w:proofErr w:type="spellEnd"/>
            <w:r w:rsidRPr="00846242">
              <w:rPr>
                <w:rFonts w:ascii="Times New Roman" w:eastAsia="Times New Roman" w:hAnsi="Times New Roman" w:cs="Times New Roman"/>
                <w:color w:val="000000"/>
                <w:sz w:val="18"/>
                <w:szCs w:val="18"/>
              </w:rPr>
              <w:t>, 2016</w:t>
            </w:r>
          </w:p>
        </w:tc>
        <w:tc>
          <w:tcPr>
            <w:tcW w:w="2080" w:type="dxa"/>
            <w:shd w:val="clear" w:color="auto" w:fill="auto"/>
            <w:noWrap/>
            <w:vAlign w:val="bottom"/>
            <w:hideMark/>
          </w:tcPr>
          <w:p w14:paraId="01EE92AD"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387D9EEF"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41FE0C77" w14:textId="77777777" w:rsidTr="00846242">
        <w:trPr>
          <w:trHeight w:val="290"/>
        </w:trPr>
        <w:tc>
          <w:tcPr>
            <w:tcW w:w="2820" w:type="dxa"/>
            <w:shd w:val="clear" w:color="auto" w:fill="auto"/>
            <w:noWrap/>
            <w:vAlign w:val="bottom"/>
            <w:hideMark/>
          </w:tcPr>
          <w:p w14:paraId="305CC6AA"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Maiyoh</w:t>
            </w:r>
            <w:proofErr w:type="spellEnd"/>
            <w:r w:rsidRPr="00846242">
              <w:rPr>
                <w:rFonts w:ascii="Times New Roman" w:eastAsia="Times New Roman" w:hAnsi="Times New Roman" w:cs="Times New Roman"/>
                <w:color w:val="000000"/>
                <w:sz w:val="18"/>
                <w:szCs w:val="18"/>
              </w:rPr>
              <w:t>, 2019</w:t>
            </w:r>
          </w:p>
        </w:tc>
        <w:tc>
          <w:tcPr>
            <w:tcW w:w="2080" w:type="dxa"/>
            <w:shd w:val="clear" w:color="auto" w:fill="auto"/>
            <w:noWrap/>
            <w:vAlign w:val="bottom"/>
            <w:hideMark/>
          </w:tcPr>
          <w:p w14:paraId="723E40B2"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5944DDCE"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31F96D13" w14:textId="77777777" w:rsidTr="00846242">
        <w:trPr>
          <w:trHeight w:val="250"/>
        </w:trPr>
        <w:tc>
          <w:tcPr>
            <w:tcW w:w="2820" w:type="dxa"/>
            <w:shd w:val="clear" w:color="auto" w:fill="auto"/>
            <w:noWrap/>
            <w:vAlign w:val="bottom"/>
            <w:hideMark/>
          </w:tcPr>
          <w:p w14:paraId="4A3108E5" w14:textId="77777777" w:rsidR="00846242" w:rsidRPr="00846242" w:rsidRDefault="00846242" w:rsidP="00846242">
            <w:pPr>
              <w:rPr>
                <w:rFonts w:ascii="Times New Roman" w:eastAsia="Times New Roman" w:hAnsi="Times New Roman" w:cs="Times New Roman"/>
                <w:color w:val="44546A"/>
                <w:sz w:val="18"/>
                <w:szCs w:val="18"/>
              </w:rPr>
            </w:pPr>
            <w:proofErr w:type="spellStart"/>
            <w:r w:rsidRPr="00846242">
              <w:rPr>
                <w:rFonts w:ascii="Times New Roman" w:eastAsia="Times New Roman" w:hAnsi="Times New Roman" w:cs="Times New Roman"/>
                <w:color w:val="44546A"/>
                <w:sz w:val="18"/>
                <w:szCs w:val="18"/>
              </w:rPr>
              <w:t>Maketa</w:t>
            </w:r>
            <w:proofErr w:type="spellEnd"/>
            <w:r w:rsidRPr="00846242">
              <w:rPr>
                <w:rFonts w:ascii="Times New Roman" w:eastAsia="Times New Roman" w:hAnsi="Times New Roman" w:cs="Times New Roman"/>
                <w:color w:val="44546A"/>
                <w:sz w:val="18"/>
                <w:szCs w:val="18"/>
              </w:rPr>
              <w:t>, 2015</w:t>
            </w:r>
          </w:p>
        </w:tc>
        <w:tc>
          <w:tcPr>
            <w:tcW w:w="2080" w:type="dxa"/>
            <w:shd w:val="clear" w:color="auto" w:fill="auto"/>
            <w:noWrap/>
            <w:vAlign w:val="bottom"/>
            <w:hideMark/>
          </w:tcPr>
          <w:p w14:paraId="562F26F6"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0</w:t>
            </w:r>
          </w:p>
        </w:tc>
        <w:tc>
          <w:tcPr>
            <w:tcW w:w="1900" w:type="dxa"/>
            <w:shd w:val="clear" w:color="auto" w:fill="auto"/>
            <w:noWrap/>
            <w:vAlign w:val="bottom"/>
            <w:hideMark/>
          </w:tcPr>
          <w:p w14:paraId="69F6892D"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0</w:t>
            </w:r>
          </w:p>
        </w:tc>
      </w:tr>
      <w:tr w:rsidR="00846242" w:rsidRPr="00846242" w14:paraId="7C9A0D1C" w14:textId="77777777" w:rsidTr="00846242">
        <w:trPr>
          <w:trHeight w:val="290"/>
        </w:trPr>
        <w:tc>
          <w:tcPr>
            <w:tcW w:w="2820" w:type="dxa"/>
            <w:shd w:val="clear" w:color="auto" w:fill="auto"/>
            <w:noWrap/>
            <w:vAlign w:val="bottom"/>
            <w:hideMark/>
          </w:tcPr>
          <w:p w14:paraId="48DA30B1"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Mbaissouroum</w:t>
            </w:r>
            <w:proofErr w:type="spellEnd"/>
            <w:r w:rsidRPr="00846242">
              <w:rPr>
                <w:rFonts w:ascii="Times New Roman" w:eastAsia="Times New Roman" w:hAnsi="Times New Roman" w:cs="Times New Roman"/>
                <w:color w:val="000000"/>
                <w:sz w:val="18"/>
                <w:szCs w:val="18"/>
              </w:rPr>
              <w:t>, 2017</w:t>
            </w:r>
          </w:p>
        </w:tc>
        <w:tc>
          <w:tcPr>
            <w:tcW w:w="2080" w:type="dxa"/>
            <w:shd w:val="clear" w:color="auto" w:fill="auto"/>
            <w:noWrap/>
            <w:vAlign w:val="bottom"/>
            <w:hideMark/>
          </w:tcPr>
          <w:p w14:paraId="758AD861"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6A9BF886"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01AA0089" w14:textId="77777777" w:rsidTr="00846242">
        <w:trPr>
          <w:trHeight w:val="290"/>
        </w:trPr>
        <w:tc>
          <w:tcPr>
            <w:tcW w:w="2820" w:type="dxa"/>
            <w:shd w:val="clear" w:color="auto" w:fill="auto"/>
            <w:noWrap/>
            <w:vAlign w:val="bottom"/>
            <w:hideMark/>
          </w:tcPr>
          <w:p w14:paraId="3CF5E29C"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Melaku</w:t>
            </w:r>
            <w:proofErr w:type="spellEnd"/>
            <w:r w:rsidRPr="00846242">
              <w:rPr>
                <w:rFonts w:ascii="Times New Roman" w:eastAsia="Times New Roman" w:hAnsi="Times New Roman" w:cs="Times New Roman"/>
                <w:color w:val="000000"/>
                <w:sz w:val="18"/>
                <w:szCs w:val="18"/>
              </w:rPr>
              <w:t>, 2016</w:t>
            </w:r>
          </w:p>
        </w:tc>
        <w:tc>
          <w:tcPr>
            <w:tcW w:w="2080" w:type="dxa"/>
            <w:shd w:val="clear" w:color="auto" w:fill="auto"/>
            <w:noWrap/>
            <w:vAlign w:val="bottom"/>
            <w:hideMark/>
          </w:tcPr>
          <w:p w14:paraId="400342D4"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582795C8"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777C208A" w14:textId="77777777" w:rsidTr="00846242">
        <w:trPr>
          <w:trHeight w:val="290"/>
        </w:trPr>
        <w:tc>
          <w:tcPr>
            <w:tcW w:w="2820" w:type="dxa"/>
            <w:shd w:val="clear" w:color="auto" w:fill="auto"/>
            <w:noWrap/>
            <w:vAlign w:val="bottom"/>
            <w:hideMark/>
          </w:tcPr>
          <w:p w14:paraId="71E34A4E"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Melaku</w:t>
            </w:r>
            <w:proofErr w:type="spellEnd"/>
            <w:r w:rsidRPr="00846242">
              <w:rPr>
                <w:rFonts w:ascii="Times New Roman" w:eastAsia="Times New Roman" w:hAnsi="Times New Roman" w:cs="Times New Roman"/>
                <w:color w:val="000000"/>
                <w:sz w:val="18"/>
                <w:szCs w:val="18"/>
              </w:rPr>
              <w:t>, 2018</w:t>
            </w:r>
          </w:p>
        </w:tc>
        <w:tc>
          <w:tcPr>
            <w:tcW w:w="2080" w:type="dxa"/>
            <w:shd w:val="clear" w:color="auto" w:fill="auto"/>
            <w:noWrap/>
            <w:vAlign w:val="bottom"/>
            <w:hideMark/>
          </w:tcPr>
          <w:p w14:paraId="37A67791"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0845C3FB"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3ADF0C61" w14:textId="77777777" w:rsidTr="00846242">
        <w:trPr>
          <w:trHeight w:val="290"/>
        </w:trPr>
        <w:tc>
          <w:tcPr>
            <w:tcW w:w="2820" w:type="dxa"/>
            <w:shd w:val="clear" w:color="auto" w:fill="auto"/>
            <w:noWrap/>
            <w:vAlign w:val="bottom"/>
            <w:hideMark/>
          </w:tcPr>
          <w:p w14:paraId="6FF93C5A"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Melaku</w:t>
            </w:r>
            <w:proofErr w:type="spellEnd"/>
            <w:r w:rsidRPr="00846242">
              <w:rPr>
                <w:rFonts w:ascii="Times New Roman" w:eastAsia="Times New Roman" w:hAnsi="Times New Roman" w:cs="Times New Roman"/>
                <w:color w:val="000000"/>
                <w:sz w:val="18"/>
                <w:szCs w:val="18"/>
              </w:rPr>
              <w:t>, 2018</w:t>
            </w:r>
          </w:p>
        </w:tc>
        <w:tc>
          <w:tcPr>
            <w:tcW w:w="2080" w:type="dxa"/>
            <w:shd w:val="clear" w:color="auto" w:fill="auto"/>
            <w:noWrap/>
            <w:vAlign w:val="bottom"/>
            <w:hideMark/>
          </w:tcPr>
          <w:p w14:paraId="478D2A07"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0D922696"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4E5909FA" w14:textId="77777777" w:rsidTr="00846242">
        <w:trPr>
          <w:trHeight w:val="250"/>
        </w:trPr>
        <w:tc>
          <w:tcPr>
            <w:tcW w:w="2820" w:type="dxa"/>
            <w:shd w:val="clear" w:color="auto" w:fill="auto"/>
            <w:noWrap/>
            <w:vAlign w:val="bottom"/>
            <w:hideMark/>
          </w:tcPr>
          <w:p w14:paraId="19EAAE72" w14:textId="77777777" w:rsidR="00846242" w:rsidRPr="00846242" w:rsidRDefault="00846242" w:rsidP="00846242">
            <w:pP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Mohammed, 2016</w:t>
            </w:r>
          </w:p>
        </w:tc>
        <w:tc>
          <w:tcPr>
            <w:tcW w:w="2080" w:type="dxa"/>
            <w:shd w:val="clear" w:color="auto" w:fill="auto"/>
            <w:noWrap/>
            <w:vAlign w:val="bottom"/>
            <w:hideMark/>
          </w:tcPr>
          <w:p w14:paraId="5B3310A5"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c>
          <w:tcPr>
            <w:tcW w:w="1900" w:type="dxa"/>
            <w:shd w:val="clear" w:color="auto" w:fill="auto"/>
            <w:noWrap/>
            <w:vAlign w:val="bottom"/>
            <w:hideMark/>
          </w:tcPr>
          <w:p w14:paraId="511283D9"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11911132" w14:textId="77777777" w:rsidTr="00846242">
        <w:trPr>
          <w:trHeight w:val="250"/>
        </w:trPr>
        <w:tc>
          <w:tcPr>
            <w:tcW w:w="2820" w:type="dxa"/>
            <w:shd w:val="clear" w:color="auto" w:fill="auto"/>
            <w:noWrap/>
            <w:vAlign w:val="bottom"/>
            <w:hideMark/>
          </w:tcPr>
          <w:p w14:paraId="48E0961C" w14:textId="77777777" w:rsidR="00846242" w:rsidRPr="00846242" w:rsidRDefault="00846242" w:rsidP="00846242">
            <w:pP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Molyneux, 2018</w:t>
            </w:r>
          </w:p>
        </w:tc>
        <w:tc>
          <w:tcPr>
            <w:tcW w:w="2080" w:type="dxa"/>
            <w:shd w:val="clear" w:color="auto" w:fill="auto"/>
            <w:noWrap/>
            <w:vAlign w:val="bottom"/>
            <w:hideMark/>
          </w:tcPr>
          <w:p w14:paraId="6AEB854A"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0</w:t>
            </w:r>
          </w:p>
        </w:tc>
        <w:tc>
          <w:tcPr>
            <w:tcW w:w="1900" w:type="dxa"/>
            <w:shd w:val="clear" w:color="auto" w:fill="auto"/>
            <w:noWrap/>
            <w:vAlign w:val="bottom"/>
            <w:hideMark/>
          </w:tcPr>
          <w:p w14:paraId="68654EE8"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0</w:t>
            </w:r>
          </w:p>
        </w:tc>
      </w:tr>
      <w:tr w:rsidR="00846242" w:rsidRPr="00846242" w14:paraId="510A802D" w14:textId="77777777" w:rsidTr="00846242">
        <w:trPr>
          <w:trHeight w:val="290"/>
        </w:trPr>
        <w:tc>
          <w:tcPr>
            <w:tcW w:w="2820" w:type="dxa"/>
            <w:shd w:val="clear" w:color="auto" w:fill="auto"/>
            <w:noWrap/>
            <w:vAlign w:val="bottom"/>
            <w:hideMark/>
          </w:tcPr>
          <w:p w14:paraId="054D68C2"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Moore, 2016</w:t>
            </w:r>
          </w:p>
        </w:tc>
        <w:tc>
          <w:tcPr>
            <w:tcW w:w="2080" w:type="dxa"/>
            <w:shd w:val="clear" w:color="auto" w:fill="auto"/>
            <w:noWrap/>
            <w:vAlign w:val="bottom"/>
            <w:hideMark/>
          </w:tcPr>
          <w:p w14:paraId="05B899CB"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15F0C6E2"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54C1BD7A" w14:textId="77777777" w:rsidTr="00846242">
        <w:trPr>
          <w:trHeight w:val="290"/>
        </w:trPr>
        <w:tc>
          <w:tcPr>
            <w:tcW w:w="2820" w:type="dxa"/>
            <w:shd w:val="clear" w:color="auto" w:fill="auto"/>
            <w:noWrap/>
            <w:vAlign w:val="bottom"/>
            <w:hideMark/>
          </w:tcPr>
          <w:p w14:paraId="1AE42168"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Motbai0r, 2015</w:t>
            </w:r>
          </w:p>
        </w:tc>
        <w:tc>
          <w:tcPr>
            <w:tcW w:w="2080" w:type="dxa"/>
            <w:shd w:val="clear" w:color="auto" w:fill="auto"/>
            <w:noWrap/>
            <w:vAlign w:val="bottom"/>
            <w:hideMark/>
          </w:tcPr>
          <w:p w14:paraId="3CE24B34"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506BDB1D"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4AA50EE2" w14:textId="77777777" w:rsidTr="00846242">
        <w:trPr>
          <w:trHeight w:val="250"/>
        </w:trPr>
        <w:tc>
          <w:tcPr>
            <w:tcW w:w="2820" w:type="dxa"/>
            <w:shd w:val="clear" w:color="auto" w:fill="auto"/>
            <w:noWrap/>
            <w:vAlign w:val="bottom"/>
            <w:hideMark/>
          </w:tcPr>
          <w:p w14:paraId="278ED846"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Musaiger</w:t>
            </w:r>
            <w:proofErr w:type="spellEnd"/>
            <w:r w:rsidRPr="00846242">
              <w:rPr>
                <w:rFonts w:ascii="Times New Roman" w:eastAsia="Times New Roman" w:hAnsi="Times New Roman" w:cs="Times New Roman"/>
                <w:color w:val="000000"/>
                <w:sz w:val="18"/>
                <w:szCs w:val="18"/>
              </w:rPr>
              <w:t>, 2016</w:t>
            </w:r>
          </w:p>
        </w:tc>
        <w:tc>
          <w:tcPr>
            <w:tcW w:w="2080" w:type="dxa"/>
            <w:shd w:val="clear" w:color="auto" w:fill="auto"/>
            <w:noWrap/>
            <w:vAlign w:val="bottom"/>
            <w:hideMark/>
          </w:tcPr>
          <w:p w14:paraId="2E0BBEF0"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13A8B7EF"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1E8FB451" w14:textId="77777777" w:rsidTr="00846242">
        <w:trPr>
          <w:trHeight w:val="250"/>
        </w:trPr>
        <w:tc>
          <w:tcPr>
            <w:tcW w:w="2820" w:type="dxa"/>
            <w:shd w:val="clear" w:color="auto" w:fill="auto"/>
            <w:noWrap/>
            <w:vAlign w:val="bottom"/>
            <w:hideMark/>
          </w:tcPr>
          <w:p w14:paraId="3938E3BF"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Musaiger</w:t>
            </w:r>
            <w:proofErr w:type="spellEnd"/>
            <w:r w:rsidRPr="00846242">
              <w:rPr>
                <w:rFonts w:ascii="Times New Roman" w:eastAsia="Times New Roman" w:hAnsi="Times New Roman" w:cs="Times New Roman"/>
                <w:color w:val="000000"/>
                <w:sz w:val="18"/>
                <w:szCs w:val="18"/>
              </w:rPr>
              <w:t>, 2016</w:t>
            </w:r>
          </w:p>
        </w:tc>
        <w:tc>
          <w:tcPr>
            <w:tcW w:w="2080" w:type="dxa"/>
            <w:shd w:val="clear" w:color="auto" w:fill="auto"/>
            <w:noWrap/>
            <w:vAlign w:val="bottom"/>
            <w:hideMark/>
          </w:tcPr>
          <w:p w14:paraId="5685E296"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69528A47"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777801CC" w14:textId="77777777" w:rsidTr="00846242">
        <w:trPr>
          <w:trHeight w:val="250"/>
        </w:trPr>
        <w:tc>
          <w:tcPr>
            <w:tcW w:w="2820" w:type="dxa"/>
            <w:shd w:val="clear" w:color="auto" w:fill="auto"/>
            <w:noWrap/>
            <w:vAlign w:val="bottom"/>
            <w:hideMark/>
          </w:tcPr>
          <w:p w14:paraId="0A0537D5" w14:textId="77777777" w:rsidR="00846242" w:rsidRPr="00846242" w:rsidRDefault="00846242" w:rsidP="00846242">
            <w:pPr>
              <w:rPr>
                <w:rFonts w:ascii="Times New Roman" w:eastAsia="Times New Roman" w:hAnsi="Times New Roman" w:cs="Times New Roman"/>
                <w:sz w:val="18"/>
                <w:szCs w:val="18"/>
              </w:rPr>
            </w:pPr>
            <w:proofErr w:type="spellStart"/>
            <w:r w:rsidRPr="00846242">
              <w:rPr>
                <w:rFonts w:ascii="Times New Roman" w:eastAsia="Times New Roman" w:hAnsi="Times New Roman" w:cs="Times New Roman"/>
                <w:sz w:val="18"/>
                <w:szCs w:val="18"/>
              </w:rPr>
              <w:t>Mutisya</w:t>
            </w:r>
            <w:proofErr w:type="spellEnd"/>
            <w:r w:rsidRPr="00846242">
              <w:rPr>
                <w:rFonts w:ascii="Times New Roman" w:eastAsia="Times New Roman" w:hAnsi="Times New Roman" w:cs="Times New Roman"/>
                <w:sz w:val="18"/>
                <w:szCs w:val="18"/>
              </w:rPr>
              <w:t>, 2015</w:t>
            </w:r>
          </w:p>
        </w:tc>
        <w:tc>
          <w:tcPr>
            <w:tcW w:w="2080" w:type="dxa"/>
            <w:shd w:val="clear" w:color="auto" w:fill="auto"/>
            <w:noWrap/>
            <w:vAlign w:val="bottom"/>
            <w:hideMark/>
          </w:tcPr>
          <w:p w14:paraId="053BA6E5"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1</w:t>
            </w:r>
          </w:p>
        </w:tc>
        <w:tc>
          <w:tcPr>
            <w:tcW w:w="1900" w:type="dxa"/>
            <w:shd w:val="clear" w:color="auto" w:fill="auto"/>
            <w:noWrap/>
            <w:vAlign w:val="bottom"/>
            <w:hideMark/>
          </w:tcPr>
          <w:p w14:paraId="5C7E61BA"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1</w:t>
            </w:r>
          </w:p>
        </w:tc>
      </w:tr>
      <w:tr w:rsidR="00846242" w:rsidRPr="00846242" w14:paraId="13156D4B" w14:textId="77777777" w:rsidTr="00846242">
        <w:trPr>
          <w:trHeight w:val="250"/>
        </w:trPr>
        <w:tc>
          <w:tcPr>
            <w:tcW w:w="2820" w:type="dxa"/>
            <w:shd w:val="clear" w:color="auto" w:fill="auto"/>
            <w:noWrap/>
            <w:vAlign w:val="bottom"/>
            <w:hideMark/>
          </w:tcPr>
          <w:p w14:paraId="51E9D828" w14:textId="77777777" w:rsidR="00846242" w:rsidRPr="00846242" w:rsidRDefault="00846242" w:rsidP="00846242">
            <w:pP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Mwenda, 2018</w:t>
            </w:r>
          </w:p>
        </w:tc>
        <w:tc>
          <w:tcPr>
            <w:tcW w:w="2080" w:type="dxa"/>
            <w:shd w:val="clear" w:color="auto" w:fill="auto"/>
            <w:noWrap/>
            <w:vAlign w:val="bottom"/>
            <w:hideMark/>
          </w:tcPr>
          <w:p w14:paraId="131669D9"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0</w:t>
            </w:r>
          </w:p>
        </w:tc>
        <w:tc>
          <w:tcPr>
            <w:tcW w:w="1900" w:type="dxa"/>
            <w:shd w:val="clear" w:color="auto" w:fill="auto"/>
            <w:noWrap/>
            <w:vAlign w:val="bottom"/>
            <w:hideMark/>
          </w:tcPr>
          <w:p w14:paraId="5DE77236"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0</w:t>
            </w:r>
          </w:p>
        </w:tc>
      </w:tr>
      <w:tr w:rsidR="00846242" w:rsidRPr="00846242" w14:paraId="1738460B" w14:textId="77777777" w:rsidTr="00846242">
        <w:trPr>
          <w:trHeight w:val="290"/>
        </w:trPr>
        <w:tc>
          <w:tcPr>
            <w:tcW w:w="2820" w:type="dxa"/>
            <w:shd w:val="clear" w:color="auto" w:fill="auto"/>
            <w:noWrap/>
            <w:vAlign w:val="bottom"/>
            <w:hideMark/>
          </w:tcPr>
          <w:p w14:paraId="380E8A66"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Neupane, 2015</w:t>
            </w:r>
          </w:p>
        </w:tc>
        <w:tc>
          <w:tcPr>
            <w:tcW w:w="2080" w:type="dxa"/>
            <w:shd w:val="clear" w:color="auto" w:fill="auto"/>
            <w:noWrap/>
            <w:vAlign w:val="bottom"/>
            <w:hideMark/>
          </w:tcPr>
          <w:p w14:paraId="20E02EB8"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536CFD25"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10AEA4E5" w14:textId="77777777" w:rsidTr="00846242">
        <w:trPr>
          <w:trHeight w:val="290"/>
        </w:trPr>
        <w:tc>
          <w:tcPr>
            <w:tcW w:w="2820" w:type="dxa"/>
            <w:shd w:val="clear" w:color="auto" w:fill="auto"/>
            <w:noWrap/>
            <w:vAlign w:val="bottom"/>
            <w:hideMark/>
          </w:tcPr>
          <w:p w14:paraId="64E3C00D"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Obirikorang</w:t>
            </w:r>
            <w:proofErr w:type="spellEnd"/>
            <w:r w:rsidRPr="00846242">
              <w:rPr>
                <w:rFonts w:ascii="Times New Roman" w:eastAsia="Times New Roman" w:hAnsi="Times New Roman" w:cs="Times New Roman"/>
                <w:color w:val="000000"/>
                <w:sz w:val="18"/>
                <w:szCs w:val="18"/>
              </w:rPr>
              <w:t>, 2015</w:t>
            </w:r>
          </w:p>
        </w:tc>
        <w:tc>
          <w:tcPr>
            <w:tcW w:w="2080" w:type="dxa"/>
            <w:shd w:val="clear" w:color="auto" w:fill="auto"/>
            <w:noWrap/>
            <w:vAlign w:val="bottom"/>
            <w:hideMark/>
          </w:tcPr>
          <w:p w14:paraId="104BAB6F"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41FC8CB4"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019E01F3" w14:textId="77777777" w:rsidTr="00846242">
        <w:trPr>
          <w:trHeight w:val="250"/>
        </w:trPr>
        <w:tc>
          <w:tcPr>
            <w:tcW w:w="2820" w:type="dxa"/>
            <w:shd w:val="clear" w:color="auto" w:fill="auto"/>
            <w:noWrap/>
            <w:vAlign w:val="bottom"/>
            <w:hideMark/>
          </w:tcPr>
          <w:p w14:paraId="16F88DF5"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Olaitan, 2018</w:t>
            </w:r>
          </w:p>
        </w:tc>
        <w:tc>
          <w:tcPr>
            <w:tcW w:w="2080" w:type="dxa"/>
            <w:shd w:val="clear" w:color="auto" w:fill="auto"/>
            <w:noWrap/>
            <w:vAlign w:val="bottom"/>
            <w:hideMark/>
          </w:tcPr>
          <w:p w14:paraId="586A9C49"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0CFA83C6"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3FE91C9E" w14:textId="77777777" w:rsidTr="00846242">
        <w:trPr>
          <w:trHeight w:val="290"/>
        </w:trPr>
        <w:tc>
          <w:tcPr>
            <w:tcW w:w="2820" w:type="dxa"/>
            <w:shd w:val="clear" w:color="auto" w:fill="auto"/>
            <w:noWrap/>
            <w:vAlign w:val="bottom"/>
            <w:hideMark/>
          </w:tcPr>
          <w:p w14:paraId="25BD718A"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Padrão</w:t>
            </w:r>
            <w:proofErr w:type="spellEnd"/>
            <w:r w:rsidRPr="00846242">
              <w:rPr>
                <w:rFonts w:ascii="Times New Roman" w:eastAsia="Times New Roman" w:hAnsi="Times New Roman" w:cs="Times New Roman"/>
                <w:color w:val="000000"/>
                <w:sz w:val="18"/>
                <w:szCs w:val="18"/>
              </w:rPr>
              <w:t>, 2015</w:t>
            </w:r>
          </w:p>
        </w:tc>
        <w:tc>
          <w:tcPr>
            <w:tcW w:w="2080" w:type="dxa"/>
            <w:shd w:val="clear" w:color="auto" w:fill="auto"/>
            <w:noWrap/>
            <w:vAlign w:val="bottom"/>
            <w:hideMark/>
          </w:tcPr>
          <w:p w14:paraId="6FB97FB1"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3A64965C"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10F92265" w14:textId="77777777" w:rsidTr="00846242">
        <w:trPr>
          <w:trHeight w:val="290"/>
        </w:trPr>
        <w:tc>
          <w:tcPr>
            <w:tcW w:w="2820" w:type="dxa"/>
            <w:shd w:val="clear" w:color="auto" w:fill="auto"/>
            <w:noWrap/>
            <w:vAlign w:val="bottom"/>
            <w:hideMark/>
          </w:tcPr>
          <w:p w14:paraId="6CFBA107"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Peer, 2015</w:t>
            </w:r>
          </w:p>
        </w:tc>
        <w:tc>
          <w:tcPr>
            <w:tcW w:w="2080" w:type="dxa"/>
            <w:shd w:val="clear" w:color="auto" w:fill="auto"/>
            <w:noWrap/>
            <w:vAlign w:val="bottom"/>
            <w:hideMark/>
          </w:tcPr>
          <w:p w14:paraId="0C5D7C43"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7974CD69"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69837368" w14:textId="77777777" w:rsidTr="00846242">
        <w:trPr>
          <w:trHeight w:val="290"/>
        </w:trPr>
        <w:tc>
          <w:tcPr>
            <w:tcW w:w="2820" w:type="dxa"/>
            <w:shd w:val="clear" w:color="auto" w:fill="auto"/>
            <w:noWrap/>
            <w:vAlign w:val="bottom"/>
            <w:hideMark/>
          </w:tcPr>
          <w:p w14:paraId="40A929E0"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Peer, 2016</w:t>
            </w:r>
          </w:p>
        </w:tc>
        <w:tc>
          <w:tcPr>
            <w:tcW w:w="2080" w:type="dxa"/>
            <w:shd w:val="clear" w:color="auto" w:fill="auto"/>
            <w:noWrap/>
            <w:vAlign w:val="bottom"/>
            <w:hideMark/>
          </w:tcPr>
          <w:p w14:paraId="34B83E28"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1B355ED3"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350F6823" w14:textId="77777777" w:rsidTr="00846242">
        <w:trPr>
          <w:trHeight w:val="290"/>
        </w:trPr>
        <w:tc>
          <w:tcPr>
            <w:tcW w:w="2820" w:type="dxa"/>
            <w:shd w:val="clear" w:color="auto" w:fill="auto"/>
            <w:noWrap/>
            <w:vAlign w:val="bottom"/>
            <w:hideMark/>
          </w:tcPr>
          <w:p w14:paraId="72EF43CE"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Raji, 2015</w:t>
            </w:r>
          </w:p>
        </w:tc>
        <w:tc>
          <w:tcPr>
            <w:tcW w:w="2080" w:type="dxa"/>
            <w:shd w:val="clear" w:color="auto" w:fill="auto"/>
            <w:noWrap/>
            <w:vAlign w:val="bottom"/>
            <w:hideMark/>
          </w:tcPr>
          <w:p w14:paraId="60092CAC"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5B039F9E"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0B7E21BB" w14:textId="77777777" w:rsidTr="00846242">
        <w:trPr>
          <w:trHeight w:val="250"/>
        </w:trPr>
        <w:tc>
          <w:tcPr>
            <w:tcW w:w="2820" w:type="dxa"/>
            <w:shd w:val="clear" w:color="auto" w:fill="auto"/>
            <w:noWrap/>
            <w:vAlign w:val="bottom"/>
            <w:hideMark/>
          </w:tcPr>
          <w:p w14:paraId="2B1AC43C"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Solomons</w:t>
            </w:r>
            <w:proofErr w:type="spellEnd"/>
            <w:r w:rsidRPr="00846242">
              <w:rPr>
                <w:rFonts w:ascii="Times New Roman" w:eastAsia="Times New Roman" w:hAnsi="Times New Roman" w:cs="Times New Roman"/>
                <w:color w:val="000000"/>
                <w:sz w:val="18"/>
                <w:szCs w:val="18"/>
              </w:rPr>
              <w:t>, 2018</w:t>
            </w:r>
          </w:p>
        </w:tc>
        <w:tc>
          <w:tcPr>
            <w:tcW w:w="2080" w:type="dxa"/>
            <w:shd w:val="clear" w:color="auto" w:fill="auto"/>
            <w:noWrap/>
            <w:vAlign w:val="bottom"/>
            <w:hideMark/>
          </w:tcPr>
          <w:p w14:paraId="3CE6EA25"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01B157B3"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0EF350CC" w14:textId="77777777" w:rsidTr="00846242">
        <w:trPr>
          <w:trHeight w:val="290"/>
        </w:trPr>
        <w:tc>
          <w:tcPr>
            <w:tcW w:w="2820" w:type="dxa"/>
            <w:shd w:val="clear" w:color="auto" w:fill="auto"/>
            <w:noWrap/>
            <w:vAlign w:val="bottom"/>
            <w:hideMark/>
          </w:tcPr>
          <w:p w14:paraId="00E0C327"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Steenkamp, 2016</w:t>
            </w:r>
          </w:p>
        </w:tc>
        <w:tc>
          <w:tcPr>
            <w:tcW w:w="2080" w:type="dxa"/>
            <w:shd w:val="clear" w:color="auto" w:fill="auto"/>
            <w:noWrap/>
            <w:vAlign w:val="bottom"/>
            <w:hideMark/>
          </w:tcPr>
          <w:p w14:paraId="49AB6CD3"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507AB80B"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440709E0" w14:textId="77777777" w:rsidTr="00846242">
        <w:trPr>
          <w:trHeight w:val="250"/>
        </w:trPr>
        <w:tc>
          <w:tcPr>
            <w:tcW w:w="2820" w:type="dxa"/>
            <w:shd w:val="clear" w:color="auto" w:fill="auto"/>
            <w:noWrap/>
            <w:vAlign w:val="bottom"/>
            <w:hideMark/>
          </w:tcPr>
          <w:p w14:paraId="276F4A93"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Stobaugh</w:t>
            </w:r>
            <w:proofErr w:type="spellEnd"/>
            <w:r w:rsidRPr="00846242">
              <w:rPr>
                <w:rFonts w:ascii="Times New Roman" w:eastAsia="Times New Roman" w:hAnsi="Times New Roman" w:cs="Times New Roman"/>
                <w:color w:val="000000"/>
                <w:sz w:val="18"/>
                <w:szCs w:val="18"/>
              </w:rPr>
              <w:t>, 2018</w:t>
            </w:r>
          </w:p>
        </w:tc>
        <w:tc>
          <w:tcPr>
            <w:tcW w:w="2080" w:type="dxa"/>
            <w:shd w:val="clear" w:color="auto" w:fill="auto"/>
            <w:noWrap/>
            <w:vAlign w:val="bottom"/>
            <w:hideMark/>
          </w:tcPr>
          <w:p w14:paraId="738CA02C"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74E9AFB8"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39092FF5" w14:textId="77777777" w:rsidTr="00846242">
        <w:trPr>
          <w:trHeight w:val="250"/>
        </w:trPr>
        <w:tc>
          <w:tcPr>
            <w:tcW w:w="2820" w:type="dxa"/>
            <w:shd w:val="clear" w:color="auto" w:fill="auto"/>
            <w:noWrap/>
            <w:vAlign w:val="bottom"/>
            <w:hideMark/>
          </w:tcPr>
          <w:p w14:paraId="5D129CBB"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Tadesse, 2017</w:t>
            </w:r>
          </w:p>
        </w:tc>
        <w:tc>
          <w:tcPr>
            <w:tcW w:w="2080" w:type="dxa"/>
            <w:shd w:val="clear" w:color="auto" w:fill="auto"/>
            <w:noWrap/>
            <w:vAlign w:val="bottom"/>
            <w:hideMark/>
          </w:tcPr>
          <w:p w14:paraId="2E13A147"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421EF77C"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6F6DFAFC" w14:textId="77777777" w:rsidTr="00846242">
        <w:trPr>
          <w:trHeight w:val="250"/>
        </w:trPr>
        <w:tc>
          <w:tcPr>
            <w:tcW w:w="2820" w:type="dxa"/>
            <w:shd w:val="clear" w:color="auto" w:fill="auto"/>
            <w:noWrap/>
            <w:vAlign w:val="bottom"/>
            <w:hideMark/>
          </w:tcPr>
          <w:p w14:paraId="308190AA" w14:textId="77777777" w:rsidR="00846242" w:rsidRPr="00846242" w:rsidRDefault="00846242" w:rsidP="00846242">
            <w:pPr>
              <w:rPr>
                <w:rFonts w:ascii="Times New Roman" w:eastAsia="Times New Roman" w:hAnsi="Times New Roman" w:cs="Times New Roman"/>
                <w:color w:val="44546A"/>
                <w:sz w:val="18"/>
                <w:szCs w:val="18"/>
              </w:rPr>
            </w:pPr>
            <w:proofErr w:type="spellStart"/>
            <w:r w:rsidRPr="00846242">
              <w:rPr>
                <w:rFonts w:ascii="Times New Roman" w:eastAsia="Times New Roman" w:hAnsi="Times New Roman" w:cs="Times New Roman"/>
                <w:color w:val="44546A"/>
                <w:sz w:val="18"/>
                <w:szCs w:val="18"/>
              </w:rPr>
              <w:t>Trehan</w:t>
            </w:r>
            <w:proofErr w:type="spellEnd"/>
            <w:r w:rsidRPr="00846242">
              <w:rPr>
                <w:rFonts w:ascii="Times New Roman" w:eastAsia="Times New Roman" w:hAnsi="Times New Roman" w:cs="Times New Roman"/>
                <w:color w:val="44546A"/>
                <w:sz w:val="18"/>
                <w:szCs w:val="18"/>
              </w:rPr>
              <w:t>, 2015</w:t>
            </w:r>
          </w:p>
        </w:tc>
        <w:tc>
          <w:tcPr>
            <w:tcW w:w="2080" w:type="dxa"/>
            <w:shd w:val="clear" w:color="auto" w:fill="auto"/>
            <w:noWrap/>
            <w:vAlign w:val="bottom"/>
            <w:hideMark/>
          </w:tcPr>
          <w:p w14:paraId="7597883F"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0</w:t>
            </w:r>
          </w:p>
        </w:tc>
        <w:tc>
          <w:tcPr>
            <w:tcW w:w="1900" w:type="dxa"/>
            <w:shd w:val="clear" w:color="auto" w:fill="auto"/>
            <w:noWrap/>
            <w:vAlign w:val="bottom"/>
            <w:hideMark/>
          </w:tcPr>
          <w:p w14:paraId="5152C575"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0</w:t>
            </w:r>
          </w:p>
        </w:tc>
      </w:tr>
      <w:tr w:rsidR="00846242" w:rsidRPr="00846242" w14:paraId="5116312E" w14:textId="77777777" w:rsidTr="00846242">
        <w:trPr>
          <w:trHeight w:val="250"/>
        </w:trPr>
        <w:tc>
          <w:tcPr>
            <w:tcW w:w="2820" w:type="dxa"/>
            <w:shd w:val="clear" w:color="auto" w:fill="auto"/>
            <w:noWrap/>
            <w:vAlign w:val="bottom"/>
            <w:hideMark/>
          </w:tcPr>
          <w:p w14:paraId="69427B72" w14:textId="77777777" w:rsidR="00846242" w:rsidRPr="00846242" w:rsidRDefault="00846242" w:rsidP="00846242">
            <w:pP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Van Der Kam, 2016</w:t>
            </w:r>
          </w:p>
        </w:tc>
        <w:tc>
          <w:tcPr>
            <w:tcW w:w="2080" w:type="dxa"/>
            <w:shd w:val="clear" w:color="auto" w:fill="auto"/>
            <w:noWrap/>
            <w:vAlign w:val="bottom"/>
            <w:hideMark/>
          </w:tcPr>
          <w:p w14:paraId="3686C5D1"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0</w:t>
            </w:r>
          </w:p>
        </w:tc>
        <w:tc>
          <w:tcPr>
            <w:tcW w:w="1900" w:type="dxa"/>
            <w:shd w:val="clear" w:color="auto" w:fill="auto"/>
            <w:noWrap/>
            <w:vAlign w:val="bottom"/>
            <w:hideMark/>
          </w:tcPr>
          <w:p w14:paraId="6B5FB100"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0</w:t>
            </w:r>
          </w:p>
        </w:tc>
      </w:tr>
      <w:tr w:rsidR="00846242" w:rsidRPr="00846242" w14:paraId="416AEE6D" w14:textId="77777777" w:rsidTr="00846242">
        <w:trPr>
          <w:trHeight w:val="290"/>
        </w:trPr>
        <w:tc>
          <w:tcPr>
            <w:tcW w:w="2820" w:type="dxa"/>
            <w:shd w:val="clear" w:color="auto" w:fill="auto"/>
            <w:noWrap/>
            <w:vAlign w:val="bottom"/>
            <w:hideMark/>
          </w:tcPr>
          <w:p w14:paraId="5B698601"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Van Der Linden, 2019</w:t>
            </w:r>
          </w:p>
        </w:tc>
        <w:tc>
          <w:tcPr>
            <w:tcW w:w="2080" w:type="dxa"/>
            <w:shd w:val="clear" w:color="auto" w:fill="auto"/>
            <w:noWrap/>
            <w:vAlign w:val="bottom"/>
            <w:hideMark/>
          </w:tcPr>
          <w:p w14:paraId="7A46BB76"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06929BAD"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1B41FE09" w14:textId="77777777" w:rsidTr="00846242">
        <w:trPr>
          <w:trHeight w:val="290"/>
        </w:trPr>
        <w:tc>
          <w:tcPr>
            <w:tcW w:w="2820" w:type="dxa"/>
            <w:shd w:val="clear" w:color="auto" w:fill="auto"/>
            <w:noWrap/>
            <w:vAlign w:val="bottom"/>
            <w:hideMark/>
          </w:tcPr>
          <w:p w14:paraId="3E499660" w14:textId="77777777" w:rsidR="00846242" w:rsidRPr="00846242" w:rsidRDefault="00846242" w:rsidP="00846242">
            <w:pPr>
              <w:rPr>
                <w:rFonts w:ascii="Times New Roman" w:eastAsia="Times New Roman" w:hAnsi="Times New Roman" w:cs="Times New Roman"/>
                <w:color w:val="000000"/>
                <w:sz w:val="18"/>
                <w:szCs w:val="18"/>
              </w:rPr>
            </w:pPr>
            <w:proofErr w:type="spellStart"/>
            <w:r w:rsidRPr="00846242">
              <w:rPr>
                <w:rFonts w:ascii="Times New Roman" w:eastAsia="Times New Roman" w:hAnsi="Times New Roman" w:cs="Times New Roman"/>
                <w:color w:val="000000"/>
                <w:sz w:val="18"/>
                <w:szCs w:val="18"/>
              </w:rPr>
              <w:t>Wekesah</w:t>
            </w:r>
            <w:proofErr w:type="spellEnd"/>
            <w:r w:rsidRPr="00846242">
              <w:rPr>
                <w:rFonts w:ascii="Times New Roman" w:eastAsia="Times New Roman" w:hAnsi="Times New Roman" w:cs="Times New Roman"/>
                <w:color w:val="000000"/>
                <w:sz w:val="18"/>
                <w:szCs w:val="18"/>
              </w:rPr>
              <w:t>, 2018</w:t>
            </w:r>
          </w:p>
        </w:tc>
        <w:tc>
          <w:tcPr>
            <w:tcW w:w="2080" w:type="dxa"/>
            <w:shd w:val="clear" w:color="auto" w:fill="auto"/>
            <w:noWrap/>
            <w:vAlign w:val="bottom"/>
            <w:hideMark/>
          </w:tcPr>
          <w:p w14:paraId="281AC55B"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2611FDCA" w14:textId="77777777" w:rsidR="00846242" w:rsidRPr="00846242" w:rsidRDefault="00846242" w:rsidP="00846242">
            <w:pPr>
              <w:jc w:val="center"/>
              <w:rPr>
                <w:rFonts w:ascii="Times New Roman" w:eastAsia="Times New Roman" w:hAnsi="Times New Roman" w:cs="Times New Roman"/>
                <w:color w:val="44546A"/>
                <w:sz w:val="18"/>
                <w:szCs w:val="18"/>
              </w:rPr>
            </w:pPr>
            <w:r w:rsidRPr="00846242">
              <w:rPr>
                <w:rFonts w:ascii="Times New Roman" w:eastAsia="Times New Roman" w:hAnsi="Times New Roman" w:cs="Times New Roman"/>
                <w:color w:val="44546A"/>
                <w:sz w:val="18"/>
                <w:szCs w:val="18"/>
              </w:rPr>
              <w:t>1</w:t>
            </w:r>
          </w:p>
        </w:tc>
      </w:tr>
      <w:tr w:rsidR="00846242" w:rsidRPr="00846242" w14:paraId="68B98A0C" w14:textId="77777777" w:rsidTr="00846242">
        <w:trPr>
          <w:trHeight w:val="250"/>
        </w:trPr>
        <w:tc>
          <w:tcPr>
            <w:tcW w:w="2820" w:type="dxa"/>
            <w:shd w:val="clear" w:color="auto" w:fill="auto"/>
            <w:noWrap/>
            <w:vAlign w:val="bottom"/>
            <w:hideMark/>
          </w:tcPr>
          <w:p w14:paraId="4DBB55F7" w14:textId="77777777" w:rsidR="00846242" w:rsidRPr="00846242" w:rsidRDefault="00846242" w:rsidP="00846242">
            <w:pPr>
              <w:rPr>
                <w:rFonts w:ascii="Times New Roman" w:eastAsia="Times New Roman" w:hAnsi="Times New Roman" w:cs="Times New Roman"/>
                <w:sz w:val="18"/>
                <w:szCs w:val="18"/>
              </w:rPr>
            </w:pPr>
            <w:proofErr w:type="spellStart"/>
            <w:r w:rsidRPr="00846242">
              <w:rPr>
                <w:rFonts w:ascii="Times New Roman" w:eastAsia="Times New Roman" w:hAnsi="Times New Roman" w:cs="Times New Roman"/>
                <w:sz w:val="18"/>
                <w:szCs w:val="18"/>
              </w:rPr>
              <w:t>Wesonga</w:t>
            </w:r>
            <w:proofErr w:type="spellEnd"/>
            <w:r w:rsidRPr="00846242">
              <w:rPr>
                <w:rFonts w:ascii="Times New Roman" w:eastAsia="Times New Roman" w:hAnsi="Times New Roman" w:cs="Times New Roman"/>
                <w:sz w:val="18"/>
                <w:szCs w:val="18"/>
              </w:rPr>
              <w:t>, 2016</w:t>
            </w:r>
          </w:p>
        </w:tc>
        <w:tc>
          <w:tcPr>
            <w:tcW w:w="2080" w:type="dxa"/>
            <w:shd w:val="clear" w:color="auto" w:fill="auto"/>
            <w:noWrap/>
            <w:vAlign w:val="bottom"/>
            <w:hideMark/>
          </w:tcPr>
          <w:p w14:paraId="26DDD580"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1</w:t>
            </w:r>
          </w:p>
        </w:tc>
        <w:tc>
          <w:tcPr>
            <w:tcW w:w="1900" w:type="dxa"/>
            <w:shd w:val="clear" w:color="auto" w:fill="auto"/>
            <w:noWrap/>
            <w:vAlign w:val="bottom"/>
            <w:hideMark/>
          </w:tcPr>
          <w:p w14:paraId="27545124"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1</w:t>
            </w:r>
          </w:p>
        </w:tc>
      </w:tr>
      <w:tr w:rsidR="00846242" w:rsidRPr="00846242" w14:paraId="1AF8F3C5" w14:textId="77777777" w:rsidTr="00846242">
        <w:trPr>
          <w:trHeight w:val="250"/>
        </w:trPr>
        <w:tc>
          <w:tcPr>
            <w:tcW w:w="2820" w:type="dxa"/>
            <w:shd w:val="clear" w:color="auto" w:fill="auto"/>
            <w:noWrap/>
            <w:vAlign w:val="bottom"/>
            <w:hideMark/>
          </w:tcPr>
          <w:p w14:paraId="30F1E280" w14:textId="77777777" w:rsidR="00846242" w:rsidRPr="00846242" w:rsidRDefault="00846242" w:rsidP="00846242">
            <w:pP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Whyte, 2016</w:t>
            </w:r>
          </w:p>
        </w:tc>
        <w:tc>
          <w:tcPr>
            <w:tcW w:w="2080" w:type="dxa"/>
            <w:shd w:val="clear" w:color="auto" w:fill="auto"/>
            <w:noWrap/>
            <w:vAlign w:val="bottom"/>
            <w:hideMark/>
          </w:tcPr>
          <w:p w14:paraId="4A8B10CE"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0</w:t>
            </w:r>
          </w:p>
        </w:tc>
        <w:tc>
          <w:tcPr>
            <w:tcW w:w="1900" w:type="dxa"/>
            <w:shd w:val="clear" w:color="auto" w:fill="auto"/>
            <w:noWrap/>
            <w:vAlign w:val="bottom"/>
            <w:hideMark/>
          </w:tcPr>
          <w:p w14:paraId="5410938A"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0</w:t>
            </w:r>
          </w:p>
        </w:tc>
      </w:tr>
      <w:tr w:rsidR="00846242" w:rsidRPr="00846242" w14:paraId="298B6E9A" w14:textId="77777777" w:rsidTr="00846242">
        <w:trPr>
          <w:trHeight w:val="250"/>
        </w:trPr>
        <w:tc>
          <w:tcPr>
            <w:tcW w:w="2820" w:type="dxa"/>
            <w:shd w:val="clear" w:color="auto" w:fill="auto"/>
            <w:noWrap/>
            <w:vAlign w:val="bottom"/>
            <w:hideMark/>
          </w:tcPr>
          <w:p w14:paraId="5BAC8FDA" w14:textId="77777777" w:rsidR="00846242" w:rsidRPr="00846242" w:rsidRDefault="00846242" w:rsidP="00846242">
            <w:pP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Willie, 2018</w:t>
            </w:r>
          </w:p>
        </w:tc>
        <w:tc>
          <w:tcPr>
            <w:tcW w:w="2080" w:type="dxa"/>
            <w:shd w:val="clear" w:color="auto" w:fill="auto"/>
            <w:noWrap/>
            <w:vAlign w:val="bottom"/>
            <w:hideMark/>
          </w:tcPr>
          <w:p w14:paraId="06177C62"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0</w:t>
            </w:r>
          </w:p>
        </w:tc>
        <w:tc>
          <w:tcPr>
            <w:tcW w:w="1900" w:type="dxa"/>
            <w:shd w:val="clear" w:color="auto" w:fill="auto"/>
            <w:noWrap/>
            <w:vAlign w:val="bottom"/>
            <w:hideMark/>
          </w:tcPr>
          <w:p w14:paraId="4E0B7B71"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0</w:t>
            </w:r>
          </w:p>
        </w:tc>
      </w:tr>
      <w:tr w:rsidR="00846242" w:rsidRPr="00846242" w14:paraId="41059A15" w14:textId="77777777" w:rsidTr="00846242">
        <w:trPr>
          <w:trHeight w:val="250"/>
        </w:trPr>
        <w:tc>
          <w:tcPr>
            <w:tcW w:w="2820" w:type="dxa"/>
            <w:shd w:val="clear" w:color="auto" w:fill="auto"/>
            <w:noWrap/>
            <w:vAlign w:val="bottom"/>
            <w:hideMark/>
          </w:tcPr>
          <w:p w14:paraId="651EC789" w14:textId="77777777" w:rsidR="00846242" w:rsidRPr="00846242" w:rsidRDefault="00846242" w:rsidP="00846242">
            <w:pP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Wilson, 2018</w:t>
            </w:r>
          </w:p>
        </w:tc>
        <w:tc>
          <w:tcPr>
            <w:tcW w:w="2080" w:type="dxa"/>
            <w:shd w:val="clear" w:color="auto" w:fill="auto"/>
            <w:noWrap/>
            <w:vAlign w:val="bottom"/>
            <w:hideMark/>
          </w:tcPr>
          <w:p w14:paraId="68D9B872"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0</w:t>
            </w:r>
          </w:p>
        </w:tc>
        <w:tc>
          <w:tcPr>
            <w:tcW w:w="1900" w:type="dxa"/>
            <w:shd w:val="clear" w:color="auto" w:fill="auto"/>
            <w:noWrap/>
            <w:vAlign w:val="bottom"/>
            <w:hideMark/>
          </w:tcPr>
          <w:p w14:paraId="0385D9EA"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0</w:t>
            </w:r>
          </w:p>
        </w:tc>
      </w:tr>
      <w:tr w:rsidR="00846242" w:rsidRPr="00846242" w14:paraId="392E3BE3" w14:textId="77777777" w:rsidTr="00846242">
        <w:trPr>
          <w:trHeight w:val="250"/>
        </w:trPr>
        <w:tc>
          <w:tcPr>
            <w:tcW w:w="2820" w:type="dxa"/>
            <w:shd w:val="clear" w:color="auto" w:fill="auto"/>
            <w:noWrap/>
            <w:vAlign w:val="bottom"/>
            <w:hideMark/>
          </w:tcPr>
          <w:p w14:paraId="0EF4FAB0" w14:textId="77777777" w:rsidR="00846242" w:rsidRPr="00846242" w:rsidRDefault="00846242" w:rsidP="00846242">
            <w:pP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Wu, 2015</w:t>
            </w:r>
          </w:p>
        </w:tc>
        <w:tc>
          <w:tcPr>
            <w:tcW w:w="2080" w:type="dxa"/>
            <w:shd w:val="clear" w:color="auto" w:fill="auto"/>
            <w:noWrap/>
            <w:vAlign w:val="bottom"/>
            <w:hideMark/>
          </w:tcPr>
          <w:p w14:paraId="6741EA5B"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1</w:t>
            </w:r>
          </w:p>
        </w:tc>
        <w:tc>
          <w:tcPr>
            <w:tcW w:w="1900" w:type="dxa"/>
            <w:shd w:val="clear" w:color="auto" w:fill="auto"/>
            <w:noWrap/>
            <w:vAlign w:val="bottom"/>
            <w:hideMark/>
          </w:tcPr>
          <w:p w14:paraId="66C89CA4"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1</w:t>
            </w:r>
          </w:p>
        </w:tc>
      </w:tr>
      <w:tr w:rsidR="00846242" w:rsidRPr="00846242" w14:paraId="2F1419CB" w14:textId="77777777" w:rsidTr="00846242">
        <w:trPr>
          <w:trHeight w:val="290"/>
        </w:trPr>
        <w:tc>
          <w:tcPr>
            <w:tcW w:w="2820" w:type="dxa"/>
            <w:shd w:val="clear" w:color="auto" w:fill="auto"/>
            <w:noWrap/>
            <w:vAlign w:val="bottom"/>
            <w:hideMark/>
          </w:tcPr>
          <w:p w14:paraId="3DBC340E"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Yaya, 2018</w:t>
            </w:r>
          </w:p>
        </w:tc>
        <w:tc>
          <w:tcPr>
            <w:tcW w:w="2080" w:type="dxa"/>
            <w:shd w:val="clear" w:color="auto" w:fill="auto"/>
            <w:noWrap/>
            <w:vAlign w:val="bottom"/>
            <w:hideMark/>
          </w:tcPr>
          <w:p w14:paraId="7825C696"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5C406FF6"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1</w:t>
            </w:r>
          </w:p>
        </w:tc>
      </w:tr>
      <w:tr w:rsidR="00846242" w:rsidRPr="00846242" w14:paraId="5B9AF3B8" w14:textId="77777777" w:rsidTr="00846242">
        <w:trPr>
          <w:trHeight w:val="250"/>
        </w:trPr>
        <w:tc>
          <w:tcPr>
            <w:tcW w:w="2820" w:type="dxa"/>
            <w:shd w:val="clear" w:color="auto" w:fill="auto"/>
            <w:noWrap/>
            <w:vAlign w:val="bottom"/>
            <w:hideMark/>
          </w:tcPr>
          <w:p w14:paraId="312E4A07"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Yaya, 2018</w:t>
            </w:r>
          </w:p>
        </w:tc>
        <w:tc>
          <w:tcPr>
            <w:tcW w:w="2080" w:type="dxa"/>
            <w:shd w:val="clear" w:color="auto" w:fill="auto"/>
            <w:noWrap/>
            <w:vAlign w:val="bottom"/>
            <w:hideMark/>
          </w:tcPr>
          <w:p w14:paraId="57DABABE"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7D3B00CF"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1</w:t>
            </w:r>
          </w:p>
        </w:tc>
      </w:tr>
      <w:tr w:rsidR="00846242" w:rsidRPr="00846242" w14:paraId="3875EDE9" w14:textId="77777777" w:rsidTr="00846242">
        <w:trPr>
          <w:trHeight w:val="290"/>
        </w:trPr>
        <w:tc>
          <w:tcPr>
            <w:tcW w:w="2820" w:type="dxa"/>
            <w:shd w:val="clear" w:color="auto" w:fill="auto"/>
            <w:noWrap/>
            <w:vAlign w:val="bottom"/>
            <w:hideMark/>
          </w:tcPr>
          <w:p w14:paraId="6284B0AF" w14:textId="77777777" w:rsidR="00846242" w:rsidRPr="00846242" w:rsidRDefault="00846242" w:rsidP="00846242">
            <w:pP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Ze, 2018</w:t>
            </w:r>
          </w:p>
        </w:tc>
        <w:tc>
          <w:tcPr>
            <w:tcW w:w="2080" w:type="dxa"/>
            <w:shd w:val="clear" w:color="auto" w:fill="auto"/>
            <w:noWrap/>
            <w:vAlign w:val="bottom"/>
            <w:hideMark/>
          </w:tcPr>
          <w:p w14:paraId="177B176C" w14:textId="77777777" w:rsidR="00846242" w:rsidRPr="00846242" w:rsidRDefault="00846242" w:rsidP="00846242">
            <w:pPr>
              <w:jc w:val="center"/>
              <w:rPr>
                <w:rFonts w:ascii="Times New Roman" w:eastAsia="Times New Roman" w:hAnsi="Times New Roman" w:cs="Times New Roman"/>
                <w:color w:val="000000"/>
                <w:sz w:val="18"/>
                <w:szCs w:val="18"/>
              </w:rPr>
            </w:pPr>
            <w:r w:rsidRPr="00846242">
              <w:rPr>
                <w:rFonts w:ascii="Times New Roman" w:eastAsia="Times New Roman" w:hAnsi="Times New Roman" w:cs="Times New Roman"/>
                <w:color w:val="000000"/>
                <w:sz w:val="18"/>
                <w:szCs w:val="18"/>
              </w:rPr>
              <w:t>1</w:t>
            </w:r>
          </w:p>
        </w:tc>
        <w:tc>
          <w:tcPr>
            <w:tcW w:w="1900" w:type="dxa"/>
            <w:shd w:val="clear" w:color="auto" w:fill="auto"/>
            <w:noWrap/>
            <w:vAlign w:val="bottom"/>
            <w:hideMark/>
          </w:tcPr>
          <w:p w14:paraId="683E48A6"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1</w:t>
            </w:r>
          </w:p>
        </w:tc>
      </w:tr>
      <w:tr w:rsidR="00846242" w:rsidRPr="00846242" w14:paraId="0652E6D7" w14:textId="77777777" w:rsidTr="00846242">
        <w:trPr>
          <w:trHeight w:val="250"/>
        </w:trPr>
        <w:tc>
          <w:tcPr>
            <w:tcW w:w="2820" w:type="dxa"/>
            <w:shd w:val="clear" w:color="auto" w:fill="auto"/>
            <w:noWrap/>
            <w:vAlign w:val="bottom"/>
            <w:hideMark/>
          </w:tcPr>
          <w:p w14:paraId="1F34C2D0" w14:textId="77777777" w:rsidR="00846242" w:rsidRPr="00846242" w:rsidRDefault="00846242" w:rsidP="00846242">
            <w:pPr>
              <w:rPr>
                <w:rFonts w:ascii="Times New Roman" w:eastAsia="Times New Roman" w:hAnsi="Times New Roman" w:cs="Times New Roman"/>
                <w:sz w:val="18"/>
                <w:szCs w:val="18"/>
              </w:rPr>
            </w:pPr>
            <w:proofErr w:type="spellStart"/>
            <w:r w:rsidRPr="00846242">
              <w:rPr>
                <w:rFonts w:ascii="Times New Roman" w:eastAsia="Times New Roman" w:hAnsi="Times New Roman" w:cs="Times New Roman"/>
                <w:sz w:val="18"/>
                <w:szCs w:val="18"/>
              </w:rPr>
              <w:t>Zlotnick</w:t>
            </w:r>
            <w:proofErr w:type="spellEnd"/>
            <w:r w:rsidRPr="00846242">
              <w:rPr>
                <w:rFonts w:ascii="Times New Roman" w:eastAsia="Times New Roman" w:hAnsi="Times New Roman" w:cs="Times New Roman"/>
                <w:sz w:val="18"/>
                <w:szCs w:val="18"/>
              </w:rPr>
              <w:t>, 2015</w:t>
            </w:r>
          </w:p>
        </w:tc>
        <w:tc>
          <w:tcPr>
            <w:tcW w:w="2080" w:type="dxa"/>
            <w:shd w:val="clear" w:color="auto" w:fill="auto"/>
            <w:noWrap/>
            <w:vAlign w:val="bottom"/>
            <w:hideMark/>
          </w:tcPr>
          <w:p w14:paraId="46225DC2"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0</w:t>
            </w:r>
          </w:p>
        </w:tc>
        <w:tc>
          <w:tcPr>
            <w:tcW w:w="1900" w:type="dxa"/>
            <w:shd w:val="clear" w:color="auto" w:fill="auto"/>
            <w:noWrap/>
            <w:vAlign w:val="bottom"/>
            <w:hideMark/>
          </w:tcPr>
          <w:p w14:paraId="2F73BE29" w14:textId="77777777" w:rsidR="00846242" w:rsidRPr="00846242" w:rsidRDefault="00846242" w:rsidP="00846242">
            <w:pPr>
              <w:jc w:val="center"/>
              <w:rPr>
                <w:rFonts w:ascii="Times New Roman" w:eastAsia="Times New Roman" w:hAnsi="Times New Roman" w:cs="Times New Roman"/>
                <w:sz w:val="18"/>
                <w:szCs w:val="18"/>
              </w:rPr>
            </w:pPr>
            <w:r w:rsidRPr="00846242">
              <w:rPr>
                <w:rFonts w:ascii="Times New Roman" w:eastAsia="Times New Roman" w:hAnsi="Times New Roman" w:cs="Times New Roman"/>
                <w:sz w:val="18"/>
                <w:szCs w:val="18"/>
              </w:rPr>
              <w:t>0</w:t>
            </w:r>
          </w:p>
        </w:tc>
      </w:tr>
    </w:tbl>
    <w:p w14:paraId="356E8592" w14:textId="77777777" w:rsidR="00846242" w:rsidRPr="00846242" w:rsidRDefault="00846242" w:rsidP="00846242">
      <w:pPr>
        <w:rPr>
          <w:rFonts w:ascii="Times New Roman" w:hAnsi="Times New Roman" w:cs="Times New Roman"/>
        </w:rPr>
      </w:pPr>
    </w:p>
    <w:p w14:paraId="59823183" w14:textId="7C4AD0A0" w:rsidR="00192373" w:rsidRPr="00192373" w:rsidRDefault="00192373" w:rsidP="00846242">
      <w:pPr>
        <w:rPr>
          <w:rFonts w:ascii="Times New Roman" w:hAnsi="Times New Roman" w:cs="Times New Roman"/>
          <w:bCs/>
        </w:rPr>
      </w:pPr>
      <w:r>
        <w:rPr>
          <w:rFonts w:ascii="Times New Roman" w:hAnsi="Times New Roman" w:cs="Times New Roman"/>
          <w:b/>
        </w:rPr>
        <w:t xml:space="preserve">Note: </w:t>
      </w:r>
      <w:r w:rsidRPr="00192373">
        <w:rPr>
          <w:rFonts w:ascii="Times New Roman" w:hAnsi="Times New Roman" w:cs="Times New Roman"/>
          <w:bCs/>
        </w:rPr>
        <w:t>Yes =1 No =0</w:t>
      </w:r>
    </w:p>
    <w:p w14:paraId="3FD31021" w14:textId="77777777" w:rsidR="00192373" w:rsidRDefault="00192373" w:rsidP="00846242">
      <w:pPr>
        <w:rPr>
          <w:rFonts w:ascii="Times New Roman" w:hAnsi="Times New Roman" w:cs="Times New Roman"/>
          <w:b/>
        </w:rPr>
      </w:pPr>
    </w:p>
    <w:p w14:paraId="735B708C" w14:textId="77777777" w:rsidR="00192373" w:rsidRDefault="00192373" w:rsidP="00846242">
      <w:pPr>
        <w:rPr>
          <w:rFonts w:ascii="Times New Roman" w:hAnsi="Times New Roman" w:cs="Times New Roman"/>
          <w:b/>
        </w:rPr>
      </w:pPr>
    </w:p>
    <w:p w14:paraId="6C07061B" w14:textId="1F1E9589" w:rsidR="00846242" w:rsidRPr="00846242" w:rsidRDefault="00846242" w:rsidP="00846242">
      <w:pPr>
        <w:rPr>
          <w:rFonts w:ascii="Times New Roman" w:hAnsi="Times New Roman" w:cs="Times New Roman"/>
          <w:b/>
        </w:rPr>
      </w:pPr>
      <w:r w:rsidRPr="00846242">
        <w:rPr>
          <w:rFonts w:ascii="Times New Roman" w:hAnsi="Times New Roman" w:cs="Times New Roman"/>
          <w:b/>
        </w:rPr>
        <w:lastRenderedPageBreak/>
        <w:t>Stata output</w:t>
      </w:r>
    </w:p>
    <w:p w14:paraId="75392360" w14:textId="77777777" w:rsidR="00192373" w:rsidRDefault="00846242" w:rsidP="00846242">
      <w:pPr>
        <w:rPr>
          <w:rFonts w:ascii="Times New Roman" w:hAnsi="Times New Roman" w:cs="Times New Roman"/>
        </w:rPr>
      </w:pPr>
      <w:r w:rsidRPr="00846242">
        <w:rPr>
          <w:rFonts w:ascii="Times New Roman" w:hAnsi="Times New Roman" w:cs="Times New Roman"/>
        </w:rPr>
        <w:t xml:space="preserve">             </w:t>
      </w:r>
    </w:p>
    <w:p w14:paraId="6482325E" w14:textId="0A262A80" w:rsidR="00846242" w:rsidRPr="00846242" w:rsidRDefault="00846242" w:rsidP="00846242">
      <w:pPr>
        <w:rPr>
          <w:rFonts w:ascii="Times New Roman" w:hAnsi="Times New Roman" w:cs="Times New Roman"/>
        </w:rPr>
      </w:pPr>
      <w:r w:rsidRPr="00846242">
        <w:rPr>
          <w:rFonts w:ascii="Times New Roman" w:hAnsi="Times New Roman" w:cs="Times New Roman"/>
        </w:rPr>
        <w:t>Expected</w:t>
      </w:r>
    </w:p>
    <w:p w14:paraId="71D32406"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 xml:space="preserve">Agreement   </w:t>
      </w:r>
      <w:proofErr w:type="spellStart"/>
      <w:r w:rsidRPr="00846242">
        <w:rPr>
          <w:rFonts w:ascii="Times New Roman" w:hAnsi="Times New Roman" w:cs="Times New Roman"/>
        </w:rPr>
        <w:t>Agreement</w:t>
      </w:r>
      <w:proofErr w:type="spellEnd"/>
      <w:r w:rsidRPr="00846242">
        <w:rPr>
          <w:rFonts w:ascii="Times New Roman" w:hAnsi="Times New Roman" w:cs="Times New Roman"/>
        </w:rPr>
        <w:t xml:space="preserve">     Kappa   Std. Err.         Z      Prob&gt;Z</w:t>
      </w:r>
    </w:p>
    <w:p w14:paraId="4C19FF40"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w:t>
      </w:r>
    </w:p>
    <w:p w14:paraId="1C622ADF"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 xml:space="preserve">  92.47%      62.23%     0.8007     0.1037       7.73      0.0000</w:t>
      </w:r>
    </w:p>
    <w:p w14:paraId="7D1360B5" w14:textId="77777777" w:rsidR="00846242" w:rsidRPr="00846242" w:rsidRDefault="00846242" w:rsidP="00846242">
      <w:pPr>
        <w:rPr>
          <w:rFonts w:ascii="Times New Roman" w:hAnsi="Times New Roman" w:cs="Times New Roman"/>
        </w:rPr>
      </w:pPr>
    </w:p>
    <w:p w14:paraId="6B720CB1"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 xml:space="preserve">. mcc  </w:t>
      </w:r>
      <w:proofErr w:type="spellStart"/>
      <w:r w:rsidRPr="00846242">
        <w:rPr>
          <w:rFonts w:ascii="Times New Roman" w:hAnsi="Times New Roman" w:cs="Times New Roman"/>
        </w:rPr>
        <w:t>ScreenerOnePI</w:t>
      </w:r>
      <w:proofErr w:type="spellEnd"/>
      <w:r w:rsidRPr="00846242">
        <w:rPr>
          <w:rFonts w:ascii="Times New Roman" w:hAnsi="Times New Roman" w:cs="Times New Roman"/>
        </w:rPr>
        <w:t xml:space="preserve"> </w:t>
      </w:r>
      <w:proofErr w:type="spellStart"/>
      <w:r w:rsidRPr="00846242">
        <w:rPr>
          <w:rFonts w:ascii="Times New Roman" w:hAnsi="Times New Roman" w:cs="Times New Roman"/>
        </w:rPr>
        <w:t>CoScreener</w:t>
      </w:r>
      <w:proofErr w:type="spellEnd"/>
    </w:p>
    <w:p w14:paraId="115DD5C5" w14:textId="77777777" w:rsidR="00846242" w:rsidRPr="00846242" w:rsidRDefault="00846242" w:rsidP="00846242">
      <w:pPr>
        <w:rPr>
          <w:rFonts w:ascii="Times New Roman" w:hAnsi="Times New Roman" w:cs="Times New Roman"/>
        </w:rPr>
      </w:pPr>
    </w:p>
    <w:p w14:paraId="57DE9698"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 xml:space="preserve">                 | Controls               |</w:t>
      </w:r>
    </w:p>
    <w:p w14:paraId="11442F9F"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Cases            |   Exposed   Unexposed  |      Total</w:t>
      </w:r>
    </w:p>
    <w:p w14:paraId="7FE39789"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w:t>
      </w:r>
    </w:p>
    <w:p w14:paraId="59396C7D"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 xml:space="preserve">         Exposed |        66           3  |         69</w:t>
      </w:r>
    </w:p>
    <w:p w14:paraId="0B03CBDC"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 xml:space="preserve">       Unexposed |         4          20  |         24</w:t>
      </w:r>
    </w:p>
    <w:p w14:paraId="2BB05F3C"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w:t>
      </w:r>
    </w:p>
    <w:p w14:paraId="28424FFF"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 xml:space="preserve">           Total |        70          23  |         93</w:t>
      </w:r>
    </w:p>
    <w:p w14:paraId="1303C341" w14:textId="77777777" w:rsidR="00846242" w:rsidRPr="00846242" w:rsidRDefault="00846242" w:rsidP="00846242">
      <w:pPr>
        <w:rPr>
          <w:rFonts w:ascii="Times New Roman" w:hAnsi="Times New Roman" w:cs="Times New Roman"/>
        </w:rPr>
      </w:pPr>
    </w:p>
    <w:p w14:paraId="12665162" w14:textId="77777777" w:rsidR="00846242" w:rsidRPr="00846242" w:rsidRDefault="00846242" w:rsidP="00846242">
      <w:pPr>
        <w:rPr>
          <w:rFonts w:ascii="Times New Roman" w:hAnsi="Times New Roman" w:cs="Times New Roman"/>
        </w:rPr>
      </w:pPr>
      <w:proofErr w:type="spellStart"/>
      <w:r w:rsidRPr="00846242">
        <w:rPr>
          <w:rFonts w:ascii="Times New Roman" w:hAnsi="Times New Roman" w:cs="Times New Roman"/>
        </w:rPr>
        <w:t>McNemar's</w:t>
      </w:r>
      <w:proofErr w:type="spellEnd"/>
      <w:r w:rsidRPr="00846242">
        <w:rPr>
          <w:rFonts w:ascii="Times New Roman" w:hAnsi="Times New Roman" w:cs="Times New Roman"/>
        </w:rPr>
        <w:t xml:space="preserve"> chi2(1) =      0.14    Prob &gt; chi2 = 0.7055</w:t>
      </w:r>
    </w:p>
    <w:p w14:paraId="7A4CDBFD"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 xml:space="preserve">Exact </w:t>
      </w:r>
      <w:proofErr w:type="spellStart"/>
      <w:r w:rsidRPr="00846242">
        <w:rPr>
          <w:rFonts w:ascii="Times New Roman" w:hAnsi="Times New Roman" w:cs="Times New Roman"/>
        </w:rPr>
        <w:t>McNemar</w:t>
      </w:r>
      <w:proofErr w:type="spellEnd"/>
      <w:r w:rsidRPr="00846242">
        <w:rPr>
          <w:rFonts w:ascii="Times New Roman" w:hAnsi="Times New Roman" w:cs="Times New Roman"/>
        </w:rPr>
        <w:t xml:space="preserve"> significance probability       = 1.0000</w:t>
      </w:r>
    </w:p>
    <w:p w14:paraId="71A06C5F" w14:textId="77777777" w:rsidR="00846242" w:rsidRPr="00846242" w:rsidRDefault="00846242" w:rsidP="00846242">
      <w:pPr>
        <w:rPr>
          <w:rFonts w:ascii="Times New Roman" w:hAnsi="Times New Roman" w:cs="Times New Roman"/>
        </w:rPr>
      </w:pPr>
    </w:p>
    <w:p w14:paraId="326A7545"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Proportion with factor</w:t>
      </w:r>
    </w:p>
    <w:p w14:paraId="39219C2D"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 xml:space="preserve">        Cases       .7419355</w:t>
      </w:r>
    </w:p>
    <w:p w14:paraId="59714875"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 xml:space="preserve">        Controls    .7526882     [95% Conf. Interval]</w:t>
      </w:r>
    </w:p>
    <w:p w14:paraId="69F58FBC"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 xml:space="preserve">                   ---------     --------------------</w:t>
      </w:r>
    </w:p>
    <w:p w14:paraId="0C981A55"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 xml:space="preserve">        difference -.0107527     -.0772214   .0557161</w:t>
      </w:r>
    </w:p>
    <w:p w14:paraId="4236EC18"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 xml:space="preserve">        ratio       .9857143      .9148426   1.062076</w:t>
      </w:r>
    </w:p>
    <w:p w14:paraId="500C3DEB"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 xml:space="preserve">        rel. diff. -.0434783     -.2737873   .1868308</w:t>
      </w:r>
    </w:p>
    <w:p w14:paraId="00B03B1D" w14:textId="77777777" w:rsidR="00846242" w:rsidRPr="00846242" w:rsidRDefault="00846242" w:rsidP="00846242">
      <w:pPr>
        <w:rPr>
          <w:rFonts w:ascii="Times New Roman" w:hAnsi="Times New Roman" w:cs="Times New Roman"/>
        </w:rPr>
      </w:pPr>
    </w:p>
    <w:p w14:paraId="03D879BE" w14:textId="77777777" w:rsidR="00846242" w:rsidRPr="00846242" w:rsidRDefault="00846242" w:rsidP="00846242">
      <w:pPr>
        <w:rPr>
          <w:rFonts w:ascii="Times New Roman" w:hAnsi="Times New Roman" w:cs="Times New Roman"/>
        </w:rPr>
      </w:pPr>
      <w:r w:rsidRPr="00846242">
        <w:rPr>
          <w:rFonts w:ascii="Times New Roman" w:hAnsi="Times New Roman" w:cs="Times New Roman"/>
        </w:rPr>
        <w:t xml:space="preserve">        odds ratio       .75      .1098635    4.43326   (exact)</w:t>
      </w:r>
    </w:p>
    <w:p w14:paraId="22C315F7" w14:textId="77777777" w:rsidR="00846242" w:rsidRPr="00846242" w:rsidRDefault="00846242" w:rsidP="00846242">
      <w:pPr>
        <w:rPr>
          <w:rFonts w:ascii="Times New Roman" w:hAnsi="Times New Roman" w:cs="Times New Roman"/>
        </w:rPr>
      </w:pPr>
    </w:p>
    <w:p w14:paraId="312E5C96" w14:textId="77777777" w:rsidR="00846242" w:rsidRPr="00846242" w:rsidRDefault="00846242" w:rsidP="00192373">
      <w:pPr>
        <w:spacing w:line="480" w:lineRule="auto"/>
        <w:jc w:val="both"/>
        <w:rPr>
          <w:rFonts w:ascii="Times New Roman" w:hAnsi="Times New Roman" w:cs="Times New Roman"/>
          <w:b/>
        </w:rPr>
      </w:pPr>
      <w:r w:rsidRPr="00846242">
        <w:rPr>
          <w:rFonts w:ascii="Times New Roman" w:hAnsi="Times New Roman" w:cs="Times New Roman"/>
          <w:b/>
        </w:rPr>
        <w:t>Interpretation of the above results (you need this in your results section)</w:t>
      </w:r>
    </w:p>
    <w:p w14:paraId="5AA2B55A" w14:textId="2920592A" w:rsidR="00846242" w:rsidRPr="00846242" w:rsidRDefault="00846242" w:rsidP="00192373">
      <w:pPr>
        <w:spacing w:line="480" w:lineRule="auto"/>
        <w:jc w:val="both"/>
        <w:rPr>
          <w:rFonts w:ascii="Times New Roman" w:hAnsi="Times New Roman" w:cs="Times New Roman"/>
        </w:rPr>
      </w:pPr>
      <w:r w:rsidRPr="00846242">
        <w:rPr>
          <w:rFonts w:ascii="Times New Roman" w:hAnsi="Times New Roman" w:cs="Times New Roman"/>
        </w:rPr>
        <w:t xml:space="preserve">We calculated degree of agreement following full article screening. The results showed that there was   92.47% agreement versus 62.23% expected by chance which constitutes a considerably high agreement between screeners (Kappa statistic = - 0. 80 and p-value &lt;0.05). In addition, the </w:t>
      </w:r>
      <w:proofErr w:type="spellStart"/>
      <w:r w:rsidRPr="00846242">
        <w:rPr>
          <w:rFonts w:ascii="Times New Roman" w:hAnsi="Times New Roman" w:cs="Times New Roman"/>
        </w:rPr>
        <w:t>McNemar's</w:t>
      </w:r>
      <w:proofErr w:type="spellEnd"/>
      <w:r w:rsidRPr="00846242">
        <w:rPr>
          <w:rFonts w:ascii="Times New Roman" w:hAnsi="Times New Roman" w:cs="Times New Roman"/>
        </w:rPr>
        <w:t xml:space="preserve"> chi-square statistic suggests that there is no statistically significant difference in the proportions of yes/no answers by reviewers with p-value &gt;0.05.</w:t>
      </w:r>
    </w:p>
    <w:p w14:paraId="287395B7" w14:textId="77777777" w:rsidR="00846242" w:rsidRPr="00846242" w:rsidRDefault="00846242" w:rsidP="00846242"/>
    <w:p w14:paraId="10D485EE" w14:textId="77777777" w:rsidR="008167B9" w:rsidRDefault="008167B9">
      <w:pPr>
        <w:rPr>
          <w:rFonts w:ascii="Times New Roman" w:hAnsi="Times New Roman" w:cs="Times New Roman"/>
          <w:b/>
          <w:iCs/>
        </w:rPr>
      </w:pPr>
      <w:r>
        <w:rPr>
          <w:rFonts w:ascii="Times New Roman" w:hAnsi="Times New Roman" w:cs="Times New Roman"/>
          <w:b/>
          <w:i/>
        </w:rPr>
        <w:br w:type="page"/>
      </w:r>
    </w:p>
    <w:p w14:paraId="3B903764" w14:textId="28CDA341" w:rsidR="006336A2" w:rsidRPr="00D80274" w:rsidRDefault="006336A2" w:rsidP="006336A2">
      <w:pPr>
        <w:pStyle w:val="Caption"/>
        <w:spacing w:before="240" w:line="480" w:lineRule="auto"/>
        <w:rPr>
          <w:rFonts w:ascii="Times New Roman" w:eastAsia="Times New Roman" w:hAnsi="Times New Roman" w:cs="Times New Roman"/>
          <w:b/>
          <w:i w:val="0"/>
          <w:color w:val="auto"/>
          <w:sz w:val="24"/>
          <w:szCs w:val="24"/>
        </w:rPr>
      </w:pPr>
      <w:r w:rsidRPr="00D80274">
        <w:rPr>
          <w:rFonts w:ascii="Times New Roman" w:hAnsi="Times New Roman" w:cs="Times New Roman"/>
          <w:b/>
          <w:i w:val="0"/>
          <w:color w:val="auto"/>
          <w:sz w:val="24"/>
          <w:szCs w:val="24"/>
        </w:rPr>
        <w:lastRenderedPageBreak/>
        <w:t xml:space="preserve">Table </w:t>
      </w:r>
      <w:r w:rsidR="00846242">
        <w:rPr>
          <w:rFonts w:ascii="Times New Roman" w:hAnsi="Times New Roman" w:cs="Times New Roman"/>
          <w:b/>
          <w:i w:val="0"/>
          <w:color w:val="auto"/>
          <w:sz w:val="24"/>
          <w:szCs w:val="24"/>
        </w:rPr>
        <w:t>7</w:t>
      </w:r>
      <w:r w:rsidR="00D80274">
        <w:rPr>
          <w:rFonts w:ascii="Times New Roman" w:hAnsi="Times New Roman" w:cs="Times New Roman"/>
          <w:b/>
          <w:i w:val="0"/>
          <w:color w:val="auto"/>
          <w:sz w:val="24"/>
          <w:szCs w:val="24"/>
        </w:rPr>
        <w:t>:</w:t>
      </w:r>
      <w:r w:rsidRPr="00D80274">
        <w:rPr>
          <w:rFonts w:ascii="Times New Roman" w:hAnsi="Times New Roman" w:cs="Times New Roman"/>
          <w:i w:val="0"/>
          <w:color w:val="auto"/>
          <w:sz w:val="24"/>
          <w:szCs w:val="24"/>
        </w:rPr>
        <w:t xml:space="preserve"> Meta-weighted pooled prevalence results of metabolic risk factors with included studies</w:t>
      </w:r>
    </w:p>
    <w:tbl>
      <w:tblPr>
        <w:tblStyle w:val="TableGrid11"/>
        <w:tblW w:w="10632" w:type="dxa"/>
        <w:tblInd w:w="-5" w:type="dxa"/>
        <w:tblLayout w:type="fixed"/>
        <w:tblLook w:val="04A0" w:firstRow="1" w:lastRow="0" w:firstColumn="1" w:lastColumn="0" w:noHBand="0" w:noVBand="1"/>
      </w:tblPr>
      <w:tblGrid>
        <w:gridCol w:w="1560"/>
        <w:gridCol w:w="1372"/>
        <w:gridCol w:w="2313"/>
        <w:gridCol w:w="850"/>
        <w:gridCol w:w="851"/>
        <w:gridCol w:w="850"/>
        <w:gridCol w:w="851"/>
        <w:gridCol w:w="1985"/>
      </w:tblGrid>
      <w:tr w:rsidR="006336A2" w:rsidRPr="0042583E" w14:paraId="01F93C0E" w14:textId="77777777" w:rsidTr="0045302E">
        <w:tc>
          <w:tcPr>
            <w:tcW w:w="1560" w:type="dxa"/>
            <w:vMerge w:val="restart"/>
          </w:tcPr>
          <w:p w14:paraId="26A9BD17" w14:textId="77777777" w:rsidR="006336A2" w:rsidRPr="0042583E" w:rsidRDefault="006336A2" w:rsidP="0045302E">
            <w:pPr>
              <w:rPr>
                <w:rFonts w:ascii="Times New Roman" w:eastAsia="Calibri" w:hAnsi="Times New Roman" w:cs="Times New Roman"/>
                <w:sz w:val="20"/>
                <w:szCs w:val="20"/>
              </w:rPr>
            </w:pPr>
            <w:r w:rsidRPr="0042583E">
              <w:rPr>
                <w:rFonts w:ascii="Times New Roman" w:eastAsia="Calibri" w:hAnsi="Times New Roman" w:cs="Times New Roman"/>
                <w:sz w:val="20"/>
                <w:szCs w:val="20"/>
              </w:rPr>
              <w:t>Region</w:t>
            </w:r>
            <w:r w:rsidRPr="0042583E">
              <w:rPr>
                <w:rFonts w:ascii="Times New Roman" w:eastAsia="Calibri" w:hAnsi="Times New Roman" w:cs="Times New Roman"/>
                <w:sz w:val="20"/>
                <w:szCs w:val="20"/>
              </w:rPr>
              <w:tab/>
            </w:r>
          </w:p>
        </w:tc>
        <w:tc>
          <w:tcPr>
            <w:tcW w:w="1372" w:type="dxa"/>
            <w:vMerge w:val="restart"/>
          </w:tcPr>
          <w:p w14:paraId="58C7D2F3" w14:textId="77777777" w:rsidR="006336A2" w:rsidRPr="0042583E" w:rsidRDefault="006336A2" w:rsidP="00CE6379">
            <w:pPr>
              <w:rPr>
                <w:rFonts w:ascii="Times New Roman" w:eastAsia="Calibri" w:hAnsi="Times New Roman" w:cs="Times New Roman"/>
                <w:sz w:val="20"/>
                <w:szCs w:val="20"/>
              </w:rPr>
            </w:pPr>
            <w:r w:rsidRPr="0042583E">
              <w:rPr>
                <w:rFonts w:ascii="Times New Roman" w:eastAsia="Calibri" w:hAnsi="Times New Roman" w:cs="Times New Roman"/>
                <w:sz w:val="20"/>
                <w:szCs w:val="20"/>
              </w:rPr>
              <w:t>Country</w:t>
            </w:r>
          </w:p>
        </w:tc>
        <w:tc>
          <w:tcPr>
            <w:tcW w:w="2313" w:type="dxa"/>
            <w:vMerge w:val="restart"/>
          </w:tcPr>
          <w:p w14:paraId="04F4ABF1" w14:textId="77777777" w:rsidR="006336A2" w:rsidRPr="0042583E" w:rsidRDefault="006336A2" w:rsidP="0045302E">
            <w:pPr>
              <w:rPr>
                <w:rFonts w:ascii="Times New Roman" w:eastAsia="Calibri" w:hAnsi="Times New Roman" w:cs="Times New Roman"/>
                <w:sz w:val="20"/>
                <w:szCs w:val="20"/>
              </w:rPr>
            </w:pPr>
            <w:r w:rsidRPr="0042583E">
              <w:rPr>
                <w:rFonts w:ascii="Times New Roman" w:eastAsia="Calibri" w:hAnsi="Times New Roman" w:cs="Times New Roman"/>
                <w:sz w:val="20"/>
                <w:szCs w:val="20"/>
              </w:rPr>
              <w:t>Author, Year</w:t>
            </w:r>
          </w:p>
        </w:tc>
        <w:tc>
          <w:tcPr>
            <w:tcW w:w="1701" w:type="dxa"/>
            <w:gridSpan w:val="2"/>
          </w:tcPr>
          <w:p w14:paraId="3974F319" w14:textId="77777777" w:rsidR="006336A2" w:rsidRPr="0042583E" w:rsidRDefault="006336A2" w:rsidP="0045302E">
            <w:pPr>
              <w:jc w:val="center"/>
              <w:rPr>
                <w:rFonts w:ascii="Times New Roman" w:eastAsia="Calibri" w:hAnsi="Times New Roman" w:cs="Times New Roman"/>
                <w:sz w:val="20"/>
                <w:szCs w:val="20"/>
              </w:rPr>
            </w:pPr>
            <w:r w:rsidRPr="0042583E">
              <w:rPr>
                <w:rFonts w:ascii="Times New Roman" w:eastAsia="Calibri" w:hAnsi="Times New Roman" w:cs="Times New Roman"/>
                <w:sz w:val="20"/>
                <w:szCs w:val="20"/>
              </w:rPr>
              <w:t>Total Participants</w:t>
            </w:r>
          </w:p>
        </w:tc>
        <w:tc>
          <w:tcPr>
            <w:tcW w:w="1701" w:type="dxa"/>
            <w:gridSpan w:val="2"/>
          </w:tcPr>
          <w:p w14:paraId="569EE8E9" w14:textId="77777777" w:rsidR="006336A2" w:rsidRPr="0042583E" w:rsidRDefault="006336A2" w:rsidP="0045302E">
            <w:pPr>
              <w:jc w:val="center"/>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MetS</w:t>
            </w:r>
            <w:proofErr w:type="spellEnd"/>
            <w:r w:rsidRPr="0042583E">
              <w:rPr>
                <w:rFonts w:ascii="Times New Roman" w:eastAsia="Calibri" w:hAnsi="Times New Roman" w:cs="Times New Roman"/>
                <w:sz w:val="20"/>
                <w:szCs w:val="20"/>
              </w:rPr>
              <w:t xml:space="preserve"> Cases</w:t>
            </w:r>
          </w:p>
        </w:tc>
        <w:tc>
          <w:tcPr>
            <w:tcW w:w="1985" w:type="dxa"/>
            <w:vMerge w:val="restart"/>
          </w:tcPr>
          <w:p w14:paraId="295A22E4" w14:textId="77777777" w:rsidR="006336A2" w:rsidRPr="0042583E" w:rsidRDefault="006336A2" w:rsidP="0045302E">
            <w:pPr>
              <w:rPr>
                <w:rFonts w:ascii="Times New Roman" w:eastAsia="Calibri" w:hAnsi="Times New Roman" w:cs="Times New Roman"/>
                <w:sz w:val="20"/>
                <w:szCs w:val="20"/>
              </w:rPr>
            </w:pPr>
            <w:r w:rsidRPr="0042583E">
              <w:rPr>
                <w:rFonts w:ascii="Times New Roman" w:eastAsia="Calibri" w:hAnsi="Times New Roman" w:cs="Times New Roman"/>
                <w:sz w:val="20"/>
                <w:szCs w:val="20"/>
              </w:rPr>
              <w:t>Prevalence (95% CI)</w:t>
            </w:r>
          </w:p>
        </w:tc>
      </w:tr>
      <w:tr w:rsidR="006336A2" w:rsidRPr="0042583E" w14:paraId="054DC4DC" w14:textId="77777777" w:rsidTr="0045302E">
        <w:tc>
          <w:tcPr>
            <w:tcW w:w="1560" w:type="dxa"/>
            <w:vMerge/>
          </w:tcPr>
          <w:p w14:paraId="5181938A" w14:textId="77777777" w:rsidR="006336A2" w:rsidRPr="0042583E" w:rsidRDefault="006336A2" w:rsidP="0045302E">
            <w:pPr>
              <w:rPr>
                <w:rFonts w:ascii="Times New Roman" w:eastAsia="Calibri" w:hAnsi="Times New Roman" w:cs="Times New Roman"/>
                <w:sz w:val="20"/>
                <w:szCs w:val="20"/>
              </w:rPr>
            </w:pPr>
          </w:p>
        </w:tc>
        <w:tc>
          <w:tcPr>
            <w:tcW w:w="1372" w:type="dxa"/>
            <w:vMerge/>
          </w:tcPr>
          <w:p w14:paraId="730606A6" w14:textId="77777777" w:rsidR="006336A2" w:rsidRPr="0042583E" w:rsidRDefault="006336A2" w:rsidP="0045302E">
            <w:pPr>
              <w:rPr>
                <w:rFonts w:ascii="Times New Roman" w:eastAsia="Calibri" w:hAnsi="Times New Roman" w:cs="Times New Roman"/>
                <w:sz w:val="20"/>
                <w:szCs w:val="20"/>
              </w:rPr>
            </w:pPr>
          </w:p>
        </w:tc>
        <w:tc>
          <w:tcPr>
            <w:tcW w:w="2313" w:type="dxa"/>
            <w:vMerge/>
          </w:tcPr>
          <w:p w14:paraId="493A0644" w14:textId="77777777" w:rsidR="006336A2" w:rsidRPr="0042583E" w:rsidRDefault="006336A2" w:rsidP="0045302E">
            <w:pPr>
              <w:rPr>
                <w:rFonts w:ascii="Times New Roman" w:eastAsia="Calibri" w:hAnsi="Times New Roman" w:cs="Times New Roman"/>
                <w:sz w:val="20"/>
                <w:szCs w:val="20"/>
              </w:rPr>
            </w:pPr>
          </w:p>
        </w:tc>
        <w:tc>
          <w:tcPr>
            <w:tcW w:w="850" w:type="dxa"/>
          </w:tcPr>
          <w:p w14:paraId="520F3133" w14:textId="77777777" w:rsidR="006336A2" w:rsidRPr="0042583E" w:rsidRDefault="006336A2" w:rsidP="0045302E">
            <w:pPr>
              <w:rPr>
                <w:rFonts w:ascii="Times New Roman" w:eastAsia="Calibri" w:hAnsi="Times New Roman" w:cs="Times New Roman"/>
                <w:sz w:val="20"/>
                <w:szCs w:val="20"/>
              </w:rPr>
            </w:pPr>
            <w:r w:rsidRPr="0042583E">
              <w:rPr>
                <w:rFonts w:ascii="Times New Roman" w:eastAsia="Calibri" w:hAnsi="Times New Roman" w:cs="Times New Roman"/>
                <w:sz w:val="20"/>
                <w:szCs w:val="20"/>
              </w:rPr>
              <w:t>Male</w:t>
            </w:r>
          </w:p>
        </w:tc>
        <w:tc>
          <w:tcPr>
            <w:tcW w:w="851" w:type="dxa"/>
          </w:tcPr>
          <w:p w14:paraId="2BDF4AD8" w14:textId="77777777" w:rsidR="006336A2" w:rsidRPr="0042583E" w:rsidRDefault="006336A2" w:rsidP="0045302E">
            <w:pPr>
              <w:rPr>
                <w:rFonts w:ascii="Times New Roman" w:eastAsia="Calibri" w:hAnsi="Times New Roman" w:cs="Times New Roman"/>
                <w:sz w:val="20"/>
                <w:szCs w:val="20"/>
              </w:rPr>
            </w:pPr>
            <w:r w:rsidRPr="0042583E">
              <w:rPr>
                <w:rFonts w:ascii="Times New Roman" w:eastAsia="Calibri" w:hAnsi="Times New Roman" w:cs="Times New Roman"/>
                <w:sz w:val="20"/>
                <w:szCs w:val="20"/>
              </w:rPr>
              <w:t>Female</w:t>
            </w:r>
          </w:p>
        </w:tc>
        <w:tc>
          <w:tcPr>
            <w:tcW w:w="850" w:type="dxa"/>
          </w:tcPr>
          <w:p w14:paraId="304707BA" w14:textId="77777777" w:rsidR="006336A2" w:rsidRPr="0042583E" w:rsidRDefault="006336A2" w:rsidP="0045302E">
            <w:pPr>
              <w:rPr>
                <w:rFonts w:ascii="Times New Roman" w:eastAsia="Calibri" w:hAnsi="Times New Roman" w:cs="Times New Roman"/>
                <w:sz w:val="20"/>
                <w:szCs w:val="20"/>
              </w:rPr>
            </w:pPr>
            <w:r w:rsidRPr="0042583E">
              <w:rPr>
                <w:rFonts w:ascii="Times New Roman" w:eastAsia="Calibri" w:hAnsi="Times New Roman" w:cs="Times New Roman"/>
                <w:sz w:val="20"/>
                <w:szCs w:val="20"/>
              </w:rPr>
              <w:t>Male</w:t>
            </w:r>
          </w:p>
        </w:tc>
        <w:tc>
          <w:tcPr>
            <w:tcW w:w="851" w:type="dxa"/>
          </w:tcPr>
          <w:p w14:paraId="30003A72" w14:textId="77777777" w:rsidR="006336A2" w:rsidRPr="0042583E" w:rsidRDefault="006336A2" w:rsidP="0045302E">
            <w:pPr>
              <w:rPr>
                <w:rFonts w:ascii="Times New Roman" w:eastAsia="Calibri" w:hAnsi="Times New Roman" w:cs="Times New Roman"/>
                <w:sz w:val="20"/>
                <w:szCs w:val="20"/>
              </w:rPr>
            </w:pPr>
            <w:r w:rsidRPr="0042583E">
              <w:rPr>
                <w:rFonts w:ascii="Times New Roman" w:eastAsia="Calibri" w:hAnsi="Times New Roman" w:cs="Times New Roman"/>
                <w:sz w:val="20"/>
                <w:szCs w:val="20"/>
              </w:rPr>
              <w:t>Female</w:t>
            </w:r>
          </w:p>
        </w:tc>
        <w:tc>
          <w:tcPr>
            <w:tcW w:w="1985" w:type="dxa"/>
            <w:vMerge/>
          </w:tcPr>
          <w:p w14:paraId="13CEF305" w14:textId="77777777" w:rsidR="006336A2" w:rsidRPr="0042583E" w:rsidRDefault="006336A2" w:rsidP="0045302E">
            <w:pPr>
              <w:rPr>
                <w:rFonts w:ascii="Times New Roman" w:eastAsia="Calibri" w:hAnsi="Times New Roman" w:cs="Times New Roman"/>
                <w:sz w:val="20"/>
                <w:szCs w:val="20"/>
              </w:rPr>
            </w:pPr>
          </w:p>
        </w:tc>
      </w:tr>
      <w:tr w:rsidR="006336A2" w:rsidRPr="0042583E" w14:paraId="18377255" w14:textId="77777777" w:rsidTr="0045302E">
        <w:tc>
          <w:tcPr>
            <w:tcW w:w="1560" w:type="dxa"/>
          </w:tcPr>
          <w:p w14:paraId="1385EEB0"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Central Africa</w:t>
            </w:r>
          </w:p>
        </w:tc>
        <w:tc>
          <w:tcPr>
            <w:tcW w:w="1372" w:type="dxa"/>
          </w:tcPr>
          <w:p w14:paraId="14228359"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Cameroon</w:t>
            </w:r>
          </w:p>
        </w:tc>
        <w:tc>
          <w:tcPr>
            <w:tcW w:w="2313" w:type="dxa"/>
          </w:tcPr>
          <w:p w14:paraId="0B15A3A9" w14:textId="40CC69A9" w:rsidR="006336A2" w:rsidRPr="0042583E" w:rsidRDefault="006336A2" w:rsidP="0045302E">
            <w:pPr>
              <w:spacing w:before="240"/>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Nansseu</w:t>
            </w:r>
            <w:proofErr w:type="spellEnd"/>
            <w:r w:rsidRPr="0042583E">
              <w:rPr>
                <w:rFonts w:ascii="Times New Roman" w:eastAsia="Calibri" w:hAnsi="Times New Roman" w:cs="Times New Roman"/>
                <w:sz w:val="20"/>
                <w:szCs w:val="20"/>
              </w:rPr>
              <w:t xml:space="preserve">, 2019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&lt;EndNote&gt;&lt;Cite&gt;&lt;Author&gt;Nansseu&lt;/Author&gt;&lt;Year&gt;2019&lt;/Year&gt;&lt;RecNum&gt;31&lt;/RecNum&gt;&lt;DisplayText&gt;&lt;style face="superscript"&gt;26&lt;/style&gt;&lt;/DisplayText&gt;&lt;record&gt;&lt;rec-number&gt;31&lt;/rec-number&gt;&lt;foreign-keys&gt;&lt;key app="EN" db-id="0esd2adr825e5ieeze7xaasdr52vawv0eade" timestamp="1572389199"&gt;31&lt;/key&gt;&lt;/foreign-keys&gt;&lt;ref-type name="Journal Article"&gt;17&lt;/ref-type&gt;&lt;contributors&gt;&lt;authors&gt;&lt;author&gt;Nansseu, Jobert Richie&lt;/author&gt;&lt;author&gt;Kameni, Bibiane Siaheu&lt;/author&gt;&lt;author&gt;Assah, Felix Kembe&lt;/author&gt;&lt;author&gt;Bigna, Jean Joel&lt;/author&gt;&lt;author&gt;Petnga, Saint-Just&lt;/author&gt;&lt;author&gt;Tounouga, Dahlia Noelle&lt;/author&gt;&lt;author&gt;Tchokfe Ndoula, Shalom&lt;/author&gt;&lt;author&gt;Noubiap, Jean Jacques&lt;/author&gt;&lt;author&gt;Kamgno, Joseph&lt;/author&gt;&lt;/authors&gt;&lt;/contributors&gt;&lt;titles&gt;&lt;title&gt;Prevalence of major cardiovascular disease risk factors among a group of sub-Saharan African young adults: a population-based cross-sectional study in Yaoundé, Cameroon&lt;/title&gt;&lt;secondary-title&gt;BMJ Open&lt;/secondary-title&gt;&lt;/titles&gt;&lt;periodical&gt;&lt;full-title&gt;BMJ Open&lt;/full-title&gt;&lt;/periodical&gt;&lt;pages&gt;e029858&lt;/pages&gt;&lt;volume&gt;9&lt;/volume&gt;&lt;number&gt;10&lt;/number&gt;&lt;dates&gt;&lt;year&gt;2019&lt;/year&gt;&lt;/dates&gt;&lt;publisher&gt;BMJ&lt;/publisher&gt;&lt;isbn&gt;2044-6055&lt;/isbn&gt;&lt;urls&gt;&lt;related-urls&gt;&lt;url&gt;https://dx.doi.org/10.1136/bmjopen-2019-029858&lt;/url&gt;&lt;/related-urls&gt;&lt;/urls&gt;&lt;electronic-resource-num&gt;10.1136/bmjopen-2019-029858&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26</w:t>
            </w:r>
            <w:r w:rsidRPr="0042583E">
              <w:rPr>
                <w:rFonts w:ascii="Times New Roman" w:eastAsia="Calibri" w:hAnsi="Times New Roman" w:cs="Times New Roman"/>
                <w:sz w:val="20"/>
                <w:szCs w:val="20"/>
              </w:rPr>
              <w:fldChar w:fldCharType="end"/>
            </w:r>
          </w:p>
        </w:tc>
        <w:tc>
          <w:tcPr>
            <w:tcW w:w="850" w:type="dxa"/>
          </w:tcPr>
          <w:p w14:paraId="583431F5"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501</w:t>
            </w:r>
          </w:p>
        </w:tc>
        <w:tc>
          <w:tcPr>
            <w:tcW w:w="851" w:type="dxa"/>
          </w:tcPr>
          <w:p w14:paraId="656D5A3F"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430</w:t>
            </w:r>
          </w:p>
        </w:tc>
        <w:tc>
          <w:tcPr>
            <w:tcW w:w="850" w:type="dxa"/>
          </w:tcPr>
          <w:p w14:paraId="2F2BFF59"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134</w:t>
            </w:r>
          </w:p>
        </w:tc>
        <w:tc>
          <w:tcPr>
            <w:tcW w:w="851" w:type="dxa"/>
          </w:tcPr>
          <w:p w14:paraId="45EFD8B7"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173</w:t>
            </w:r>
          </w:p>
        </w:tc>
        <w:tc>
          <w:tcPr>
            <w:tcW w:w="1985" w:type="dxa"/>
          </w:tcPr>
          <w:p w14:paraId="1D59C717"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0.33 (0.30, 0.36)</w:t>
            </w:r>
          </w:p>
        </w:tc>
      </w:tr>
      <w:tr w:rsidR="006336A2" w:rsidRPr="0042583E" w14:paraId="0D884815" w14:textId="77777777" w:rsidTr="0045302E">
        <w:tc>
          <w:tcPr>
            <w:tcW w:w="1560" w:type="dxa"/>
            <w:vMerge w:val="restart"/>
          </w:tcPr>
          <w:p w14:paraId="2229EA77"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Western Africa</w:t>
            </w:r>
          </w:p>
        </w:tc>
        <w:tc>
          <w:tcPr>
            <w:tcW w:w="1372" w:type="dxa"/>
          </w:tcPr>
          <w:p w14:paraId="3D14AAED"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Ghana</w:t>
            </w:r>
          </w:p>
        </w:tc>
        <w:tc>
          <w:tcPr>
            <w:tcW w:w="2313" w:type="dxa"/>
          </w:tcPr>
          <w:p w14:paraId="5CEE1BD0" w14:textId="68C3657A"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 xml:space="preserve">Mohammed, 2016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&lt;EndNote&gt;&lt;Cite&gt;&lt;Author&gt;Mohammed&lt;/Author&gt;&lt;Year&gt;2016&lt;/Year&gt;&lt;RecNum&gt;22&lt;/RecNum&gt;&lt;DisplayText&gt;&lt;style face="superscript"&gt;20&lt;/style&gt;&lt;/DisplayText&gt;&lt;record&gt;&lt;rec-number&gt;22&lt;/rec-number&gt;&lt;foreign-keys&gt;&lt;key app="EN" db-id="0esd2adr825e5ieeze7xaasdr52vawv0eade" timestamp="1572369277"&gt;22&lt;/key&gt;&lt;/foreign-keys&gt;&lt;ref-type name="Journal Article"&gt;17&lt;/ref-type&gt;&lt;contributors&gt;&lt;authors&gt;&lt;author&gt;Mohammed, Husein&lt;/author&gt;&lt;author&gt;Ghosh, Shibani&lt;/author&gt;&lt;author&gt;Vuvor, Fred&lt;/author&gt;&lt;author&gt;Mensah-Armah, Seth&lt;/author&gt;&lt;author&gt;Steiner-Asiedu, Matilda&lt;/author&gt;&lt;/authors&gt;&lt;/contributors&gt;&lt;titles&gt;&lt;title&gt;Dietary intake and the dynamics of stress, hypertension and obesity in a periurban community in Accra&lt;/title&gt;&lt;secondary-title&gt;Ghana Medical Journal&lt;/secondary-title&gt;&lt;/titles&gt;&lt;periodical&gt;&lt;full-title&gt;Ghana Medical Journal&lt;/full-title&gt;&lt;/periodical&gt;&lt;pages&gt;16&lt;/pages&gt;&lt;volume&gt;50&lt;/volume&gt;&lt;number&gt;1&lt;/number&gt;&lt;dates&gt;&lt;year&gt;2016&lt;/year&gt;&lt;/dates&gt;&lt;publisher&gt;African Journals Online (AJOL)&lt;/publisher&gt;&lt;isbn&gt;0855-0328&lt;/isbn&gt;&lt;urls&gt;&lt;related-urls&gt;&lt;url&gt;https://dx.doi.org/10.4314/gmj.v50i1.3&lt;/url&gt;&lt;/related-urls&gt;&lt;/urls&gt;&lt;electronic-resource-num&gt;10.4314/gmj.v50i1.3&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20</w:t>
            </w:r>
            <w:r w:rsidRPr="0042583E">
              <w:rPr>
                <w:rFonts w:ascii="Times New Roman" w:eastAsia="Calibri" w:hAnsi="Times New Roman" w:cs="Times New Roman"/>
                <w:sz w:val="20"/>
                <w:szCs w:val="20"/>
              </w:rPr>
              <w:fldChar w:fldCharType="end"/>
            </w:r>
          </w:p>
        </w:tc>
        <w:tc>
          <w:tcPr>
            <w:tcW w:w="850" w:type="dxa"/>
          </w:tcPr>
          <w:p w14:paraId="35ADF2F9"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90</w:t>
            </w:r>
          </w:p>
        </w:tc>
        <w:tc>
          <w:tcPr>
            <w:tcW w:w="851" w:type="dxa"/>
          </w:tcPr>
          <w:p w14:paraId="6D4F1053"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90</w:t>
            </w:r>
          </w:p>
        </w:tc>
        <w:tc>
          <w:tcPr>
            <w:tcW w:w="850" w:type="dxa"/>
          </w:tcPr>
          <w:p w14:paraId="0D322024"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52</w:t>
            </w:r>
          </w:p>
        </w:tc>
        <w:tc>
          <w:tcPr>
            <w:tcW w:w="851" w:type="dxa"/>
          </w:tcPr>
          <w:p w14:paraId="5707AC6A"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72</w:t>
            </w:r>
          </w:p>
        </w:tc>
        <w:tc>
          <w:tcPr>
            <w:tcW w:w="1985" w:type="dxa"/>
          </w:tcPr>
          <w:p w14:paraId="5C6E4635"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0.69 (0.62, 0.75)</w:t>
            </w:r>
          </w:p>
        </w:tc>
      </w:tr>
      <w:tr w:rsidR="006336A2" w:rsidRPr="0042583E" w14:paraId="4D48347A" w14:textId="77777777" w:rsidTr="0045302E">
        <w:tc>
          <w:tcPr>
            <w:tcW w:w="1560" w:type="dxa"/>
            <w:vMerge/>
          </w:tcPr>
          <w:p w14:paraId="40420587"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3FDAD2DA"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Ghana</w:t>
            </w:r>
          </w:p>
        </w:tc>
        <w:tc>
          <w:tcPr>
            <w:tcW w:w="2313" w:type="dxa"/>
          </w:tcPr>
          <w:p w14:paraId="48D7C19F" w14:textId="51B52530" w:rsidR="006336A2" w:rsidRPr="0042583E" w:rsidRDefault="006336A2" w:rsidP="0045302E">
            <w:pPr>
              <w:spacing w:before="240"/>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Lapauw</w:t>
            </w:r>
            <w:proofErr w:type="spellEnd"/>
            <w:r w:rsidRPr="0042583E">
              <w:rPr>
                <w:rFonts w:ascii="Times New Roman" w:eastAsia="Calibri" w:hAnsi="Times New Roman" w:cs="Times New Roman"/>
                <w:sz w:val="20"/>
                <w:szCs w:val="20"/>
              </w:rPr>
              <w:t xml:space="preserve">, 2016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&lt;EndNote&gt;&lt;Cite&gt;&lt;Author&gt;Lapauw&lt;/Author&gt;&lt;Year&gt;2016&lt;/Year&gt;&lt;RecNum&gt;18&lt;/RecNum&gt;&lt;DisplayText&gt;&lt;style face="superscript"&gt;17&lt;/style&gt;&lt;/DisplayText&gt;&lt;record&gt;&lt;rec-number&gt;18&lt;/rec-number&gt;&lt;foreign-keys&gt;&lt;key app="EN" db-id="0esd2adr825e5ieeze7xaasdr52vawv0eade" timestamp="1572369277"&gt;18&lt;/key&gt;&lt;/foreign-keys&gt;&lt;ref-type name="Thesis"&gt;32&lt;/ref-type&gt;&lt;contributors&gt;&lt;authors&gt;&lt;author&gt;Lapauw, Bruno&lt;/author&gt;&lt;/authors&gt;&lt;/contributors&gt;&lt;titles&gt;&lt;title&gt;DIETARY PATTERN AND METABOLIC SYNDROME AMONG URBAN SLUM WOMEN, ACCRA GHANA&lt;/title&gt;&lt;/titles&gt;&lt;dates&gt;&lt;year&gt;2016&lt;/year&gt;&lt;/dates&gt;&lt;publisher&gt;University of Health and Allied Sciences&lt;/publisher&gt;&lt;urls&gt;&lt;/urls&gt;&lt;/record&gt;&lt;/Cite&gt;&lt;/EndNote&gt;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17</w:t>
            </w:r>
            <w:r w:rsidRPr="0042583E">
              <w:rPr>
                <w:rFonts w:ascii="Times New Roman" w:eastAsia="Calibri" w:hAnsi="Times New Roman" w:cs="Times New Roman"/>
                <w:sz w:val="20"/>
                <w:szCs w:val="20"/>
              </w:rPr>
              <w:fldChar w:fldCharType="end"/>
            </w:r>
          </w:p>
        </w:tc>
        <w:tc>
          <w:tcPr>
            <w:tcW w:w="850" w:type="dxa"/>
          </w:tcPr>
          <w:p w14:paraId="182BD518"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0</w:t>
            </w:r>
          </w:p>
        </w:tc>
        <w:tc>
          <w:tcPr>
            <w:tcW w:w="851" w:type="dxa"/>
          </w:tcPr>
          <w:p w14:paraId="649AB582"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250</w:t>
            </w:r>
          </w:p>
        </w:tc>
        <w:tc>
          <w:tcPr>
            <w:tcW w:w="850" w:type="dxa"/>
          </w:tcPr>
          <w:p w14:paraId="1E323A7C"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0</w:t>
            </w:r>
          </w:p>
        </w:tc>
        <w:tc>
          <w:tcPr>
            <w:tcW w:w="851" w:type="dxa"/>
          </w:tcPr>
          <w:p w14:paraId="07FA5D00"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186</w:t>
            </w:r>
          </w:p>
        </w:tc>
        <w:tc>
          <w:tcPr>
            <w:tcW w:w="1985" w:type="dxa"/>
          </w:tcPr>
          <w:p w14:paraId="2ACE7416"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0.65 (0.59, 0.71)</w:t>
            </w:r>
          </w:p>
        </w:tc>
      </w:tr>
      <w:tr w:rsidR="006336A2" w:rsidRPr="0042583E" w14:paraId="70B6E4EC" w14:textId="77777777" w:rsidTr="0045302E">
        <w:tc>
          <w:tcPr>
            <w:tcW w:w="1560" w:type="dxa"/>
            <w:vMerge/>
          </w:tcPr>
          <w:p w14:paraId="661206E8"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5C9FE346"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Burkina Faso</w:t>
            </w:r>
          </w:p>
        </w:tc>
        <w:tc>
          <w:tcPr>
            <w:tcW w:w="2313" w:type="dxa"/>
          </w:tcPr>
          <w:p w14:paraId="7CDECAF8" w14:textId="1814D9A8" w:rsidR="006336A2" w:rsidRPr="0042583E" w:rsidRDefault="006336A2" w:rsidP="0045302E">
            <w:pPr>
              <w:spacing w:before="240"/>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Soubeiga</w:t>
            </w:r>
            <w:proofErr w:type="spellEnd"/>
            <w:r w:rsidRPr="0042583E">
              <w:rPr>
                <w:rFonts w:ascii="Times New Roman" w:eastAsia="Calibri" w:hAnsi="Times New Roman" w:cs="Times New Roman"/>
                <w:sz w:val="20"/>
                <w:szCs w:val="20"/>
              </w:rPr>
              <w:t xml:space="preserve">, 2017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&lt;EndNote&gt;&lt;Cite&gt;&lt;Author&gt;Soubeiga&lt;/Author&gt;&lt;Year&gt;2017&lt;/Year&gt;&lt;RecNum&gt;35&lt;/RecNum&gt;&lt;DisplayText&gt;&lt;style face="superscript"&gt;14&lt;/style&gt;&lt;/DisplayText&gt;&lt;record&gt;&lt;rec-number&gt;35&lt;/rec-number&gt;&lt;foreign-keys&gt;&lt;key app="EN" db-id="0esd2adr825e5ieeze7xaasdr52vawv0eade" timestamp="1572834570"&gt;35&lt;/key&gt;&lt;/foreign-keys&gt;&lt;ref-type name="Journal Article"&gt;17&lt;/ref-type&gt;&lt;contributors&gt;&lt;authors&gt;&lt;author&gt;Soubeiga, Joseph Kouesyandé&lt;/author&gt;&lt;author&gt;Millogo, Tieba&lt;/author&gt;&lt;author&gt;Bicaba, Brice W.&lt;/author&gt;&lt;author&gt;Doulougou, Boukare&lt;/author&gt;&lt;author&gt;Kouanda, Séni&lt;/author&gt;&lt;/authors&gt;&lt;/contributors&gt;&lt;titles&gt;&lt;title&gt;Prevalence and factors associated with hypertension in Burkina Faso: a countrywide cross-sectional study&lt;/title&gt;&lt;secondary-title&gt;BMC Public Health&lt;/secondary-title&gt;&lt;/titles&gt;&lt;periodical&gt;&lt;full-title&gt;BMC Public Health&lt;/full-title&gt;&lt;/periodical&gt;&lt;volume&gt;17&lt;/volume&gt;&lt;number&gt;1&lt;/number&gt;&lt;dates&gt;&lt;year&gt;2017&lt;/year&gt;&lt;/dates&gt;&lt;publisher&gt;Springer Nature&lt;/publisher&gt;&lt;isbn&gt;1471-2458&lt;/isbn&gt;&lt;urls&gt;&lt;related-urls&gt;&lt;url&gt;https://dx.doi.org/10.1186/s12889-016-3926-8&lt;/url&gt;&lt;/related-urls&gt;&lt;/urls&gt;&lt;electronic-resource-num&gt;10.1186/s12889-016-3926-8&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14</w:t>
            </w:r>
            <w:r w:rsidRPr="0042583E">
              <w:rPr>
                <w:rFonts w:ascii="Times New Roman" w:eastAsia="Calibri" w:hAnsi="Times New Roman" w:cs="Times New Roman"/>
                <w:sz w:val="20"/>
                <w:szCs w:val="20"/>
              </w:rPr>
              <w:fldChar w:fldCharType="end"/>
            </w:r>
          </w:p>
        </w:tc>
        <w:tc>
          <w:tcPr>
            <w:tcW w:w="850" w:type="dxa"/>
          </w:tcPr>
          <w:p w14:paraId="0A1D846F"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2230</w:t>
            </w:r>
          </w:p>
        </w:tc>
        <w:tc>
          <w:tcPr>
            <w:tcW w:w="851" w:type="dxa"/>
          </w:tcPr>
          <w:p w14:paraId="296E3F03"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2399</w:t>
            </w:r>
          </w:p>
        </w:tc>
        <w:tc>
          <w:tcPr>
            <w:tcW w:w="850" w:type="dxa"/>
          </w:tcPr>
          <w:p w14:paraId="057421C5"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1114</w:t>
            </w:r>
          </w:p>
        </w:tc>
        <w:tc>
          <w:tcPr>
            <w:tcW w:w="851" w:type="dxa"/>
          </w:tcPr>
          <w:p w14:paraId="53404793"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1181</w:t>
            </w:r>
          </w:p>
        </w:tc>
        <w:tc>
          <w:tcPr>
            <w:tcW w:w="1985" w:type="dxa"/>
          </w:tcPr>
          <w:p w14:paraId="6406B767"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0.50 (0.48, 0.51)</w:t>
            </w:r>
          </w:p>
        </w:tc>
      </w:tr>
      <w:tr w:rsidR="006336A2" w:rsidRPr="0042583E" w14:paraId="36B0F207" w14:textId="77777777" w:rsidTr="0045302E">
        <w:tc>
          <w:tcPr>
            <w:tcW w:w="1560" w:type="dxa"/>
            <w:vMerge/>
          </w:tcPr>
          <w:p w14:paraId="33793143"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4B63B72C"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Ghana</w:t>
            </w:r>
          </w:p>
        </w:tc>
        <w:tc>
          <w:tcPr>
            <w:tcW w:w="2313" w:type="dxa"/>
          </w:tcPr>
          <w:p w14:paraId="4B76F909" w14:textId="7959A675" w:rsidR="006336A2" w:rsidRPr="0042583E" w:rsidRDefault="006336A2" w:rsidP="0045302E">
            <w:pPr>
              <w:spacing w:before="240"/>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Colecraft</w:t>
            </w:r>
            <w:proofErr w:type="spellEnd"/>
            <w:r w:rsidRPr="0042583E">
              <w:rPr>
                <w:rFonts w:ascii="Times New Roman" w:eastAsia="Calibri" w:hAnsi="Times New Roman" w:cs="Times New Roman"/>
                <w:sz w:val="20"/>
                <w:szCs w:val="20"/>
              </w:rPr>
              <w:t xml:space="preserve">, 2018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&lt;EndNote&gt;&lt;Cite&gt;&lt;Author&gt;Colecraft&lt;/Author&gt;&lt;Year&gt;2018&lt;/Year&gt;&lt;RecNum&gt;6&lt;/RecNum&gt;&lt;DisplayText&gt;&lt;style face="superscript"&gt;9&lt;/style&gt;&lt;/DisplayText&gt;&lt;record&gt;&lt;rec-number&gt;6&lt;/rec-number&gt;&lt;foreign-keys&gt;&lt;key app="EN" db-id="0esd2adr825e5ieeze7xaasdr52vawv0eade" timestamp="1572369277"&gt;6&lt;/key&gt;&lt;/foreign-keys&gt;&lt;ref-type name="Journal Article"&gt;17&lt;/ref-type&gt;&lt;contributors&gt;&lt;authors&gt;&lt;author&gt;Colecraft, Esi K.&lt;/author&gt;&lt;author&gt;Asante, Matilda&lt;/author&gt;&lt;author&gt;Christian, Aaron K.&lt;/author&gt;&lt;author&gt;Adu-Afarwuah, Seth&lt;/author&gt;&lt;/authors&gt;&lt;/contributors&gt;&lt;titles&gt;&lt;title&gt;Sociodemographic Characteristics, Dietary Practices, and Nutritional Status of Adults with Hypertension in a Semi-Rural Community in the Eastern Region of Ghana&lt;/title&gt;&lt;secondary-title&gt;International Journal of Hypertension&lt;/secondary-title&gt;&lt;/titles&gt;&lt;periodical&gt;&lt;full-title&gt;International Journal of Hypertension&lt;/full-title&gt;&lt;/periodical&gt;&lt;pages&gt;1-7&lt;/pages&gt;&lt;volume&gt;2018&lt;/volume&gt;&lt;dates&gt;&lt;year&gt;2018&lt;/year&gt;&lt;/dates&gt;&lt;publisher&gt;Hindawi Limited&lt;/publisher&gt;&lt;isbn&gt;2090-0384&lt;/isbn&gt;&lt;urls&gt;&lt;related-urls&gt;&lt;url&gt;https://dx.doi.org/10.1155/2018/2815193&lt;/url&gt;&lt;/related-urls&gt;&lt;/urls&gt;&lt;electronic-resource-num&gt;10.1155/2018/2815193&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9</w:t>
            </w:r>
            <w:r w:rsidRPr="0042583E">
              <w:rPr>
                <w:rFonts w:ascii="Times New Roman" w:eastAsia="Calibri" w:hAnsi="Times New Roman" w:cs="Times New Roman"/>
                <w:sz w:val="20"/>
                <w:szCs w:val="20"/>
              </w:rPr>
              <w:fldChar w:fldCharType="end"/>
            </w:r>
          </w:p>
        </w:tc>
        <w:tc>
          <w:tcPr>
            <w:tcW w:w="850" w:type="dxa"/>
          </w:tcPr>
          <w:p w14:paraId="2E3CB73F"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513</w:t>
            </w:r>
          </w:p>
        </w:tc>
        <w:tc>
          <w:tcPr>
            <w:tcW w:w="851" w:type="dxa"/>
          </w:tcPr>
          <w:p w14:paraId="6A4EB1B8"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652</w:t>
            </w:r>
          </w:p>
        </w:tc>
        <w:tc>
          <w:tcPr>
            <w:tcW w:w="850" w:type="dxa"/>
          </w:tcPr>
          <w:p w14:paraId="6804C4C5"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28</w:t>
            </w:r>
          </w:p>
        </w:tc>
        <w:tc>
          <w:tcPr>
            <w:tcW w:w="851" w:type="dxa"/>
          </w:tcPr>
          <w:p w14:paraId="19FDAD1C"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35</w:t>
            </w:r>
          </w:p>
        </w:tc>
        <w:tc>
          <w:tcPr>
            <w:tcW w:w="1985" w:type="dxa"/>
          </w:tcPr>
          <w:p w14:paraId="33E6C218"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0.05 (0.04, 0.07)</w:t>
            </w:r>
          </w:p>
        </w:tc>
      </w:tr>
      <w:tr w:rsidR="006336A2" w:rsidRPr="0042583E" w14:paraId="15090D35" w14:textId="77777777" w:rsidTr="0045302E">
        <w:tc>
          <w:tcPr>
            <w:tcW w:w="1560" w:type="dxa"/>
            <w:vMerge/>
          </w:tcPr>
          <w:p w14:paraId="3D41D22E"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21290E2C"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Nigeria</w:t>
            </w:r>
          </w:p>
        </w:tc>
        <w:tc>
          <w:tcPr>
            <w:tcW w:w="2313" w:type="dxa"/>
          </w:tcPr>
          <w:p w14:paraId="3F117132" w14:textId="03AF9AC8" w:rsidR="006336A2" w:rsidRPr="0042583E" w:rsidRDefault="006336A2" w:rsidP="0045302E">
            <w:pPr>
              <w:spacing w:before="240"/>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Agaba</w:t>
            </w:r>
            <w:proofErr w:type="spellEnd"/>
            <w:r w:rsidRPr="0042583E">
              <w:rPr>
                <w:rFonts w:ascii="Times New Roman" w:eastAsia="Calibri" w:hAnsi="Times New Roman" w:cs="Times New Roman"/>
                <w:sz w:val="20"/>
                <w:szCs w:val="20"/>
              </w:rPr>
              <w:t xml:space="preserve">, 2017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&lt;EndNote&gt;&lt;Cite&gt;&lt;Author&gt;Agaba&lt;/Author&gt;&lt;Year&gt;2017&lt;/Year&gt;&lt;RecNum&gt;2&lt;/RecNum&gt;&lt;DisplayText&gt;&lt;style face="superscript"&gt;7&lt;/style&gt;&lt;/DisplayText&gt;&lt;record&gt;&lt;rec-number&gt;2&lt;/rec-number&gt;&lt;foreign-keys&gt;&lt;key app="EN" db-id="0esd2adr825e5ieeze7xaasdr52vawv0eade" timestamp="1572368788"&gt;2&lt;/key&gt;&lt;/foreign-keys&gt;&lt;ref-type name="Journal Article"&gt;17&lt;/ref-type&gt;&lt;contributors&gt;&lt;authors&gt;&lt;author&gt; Agaba, Emmanuel, I&lt;/author&gt;&lt;author&gt;Maxwell, O Akanbi&lt;/author&gt;&lt;author&gt;Edith, N Okeke&lt;/author&gt;&lt;author&gt;Patricia, A Agaba&lt;/author&gt;&lt;author&gt;Amaka, N Ocheke&lt;/author&gt;&lt;author&gt;Zumnan, M Gimba&lt;/author&gt;&lt;author&gt;Steve, Daniyam&lt;/author&gt;&lt;/authors&gt;&lt;/contributors&gt;&lt;titles&gt;&lt;title&gt;A survey of non-communicable diseases and their risk factors among university employees: a single institutional study&lt;/title&gt;&lt;secondary-title&gt;Cardiovascular journal of Africa&lt;/secondary-title&gt;&lt;/titles&gt;&lt;periodical&gt;&lt;full-title&gt;Cardiovascular journal of Africa&lt;/full-title&gt;&lt;/periodical&gt;&lt;pages&gt;377&lt;/pages&gt;&lt;volume&gt;28&lt;/volume&gt;&lt;number&gt;6&lt;/number&gt;&lt;dates&gt;&lt;year&gt;2017&lt;/year&gt;&lt;/dates&gt;&lt;urls&gt;&lt;/urls&gt;&lt;/record&gt;&lt;/Cite&gt;&lt;/EndNote&gt;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7</w:t>
            </w:r>
            <w:r w:rsidRPr="0042583E">
              <w:rPr>
                <w:rFonts w:ascii="Times New Roman" w:eastAsia="Calibri" w:hAnsi="Times New Roman" w:cs="Times New Roman"/>
                <w:sz w:val="20"/>
                <w:szCs w:val="20"/>
              </w:rPr>
              <w:fldChar w:fldCharType="end"/>
            </w:r>
          </w:p>
        </w:tc>
        <w:tc>
          <w:tcPr>
            <w:tcW w:w="850" w:type="dxa"/>
          </w:tcPr>
          <w:p w14:paraId="1B306262"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521</w:t>
            </w:r>
          </w:p>
        </w:tc>
        <w:tc>
          <w:tcPr>
            <w:tcW w:w="851" w:type="dxa"/>
          </w:tcPr>
          <w:p w14:paraId="2A3B0D90"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362</w:t>
            </w:r>
          </w:p>
        </w:tc>
        <w:tc>
          <w:tcPr>
            <w:tcW w:w="850" w:type="dxa"/>
          </w:tcPr>
          <w:p w14:paraId="36841D7D"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254</w:t>
            </w:r>
          </w:p>
        </w:tc>
        <w:tc>
          <w:tcPr>
            <w:tcW w:w="851" w:type="dxa"/>
          </w:tcPr>
          <w:p w14:paraId="056C0587"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199</w:t>
            </w:r>
          </w:p>
        </w:tc>
        <w:tc>
          <w:tcPr>
            <w:tcW w:w="1985" w:type="dxa"/>
          </w:tcPr>
          <w:p w14:paraId="1C1CB99A"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0.51(0.48, 0.55)</w:t>
            </w:r>
          </w:p>
        </w:tc>
      </w:tr>
      <w:tr w:rsidR="006336A2" w:rsidRPr="0042583E" w14:paraId="5F589FE7" w14:textId="77777777" w:rsidTr="0045302E">
        <w:tc>
          <w:tcPr>
            <w:tcW w:w="1560" w:type="dxa"/>
            <w:vMerge w:val="restart"/>
          </w:tcPr>
          <w:p w14:paraId="174C6FF1"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Southern Africa</w:t>
            </w:r>
          </w:p>
        </w:tc>
        <w:tc>
          <w:tcPr>
            <w:tcW w:w="1372" w:type="dxa"/>
          </w:tcPr>
          <w:p w14:paraId="6A6F212D"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Botswana</w:t>
            </w:r>
          </w:p>
        </w:tc>
        <w:tc>
          <w:tcPr>
            <w:tcW w:w="2313" w:type="dxa"/>
          </w:tcPr>
          <w:p w14:paraId="4458B721" w14:textId="30456E36" w:rsidR="006336A2" w:rsidRPr="0042583E" w:rsidRDefault="006336A2" w:rsidP="0045302E">
            <w:pPr>
              <w:spacing w:before="240"/>
              <w:rPr>
                <w:rFonts w:ascii="Times New Roman" w:eastAsia="Calibri" w:hAnsi="Times New Roman" w:cs="Times New Roman"/>
                <w:sz w:val="20"/>
                <w:szCs w:val="20"/>
              </w:rPr>
            </w:pPr>
            <w:bookmarkStart w:id="18" w:name="_Hlk31657761"/>
            <w:proofErr w:type="spellStart"/>
            <w:r w:rsidRPr="0042583E">
              <w:rPr>
                <w:rFonts w:ascii="Times New Roman" w:eastAsia="Calibri" w:hAnsi="Times New Roman" w:cs="Times New Roman"/>
                <w:sz w:val="20"/>
                <w:szCs w:val="20"/>
              </w:rPr>
              <w:t>Omech</w:t>
            </w:r>
            <w:proofErr w:type="spellEnd"/>
            <w:r w:rsidRPr="0042583E">
              <w:rPr>
                <w:rFonts w:ascii="Times New Roman" w:eastAsia="Calibri" w:hAnsi="Times New Roman" w:cs="Times New Roman"/>
                <w:sz w:val="20"/>
                <w:szCs w:val="20"/>
              </w:rPr>
              <w:t xml:space="preserve">, 2016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&lt;EndNote&gt;&lt;Cite&gt;&lt;Author&gt;Omech&lt;/Author&gt;&lt;Year&gt;2016&lt;/Year&gt;&lt;RecNum&gt;30&lt;/RecNum&gt;&lt;DisplayText&gt;&lt;style face="superscript"&gt;25&lt;/style&gt;&lt;/DisplayText&gt;&lt;record&gt;&lt;rec-number&gt;30&lt;/rec-number&gt;&lt;foreign-keys&gt;&lt;key app="EN" db-id="0esd2adr825e5ieeze7xaasdr52vawv0eade" timestamp="1572386803"&gt;30&lt;/key&gt;&lt;/foreign-keys&gt;&lt;ref-type name="Journal Article"&gt;17&lt;/ref-type&gt;&lt;contributors&gt;&lt;authors&gt;&lt;author&gt;Omech, Bernard&lt;/author&gt;&lt;author&gt;Tshikuka, Jose-Gaby&lt;/author&gt;&lt;author&gt;Mwita, Julius&lt;/author&gt;&lt;author&gt;Tsima, Billy&lt;/author&gt;&lt;author&gt;Nkomazana, Oathokwa&lt;/author&gt;&lt;author&gt;Amone_P&amp;apos; Olak, Kennedy&lt;/author&gt;&lt;/authors&gt;&lt;/contributors&gt;&lt;titles&gt;&lt;title&gt;Prevalence and determinants of metabolic syndrome: a cross-sectional survey of general medical outpatient clinics using National Cholesterol Expanded Program-Adult Treatment Panel III criteria in Botswana&lt;/title&gt;&lt;secondary-title&gt;Diabetes, Metabolic Syndrome and Obesity: Targets and Therapy&lt;/secondary-title&gt;&lt;/titles&gt;&lt;periodical&gt;&lt;full-title&gt;Diabetes, Metabolic Syndrome and Obesity: Targets and Therapy&lt;/full-title&gt;&lt;/periodical&gt;&lt;pages&gt;273-279&lt;/pages&gt;&lt;volume&gt;Volume 9&lt;/volume&gt;&lt;dates&gt;&lt;year&gt;2016&lt;/year&gt;&lt;/dates&gt;&lt;publisher&gt;Dove Medical Press Ltd.&lt;/publisher&gt;&lt;isbn&gt;1178-7007&lt;/isbn&gt;&lt;urls&gt;&lt;related-urls&gt;&lt;url&gt;https://dx.doi.org/10.2147/DMSO.S109007&lt;/url&gt;&lt;/related-urls&gt;&lt;/urls&gt;&lt;electronic-resource-num&gt;10.2147/dmso.s109007&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25</w:t>
            </w:r>
            <w:r w:rsidRPr="0042583E">
              <w:rPr>
                <w:rFonts w:ascii="Times New Roman" w:eastAsia="Calibri" w:hAnsi="Times New Roman" w:cs="Times New Roman"/>
                <w:sz w:val="20"/>
                <w:szCs w:val="20"/>
              </w:rPr>
              <w:fldChar w:fldCharType="end"/>
            </w:r>
            <w:bookmarkEnd w:id="18"/>
          </w:p>
        </w:tc>
        <w:tc>
          <w:tcPr>
            <w:tcW w:w="850" w:type="dxa"/>
          </w:tcPr>
          <w:p w14:paraId="1A764987"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75</w:t>
            </w:r>
          </w:p>
        </w:tc>
        <w:tc>
          <w:tcPr>
            <w:tcW w:w="851" w:type="dxa"/>
          </w:tcPr>
          <w:p w14:paraId="46EF8008"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216</w:t>
            </w:r>
          </w:p>
        </w:tc>
        <w:tc>
          <w:tcPr>
            <w:tcW w:w="850" w:type="dxa"/>
          </w:tcPr>
          <w:p w14:paraId="6D0F9163"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58</w:t>
            </w:r>
          </w:p>
        </w:tc>
        <w:tc>
          <w:tcPr>
            <w:tcW w:w="851" w:type="dxa"/>
          </w:tcPr>
          <w:p w14:paraId="0949850B"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227</w:t>
            </w:r>
          </w:p>
        </w:tc>
        <w:tc>
          <w:tcPr>
            <w:tcW w:w="1985" w:type="dxa"/>
          </w:tcPr>
          <w:p w14:paraId="6481B70F"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0.56 (0.50, 0.62)</w:t>
            </w:r>
          </w:p>
        </w:tc>
      </w:tr>
      <w:tr w:rsidR="006336A2" w:rsidRPr="0042583E" w14:paraId="6393BD7A" w14:textId="77777777" w:rsidTr="0045302E">
        <w:tc>
          <w:tcPr>
            <w:tcW w:w="1560" w:type="dxa"/>
            <w:vMerge/>
          </w:tcPr>
          <w:p w14:paraId="65FB3882"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71B3BA07"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South Africa</w:t>
            </w:r>
          </w:p>
        </w:tc>
        <w:tc>
          <w:tcPr>
            <w:tcW w:w="2313" w:type="dxa"/>
          </w:tcPr>
          <w:p w14:paraId="16F4807A" w14:textId="0E9329FF" w:rsidR="006336A2" w:rsidRPr="0042583E" w:rsidRDefault="006336A2" w:rsidP="0045302E">
            <w:pPr>
              <w:spacing w:before="240"/>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Solomons</w:t>
            </w:r>
            <w:proofErr w:type="spellEnd"/>
            <w:r w:rsidRPr="0042583E">
              <w:rPr>
                <w:rFonts w:ascii="Times New Roman" w:eastAsia="Calibri" w:hAnsi="Times New Roman" w:cs="Times New Roman"/>
                <w:sz w:val="20"/>
                <w:szCs w:val="20"/>
              </w:rPr>
              <w:t xml:space="preserve">, 2018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&lt;EndNote&gt;&lt;Cite&gt;&lt;Author&gt;Solomons&lt;/Author&gt;&lt;Year&gt;2018&lt;/Year&gt;&lt;RecNum&gt;28&lt;/RecNum&gt;&lt;DisplayText&gt;&lt;style face="superscript"&gt;24&lt;/style&gt;&lt;/DisplayText&gt;&lt;record&gt;&lt;rec-number&gt;28&lt;/rec-number&gt;&lt;foreign-keys&gt;&lt;key app="EN" db-id="0esd2adr825e5ieeze7xaasdr52vawv0eade" timestamp="1572369277"&gt;28&lt;/key&gt;&lt;/foreign-keys&gt;&lt;ref-type name="Journal Article"&gt;17&lt;/ref-type&gt;&lt;contributors&gt;&lt;authors&gt;&lt;author&gt;Solomons, Nasheetah&lt;/author&gt;&lt;author&gt;Kruger, H. Salome&lt;/author&gt;&lt;author&gt;Puoane, Thandi&lt;/author&gt;&lt;/authors&gt;&lt;/contributors&gt;&lt;titles&gt;&lt;title&gt;Association between dietary adherence, anthropometric measurements and blood pressure in an urban black population, South Africa&lt;/title&gt;&lt;secondary-title&gt;South African Journal of Clinical Nutrition&lt;/secondary-title&gt;&lt;/titles&gt;&lt;periodical&gt;&lt;full-title&gt;South African Journal of Clinical Nutrition&lt;/full-title&gt;&lt;/periodical&gt;&lt;pages&gt;1-9&lt;/pages&gt;&lt;dates&gt;&lt;year&gt;2018&lt;/year&gt;&lt;/dates&gt;&lt;publisher&gt;Informa UK Limited&lt;/publisher&gt;&lt;isbn&gt;1607-0658&lt;/isbn&gt;&lt;urls&gt;&lt;related-urls&gt;&lt;url&gt;https://dx.doi.org/10.1080/16070658.2018.1489602&lt;/url&gt;&lt;/related-urls&gt;&lt;/urls&gt;&lt;electronic-resource-num&gt;10.1080/16070658.2018.1489602&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24</w:t>
            </w:r>
            <w:r w:rsidRPr="0042583E">
              <w:rPr>
                <w:rFonts w:ascii="Times New Roman" w:eastAsia="Calibri" w:hAnsi="Times New Roman" w:cs="Times New Roman"/>
                <w:sz w:val="20"/>
                <w:szCs w:val="20"/>
              </w:rPr>
              <w:fldChar w:fldCharType="end"/>
            </w:r>
          </w:p>
        </w:tc>
        <w:tc>
          <w:tcPr>
            <w:tcW w:w="850" w:type="dxa"/>
          </w:tcPr>
          <w:p w14:paraId="3CF18B62"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113</w:t>
            </w:r>
          </w:p>
        </w:tc>
        <w:tc>
          <w:tcPr>
            <w:tcW w:w="851" w:type="dxa"/>
          </w:tcPr>
          <w:p w14:paraId="197CF7E2"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341</w:t>
            </w:r>
          </w:p>
        </w:tc>
        <w:tc>
          <w:tcPr>
            <w:tcW w:w="850" w:type="dxa"/>
          </w:tcPr>
          <w:p w14:paraId="6A3E654D"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60</w:t>
            </w:r>
          </w:p>
        </w:tc>
        <w:tc>
          <w:tcPr>
            <w:tcW w:w="851" w:type="dxa"/>
          </w:tcPr>
          <w:p w14:paraId="76C130C2"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172</w:t>
            </w:r>
          </w:p>
        </w:tc>
        <w:tc>
          <w:tcPr>
            <w:tcW w:w="1985" w:type="dxa"/>
          </w:tcPr>
          <w:p w14:paraId="6C7870FE"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0.51 (0.46, 0.56)</w:t>
            </w:r>
          </w:p>
        </w:tc>
      </w:tr>
      <w:tr w:rsidR="006336A2" w:rsidRPr="0042583E" w14:paraId="504EB307" w14:textId="77777777" w:rsidTr="0045302E">
        <w:tc>
          <w:tcPr>
            <w:tcW w:w="1560" w:type="dxa"/>
            <w:vMerge/>
          </w:tcPr>
          <w:p w14:paraId="35D8DF3E"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5BF912E8"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South Africa</w:t>
            </w:r>
          </w:p>
        </w:tc>
        <w:tc>
          <w:tcPr>
            <w:tcW w:w="2313" w:type="dxa"/>
          </w:tcPr>
          <w:p w14:paraId="7D572FC2" w14:textId="030F0CC8" w:rsidR="006336A2" w:rsidRPr="0042583E" w:rsidRDefault="006336A2" w:rsidP="0045302E">
            <w:pPr>
              <w:spacing w:before="240"/>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Mbaissouroum</w:t>
            </w:r>
            <w:proofErr w:type="spellEnd"/>
            <w:r w:rsidRPr="0042583E">
              <w:rPr>
                <w:rFonts w:ascii="Times New Roman" w:eastAsia="Calibri" w:hAnsi="Times New Roman" w:cs="Times New Roman"/>
                <w:sz w:val="20"/>
                <w:szCs w:val="20"/>
              </w:rPr>
              <w:t xml:space="preserve">, 2017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&lt;EndNote&gt;&lt;Cite&gt;&lt;Author&gt;Mbaissouroum&lt;/Author&gt;&lt;Year&gt;2017&lt;/Year&gt;&lt;RecNum&gt;20&lt;/RecNum&gt;&lt;DisplayText&gt;&lt;style face="superscript"&gt;19&lt;/style&gt;&lt;/DisplayText&gt;&lt;record&gt;&lt;rec-number&gt;20&lt;/rec-number&gt;&lt;foreign-keys&gt;&lt;key app="EN" db-id="0esd2adr825e5ieeze7xaasdr52vawv0eade" timestamp="1572369277"&gt;20&lt;/key&gt;&lt;/foreign-keys&gt;&lt;ref-type name="Book"&gt;6&lt;/ref-type&gt;&lt;contributors&gt;&lt;authors&gt;&lt;author&gt;Mbaissouroum, Mouanodji&lt;/author&gt;&lt;/authors&gt;&lt;/contributors&gt;&lt;titles&gt;&lt;title&gt;Risk Factors of High Blood Pressure in Older South Africans&lt;/title&gt;&lt;/titles&gt;&lt;dates&gt;&lt;year&gt;2017&lt;/year&gt;&lt;/dates&gt;&lt;publisher&gt;Southern Connecticut State University&lt;/publisher&gt;&lt;isbn&gt;0355817160&lt;/isbn&gt;&lt;urls&gt;&lt;/urls&gt;&lt;/record&gt;&lt;/Cite&gt;&lt;/EndNote&gt;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19</w:t>
            </w:r>
            <w:r w:rsidRPr="0042583E">
              <w:rPr>
                <w:rFonts w:ascii="Times New Roman" w:eastAsia="Calibri" w:hAnsi="Times New Roman" w:cs="Times New Roman"/>
                <w:sz w:val="20"/>
                <w:szCs w:val="20"/>
              </w:rPr>
              <w:fldChar w:fldCharType="end"/>
            </w:r>
          </w:p>
        </w:tc>
        <w:tc>
          <w:tcPr>
            <w:tcW w:w="850" w:type="dxa"/>
          </w:tcPr>
          <w:p w14:paraId="14D031BF"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879</w:t>
            </w:r>
          </w:p>
        </w:tc>
        <w:tc>
          <w:tcPr>
            <w:tcW w:w="851" w:type="dxa"/>
          </w:tcPr>
          <w:p w14:paraId="12112110"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1266</w:t>
            </w:r>
          </w:p>
        </w:tc>
        <w:tc>
          <w:tcPr>
            <w:tcW w:w="850" w:type="dxa"/>
          </w:tcPr>
          <w:p w14:paraId="362E30E4"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225</w:t>
            </w:r>
          </w:p>
        </w:tc>
        <w:tc>
          <w:tcPr>
            <w:tcW w:w="851" w:type="dxa"/>
          </w:tcPr>
          <w:p w14:paraId="251658A5"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569</w:t>
            </w:r>
          </w:p>
        </w:tc>
        <w:tc>
          <w:tcPr>
            <w:tcW w:w="1985" w:type="dxa"/>
          </w:tcPr>
          <w:p w14:paraId="65538629"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0.37 (0.35, 0.39)</w:t>
            </w:r>
          </w:p>
        </w:tc>
      </w:tr>
      <w:tr w:rsidR="006336A2" w:rsidRPr="0042583E" w14:paraId="2F602490" w14:textId="77777777" w:rsidTr="0045302E">
        <w:tc>
          <w:tcPr>
            <w:tcW w:w="1560" w:type="dxa"/>
            <w:vMerge/>
          </w:tcPr>
          <w:p w14:paraId="7636EF1A"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347FB74D"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South Africa</w:t>
            </w:r>
          </w:p>
        </w:tc>
        <w:tc>
          <w:tcPr>
            <w:tcW w:w="2313" w:type="dxa"/>
          </w:tcPr>
          <w:p w14:paraId="22A7CC62" w14:textId="20EECC80" w:rsidR="006336A2" w:rsidRPr="0042583E" w:rsidRDefault="006336A2" w:rsidP="0045302E">
            <w:pPr>
              <w:spacing w:before="240"/>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Maimela</w:t>
            </w:r>
            <w:proofErr w:type="spellEnd"/>
            <w:r w:rsidRPr="0042583E">
              <w:rPr>
                <w:rFonts w:ascii="Times New Roman" w:eastAsia="Calibri" w:hAnsi="Times New Roman" w:cs="Times New Roman"/>
                <w:sz w:val="20"/>
                <w:szCs w:val="20"/>
              </w:rPr>
              <w:t xml:space="preserve">, 2016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&lt;EndNote&gt;&lt;Cite&gt;&lt;Author&gt;Maimela&lt;/Author&gt;&lt;Year&gt;2016&lt;/Year&gt;&lt;RecNum&gt;19&lt;/RecNum&gt;&lt;DisplayText&gt;&lt;style face="superscript"&gt;18&lt;/style&gt;&lt;/DisplayText&gt;&lt;record&gt;&lt;rec-number&gt;19&lt;/rec-number&gt;&lt;foreign-keys&gt;&lt;key app="EN" db-id="0esd2adr825e5ieeze7xaasdr52vawv0eade" timestamp="1572369277"&gt;19&lt;/key&gt;&lt;/foreign-keys&gt;&lt;ref-type name="Journal Article"&gt;17&lt;/ref-type&gt;&lt;contributors&gt;&lt;authors&gt;&lt;author&gt;Maimela, Eric&lt;/author&gt;&lt;author&gt;Alberts, Marianne&lt;/author&gt;&lt;author&gt;Modjadji, Sewela E. P.&lt;/author&gt;&lt;author&gt;Choma, Solomon S. R.&lt;/author&gt;&lt;author&gt;Dikotope, Sekgothe A.&lt;/author&gt;&lt;author&gt;Ntuli, Thembelihle S.&lt;/author&gt;&lt;author&gt;Van Geertruyden, Jeane-Pierre&lt;/author&gt;&lt;/authors&gt;&lt;/contributors&gt;&lt;titles&gt;&lt;title&gt;The Prevalence and Determinants of Chronic Non-Communicable Disease Risk Factors amongst Adults in the Dikgale Health Demographic and Surveillance System (HDSS) Site, Limpopo Province of South Africa&lt;/title&gt;&lt;secondary-title&gt;PLOS ONE&lt;/secondary-title&gt;&lt;/titles&gt;&lt;periodical&gt;&lt;full-title&gt;PLOS ONE&lt;/full-title&gt;&lt;/periodical&gt;&lt;pages&gt;e0147926&lt;/pages&gt;&lt;volume&gt;11&lt;/volume&gt;&lt;number&gt;2&lt;/number&gt;&lt;dates&gt;&lt;year&gt;2016&lt;/year&gt;&lt;/dates&gt;&lt;publisher&gt;Public Library of Science (PLoS)&lt;/publisher&gt;&lt;isbn&gt;1932-6203&lt;/isbn&gt;&lt;urls&gt;&lt;related-urls&gt;&lt;url&gt;https://dx.doi.org/10.1371/journal.pone.0147926&lt;/url&gt;&lt;/related-urls&gt;&lt;/urls&gt;&lt;electronic-resource-num&gt;10.1371/journal.pone.0147926&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18</w:t>
            </w:r>
            <w:r w:rsidRPr="0042583E">
              <w:rPr>
                <w:rFonts w:ascii="Times New Roman" w:eastAsia="Calibri" w:hAnsi="Times New Roman" w:cs="Times New Roman"/>
                <w:sz w:val="20"/>
                <w:szCs w:val="20"/>
              </w:rPr>
              <w:fldChar w:fldCharType="end"/>
            </w:r>
          </w:p>
        </w:tc>
        <w:tc>
          <w:tcPr>
            <w:tcW w:w="850" w:type="dxa"/>
          </w:tcPr>
          <w:p w14:paraId="1A58830D"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525</w:t>
            </w:r>
          </w:p>
        </w:tc>
        <w:tc>
          <w:tcPr>
            <w:tcW w:w="851" w:type="dxa"/>
          </w:tcPr>
          <w:p w14:paraId="50A84D15"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878</w:t>
            </w:r>
          </w:p>
        </w:tc>
        <w:tc>
          <w:tcPr>
            <w:tcW w:w="850" w:type="dxa"/>
          </w:tcPr>
          <w:p w14:paraId="63A203C8"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337</w:t>
            </w:r>
          </w:p>
        </w:tc>
        <w:tc>
          <w:tcPr>
            <w:tcW w:w="851" w:type="dxa"/>
          </w:tcPr>
          <w:p w14:paraId="5977F1BC"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865</w:t>
            </w:r>
          </w:p>
        </w:tc>
        <w:tc>
          <w:tcPr>
            <w:tcW w:w="1985" w:type="dxa"/>
          </w:tcPr>
          <w:p w14:paraId="6981B095"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0.84 (0.82, 0.85)</w:t>
            </w:r>
          </w:p>
        </w:tc>
      </w:tr>
      <w:tr w:rsidR="006336A2" w:rsidRPr="0042583E" w14:paraId="310E809B" w14:textId="77777777" w:rsidTr="0045302E">
        <w:tc>
          <w:tcPr>
            <w:tcW w:w="1560" w:type="dxa"/>
            <w:vMerge w:val="restart"/>
          </w:tcPr>
          <w:p w14:paraId="16677963"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Eastern Africa</w:t>
            </w:r>
          </w:p>
        </w:tc>
        <w:tc>
          <w:tcPr>
            <w:tcW w:w="1372" w:type="dxa"/>
          </w:tcPr>
          <w:p w14:paraId="1AA892F9"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Zambia</w:t>
            </w:r>
          </w:p>
        </w:tc>
        <w:tc>
          <w:tcPr>
            <w:tcW w:w="2313" w:type="dxa"/>
          </w:tcPr>
          <w:p w14:paraId="501B2349" w14:textId="1699810B"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 xml:space="preserve">Tateyama, 2018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&lt;EndNote&gt;&lt;Cite&gt;&lt;Author&gt;Tateyama&lt;/Author&gt;&lt;Year&gt;2018&lt;/Year&gt;&lt;RecNum&gt;119&lt;/RecNum&gt;&lt;DisplayText&gt;&lt;style face="superscript"&gt;27&lt;/style&gt;&lt;/DisplayText&gt;&lt;record&gt;&lt;rec-number&gt;119&lt;/rec-number&gt;&lt;foreign-keys&gt;&lt;key app="EN" db-id="50tdztxdge2907ee52dvf0di2wwrft25s2xr" timestamp="1574940229"&gt;119&lt;/key&gt;&lt;/foreign-keys&gt;&lt;ref-type name="Journal Article"&gt;17&lt;/ref-type&gt;&lt;contributors&gt;&lt;authors&gt;&lt;author&gt;Tateyama, Yukiko&lt;/author&gt;&lt;author&gt;Techasrivichien, Teeranee&lt;/author&gt;&lt;author&gt;Musumari, Patou Masika&lt;/author&gt;&lt;author&gt;Suguimoto, S. Pilar&lt;/author&gt;&lt;author&gt;Zulu, Richard&lt;/author&gt;&lt;author&gt;Macwan’Gi, Mubiana&lt;/author&gt;&lt;author&gt;Dube, Christopher&lt;/author&gt;&lt;author&gt;Ono-Kihara, Masako&lt;/author&gt;&lt;author&gt;Kihara, Masahiro&lt;/author&gt;&lt;/authors&gt;&lt;/contributors&gt;&lt;titles&gt;&lt;title&gt;Obesity matters but is not perceived: A cross-sectional study on cardiovascular disease risk factors among a population-based probability sample in rural Zambia&lt;/title&gt;&lt;secondary-title&gt;PLOS ONE&lt;/secondary-title&gt;&lt;/titles&gt;&lt;periodical&gt;&lt;full-title&gt;PLOS ONE&lt;/full-title&gt;&lt;/periodical&gt;&lt;pages&gt;e0208176&lt;/pages&gt;&lt;volume&gt;13&lt;/volume&gt;&lt;number&gt;11&lt;/number&gt;&lt;dates&gt;&lt;year&gt;2018&lt;/year&gt;&lt;/dates&gt;&lt;publisher&gt;Public Library of Science (PLoS)&lt;/publisher&gt;&lt;isbn&gt;1932-6203&lt;/isbn&gt;&lt;urls&gt;&lt;related-urls&gt;&lt;url&gt;https://dx.doi.org/10.1371/journal.pone.0208176&lt;/url&gt;&lt;/related-urls&gt;&lt;/urls&gt;&lt;electronic-resource-num&gt;10.1371/journal.pone.0208176&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27</w:t>
            </w:r>
            <w:r w:rsidRPr="0042583E">
              <w:rPr>
                <w:rFonts w:ascii="Times New Roman" w:eastAsia="Calibri" w:hAnsi="Times New Roman" w:cs="Times New Roman"/>
                <w:sz w:val="20"/>
                <w:szCs w:val="20"/>
              </w:rPr>
              <w:fldChar w:fldCharType="end"/>
            </w:r>
          </w:p>
        </w:tc>
        <w:tc>
          <w:tcPr>
            <w:tcW w:w="850" w:type="dxa"/>
          </w:tcPr>
          <w:p w14:paraId="3C2596A4"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335</w:t>
            </w:r>
          </w:p>
        </w:tc>
        <w:tc>
          <w:tcPr>
            <w:tcW w:w="851" w:type="dxa"/>
          </w:tcPr>
          <w:p w14:paraId="0910D35E"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354</w:t>
            </w:r>
          </w:p>
        </w:tc>
        <w:tc>
          <w:tcPr>
            <w:tcW w:w="850" w:type="dxa"/>
          </w:tcPr>
          <w:p w14:paraId="6589830E"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169</w:t>
            </w:r>
          </w:p>
        </w:tc>
        <w:tc>
          <w:tcPr>
            <w:tcW w:w="851" w:type="dxa"/>
          </w:tcPr>
          <w:p w14:paraId="67759BFB"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183</w:t>
            </w:r>
          </w:p>
        </w:tc>
        <w:tc>
          <w:tcPr>
            <w:tcW w:w="1985" w:type="dxa"/>
          </w:tcPr>
          <w:p w14:paraId="25EDDB9B"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0.51 (0.47, 0.55)</w:t>
            </w:r>
          </w:p>
        </w:tc>
      </w:tr>
      <w:tr w:rsidR="006336A2" w:rsidRPr="0042583E" w14:paraId="15755712" w14:textId="77777777" w:rsidTr="0045302E">
        <w:tc>
          <w:tcPr>
            <w:tcW w:w="1560" w:type="dxa"/>
            <w:vMerge/>
          </w:tcPr>
          <w:p w14:paraId="14689619"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0B53041E"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Kenya</w:t>
            </w:r>
          </w:p>
        </w:tc>
        <w:tc>
          <w:tcPr>
            <w:tcW w:w="2313" w:type="dxa"/>
          </w:tcPr>
          <w:p w14:paraId="0AD1ADDF" w14:textId="19C4EC72" w:rsidR="006336A2" w:rsidRPr="0042583E" w:rsidRDefault="006336A2" w:rsidP="0045302E">
            <w:pPr>
              <w:spacing w:before="240"/>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Mutisya</w:t>
            </w:r>
            <w:proofErr w:type="spellEnd"/>
            <w:r w:rsidRPr="0042583E">
              <w:rPr>
                <w:rFonts w:ascii="Times New Roman" w:eastAsia="Calibri" w:hAnsi="Times New Roman" w:cs="Times New Roman"/>
                <w:sz w:val="20"/>
                <w:szCs w:val="20"/>
              </w:rPr>
              <w:t xml:space="preserve">, 2015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&lt;EndNote&gt;&lt;Cite&gt;&lt;Author&gt;Mutisya&lt;/Author&gt;&lt;Year&gt;2015&lt;/Year&gt;&lt;RecNum&gt;26&lt;/RecNum&gt;&lt;DisplayText&gt;&lt;style face="superscript"&gt;23&lt;/style&gt;&lt;/DisplayText&gt;&lt;record&gt;&lt;rec-number&gt;26&lt;/rec-number&gt;&lt;foreign-keys&gt;&lt;key app="EN" db-id="0esd2adr825e5ieeze7xaasdr52vawv0eade" timestamp="1572369277"&gt;26&lt;/key&gt;&lt;/foreign-keys&gt;&lt;ref-type name="Journal Article"&gt;17&lt;/ref-type&gt;&lt;contributors&gt;&lt;authors&gt;&lt;author&gt;Mutisya, Maurice&lt;/author&gt;&lt;author&gt;Kandala, Ngianga-Bakwin&lt;/author&gt;&lt;author&gt;Ngware, Moses Waithanji&lt;/author&gt;&lt;author&gt;Kabiru, Caroline W.&lt;/author&gt;&lt;/authors&gt;&lt;/contributors&gt;&lt;titles&gt;&lt;title&gt;Household food (in)security and nutritional status of urban poor children aged 6 to 23 months in Kenya&lt;/title&gt;&lt;secondary-title&gt;BMC Public Health&lt;/secondary-title&gt;&lt;/titles&gt;&lt;periodical&gt;&lt;full-title&gt;BMC Public Health&lt;/full-title&gt;&lt;/periodical&gt;&lt;volume&gt;15&lt;/volume&gt;&lt;number&gt;1&lt;/number&gt;&lt;dates&gt;&lt;year&gt;2015&lt;/year&gt;&lt;/dates&gt;&lt;publisher&gt;Springer Nature&lt;/publisher&gt;&lt;isbn&gt;1471-2458&lt;/isbn&gt;&lt;urls&gt;&lt;related-urls&gt;&lt;url&gt;https://dx.doi.org/10.1186/s12889-015-2403-0&lt;/url&gt;&lt;/related-urls&gt;&lt;/urls&gt;&lt;electronic-resource-num&gt;10.1186/s12889-015-2403-0&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23</w:t>
            </w:r>
            <w:r w:rsidRPr="0042583E">
              <w:rPr>
                <w:rFonts w:ascii="Times New Roman" w:eastAsia="Calibri" w:hAnsi="Times New Roman" w:cs="Times New Roman"/>
                <w:sz w:val="20"/>
                <w:szCs w:val="20"/>
              </w:rPr>
              <w:fldChar w:fldCharType="end"/>
            </w:r>
          </w:p>
        </w:tc>
        <w:tc>
          <w:tcPr>
            <w:tcW w:w="850" w:type="dxa"/>
          </w:tcPr>
          <w:p w14:paraId="2907F59E"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3462</w:t>
            </w:r>
          </w:p>
        </w:tc>
        <w:tc>
          <w:tcPr>
            <w:tcW w:w="851" w:type="dxa"/>
          </w:tcPr>
          <w:p w14:paraId="31666B51"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3396</w:t>
            </w:r>
          </w:p>
        </w:tc>
        <w:tc>
          <w:tcPr>
            <w:tcW w:w="850" w:type="dxa"/>
          </w:tcPr>
          <w:p w14:paraId="412FCFC1"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1858</w:t>
            </w:r>
          </w:p>
        </w:tc>
        <w:tc>
          <w:tcPr>
            <w:tcW w:w="851" w:type="dxa"/>
          </w:tcPr>
          <w:p w14:paraId="6241E3F8"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1491</w:t>
            </w:r>
          </w:p>
        </w:tc>
        <w:tc>
          <w:tcPr>
            <w:tcW w:w="1985" w:type="dxa"/>
          </w:tcPr>
          <w:p w14:paraId="14D39E87" w14:textId="77777777" w:rsidR="006336A2" w:rsidRPr="0042583E" w:rsidRDefault="006336A2" w:rsidP="0045302E">
            <w:pPr>
              <w:spacing w:before="240"/>
              <w:rPr>
                <w:rFonts w:ascii="Times New Roman" w:eastAsia="Calibri" w:hAnsi="Times New Roman" w:cs="Times New Roman"/>
                <w:sz w:val="20"/>
                <w:szCs w:val="20"/>
              </w:rPr>
            </w:pPr>
            <w:r w:rsidRPr="00BE7BC8">
              <w:rPr>
                <w:rFonts w:ascii="Times New Roman" w:eastAsia="Calibri" w:hAnsi="Times New Roman" w:cs="Times New Roman"/>
                <w:sz w:val="20"/>
                <w:szCs w:val="20"/>
              </w:rPr>
              <w:t>0.49 (0.48</w:t>
            </w:r>
            <w:r>
              <w:rPr>
                <w:rFonts w:ascii="Times New Roman" w:eastAsia="Calibri" w:hAnsi="Times New Roman" w:cs="Times New Roman"/>
                <w:sz w:val="20"/>
                <w:szCs w:val="20"/>
              </w:rPr>
              <w:t>, 0.50)</w:t>
            </w:r>
          </w:p>
        </w:tc>
      </w:tr>
      <w:tr w:rsidR="006336A2" w:rsidRPr="0042583E" w14:paraId="383FB9C8" w14:textId="77777777" w:rsidTr="0045302E">
        <w:tc>
          <w:tcPr>
            <w:tcW w:w="1560" w:type="dxa"/>
            <w:vMerge/>
          </w:tcPr>
          <w:p w14:paraId="5199FF97"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1BEF2A96"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Sudan</w:t>
            </w:r>
          </w:p>
        </w:tc>
        <w:tc>
          <w:tcPr>
            <w:tcW w:w="2313" w:type="dxa"/>
          </w:tcPr>
          <w:p w14:paraId="41417118" w14:textId="5B29B509" w:rsidR="006336A2" w:rsidRPr="0042583E" w:rsidRDefault="006336A2" w:rsidP="0045302E">
            <w:pPr>
              <w:spacing w:before="240"/>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Musaiger</w:t>
            </w:r>
            <w:proofErr w:type="spellEnd"/>
            <w:r w:rsidRPr="0042583E">
              <w:rPr>
                <w:rFonts w:ascii="Times New Roman" w:eastAsia="Calibri" w:hAnsi="Times New Roman" w:cs="Times New Roman"/>
                <w:sz w:val="20"/>
                <w:szCs w:val="20"/>
              </w:rPr>
              <w:t xml:space="preserve">, 2016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&lt;EndNote&gt;&lt;Cite&gt;&lt;Author&gt;Musaiger&lt;/Author&gt;&lt;Year&gt;2016&lt;/Year&gt;&lt;RecNum&gt;25&lt;/RecNum&gt;&lt;DisplayText&gt;&lt;style face="superscript"&gt;21&lt;/style&gt;&lt;/DisplayText&gt;&lt;record&gt;&lt;rec-number&gt;25&lt;/rec-number&gt;&lt;foreign-keys&gt;&lt;key app="EN" db-id="0esd2adr825e5ieeze7xaasdr52vawv0eade" timestamp="1572369277"&gt;25&lt;/key&gt;&lt;/foreign-keys&gt;&lt;ref-type name="Journal Article"&gt;17&lt;/ref-type&gt;&lt;contributors&gt;&lt;authors&gt;&lt;author&gt;Musaiger, Abdulrahman O.&lt;/author&gt;&lt;author&gt;Nabag, Fatima O.&lt;/author&gt;&lt;author&gt;Al-Mannai, Mariam&lt;/author&gt;&lt;/authors&gt;&lt;/contributors&gt;&lt;titles&gt;&lt;title&gt;Obesity, Dietary Habits, and Sedentary Behaviors Among Adolescents in Sudan&lt;/title&gt;&lt;secondary-title&gt;Food and Nutrition Bulletin&lt;/secondary-title&gt;&lt;/titles&gt;&lt;periodical&gt;&lt;full-title&gt;Food and Nutrition Bulletin&lt;/full-title&gt;&lt;/periodical&gt;&lt;pages&gt;65-72&lt;/pages&gt;&lt;volume&gt;37&lt;/volume&gt;&lt;number&gt;1&lt;/number&gt;&lt;dates&gt;&lt;year&gt;2016&lt;/year&gt;&lt;/dates&gt;&lt;publisher&gt;SAGE Publications&lt;/publisher&gt;&lt;isbn&gt;0379-5721&lt;/isbn&gt;&lt;urls&gt;&lt;related-urls&gt;&lt;url&gt;https://dx.doi.org/10.1177/0379572116629244&lt;/url&gt;&lt;/related-urls&gt;&lt;/urls&gt;&lt;electronic-resource-num&gt;10.1177/0379572116629244&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21</w:t>
            </w:r>
            <w:r w:rsidRPr="0042583E">
              <w:rPr>
                <w:rFonts w:ascii="Times New Roman" w:eastAsia="Calibri" w:hAnsi="Times New Roman" w:cs="Times New Roman"/>
                <w:sz w:val="20"/>
                <w:szCs w:val="20"/>
              </w:rPr>
              <w:fldChar w:fldCharType="end"/>
            </w:r>
          </w:p>
        </w:tc>
        <w:tc>
          <w:tcPr>
            <w:tcW w:w="850" w:type="dxa"/>
          </w:tcPr>
          <w:p w14:paraId="069C6CD4"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507</w:t>
            </w:r>
          </w:p>
        </w:tc>
        <w:tc>
          <w:tcPr>
            <w:tcW w:w="851" w:type="dxa"/>
          </w:tcPr>
          <w:p w14:paraId="3A07C2F4"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438</w:t>
            </w:r>
          </w:p>
        </w:tc>
        <w:tc>
          <w:tcPr>
            <w:tcW w:w="850" w:type="dxa"/>
          </w:tcPr>
          <w:p w14:paraId="56CEDE7C"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46</w:t>
            </w:r>
          </w:p>
        </w:tc>
        <w:tc>
          <w:tcPr>
            <w:tcW w:w="851" w:type="dxa"/>
          </w:tcPr>
          <w:p w14:paraId="593A1EB3"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54</w:t>
            </w:r>
          </w:p>
        </w:tc>
        <w:tc>
          <w:tcPr>
            <w:tcW w:w="1985" w:type="dxa"/>
          </w:tcPr>
          <w:p w14:paraId="25B8A932"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0.11 (0.09, 0.13)</w:t>
            </w:r>
          </w:p>
        </w:tc>
      </w:tr>
      <w:tr w:rsidR="006336A2" w:rsidRPr="0042583E" w14:paraId="7F1B4D0D" w14:textId="77777777" w:rsidTr="0045302E">
        <w:tc>
          <w:tcPr>
            <w:tcW w:w="1560" w:type="dxa"/>
            <w:vMerge/>
          </w:tcPr>
          <w:p w14:paraId="7FC70698"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1154E65D"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Sudan</w:t>
            </w:r>
          </w:p>
        </w:tc>
        <w:tc>
          <w:tcPr>
            <w:tcW w:w="2313" w:type="dxa"/>
          </w:tcPr>
          <w:p w14:paraId="01163C0E" w14:textId="62FDFCC6" w:rsidR="006336A2" w:rsidRPr="0042583E" w:rsidRDefault="006336A2" w:rsidP="0045302E">
            <w:pPr>
              <w:spacing w:before="240"/>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Musaiger</w:t>
            </w:r>
            <w:proofErr w:type="spellEnd"/>
            <w:r w:rsidRPr="0042583E">
              <w:rPr>
                <w:rFonts w:ascii="Times New Roman" w:eastAsia="Calibri" w:hAnsi="Times New Roman" w:cs="Times New Roman"/>
                <w:sz w:val="20"/>
                <w:szCs w:val="20"/>
              </w:rPr>
              <w:t xml:space="preserve">, 2016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&lt;EndNote&gt;&lt;Cite&gt;&lt;Author&gt;Musaiger&lt;/Author&gt;&lt;Year&gt;2016&lt;/Year&gt;&lt;RecNum&gt;24&lt;/RecNum&gt;&lt;DisplayText&gt;&lt;style face="superscript"&gt;22&lt;/style&gt;&lt;/DisplayText&gt;&lt;record&gt;&lt;rec-number&gt;24&lt;/rec-number&gt;&lt;foreign-keys&gt;&lt;key app="EN" db-id="0esd2adr825e5ieeze7xaasdr52vawv0eade" timestamp="1572369277"&gt;24&lt;/key&gt;&lt;/foreign-keys&gt;&lt;ref-type name="Journal Article"&gt;17&lt;/ref-type&gt;&lt;contributors&gt;&lt;authors&gt;&lt;author&gt;Musaiger, Abdulrahman O&lt;/author&gt;&lt;author&gt;Al-Khalifa, Fatima&lt;/author&gt;&lt;author&gt;Al-Mannai, Mariam&lt;/author&gt;&lt;/authors&gt;&lt;/contributors&gt;&lt;titles&gt;&lt;title&gt;Obesity, unhealthy dietary habits and sedentary behaviors among university students in Sudan: growing risks for chronic diseases in a poor country&lt;/title&gt;&lt;secondary-title&gt;Environmental health and preventive medicine&lt;/secondary-title&gt;&lt;/titles&gt;&lt;periodical&gt;&lt;full-title&gt;Environmental health and preventive medicine&lt;/full-title&gt;&lt;/periodical&gt;&lt;pages&gt;224-230&lt;/pages&gt;&lt;volume&gt;21&lt;/volume&gt;&lt;number&gt;4&lt;/number&gt;&lt;dates&gt;&lt;year&gt;2016&lt;/year&gt;&lt;/dates&gt;&lt;isbn&gt;1342-078X&lt;/isbn&gt;&lt;urls&gt;&lt;/urls&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22</w:t>
            </w:r>
            <w:r w:rsidRPr="0042583E">
              <w:rPr>
                <w:rFonts w:ascii="Times New Roman" w:eastAsia="Calibri" w:hAnsi="Times New Roman" w:cs="Times New Roman"/>
                <w:sz w:val="20"/>
                <w:szCs w:val="20"/>
              </w:rPr>
              <w:fldChar w:fldCharType="end"/>
            </w:r>
          </w:p>
        </w:tc>
        <w:tc>
          <w:tcPr>
            <w:tcW w:w="850" w:type="dxa"/>
          </w:tcPr>
          <w:p w14:paraId="4D0A9663"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183</w:t>
            </w:r>
          </w:p>
        </w:tc>
        <w:tc>
          <w:tcPr>
            <w:tcW w:w="851" w:type="dxa"/>
          </w:tcPr>
          <w:p w14:paraId="2A3841BD"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217</w:t>
            </w:r>
          </w:p>
        </w:tc>
        <w:tc>
          <w:tcPr>
            <w:tcW w:w="850" w:type="dxa"/>
          </w:tcPr>
          <w:p w14:paraId="4B3EB292"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58</w:t>
            </w:r>
          </w:p>
        </w:tc>
        <w:tc>
          <w:tcPr>
            <w:tcW w:w="851" w:type="dxa"/>
          </w:tcPr>
          <w:p w14:paraId="3F556CBF"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88</w:t>
            </w:r>
          </w:p>
        </w:tc>
        <w:tc>
          <w:tcPr>
            <w:tcW w:w="1985" w:type="dxa"/>
          </w:tcPr>
          <w:p w14:paraId="4B39AFD5"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0.37 (0.32, 0.41)</w:t>
            </w:r>
          </w:p>
        </w:tc>
      </w:tr>
      <w:tr w:rsidR="006336A2" w:rsidRPr="0042583E" w14:paraId="5363521B" w14:textId="77777777" w:rsidTr="0045302E">
        <w:tc>
          <w:tcPr>
            <w:tcW w:w="1560" w:type="dxa"/>
            <w:vMerge/>
          </w:tcPr>
          <w:p w14:paraId="5567E149"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0D3A8736"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Tanzania</w:t>
            </w:r>
          </w:p>
        </w:tc>
        <w:tc>
          <w:tcPr>
            <w:tcW w:w="2313" w:type="dxa"/>
          </w:tcPr>
          <w:p w14:paraId="1961E65B" w14:textId="2F7178B9" w:rsidR="006336A2" w:rsidRPr="0042583E" w:rsidRDefault="006336A2" w:rsidP="0045302E">
            <w:pPr>
              <w:spacing w:before="240"/>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Kejo</w:t>
            </w:r>
            <w:proofErr w:type="spellEnd"/>
            <w:r w:rsidRPr="0042583E">
              <w:rPr>
                <w:rFonts w:ascii="Times New Roman" w:eastAsia="Calibri" w:hAnsi="Times New Roman" w:cs="Times New Roman"/>
                <w:sz w:val="20"/>
                <w:szCs w:val="20"/>
              </w:rPr>
              <w:t xml:space="preserve">, 2018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&lt;EndNote&gt;&lt;Cite&gt;&lt;Author&gt;Kejo&lt;/Author&gt;&lt;Year&gt;2018&lt;/Year&gt;&lt;RecNum&gt;17&lt;/RecNum&gt;&lt;DisplayText&gt;&lt;style face="superscript"&gt;16&lt;/style&gt;&lt;/DisplayText&gt;&lt;record&gt;&lt;rec-number&gt;17&lt;/rec-number&gt;&lt;foreign-keys&gt;&lt;key app="EN" db-id="0esd2adr825e5ieeze7xaasdr52vawv0eade" timestamp="1572369277"&gt;17&lt;/key&gt;&lt;/foreign-keys&gt;&lt;ref-type name="Journal Article"&gt;17&lt;/ref-type&gt;&lt;contributors&gt;&lt;authors&gt;&lt;author&gt;Kejo, Dyness&lt;/author&gt;&lt;author&gt;Mosha, Theobald C. E.&lt;/author&gt;&lt;author&gt;Petrucka, Pammla&lt;/author&gt;&lt;author&gt;Martin, Haikael&lt;/author&gt;&lt;author&gt;Kimanya, Martin E.&lt;/author&gt;&lt;/authors&gt;&lt;/contributors&gt;&lt;titles&gt;&lt;title&gt;Prevalence and predictors of undernutrition among underfive children in Arusha District, Tanzania&lt;/title&gt;&lt;secondary-title&gt;Food Science &amp;amp; Nutrition&lt;/secondary-title&gt;&lt;/titles&gt;&lt;periodical&gt;&lt;full-title&gt;Food Science &amp;amp; Nutrition&lt;/full-title&gt;&lt;/periodical&gt;&lt;pages&gt;2264-2272&lt;/pages&gt;&lt;volume&gt;6&lt;/volume&gt;&lt;number&gt;8&lt;/number&gt;&lt;dates&gt;&lt;year&gt;2018&lt;/year&gt;&lt;/dates&gt;&lt;publisher&gt;Wiley&lt;/publisher&gt;&lt;isbn&gt;2048-7177&lt;/isbn&gt;&lt;urls&gt;&lt;related-urls&gt;&lt;url&gt;https://dx.doi.org/10.1002/fsn3.798&lt;/url&gt;&lt;/related-urls&gt;&lt;/urls&gt;&lt;electronic-resource-num&gt;10.1002/fsn3.798&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16</w:t>
            </w:r>
            <w:r w:rsidRPr="0042583E">
              <w:rPr>
                <w:rFonts w:ascii="Times New Roman" w:eastAsia="Calibri" w:hAnsi="Times New Roman" w:cs="Times New Roman"/>
                <w:sz w:val="20"/>
                <w:szCs w:val="20"/>
              </w:rPr>
              <w:fldChar w:fldCharType="end"/>
            </w:r>
          </w:p>
        </w:tc>
        <w:tc>
          <w:tcPr>
            <w:tcW w:w="850" w:type="dxa"/>
          </w:tcPr>
          <w:p w14:paraId="5BCEEC53"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242</w:t>
            </w:r>
          </w:p>
        </w:tc>
        <w:tc>
          <w:tcPr>
            <w:tcW w:w="851" w:type="dxa"/>
          </w:tcPr>
          <w:p w14:paraId="2C4D1FFE"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194</w:t>
            </w:r>
          </w:p>
        </w:tc>
        <w:tc>
          <w:tcPr>
            <w:tcW w:w="850" w:type="dxa"/>
          </w:tcPr>
          <w:p w14:paraId="25D12612"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155</w:t>
            </w:r>
          </w:p>
        </w:tc>
        <w:tc>
          <w:tcPr>
            <w:tcW w:w="851" w:type="dxa"/>
          </w:tcPr>
          <w:p w14:paraId="63AE4F5D"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258</w:t>
            </w:r>
          </w:p>
        </w:tc>
        <w:tc>
          <w:tcPr>
            <w:tcW w:w="1985" w:type="dxa"/>
          </w:tcPr>
          <w:p w14:paraId="31277FEC"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0.78 (0.74, 0.82)</w:t>
            </w:r>
          </w:p>
        </w:tc>
      </w:tr>
      <w:tr w:rsidR="006336A2" w:rsidRPr="0042583E" w14:paraId="53A14187" w14:textId="77777777" w:rsidTr="0045302E">
        <w:tc>
          <w:tcPr>
            <w:tcW w:w="1560" w:type="dxa"/>
            <w:vMerge/>
          </w:tcPr>
          <w:p w14:paraId="2451B9B1"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6E4D73A5"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Tanzania</w:t>
            </w:r>
          </w:p>
        </w:tc>
        <w:tc>
          <w:tcPr>
            <w:tcW w:w="2313" w:type="dxa"/>
          </w:tcPr>
          <w:p w14:paraId="2C5A718F" w14:textId="67FF4284" w:rsidR="006336A2" w:rsidRPr="0042583E" w:rsidRDefault="006336A2" w:rsidP="0045302E">
            <w:pPr>
              <w:spacing w:before="240"/>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Katalambula</w:t>
            </w:r>
            <w:proofErr w:type="spellEnd"/>
            <w:r w:rsidRPr="0042583E">
              <w:rPr>
                <w:rFonts w:ascii="Times New Roman" w:eastAsia="Calibri" w:hAnsi="Times New Roman" w:cs="Times New Roman"/>
                <w:sz w:val="20"/>
                <w:szCs w:val="20"/>
              </w:rPr>
              <w:t xml:space="preserve">, 2018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&lt;EndNote&gt;&lt;Cite&gt;&lt;Author&gt;Katalambula&lt;/Author&gt;&lt;Year&gt;2018&lt;/Year&gt;&lt;RecNum&gt;16&lt;/RecNum&gt;&lt;DisplayText&gt;&lt;style face="superscript"&gt;15&lt;/style&gt;&lt;/DisplayText&gt;&lt;record&gt;&lt;rec-number&gt;16&lt;/rec-number&gt;&lt;foreign-keys&gt;&lt;key app="EN" db-id="0esd2adr825e5ieeze7xaasdr52vawv0eade" timestamp="1572369277"&gt;16&lt;/key&gt;&lt;/foreign-keys&gt;&lt;ref-type name="Generic"&gt;13&lt;/ref-type&gt;&lt;contributors&gt;&lt;authors&gt;&lt;author&gt;Katalambula, L&lt;/author&gt;&lt;author&gt;Petrucka, P&lt;/author&gt;&lt;author&gt;Buza, J&lt;/author&gt;&lt;author&gt;Ngoma, T&lt;/author&gt;&lt;/authors&gt;&lt;/contributors&gt;&lt;titles&gt;&lt;title&gt;Colorectal Cancer Epidemiology in Tanzania: Patterns in Relation to Dietary and Lifestyle Factors&lt;/title&gt;&lt;/titles&gt;&lt;dates&gt;&lt;year&gt;2018&lt;/year&gt;&lt;/dates&gt;&lt;publisher&gt;American Society of Clinical Oncology&lt;/publisher&gt;&lt;isbn&gt;2378-9506&lt;/isbn&gt;&lt;urls&gt;&lt;/urls&gt;&lt;/record&gt;&lt;/Cite&gt;&lt;/EndNote&gt;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15</w:t>
            </w:r>
            <w:r w:rsidRPr="0042583E">
              <w:rPr>
                <w:rFonts w:ascii="Times New Roman" w:eastAsia="Calibri" w:hAnsi="Times New Roman" w:cs="Times New Roman"/>
                <w:sz w:val="20"/>
                <w:szCs w:val="20"/>
              </w:rPr>
              <w:fldChar w:fldCharType="end"/>
            </w:r>
          </w:p>
        </w:tc>
        <w:tc>
          <w:tcPr>
            <w:tcW w:w="850" w:type="dxa"/>
          </w:tcPr>
          <w:p w14:paraId="24C35517"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684</w:t>
            </w:r>
          </w:p>
        </w:tc>
        <w:tc>
          <w:tcPr>
            <w:tcW w:w="851" w:type="dxa"/>
          </w:tcPr>
          <w:p w14:paraId="74A41A89"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766</w:t>
            </w:r>
          </w:p>
        </w:tc>
        <w:tc>
          <w:tcPr>
            <w:tcW w:w="850" w:type="dxa"/>
          </w:tcPr>
          <w:p w14:paraId="569AE909"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239</w:t>
            </w:r>
          </w:p>
        </w:tc>
        <w:tc>
          <w:tcPr>
            <w:tcW w:w="851" w:type="dxa"/>
          </w:tcPr>
          <w:p w14:paraId="0FEAF46F"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276</w:t>
            </w:r>
          </w:p>
        </w:tc>
        <w:tc>
          <w:tcPr>
            <w:tcW w:w="1985" w:type="dxa"/>
          </w:tcPr>
          <w:p w14:paraId="43B00AF5"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0.36 (0.33, 0.38)</w:t>
            </w:r>
          </w:p>
        </w:tc>
      </w:tr>
      <w:tr w:rsidR="006336A2" w:rsidRPr="0042583E" w14:paraId="6F368968" w14:textId="77777777" w:rsidTr="0045302E">
        <w:tc>
          <w:tcPr>
            <w:tcW w:w="1560" w:type="dxa"/>
            <w:vMerge/>
          </w:tcPr>
          <w:p w14:paraId="6C5BC0CA" w14:textId="77777777" w:rsidR="006336A2" w:rsidRPr="0042583E" w:rsidRDefault="006336A2" w:rsidP="0045302E">
            <w:pPr>
              <w:spacing w:before="240"/>
              <w:rPr>
                <w:rFonts w:ascii="Times New Roman" w:eastAsia="Calibri" w:hAnsi="Times New Roman" w:cs="Times New Roman"/>
                <w:sz w:val="20"/>
                <w:szCs w:val="20"/>
              </w:rPr>
            </w:pPr>
            <w:bookmarkStart w:id="19" w:name="_Hlk31657048"/>
          </w:p>
        </w:tc>
        <w:tc>
          <w:tcPr>
            <w:tcW w:w="1372" w:type="dxa"/>
          </w:tcPr>
          <w:p w14:paraId="1700030A"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Ethiopia</w:t>
            </w:r>
          </w:p>
        </w:tc>
        <w:tc>
          <w:tcPr>
            <w:tcW w:w="2313" w:type="dxa"/>
          </w:tcPr>
          <w:p w14:paraId="768161A2" w14:textId="79CB965D" w:rsidR="006336A2" w:rsidRPr="0042583E" w:rsidRDefault="006336A2" w:rsidP="0045302E">
            <w:pPr>
              <w:spacing w:before="240"/>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Gebremichael</w:t>
            </w:r>
            <w:proofErr w:type="spellEnd"/>
            <w:r w:rsidRPr="0042583E">
              <w:rPr>
                <w:rFonts w:ascii="Times New Roman" w:eastAsia="Calibri" w:hAnsi="Times New Roman" w:cs="Times New Roman"/>
                <w:sz w:val="20"/>
                <w:szCs w:val="20"/>
              </w:rPr>
              <w:t xml:space="preserve">, 2019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&lt;EndNote&gt;&lt;Cite&gt;&lt;Author&gt;Gebremichael&lt;/Author&gt;&lt;Year&gt;2019&lt;/Year&gt;&lt;RecNum&gt;12&lt;/RecNum&gt;&lt;DisplayText&gt;&lt;style face="superscript"&gt;13&lt;/style&gt;&lt;/DisplayText&gt;&lt;record&gt;&lt;rec-number&gt;12&lt;/rec-number&gt;&lt;foreign-keys&gt;&lt;key app="EN" db-id="0esd2adr825e5ieeze7xaasdr52vawv0eade" timestamp="1572369277"&gt;12&lt;/key&gt;&lt;/foreign-keys&gt;&lt;ref-type name="Journal Article"&gt;17&lt;/ref-type&gt;&lt;contributors&gt;&lt;authors&gt;&lt;author&gt;Gebremichael, Gebrewahd Bezabh&lt;/author&gt;&lt;author&gt;Berhe, Kalayou Kidanu&lt;/author&gt;&lt;author&gt;Zemichael, Teklewoini Mariye&lt;/author&gt;&lt;/authors&gt;&lt;/contributors&gt;&lt;titles&gt;&lt;title&gt;Uncontrolled hypertension and associated factors among adult hypertensive patients in Ayder comprehensive specialized hospital, Tigray, Ethiopia, 2018&lt;/title&gt;&lt;secondary-title&gt;BMC Cardiovascular Disorders&lt;/secondary-title&gt;&lt;/titles&gt;&lt;periodical&gt;&lt;full-title&gt;BMC Cardiovascular Disorders&lt;/full-title&gt;&lt;/periodical&gt;&lt;volume&gt;19&lt;/volume&gt;&lt;number&gt;1&lt;/number&gt;&lt;dates&gt;&lt;year&gt;2019&lt;/year&gt;&lt;/dates&gt;&lt;publisher&gt;Springer Science and Business Media LLC&lt;/publisher&gt;&lt;isbn&gt;1471-2261&lt;/isbn&gt;&lt;urls&gt;&lt;related-urls&gt;&lt;url&gt;https://dx.doi.org/10.1186/s12872-019-1091-6&lt;/url&gt;&lt;/related-urls&gt;&lt;/urls&gt;&lt;electronic-resource-num&gt;10.1186/s12872-019-1091-6&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13</w:t>
            </w:r>
            <w:r w:rsidRPr="0042583E">
              <w:rPr>
                <w:rFonts w:ascii="Times New Roman" w:eastAsia="Calibri" w:hAnsi="Times New Roman" w:cs="Times New Roman"/>
                <w:sz w:val="20"/>
                <w:szCs w:val="20"/>
              </w:rPr>
              <w:fldChar w:fldCharType="end"/>
            </w:r>
          </w:p>
        </w:tc>
        <w:tc>
          <w:tcPr>
            <w:tcW w:w="850" w:type="dxa"/>
          </w:tcPr>
          <w:p w14:paraId="5C8B7D3C"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156</w:t>
            </w:r>
          </w:p>
        </w:tc>
        <w:tc>
          <w:tcPr>
            <w:tcW w:w="851" w:type="dxa"/>
          </w:tcPr>
          <w:p w14:paraId="6E504A86"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164</w:t>
            </w:r>
          </w:p>
        </w:tc>
        <w:tc>
          <w:tcPr>
            <w:tcW w:w="850" w:type="dxa"/>
          </w:tcPr>
          <w:p w14:paraId="1947EDD2"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92</w:t>
            </w:r>
          </w:p>
        </w:tc>
        <w:tc>
          <w:tcPr>
            <w:tcW w:w="851" w:type="dxa"/>
          </w:tcPr>
          <w:p w14:paraId="777B3D92"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76</w:t>
            </w:r>
          </w:p>
        </w:tc>
        <w:tc>
          <w:tcPr>
            <w:tcW w:w="1985" w:type="dxa"/>
          </w:tcPr>
          <w:p w14:paraId="4DF5F14A"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0.53 (0.47, 0.58)</w:t>
            </w:r>
          </w:p>
        </w:tc>
      </w:tr>
      <w:bookmarkEnd w:id="19"/>
      <w:tr w:rsidR="006336A2" w:rsidRPr="0042583E" w14:paraId="39EF09D5" w14:textId="77777777" w:rsidTr="0045302E">
        <w:tc>
          <w:tcPr>
            <w:tcW w:w="1560" w:type="dxa"/>
            <w:vMerge/>
          </w:tcPr>
          <w:p w14:paraId="1A425FB5"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7F5E5F38"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Madagascar</w:t>
            </w:r>
          </w:p>
        </w:tc>
        <w:tc>
          <w:tcPr>
            <w:tcW w:w="2313" w:type="dxa"/>
          </w:tcPr>
          <w:p w14:paraId="6277D796" w14:textId="5CBF5279"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 xml:space="preserve">Di </w:t>
            </w:r>
            <w:proofErr w:type="spellStart"/>
            <w:r w:rsidRPr="0042583E">
              <w:rPr>
                <w:rFonts w:ascii="Times New Roman" w:eastAsia="Calibri" w:hAnsi="Times New Roman" w:cs="Times New Roman"/>
                <w:sz w:val="20"/>
                <w:szCs w:val="20"/>
              </w:rPr>
              <w:t>Gioia</w:t>
            </w:r>
            <w:proofErr w:type="spellEnd"/>
            <w:r w:rsidRPr="0042583E">
              <w:rPr>
                <w:rFonts w:ascii="Times New Roman" w:eastAsia="Calibri" w:hAnsi="Times New Roman" w:cs="Times New Roman"/>
                <w:sz w:val="20"/>
                <w:szCs w:val="20"/>
              </w:rPr>
              <w:t xml:space="preserve">, 2016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&lt;EndNote&gt;&lt;Cite&gt;&lt;Author&gt;Di Gioia&lt;/Author&gt;&lt;Year&gt;2016&lt;/Year&gt;&lt;RecNum&gt;9&lt;/RecNum&gt;&lt;DisplayText&gt;&lt;style face="superscript"&gt;12&lt;/style&gt;&lt;/DisplayText&gt;&lt;record&gt;&lt;rec-number&gt;9&lt;/rec-number&gt;&lt;foreign-keys&gt;&lt;key app="EN" db-id="0esd2adr825e5ieeze7xaasdr52vawv0eade" timestamp="1572369277"&gt;9&lt;/key&gt;&lt;/foreign-keys&gt;&lt;ref-type name="Journal Article"&gt;17&lt;/ref-type&gt;&lt;contributors&gt;&lt;authors&gt;&lt;author&gt;Di Gioia, Giuseppe&lt;/author&gt;&lt;author&gt;Creta, Antonio&lt;/author&gt;&lt;author&gt;Fittipaldi, Mario&lt;/author&gt;&lt;author&gt;Giorgino, Riccardo&lt;/author&gt;&lt;author&gt;Quintarelli, Fabio&lt;/author&gt;&lt;author&gt;Satriano, Umberto&lt;/author&gt;&lt;author&gt;Cruciani, Alessandro&lt;/author&gt;&lt;author&gt;Antinolfi, Vincenzo&lt;/author&gt;&lt;author&gt;Di Berardino, Stefano&lt;/author&gt;&lt;author&gt;Costanzo, Davide&lt;/author&gt;&lt;author&gt;Bettini, Ranieri&lt;/author&gt;&lt;author&gt;Mangiameli, Giuseppe&lt;/author&gt;&lt;author&gt;Caricato, Marco&lt;/author&gt;&lt;author&gt;Mottini, Giovanni&lt;/author&gt;&lt;/authors&gt;&lt;/contributors&gt;&lt;titles&gt;&lt;title&gt;Effects of Malnutrition on Left Ventricular Mass in a North-Malagasy Children Population&lt;/title&gt;&lt;secondary-title&gt;PLOS ONE&lt;/secondary-title&gt;&lt;/titles&gt;&lt;periodical&gt;&lt;full-title&gt;PLOS ONE&lt;/full-title&gt;&lt;/periodical&gt;&lt;pages&gt;e0154523&lt;/pages&gt;&lt;volume&gt;11&lt;/volume&gt;&lt;number&gt;5&lt;/number&gt;&lt;dates&gt;&lt;year&gt;2016&lt;/year&gt;&lt;/dates&gt;&lt;publisher&gt;Public Library of Science (PLoS)&lt;/publisher&gt;&lt;isbn&gt;1932-6203&lt;/isbn&gt;&lt;urls&gt;&lt;related-urls&gt;&lt;url&gt;https://dx.doi.org/10.1371/journal.pone.0154523&lt;/url&gt;&lt;/related-urls&gt;&lt;/urls&gt;&lt;electronic-resource-num&gt;10.1371/journal.pone.0154523&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12</w:t>
            </w:r>
            <w:r w:rsidRPr="0042583E">
              <w:rPr>
                <w:rFonts w:ascii="Times New Roman" w:eastAsia="Calibri" w:hAnsi="Times New Roman" w:cs="Times New Roman"/>
                <w:sz w:val="20"/>
                <w:szCs w:val="20"/>
              </w:rPr>
              <w:fldChar w:fldCharType="end"/>
            </w:r>
          </w:p>
        </w:tc>
        <w:tc>
          <w:tcPr>
            <w:tcW w:w="850" w:type="dxa"/>
          </w:tcPr>
          <w:p w14:paraId="2A96733B"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147</w:t>
            </w:r>
          </w:p>
        </w:tc>
        <w:tc>
          <w:tcPr>
            <w:tcW w:w="851" w:type="dxa"/>
          </w:tcPr>
          <w:p w14:paraId="68CF5AD3"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166</w:t>
            </w:r>
          </w:p>
        </w:tc>
        <w:tc>
          <w:tcPr>
            <w:tcW w:w="850" w:type="dxa"/>
          </w:tcPr>
          <w:p w14:paraId="75DC39EC"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63</w:t>
            </w:r>
          </w:p>
        </w:tc>
        <w:tc>
          <w:tcPr>
            <w:tcW w:w="851" w:type="dxa"/>
          </w:tcPr>
          <w:p w14:paraId="1CA71ACE"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61</w:t>
            </w:r>
          </w:p>
        </w:tc>
        <w:tc>
          <w:tcPr>
            <w:tcW w:w="1985" w:type="dxa"/>
          </w:tcPr>
          <w:p w14:paraId="51BC2548"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0.40 (0.34, 0.45)</w:t>
            </w:r>
          </w:p>
        </w:tc>
      </w:tr>
      <w:tr w:rsidR="006336A2" w:rsidRPr="0042583E" w14:paraId="7A99FA59" w14:textId="77777777" w:rsidTr="0045302E">
        <w:tc>
          <w:tcPr>
            <w:tcW w:w="1560" w:type="dxa"/>
            <w:vMerge/>
          </w:tcPr>
          <w:p w14:paraId="2258FF95"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4B51AA61"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Ethiopia</w:t>
            </w:r>
          </w:p>
        </w:tc>
        <w:tc>
          <w:tcPr>
            <w:tcW w:w="2313" w:type="dxa"/>
          </w:tcPr>
          <w:p w14:paraId="17022E5F" w14:textId="0F8B8983" w:rsidR="006336A2" w:rsidRPr="0042583E" w:rsidRDefault="006336A2" w:rsidP="0045302E">
            <w:pPr>
              <w:spacing w:before="240"/>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Desalew</w:t>
            </w:r>
            <w:proofErr w:type="spellEnd"/>
            <w:r w:rsidRPr="0042583E">
              <w:rPr>
                <w:rFonts w:ascii="Times New Roman" w:eastAsia="Calibri" w:hAnsi="Times New Roman" w:cs="Times New Roman"/>
                <w:sz w:val="20"/>
                <w:szCs w:val="20"/>
              </w:rPr>
              <w:t xml:space="preserve">, 2017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&lt;EndNote&gt;&lt;Cite&gt;&lt;Author&gt;Desalew&lt;/Author&gt;&lt;Year&gt;2017&lt;/Year&gt;&lt;RecNum&gt;8&lt;/RecNum&gt;&lt;DisplayText&gt;&lt;style face="superscript"&gt;11&lt;/style&gt;&lt;/DisplayText&gt;&lt;record&gt;&lt;rec-number&gt;8&lt;/rec-number&gt;&lt;foreign-keys&gt;&lt;key app="EN" db-id="0esd2adr825e5ieeze7xaasdr52vawv0eade" timestamp="1572369277"&gt;8&lt;/key&gt;&lt;/foreign-keys&gt;&lt;ref-type name="Journal Article"&gt;17&lt;/ref-type&gt;&lt;contributors&gt;&lt;authors&gt;&lt;author&gt;Desalew, Assefa&lt;/author&gt;&lt;author&gt;Mandesh, Alemnesh&lt;/author&gt;&lt;author&gt;Semahegn, Agumasie&lt;/author&gt;&lt;/authors&gt;&lt;/contributors&gt;&lt;titles&gt;&lt;title&gt;Childhood overweight, obesity and associated factors among primary school children in dire dawa, eastern Ethiopia; a cross-sectional study&lt;/title&gt;&lt;secondary-title&gt;BMC Obesity&lt;/secondary-title&gt;&lt;/titles&gt;&lt;periodical&gt;&lt;full-title&gt;BMC Obesity&lt;/full-title&gt;&lt;/periodical&gt;&lt;volume&gt;4&lt;/volume&gt;&lt;number&gt;1&lt;/number&gt;&lt;dates&gt;&lt;year&gt;2017&lt;/year&gt;&lt;/dates&gt;&lt;publisher&gt;Springer Nature&lt;/publisher&gt;&lt;isbn&gt;2052-9538&lt;/isbn&gt;&lt;urls&gt;&lt;related-urls&gt;&lt;url&gt;https://dx.doi.org/10.1186/s40608-017-0156-2&lt;/url&gt;&lt;/related-urls&gt;&lt;/urls&gt;&lt;electronic-resource-num&gt;10.1186/s40608-017-0156-2&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11</w:t>
            </w:r>
            <w:r w:rsidRPr="0042583E">
              <w:rPr>
                <w:rFonts w:ascii="Times New Roman" w:eastAsia="Calibri" w:hAnsi="Times New Roman" w:cs="Times New Roman"/>
                <w:sz w:val="20"/>
                <w:szCs w:val="20"/>
              </w:rPr>
              <w:fldChar w:fldCharType="end"/>
            </w:r>
          </w:p>
        </w:tc>
        <w:tc>
          <w:tcPr>
            <w:tcW w:w="850" w:type="dxa"/>
          </w:tcPr>
          <w:p w14:paraId="49B9B1E7"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187</w:t>
            </w:r>
          </w:p>
        </w:tc>
        <w:tc>
          <w:tcPr>
            <w:tcW w:w="851" w:type="dxa"/>
          </w:tcPr>
          <w:p w14:paraId="73EAB804"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261</w:t>
            </w:r>
          </w:p>
        </w:tc>
        <w:tc>
          <w:tcPr>
            <w:tcW w:w="850" w:type="dxa"/>
          </w:tcPr>
          <w:p w14:paraId="0EA26E23"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61</w:t>
            </w:r>
          </w:p>
        </w:tc>
        <w:tc>
          <w:tcPr>
            <w:tcW w:w="851" w:type="dxa"/>
          </w:tcPr>
          <w:p w14:paraId="0867F1C9"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85</w:t>
            </w:r>
          </w:p>
        </w:tc>
        <w:tc>
          <w:tcPr>
            <w:tcW w:w="1985" w:type="dxa"/>
          </w:tcPr>
          <w:p w14:paraId="16B360EC"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0.33 (0.28, 0.37)</w:t>
            </w:r>
          </w:p>
        </w:tc>
      </w:tr>
      <w:tr w:rsidR="006336A2" w:rsidRPr="0042583E" w14:paraId="21CA8BD3" w14:textId="77777777" w:rsidTr="0045302E">
        <w:tc>
          <w:tcPr>
            <w:tcW w:w="1560" w:type="dxa"/>
            <w:vMerge/>
          </w:tcPr>
          <w:p w14:paraId="00262684"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52A044EF"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Malawi</w:t>
            </w:r>
          </w:p>
        </w:tc>
        <w:tc>
          <w:tcPr>
            <w:tcW w:w="2313" w:type="dxa"/>
          </w:tcPr>
          <w:p w14:paraId="69815A64" w14:textId="1D6215F5"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 xml:space="preserve">Cox, 2016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&lt;EndNote&gt;&lt;Cite&gt;&lt;Author&gt;Cox&lt;/Author&gt;&lt;Year&gt;2017&lt;/Year&gt;&lt;RecNum&gt;7&lt;/RecNum&gt;&lt;DisplayText&gt;&lt;style face="superscript"&gt;10&lt;/style&gt;&lt;/DisplayText&gt;&lt;record&gt;&lt;rec-number&gt;7&lt;/rec-number&gt;&lt;foreign-keys&gt;&lt;key app="EN" db-id="0esd2adr825e5ieeze7xaasdr52vawv0eade" timestamp="1572369277"&gt;7&lt;/key&gt;&lt;/foreign-keys&gt;&lt;ref-type name="Journal Article"&gt;17&lt;/ref-type&gt;&lt;contributors&gt;&lt;authors&gt;&lt;author&gt;Cox, Miriam&lt;/author&gt;&lt;author&gt;Rose, Louis&lt;/author&gt;&lt;author&gt;Kalua, Khumbo&lt;/author&gt;&lt;author&gt;De Wildt, Gilles&lt;/author&gt;&lt;author&gt;Bailey, Robin&lt;/author&gt;&lt;author&gt;Hart, John&lt;/author&gt;&lt;/authors&gt;&lt;/contributors&gt;&lt;titles&gt;&lt;title&gt;The prevalence and risk factors for acute respiratory infections in children aged 0-59 months in rural Malawi: A cross-sectional study&lt;/title&gt;&lt;secondary-title&gt;Influenza and Other Respiratory Viruses&lt;/secondary-title&gt;&lt;/titles&gt;&lt;periodical&gt;&lt;full-title&gt;Influenza and Other Respiratory Viruses&lt;/full-title&gt;&lt;/periodical&gt;&lt;pages&gt;489-496&lt;/pages&gt;&lt;volume&gt;11&lt;/volume&gt;&lt;number&gt;6&lt;/number&gt;&lt;dates&gt;&lt;year&gt;2017&lt;/year&gt;&lt;/dates&gt;&lt;publisher&gt;Wiley&lt;/publisher&gt;&lt;isbn&gt;1750-2640&lt;/isbn&gt;&lt;urls&gt;&lt;related-urls&gt;&lt;url&gt;https://dx.doi.org/10.1111/irv.12481&lt;/url&gt;&lt;/related-urls&gt;&lt;/urls&gt;&lt;electronic-resource-num&gt;10.1111/irv.12481&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10</w:t>
            </w:r>
            <w:r w:rsidRPr="0042583E">
              <w:rPr>
                <w:rFonts w:ascii="Times New Roman" w:eastAsia="Calibri" w:hAnsi="Times New Roman" w:cs="Times New Roman"/>
                <w:sz w:val="20"/>
                <w:szCs w:val="20"/>
              </w:rPr>
              <w:fldChar w:fldCharType="end"/>
            </w:r>
          </w:p>
        </w:tc>
        <w:tc>
          <w:tcPr>
            <w:tcW w:w="850" w:type="dxa"/>
          </w:tcPr>
          <w:p w14:paraId="2275A731"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517</w:t>
            </w:r>
          </w:p>
        </w:tc>
        <w:tc>
          <w:tcPr>
            <w:tcW w:w="851" w:type="dxa"/>
          </w:tcPr>
          <w:p w14:paraId="169BB5C1"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311</w:t>
            </w:r>
          </w:p>
        </w:tc>
        <w:tc>
          <w:tcPr>
            <w:tcW w:w="850" w:type="dxa"/>
          </w:tcPr>
          <w:p w14:paraId="6E98745E"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45</w:t>
            </w:r>
          </w:p>
        </w:tc>
        <w:tc>
          <w:tcPr>
            <w:tcW w:w="851" w:type="dxa"/>
          </w:tcPr>
          <w:p w14:paraId="69B53062"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24</w:t>
            </w:r>
          </w:p>
        </w:tc>
        <w:tc>
          <w:tcPr>
            <w:tcW w:w="1985" w:type="dxa"/>
          </w:tcPr>
          <w:p w14:paraId="670E11B7"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0.08 (0.07, 0.10)</w:t>
            </w:r>
          </w:p>
        </w:tc>
      </w:tr>
      <w:tr w:rsidR="006336A2" w:rsidRPr="0042583E" w14:paraId="65F70F20" w14:textId="77777777" w:rsidTr="0045302E">
        <w:tc>
          <w:tcPr>
            <w:tcW w:w="1560" w:type="dxa"/>
            <w:vMerge/>
          </w:tcPr>
          <w:p w14:paraId="7262D82B"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550BE481"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Ethiopia</w:t>
            </w:r>
          </w:p>
        </w:tc>
        <w:tc>
          <w:tcPr>
            <w:tcW w:w="2313" w:type="dxa"/>
          </w:tcPr>
          <w:p w14:paraId="4449FE82" w14:textId="351DAC2F" w:rsidR="006336A2" w:rsidRPr="0042583E" w:rsidRDefault="006336A2" w:rsidP="0045302E">
            <w:pPr>
              <w:spacing w:before="240"/>
              <w:rPr>
                <w:rFonts w:ascii="Times New Roman" w:eastAsia="Calibri" w:hAnsi="Times New Roman" w:cs="Times New Roman"/>
                <w:sz w:val="20"/>
                <w:szCs w:val="20"/>
              </w:rPr>
            </w:pPr>
            <w:proofErr w:type="spellStart"/>
            <w:r w:rsidRPr="0042583E">
              <w:rPr>
                <w:rFonts w:ascii="Times New Roman" w:eastAsia="Calibri" w:hAnsi="Times New Roman" w:cs="Times New Roman"/>
                <w:sz w:val="20"/>
                <w:szCs w:val="20"/>
              </w:rPr>
              <w:t>Anteneh</w:t>
            </w:r>
            <w:proofErr w:type="spellEnd"/>
            <w:r w:rsidRPr="0042583E">
              <w:rPr>
                <w:rFonts w:ascii="Times New Roman" w:eastAsia="Calibri" w:hAnsi="Times New Roman" w:cs="Times New Roman"/>
                <w:sz w:val="20"/>
                <w:szCs w:val="20"/>
              </w:rPr>
              <w:t xml:space="preserve">, 2015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&lt;EndNote&gt;&lt;Cite&gt;&lt;Author&gt;Anteneh&lt;/Author&gt;&lt;Year&gt;2015&lt;/Year&gt;&lt;RecNum&gt;4&lt;/RecNum&gt;&lt;DisplayText&gt;&lt;style face="superscript"&gt;8&lt;/style&gt;&lt;/DisplayText&gt;&lt;record&gt;&lt;rec-number&gt;4&lt;/rec-number&gt;&lt;foreign-keys&gt;&lt;key app="EN" db-id="0esd2adr825e5ieeze7xaasdr52vawv0eade" timestamp="1572369277"&gt;4&lt;/key&gt;&lt;/foreign-keys&gt;&lt;ref-type name="Journal Article"&gt;17&lt;/ref-type&gt;&lt;contributors&gt;&lt;authors&gt;&lt;author&gt;Anteneh, Zelalem Alamrew&lt;/author&gt;&lt;author&gt;Gedefaw, Molla&lt;/author&gt;&lt;author&gt;Tekletsadek, Kidist Nigatu&lt;/author&gt;&lt;author&gt;Tsegaye, Meseret&lt;/author&gt;&lt;author&gt;Alemu, Dagmawi&lt;/author&gt;&lt;/authors&gt;&lt;/contributors&gt;&lt;titles&gt;&lt;title&gt;Risk Factors of Overweight and Obesity among High School Students in Bahir Dar City, North West Ethiopia: School Based Cross-Sectional Study&lt;/title&gt;&lt;secondary-title&gt;Advances in Preventive Medicine&lt;/secondary-title&gt;&lt;/titles&gt;&lt;periodical&gt;&lt;full-title&gt;Advances in Preventive Medicine&lt;/full-title&gt;&lt;/periodical&gt;&lt;pages&gt;1-9&lt;/pages&gt;&lt;volume&gt;2015&lt;/volume&gt;&lt;dates&gt;&lt;year&gt;2015&lt;/year&gt;&lt;/dates&gt;&lt;publisher&gt;Hindawi Limited&lt;/publisher&gt;&lt;isbn&gt;2090-3480&lt;/isbn&gt;&lt;urls&gt;&lt;related-urls&gt;&lt;url&gt;https://dx.doi.org/10.1155/2015/294902&lt;/url&gt;&lt;/related-urls&gt;&lt;/urls&gt;&lt;electronic-resource-num&gt;10.1155/2015/294902&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8</w:t>
            </w:r>
            <w:r w:rsidRPr="0042583E">
              <w:rPr>
                <w:rFonts w:ascii="Times New Roman" w:eastAsia="Calibri" w:hAnsi="Times New Roman" w:cs="Times New Roman"/>
                <w:sz w:val="20"/>
                <w:szCs w:val="20"/>
              </w:rPr>
              <w:fldChar w:fldCharType="end"/>
            </w:r>
          </w:p>
        </w:tc>
        <w:tc>
          <w:tcPr>
            <w:tcW w:w="850" w:type="dxa"/>
          </w:tcPr>
          <w:p w14:paraId="65B58C4E"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177</w:t>
            </w:r>
          </w:p>
        </w:tc>
        <w:tc>
          <w:tcPr>
            <w:tcW w:w="851" w:type="dxa"/>
          </w:tcPr>
          <w:p w14:paraId="00D46654"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254</w:t>
            </w:r>
          </w:p>
        </w:tc>
        <w:tc>
          <w:tcPr>
            <w:tcW w:w="850" w:type="dxa"/>
          </w:tcPr>
          <w:p w14:paraId="6F665DC2"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22</w:t>
            </w:r>
          </w:p>
        </w:tc>
        <w:tc>
          <w:tcPr>
            <w:tcW w:w="851" w:type="dxa"/>
          </w:tcPr>
          <w:p w14:paraId="4527D2FD"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50</w:t>
            </w:r>
          </w:p>
        </w:tc>
        <w:tc>
          <w:tcPr>
            <w:tcW w:w="1985" w:type="dxa"/>
          </w:tcPr>
          <w:p w14:paraId="23D60E80"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0.17 (0.13, 0.20)</w:t>
            </w:r>
          </w:p>
        </w:tc>
      </w:tr>
      <w:tr w:rsidR="006336A2" w:rsidRPr="0042583E" w14:paraId="307DA8A6" w14:textId="77777777" w:rsidTr="0045302E">
        <w:tc>
          <w:tcPr>
            <w:tcW w:w="1560" w:type="dxa"/>
            <w:vMerge/>
          </w:tcPr>
          <w:p w14:paraId="520C3B88" w14:textId="77777777" w:rsidR="006336A2" w:rsidRPr="0042583E" w:rsidRDefault="006336A2" w:rsidP="0045302E">
            <w:pPr>
              <w:spacing w:before="240"/>
              <w:rPr>
                <w:rFonts w:ascii="Times New Roman" w:eastAsia="Calibri" w:hAnsi="Times New Roman" w:cs="Times New Roman"/>
                <w:sz w:val="20"/>
                <w:szCs w:val="20"/>
              </w:rPr>
            </w:pPr>
          </w:p>
        </w:tc>
        <w:tc>
          <w:tcPr>
            <w:tcW w:w="1372" w:type="dxa"/>
          </w:tcPr>
          <w:p w14:paraId="3A54A261"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Ethiopia</w:t>
            </w:r>
          </w:p>
        </w:tc>
        <w:tc>
          <w:tcPr>
            <w:tcW w:w="2313" w:type="dxa"/>
          </w:tcPr>
          <w:p w14:paraId="5BE63223" w14:textId="229BF718"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 xml:space="preserve">Abebe, 2017 </w:t>
            </w:r>
            <w:r w:rsidRPr="0042583E">
              <w:rPr>
                <w:rFonts w:ascii="Times New Roman" w:eastAsia="Calibri" w:hAnsi="Times New Roman" w:cs="Times New Roman"/>
                <w:sz w:val="20"/>
                <w:szCs w:val="20"/>
              </w:rPr>
              <w:fldChar w:fldCharType="begin"/>
            </w:r>
            <w:r w:rsidR="00D80274">
              <w:rPr>
                <w:rFonts w:ascii="Times New Roman" w:eastAsia="Calibri" w:hAnsi="Times New Roman" w:cs="Times New Roman"/>
                <w:sz w:val="20"/>
                <w:szCs w:val="20"/>
              </w:rPr>
              <w:instrText xml:space="preserve"> ADDIN EN.CITE &lt;EndNote&gt;&lt;Cite&gt;&lt;Author&gt;Abebe&lt;/Author&gt;&lt;Year&gt;2017&lt;/Year&gt;&lt;RecNum&gt;1&lt;/RecNum&gt;&lt;DisplayText&gt;&lt;style face="superscript"&gt;6&lt;/style&gt;&lt;/DisplayText&gt;&lt;record&gt;&lt;rec-number&gt;1&lt;/rec-number&gt;&lt;foreign-keys&gt;&lt;key app="EN" db-id="0esd2adr825e5ieeze7xaasdr52vawv0eade" timestamp="1572368697"&gt;1&lt;/key&gt;&lt;/foreign-keys&gt;&lt;ref-type name="Journal Article"&gt;17&lt;/ref-type&gt;&lt;contributors&gt;&lt;authors&gt;&lt;author&gt;Abebe, Solomon Mekonnen&lt;/author&gt;&lt;author&gt;Andargie, Gashaw&lt;/author&gt;&lt;author&gt;Shimeka, Alemayehu&lt;/author&gt;&lt;author&gt;Alemu, Kassahun&lt;/author&gt;&lt;author&gt;Kebede, Yigzaw&lt;/author&gt;&lt;author&gt;Wubeshet, Mamo&lt;/author&gt;&lt;author&gt;Tariku, Amare&lt;/author&gt;&lt;author&gt;Gebeyehu, Abebaw&lt;/author&gt;&lt;author&gt;Bayisa, Mulugeta&lt;/author&gt;&lt;author&gt;Yitayal, Mezgebu&lt;/author&gt;&lt;author&gt;Awoke, Tadesse&lt;/author&gt;&lt;author&gt;Azmeraw, Temesgen&lt;/author&gt;&lt;author&gt;Birku, Melkamu&lt;/author&gt;&lt;/authors&gt;&lt;/contributors&gt;&lt;titles&gt;&lt;title&gt;The prevalence of non-communicable diseases in northwest Ethiopia: survey of Dabat Health and Demographic Surveillance System&lt;/title&gt;&lt;secondary-title&gt;BMJ Open&lt;/secondary-title&gt;&lt;/titles&gt;&lt;periodical&gt;&lt;full-title&gt;BMJ Open&lt;/full-title&gt;&lt;/periodical&gt;&lt;pages&gt;e015496&lt;/pages&gt;&lt;volume&gt;7&lt;/volume&gt;&lt;number&gt;10&lt;/number&gt;&lt;dates&gt;&lt;year&gt;2017&lt;/year&gt;&lt;/dates&gt;&lt;publisher&gt;BMJ&lt;/publisher&gt;&lt;isbn&gt;2044-6055&lt;/isbn&gt;&lt;urls&gt;&lt;related-urls&gt;&lt;url&gt;https://dx.doi.org/10.1136/bmjopen-2016-015496&lt;/url&gt;&lt;/related-urls&gt;&lt;/urls&gt;&lt;electronic-resource-num&gt;10.1136/bmjopen-2016-015496&lt;/electronic-resource-num&gt;&lt;/record&gt;&lt;/Cite&gt;&lt;/EndNote&gt;</w:instrText>
            </w:r>
            <w:r w:rsidRPr="0042583E">
              <w:rPr>
                <w:rFonts w:ascii="Times New Roman" w:eastAsia="Calibri" w:hAnsi="Times New Roman" w:cs="Times New Roman"/>
                <w:sz w:val="20"/>
                <w:szCs w:val="20"/>
              </w:rPr>
              <w:fldChar w:fldCharType="separate"/>
            </w:r>
            <w:r w:rsidR="00D80274" w:rsidRPr="00D80274">
              <w:rPr>
                <w:rFonts w:ascii="Times New Roman" w:eastAsia="Calibri" w:hAnsi="Times New Roman" w:cs="Times New Roman"/>
                <w:noProof/>
                <w:sz w:val="20"/>
                <w:szCs w:val="20"/>
                <w:vertAlign w:val="superscript"/>
              </w:rPr>
              <w:t>6</w:t>
            </w:r>
            <w:r w:rsidRPr="0042583E">
              <w:rPr>
                <w:rFonts w:ascii="Times New Roman" w:eastAsia="Calibri" w:hAnsi="Times New Roman" w:cs="Times New Roman"/>
                <w:sz w:val="20"/>
                <w:szCs w:val="20"/>
              </w:rPr>
              <w:fldChar w:fldCharType="end"/>
            </w:r>
          </w:p>
        </w:tc>
        <w:tc>
          <w:tcPr>
            <w:tcW w:w="850" w:type="dxa"/>
          </w:tcPr>
          <w:p w14:paraId="291E4CD2"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409</w:t>
            </w:r>
          </w:p>
        </w:tc>
        <w:tc>
          <w:tcPr>
            <w:tcW w:w="851" w:type="dxa"/>
          </w:tcPr>
          <w:p w14:paraId="0A75E18B"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751</w:t>
            </w:r>
          </w:p>
        </w:tc>
        <w:tc>
          <w:tcPr>
            <w:tcW w:w="850" w:type="dxa"/>
          </w:tcPr>
          <w:p w14:paraId="675A4F63"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137</w:t>
            </w:r>
          </w:p>
        </w:tc>
        <w:tc>
          <w:tcPr>
            <w:tcW w:w="851" w:type="dxa"/>
          </w:tcPr>
          <w:p w14:paraId="0EA46428" w14:textId="77777777" w:rsidR="006336A2" w:rsidRPr="0042583E" w:rsidRDefault="006336A2" w:rsidP="0045302E">
            <w:pPr>
              <w:spacing w:before="240"/>
              <w:rPr>
                <w:rFonts w:ascii="Times New Roman" w:eastAsia="Calibri" w:hAnsi="Times New Roman" w:cs="Times New Roman"/>
                <w:sz w:val="20"/>
                <w:szCs w:val="20"/>
              </w:rPr>
            </w:pPr>
            <w:r w:rsidRPr="0042583E">
              <w:rPr>
                <w:rFonts w:ascii="Times New Roman" w:eastAsia="Calibri" w:hAnsi="Times New Roman" w:cs="Times New Roman"/>
                <w:sz w:val="20"/>
                <w:szCs w:val="20"/>
              </w:rPr>
              <w:t>261</w:t>
            </w:r>
          </w:p>
        </w:tc>
        <w:tc>
          <w:tcPr>
            <w:tcW w:w="1985" w:type="dxa"/>
          </w:tcPr>
          <w:p w14:paraId="53A3082E" w14:textId="77777777" w:rsidR="006336A2" w:rsidRPr="0042583E" w:rsidRDefault="006336A2" w:rsidP="0045302E">
            <w:pPr>
              <w:spacing w:before="240"/>
              <w:rPr>
                <w:rFonts w:ascii="Times New Roman" w:eastAsia="Calibri" w:hAnsi="Times New Roman" w:cs="Times New Roman"/>
                <w:sz w:val="20"/>
                <w:szCs w:val="20"/>
              </w:rPr>
            </w:pPr>
            <w:r>
              <w:rPr>
                <w:rFonts w:ascii="Times New Roman" w:eastAsia="Calibri" w:hAnsi="Times New Roman" w:cs="Times New Roman"/>
                <w:sz w:val="20"/>
                <w:szCs w:val="20"/>
              </w:rPr>
              <w:t>0.34 (0.32, 0.37)</w:t>
            </w:r>
          </w:p>
        </w:tc>
      </w:tr>
    </w:tbl>
    <w:p w14:paraId="34312261" w14:textId="687709FE" w:rsidR="00D80274" w:rsidRDefault="00D80274" w:rsidP="00FA79EC">
      <w:pPr>
        <w:spacing w:before="240" w:line="480" w:lineRule="auto"/>
        <w:jc w:val="both"/>
        <w:rPr>
          <w:rFonts w:ascii="Times New Roman" w:eastAsia="Calibri" w:hAnsi="Times New Roman" w:cs="Times New Roman"/>
        </w:rPr>
      </w:pPr>
    </w:p>
    <w:p w14:paraId="39C7509B" w14:textId="77777777" w:rsidR="00D80274" w:rsidRDefault="00D80274">
      <w:pPr>
        <w:rPr>
          <w:rFonts w:ascii="Times New Roman" w:eastAsia="Calibri" w:hAnsi="Times New Roman" w:cs="Times New Roman"/>
        </w:rPr>
      </w:pPr>
      <w:r>
        <w:rPr>
          <w:rFonts w:ascii="Times New Roman" w:eastAsia="Calibri" w:hAnsi="Times New Roman" w:cs="Times New Roman"/>
        </w:rPr>
        <w:br w:type="page"/>
      </w:r>
    </w:p>
    <w:p w14:paraId="1890075C" w14:textId="4D505823" w:rsidR="00545F7E" w:rsidRPr="00D80274" w:rsidRDefault="00D80274" w:rsidP="00D80274">
      <w:pPr>
        <w:pStyle w:val="ListParagraph"/>
        <w:keepNext/>
        <w:keepLines/>
        <w:numPr>
          <w:ilvl w:val="0"/>
          <w:numId w:val="12"/>
        </w:numPr>
        <w:spacing w:before="240" w:after="240" w:line="360" w:lineRule="auto"/>
        <w:outlineLvl w:val="0"/>
        <w:rPr>
          <w:rFonts w:ascii="Times New Roman" w:eastAsia="Times New Roman" w:hAnsi="Times New Roman" w:cs="Times New Roman"/>
          <w:b/>
        </w:rPr>
      </w:pPr>
      <w:bookmarkStart w:id="20" w:name="_Toc37460346"/>
      <w:r>
        <w:rPr>
          <w:rFonts w:ascii="Times New Roman" w:eastAsia="Times New Roman" w:hAnsi="Times New Roman" w:cs="Times New Roman"/>
          <w:b/>
        </w:rPr>
        <w:lastRenderedPageBreak/>
        <w:t>Reference List</w:t>
      </w:r>
      <w:bookmarkEnd w:id="20"/>
    </w:p>
    <w:p w14:paraId="1000E543" w14:textId="77777777" w:rsidR="00D80274" w:rsidRPr="00D80274" w:rsidRDefault="00545F7E" w:rsidP="00D80274">
      <w:pPr>
        <w:pStyle w:val="EndNoteBibliography"/>
        <w:rPr>
          <w:noProof/>
        </w:rPr>
      </w:pPr>
      <w:r>
        <w:rPr>
          <w:rFonts w:ascii="Arial" w:hAnsi="Arial" w:cs="Arial"/>
          <w:b/>
          <w:sz w:val="22"/>
          <w:szCs w:val="22"/>
        </w:rPr>
        <w:fldChar w:fldCharType="begin"/>
      </w:r>
      <w:r>
        <w:rPr>
          <w:rFonts w:ascii="Arial" w:hAnsi="Arial" w:cs="Arial"/>
          <w:b/>
          <w:sz w:val="22"/>
          <w:szCs w:val="22"/>
        </w:rPr>
        <w:instrText xml:space="preserve"> ADDIN EN.REFLIST </w:instrText>
      </w:r>
      <w:r>
        <w:rPr>
          <w:rFonts w:ascii="Arial" w:hAnsi="Arial" w:cs="Arial"/>
          <w:b/>
          <w:sz w:val="22"/>
          <w:szCs w:val="22"/>
        </w:rPr>
        <w:fldChar w:fldCharType="separate"/>
      </w:r>
      <w:r w:rsidR="00D80274" w:rsidRPr="00D80274">
        <w:rPr>
          <w:noProof/>
        </w:rPr>
        <w:t>1.</w:t>
      </w:r>
      <w:r w:rsidR="00D80274" w:rsidRPr="00D80274">
        <w:rPr>
          <w:noProof/>
        </w:rPr>
        <w:tab/>
        <w:t>Detection NCEPEPo, Adults ToHBCi. Third report of the National Cholesterol Education Program (NCEP) Expert Panel on detection, evaluation, and treatment of high blood cholesterol in adults (Adult Treatment Panel III): International Medical Pub; 2002.</w:t>
      </w:r>
    </w:p>
    <w:p w14:paraId="17579173" w14:textId="77777777" w:rsidR="00D80274" w:rsidRPr="00D80274" w:rsidRDefault="00D80274" w:rsidP="00D80274">
      <w:pPr>
        <w:pStyle w:val="EndNoteBibliography"/>
        <w:rPr>
          <w:noProof/>
        </w:rPr>
      </w:pPr>
      <w:r w:rsidRPr="00D80274">
        <w:rPr>
          <w:noProof/>
        </w:rPr>
        <w:t>2.</w:t>
      </w:r>
      <w:r w:rsidRPr="00D80274">
        <w:rPr>
          <w:noProof/>
        </w:rPr>
        <w:tab/>
        <w:t>Zimmet P, Alberti KGM, Serrano Ríos M. A new international diabetes federation worldwide definition of the metabolic syndrome: the rationale and the results. Revista Española de Cardiología (English Edition). 2005;58(12):1371-5.</w:t>
      </w:r>
    </w:p>
    <w:p w14:paraId="164ACA7A" w14:textId="77777777" w:rsidR="00D80274" w:rsidRPr="00D80274" w:rsidRDefault="00D80274" w:rsidP="00D80274">
      <w:pPr>
        <w:pStyle w:val="EndNoteBibliography"/>
        <w:rPr>
          <w:noProof/>
        </w:rPr>
      </w:pPr>
      <w:r w:rsidRPr="00D80274">
        <w:rPr>
          <w:noProof/>
        </w:rPr>
        <w:t>3.</w:t>
      </w:r>
      <w:r w:rsidRPr="00D80274">
        <w:rPr>
          <w:noProof/>
        </w:rPr>
        <w:tab/>
        <w:t>Grundy S, Brewer Jr H, Cleeman J, Smith Jr S, Lenfant C. National Heart L, et al. Definition of metabolic syndrome: report of the National Heart, Lung, and Blood Institute/American Heart Association conference on scientific issues related to definition. Arterioscler Thromb Vasc Biol. 2004;24(2):e13-8.</w:t>
      </w:r>
    </w:p>
    <w:p w14:paraId="334392AA" w14:textId="77777777" w:rsidR="00D80274" w:rsidRPr="00D80274" w:rsidRDefault="00D80274" w:rsidP="00D80274">
      <w:pPr>
        <w:pStyle w:val="EndNoteBibliography"/>
        <w:rPr>
          <w:noProof/>
        </w:rPr>
      </w:pPr>
      <w:r w:rsidRPr="00D80274">
        <w:rPr>
          <w:noProof/>
        </w:rPr>
        <w:t>4.</w:t>
      </w:r>
      <w:r w:rsidRPr="00D80274">
        <w:rPr>
          <w:noProof/>
        </w:rPr>
        <w:tab/>
        <w:t>Alberti KGMM, Zimmet PZ. Definition, diagnosis and classification of diabetes mellitus and its complications. Part 1: diagnosis and classification of diabetes mellitus. Provisional report of a WHO consultation. Diabetic medicine. 1998;15(7):539-53.</w:t>
      </w:r>
    </w:p>
    <w:p w14:paraId="34E9B9EA" w14:textId="77777777" w:rsidR="00D80274" w:rsidRPr="00D80274" w:rsidRDefault="00D80274" w:rsidP="00D80274">
      <w:pPr>
        <w:pStyle w:val="EndNoteBibliography"/>
        <w:rPr>
          <w:noProof/>
        </w:rPr>
      </w:pPr>
      <w:r w:rsidRPr="00D80274">
        <w:rPr>
          <w:noProof/>
        </w:rPr>
        <w:t>5.</w:t>
      </w:r>
      <w:r w:rsidRPr="00D80274">
        <w:rPr>
          <w:noProof/>
        </w:rPr>
        <w:tab/>
        <w:t>Hong QN, Pluye P, Fàbregues S, Bartlett G, Boardman F, Cargo M, et al. Mixed methods appraisal tool (MMAT), version 2018. IC Canadian Intellectual Property Office, Industry Canada. 2018.</w:t>
      </w:r>
    </w:p>
    <w:p w14:paraId="2D6439EA" w14:textId="77777777" w:rsidR="00D80274" w:rsidRPr="00D80274" w:rsidRDefault="00D80274" w:rsidP="00D80274">
      <w:pPr>
        <w:pStyle w:val="EndNoteBibliography"/>
        <w:rPr>
          <w:noProof/>
        </w:rPr>
      </w:pPr>
      <w:r w:rsidRPr="00D80274">
        <w:rPr>
          <w:noProof/>
        </w:rPr>
        <w:t>6.</w:t>
      </w:r>
      <w:r w:rsidRPr="00D80274">
        <w:rPr>
          <w:noProof/>
        </w:rPr>
        <w:tab/>
        <w:t>Abebe SM, Andargie G, Shimeka A, Alemu K, Kebede Y, Wubeshet M, et al. The prevalence of non-communicable diseases in northwest Ethiopia: survey of Dabat Health and Demographic Surveillance System. BMJ Open. 2017;7(10):e015496.</w:t>
      </w:r>
    </w:p>
    <w:p w14:paraId="208CAF90" w14:textId="77777777" w:rsidR="00D80274" w:rsidRPr="00D80274" w:rsidRDefault="00D80274" w:rsidP="00D80274">
      <w:pPr>
        <w:pStyle w:val="EndNoteBibliography"/>
        <w:rPr>
          <w:noProof/>
        </w:rPr>
      </w:pPr>
      <w:r w:rsidRPr="00D80274">
        <w:rPr>
          <w:noProof/>
        </w:rPr>
        <w:t>7.</w:t>
      </w:r>
      <w:r w:rsidRPr="00D80274">
        <w:rPr>
          <w:noProof/>
        </w:rPr>
        <w:tab/>
        <w:t>Agaba E, I, Maxwell OA, Edith NO, Patricia AA, Amaka NO, Zumnan MG, et al. A survey of non-communicable diseases and their risk factors among university employees: a single institutional study. Cardiovascular journal of Africa. 2017;28(6):377.</w:t>
      </w:r>
    </w:p>
    <w:p w14:paraId="504EB76F" w14:textId="77777777" w:rsidR="00D80274" w:rsidRPr="00D80274" w:rsidRDefault="00D80274" w:rsidP="00D80274">
      <w:pPr>
        <w:pStyle w:val="EndNoteBibliography"/>
        <w:rPr>
          <w:noProof/>
        </w:rPr>
      </w:pPr>
      <w:r w:rsidRPr="00D80274">
        <w:rPr>
          <w:noProof/>
        </w:rPr>
        <w:t>8.</w:t>
      </w:r>
      <w:r w:rsidRPr="00D80274">
        <w:rPr>
          <w:noProof/>
        </w:rPr>
        <w:tab/>
        <w:t>Anteneh ZA, Gedefaw M, Tekletsadek KN, Tsegaye M, Alemu D. Risk Factors of Overweight and Obesity among High School Students in Bahir Dar City, North West Ethiopia: School Based Cross-Sectional Study. Advances in Preventive Medicine. 2015;2015:1-9.</w:t>
      </w:r>
    </w:p>
    <w:p w14:paraId="4EF2F993" w14:textId="77777777" w:rsidR="00D80274" w:rsidRPr="00D80274" w:rsidRDefault="00D80274" w:rsidP="00D80274">
      <w:pPr>
        <w:pStyle w:val="EndNoteBibliography"/>
        <w:rPr>
          <w:noProof/>
        </w:rPr>
      </w:pPr>
      <w:r w:rsidRPr="00D80274">
        <w:rPr>
          <w:noProof/>
        </w:rPr>
        <w:t>9.</w:t>
      </w:r>
      <w:r w:rsidRPr="00D80274">
        <w:rPr>
          <w:noProof/>
        </w:rPr>
        <w:tab/>
        <w:t>Colecraft EK, Asante M, Christian AK, Adu-Afarwuah S. Sociodemographic Characteristics, Dietary Practices, and Nutritional Status of Adults with Hypertension in a Semi-Rural Community in the Eastern Region of Ghana. International Journal of Hypertension. 2018;2018:1-7.</w:t>
      </w:r>
    </w:p>
    <w:p w14:paraId="3BDFEA1B" w14:textId="77777777" w:rsidR="00D80274" w:rsidRPr="00D80274" w:rsidRDefault="00D80274" w:rsidP="00D80274">
      <w:pPr>
        <w:pStyle w:val="EndNoteBibliography"/>
        <w:rPr>
          <w:noProof/>
        </w:rPr>
      </w:pPr>
      <w:r w:rsidRPr="00D80274">
        <w:rPr>
          <w:noProof/>
        </w:rPr>
        <w:t>10.</w:t>
      </w:r>
      <w:r w:rsidRPr="00D80274">
        <w:rPr>
          <w:noProof/>
        </w:rPr>
        <w:tab/>
        <w:t>Cox M, Rose L, Kalua K, De Wildt G, Bailey R, Hart J. The prevalence and risk factors for acute respiratory infections in children aged 0-59 months in rural Malawi: A cross-sectional study. Influenza and Other Respiratory Viruses. 2017;11(6):489-96.</w:t>
      </w:r>
    </w:p>
    <w:p w14:paraId="366079E5" w14:textId="77777777" w:rsidR="00D80274" w:rsidRPr="00D80274" w:rsidRDefault="00D80274" w:rsidP="00D80274">
      <w:pPr>
        <w:pStyle w:val="EndNoteBibliography"/>
        <w:rPr>
          <w:noProof/>
        </w:rPr>
      </w:pPr>
      <w:r w:rsidRPr="00D80274">
        <w:rPr>
          <w:noProof/>
        </w:rPr>
        <w:t>11.</w:t>
      </w:r>
      <w:r w:rsidRPr="00D80274">
        <w:rPr>
          <w:noProof/>
        </w:rPr>
        <w:tab/>
        <w:t>Desalew A, Mandesh A, Semahegn A. Childhood overweight, obesity and associated factors among primary school children in dire dawa, eastern Ethiopia; a cross-sectional study. BMC Obesity. 2017;4(1).</w:t>
      </w:r>
    </w:p>
    <w:p w14:paraId="35B2BA8D" w14:textId="77777777" w:rsidR="00D80274" w:rsidRPr="00D80274" w:rsidRDefault="00D80274" w:rsidP="00D80274">
      <w:pPr>
        <w:pStyle w:val="EndNoteBibliography"/>
        <w:rPr>
          <w:noProof/>
        </w:rPr>
      </w:pPr>
      <w:r w:rsidRPr="00D80274">
        <w:rPr>
          <w:noProof/>
        </w:rPr>
        <w:t>12.</w:t>
      </w:r>
      <w:r w:rsidRPr="00D80274">
        <w:rPr>
          <w:noProof/>
        </w:rPr>
        <w:tab/>
        <w:t>Di Gioia G, Creta A, Fittipaldi M, Giorgino R, Quintarelli F, Satriano U, et al. Effects of Malnutrition on Left Ventricular Mass in a North-Malagasy Children Population. PLOS ONE. 2016;11(5):e0154523.</w:t>
      </w:r>
    </w:p>
    <w:p w14:paraId="708BD655" w14:textId="77777777" w:rsidR="00D80274" w:rsidRPr="00D80274" w:rsidRDefault="00D80274" w:rsidP="00D80274">
      <w:pPr>
        <w:pStyle w:val="EndNoteBibliography"/>
        <w:rPr>
          <w:noProof/>
        </w:rPr>
      </w:pPr>
      <w:r w:rsidRPr="00D80274">
        <w:rPr>
          <w:noProof/>
        </w:rPr>
        <w:t>13.</w:t>
      </w:r>
      <w:r w:rsidRPr="00D80274">
        <w:rPr>
          <w:noProof/>
        </w:rPr>
        <w:tab/>
        <w:t>Gebremichael GB, Berhe KK, Zemichael TM. Uncontrolled hypertension and associated factors among adult hypertensive patients in Ayder comprehensive specialized hospital, Tigray, Ethiopia, 2018. BMC Cardiovascular Disorders. 2019;19(1).</w:t>
      </w:r>
    </w:p>
    <w:p w14:paraId="43F77B96" w14:textId="77777777" w:rsidR="00D80274" w:rsidRPr="00D80274" w:rsidRDefault="00D80274" w:rsidP="00D80274">
      <w:pPr>
        <w:pStyle w:val="EndNoteBibliography"/>
        <w:rPr>
          <w:noProof/>
        </w:rPr>
      </w:pPr>
      <w:r w:rsidRPr="00D80274">
        <w:rPr>
          <w:noProof/>
        </w:rPr>
        <w:t>14.</w:t>
      </w:r>
      <w:r w:rsidRPr="00D80274">
        <w:rPr>
          <w:noProof/>
        </w:rPr>
        <w:tab/>
        <w:t>Soubeiga JK, Millogo T, Bicaba BW, Doulougou B, Kouanda S. Prevalence and factors associated with hypertension in Burkina Faso: a countrywide cross-sectional study. BMC Public Health. 2017;17(1).</w:t>
      </w:r>
    </w:p>
    <w:p w14:paraId="0DFE601F" w14:textId="77777777" w:rsidR="00D80274" w:rsidRPr="00D80274" w:rsidRDefault="00D80274" w:rsidP="00D80274">
      <w:pPr>
        <w:pStyle w:val="EndNoteBibliography"/>
        <w:rPr>
          <w:noProof/>
        </w:rPr>
      </w:pPr>
      <w:r w:rsidRPr="00D80274">
        <w:rPr>
          <w:noProof/>
        </w:rPr>
        <w:t>15.</w:t>
      </w:r>
      <w:r w:rsidRPr="00D80274">
        <w:rPr>
          <w:noProof/>
        </w:rPr>
        <w:tab/>
        <w:t>Katalambula L, Petrucka P, Buza J, Ngoma T. Colorectal Cancer Epidemiology in Tanzania: Patterns in Relation to Dietary and Lifestyle Factors. American Society of Clinical Oncology; 2018.</w:t>
      </w:r>
    </w:p>
    <w:p w14:paraId="070E8FBE" w14:textId="77777777" w:rsidR="00D80274" w:rsidRPr="00D80274" w:rsidRDefault="00D80274" w:rsidP="00D80274">
      <w:pPr>
        <w:pStyle w:val="EndNoteBibliography"/>
        <w:rPr>
          <w:noProof/>
        </w:rPr>
      </w:pPr>
      <w:r w:rsidRPr="00D80274">
        <w:rPr>
          <w:noProof/>
        </w:rPr>
        <w:t>16.</w:t>
      </w:r>
      <w:r w:rsidRPr="00D80274">
        <w:rPr>
          <w:noProof/>
        </w:rPr>
        <w:tab/>
        <w:t>Kejo D, Mosha TCE, Petrucka P, Martin H, Kimanya ME. Prevalence and predictors of undernutrition among underfive children in Arusha District, Tanzania. Food Science &amp; Nutrition. 2018;6(8):2264-72.</w:t>
      </w:r>
    </w:p>
    <w:p w14:paraId="593A1772" w14:textId="77777777" w:rsidR="00D80274" w:rsidRPr="00D80274" w:rsidRDefault="00D80274" w:rsidP="00D80274">
      <w:pPr>
        <w:pStyle w:val="EndNoteBibliography"/>
        <w:rPr>
          <w:noProof/>
        </w:rPr>
      </w:pPr>
      <w:r w:rsidRPr="00D80274">
        <w:rPr>
          <w:noProof/>
        </w:rPr>
        <w:t>17.</w:t>
      </w:r>
      <w:r w:rsidRPr="00D80274">
        <w:rPr>
          <w:noProof/>
        </w:rPr>
        <w:tab/>
        <w:t>Lapauw B. DIETARY PATTERN AND METABOLIC SYNDROME AMONG URBAN SLUM WOMEN, ACCRA GHANA: University of Health and Allied Sciences; 2016.</w:t>
      </w:r>
    </w:p>
    <w:p w14:paraId="48D7B52C" w14:textId="77777777" w:rsidR="00D80274" w:rsidRPr="00D80274" w:rsidRDefault="00D80274" w:rsidP="00D80274">
      <w:pPr>
        <w:pStyle w:val="EndNoteBibliography"/>
        <w:rPr>
          <w:noProof/>
        </w:rPr>
      </w:pPr>
      <w:r w:rsidRPr="00D80274">
        <w:rPr>
          <w:noProof/>
        </w:rPr>
        <w:t>18.</w:t>
      </w:r>
      <w:r w:rsidRPr="00D80274">
        <w:rPr>
          <w:noProof/>
        </w:rPr>
        <w:tab/>
        <w:t>Maimela E, Alberts M, Modjadji SEP, Choma SSR, Dikotope SA, Ntuli TS, et al. The Prevalence and Determinants of Chronic Non-Communicable Disease Risk Factors amongst Adults in the Dikgale Health Demographic and Surveillance System (HDSS) Site, Limpopo Province of South Africa. PLOS ONE. 2016;11(2):e0147926.</w:t>
      </w:r>
    </w:p>
    <w:p w14:paraId="52D250D6" w14:textId="77777777" w:rsidR="00D80274" w:rsidRPr="00D80274" w:rsidRDefault="00D80274" w:rsidP="00D80274">
      <w:pPr>
        <w:pStyle w:val="EndNoteBibliography"/>
        <w:rPr>
          <w:noProof/>
        </w:rPr>
      </w:pPr>
      <w:r w:rsidRPr="00D80274">
        <w:rPr>
          <w:noProof/>
        </w:rPr>
        <w:lastRenderedPageBreak/>
        <w:t>19.</w:t>
      </w:r>
      <w:r w:rsidRPr="00D80274">
        <w:rPr>
          <w:noProof/>
        </w:rPr>
        <w:tab/>
        <w:t>Mbaissouroum M. Risk Factors of High Blood Pressure in Older South Africans: Southern Connecticut State University; 2017.</w:t>
      </w:r>
    </w:p>
    <w:p w14:paraId="02E2EAC4" w14:textId="77777777" w:rsidR="00D80274" w:rsidRPr="00D80274" w:rsidRDefault="00D80274" w:rsidP="00D80274">
      <w:pPr>
        <w:pStyle w:val="EndNoteBibliography"/>
        <w:rPr>
          <w:noProof/>
        </w:rPr>
      </w:pPr>
      <w:r w:rsidRPr="00D80274">
        <w:rPr>
          <w:noProof/>
        </w:rPr>
        <w:t>20.</w:t>
      </w:r>
      <w:r w:rsidRPr="00D80274">
        <w:rPr>
          <w:noProof/>
        </w:rPr>
        <w:tab/>
        <w:t>Mohammed H, Ghosh S, Vuvor F, Mensah-Armah S, Steiner-Asiedu M. Dietary intake and the dynamics of stress, hypertension and obesity in a periurban community in Accra. Ghana Medical Journal. 2016;50(1):16.</w:t>
      </w:r>
    </w:p>
    <w:p w14:paraId="13DBD1E5" w14:textId="77777777" w:rsidR="00D80274" w:rsidRPr="00D80274" w:rsidRDefault="00D80274" w:rsidP="00D80274">
      <w:pPr>
        <w:pStyle w:val="EndNoteBibliography"/>
        <w:rPr>
          <w:noProof/>
        </w:rPr>
      </w:pPr>
      <w:r w:rsidRPr="00D80274">
        <w:rPr>
          <w:noProof/>
        </w:rPr>
        <w:t>21.</w:t>
      </w:r>
      <w:r w:rsidRPr="00D80274">
        <w:rPr>
          <w:noProof/>
        </w:rPr>
        <w:tab/>
        <w:t>Musaiger AO, Nabag FO, Al-Mannai M. Obesity, Dietary Habits, and Sedentary Behaviors Among Adolescents in Sudan. Food and Nutrition Bulletin. 2016;37(1):65-72.</w:t>
      </w:r>
    </w:p>
    <w:p w14:paraId="709C225C" w14:textId="77777777" w:rsidR="00D80274" w:rsidRPr="00D80274" w:rsidRDefault="00D80274" w:rsidP="00D80274">
      <w:pPr>
        <w:pStyle w:val="EndNoteBibliography"/>
        <w:rPr>
          <w:noProof/>
        </w:rPr>
      </w:pPr>
      <w:r w:rsidRPr="00D80274">
        <w:rPr>
          <w:noProof/>
        </w:rPr>
        <w:t>22.</w:t>
      </w:r>
      <w:r w:rsidRPr="00D80274">
        <w:rPr>
          <w:noProof/>
        </w:rPr>
        <w:tab/>
        <w:t>Musaiger AO, Al-Khalifa F, Al-Mannai M. Obesity, unhealthy dietary habits and sedentary behaviors among university students in Sudan: growing risks for chronic diseases in a poor country. Environmental health and preventive medicine. 2016;21(4):224-30.</w:t>
      </w:r>
    </w:p>
    <w:p w14:paraId="01BDAC48" w14:textId="77777777" w:rsidR="00D80274" w:rsidRPr="00D80274" w:rsidRDefault="00D80274" w:rsidP="00D80274">
      <w:pPr>
        <w:pStyle w:val="EndNoteBibliography"/>
        <w:rPr>
          <w:noProof/>
        </w:rPr>
      </w:pPr>
      <w:r w:rsidRPr="00D80274">
        <w:rPr>
          <w:noProof/>
        </w:rPr>
        <w:t>23.</w:t>
      </w:r>
      <w:r w:rsidRPr="00D80274">
        <w:rPr>
          <w:noProof/>
        </w:rPr>
        <w:tab/>
        <w:t>Mutisya M, Kandala N-B, Ngware MW, Kabiru CW. Household food (in)security and nutritional status of urban poor children aged 6 to 23 months in Kenya. BMC Public Health. 2015;15(1).</w:t>
      </w:r>
    </w:p>
    <w:p w14:paraId="2A937CF9" w14:textId="77777777" w:rsidR="00D80274" w:rsidRPr="00D80274" w:rsidRDefault="00D80274" w:rsidP="00D80274">
      <w:pPr>
        <w:pStyle w:val="EndNoteBibliography"/>
        <w:rPr>
          <w:noProof/>
        </w:rPr>
      </w:pPr>
      <w:r w:rsidRPr="00D80274">
        <w:rPr>
          <w:noProof/>
        </w:rPr>
        <w:t>24.</w:t>
      </w:r>
      <w:r w:rsidRPr="00D80274">
        <w:rPr>
          <w:noProof/>
        </w:rPr>
        <w:tab/>
        <w:t>Solomons N, Kruger HS, Puoane T. Association between dietary adherence, anthropometric measurements and blood pressure in an urban black population, South Africa. South African Journal of Clinical Nutrition. 2018:1-9.</w:t>
      </w:r>
    </w:p>
    <w:p w14:paraId="03688A21" w14:textId="77777777" w:rsidR="00D80274" w:rsidRPr="00D80274" w:rsidRDefault="00D80274" w:rsidP="00D80274">
      <w:pPr>
        <w:pStyle w:val="EndNoteBibliography"/>
        <w:rPr>
          <w:noProof/>
        </w:rPr>
      </w:pPr>
      <w:r w:rsidRPr="00D80274">
        <w:rPr>
          <w:noProof/>
        </w:rPr>
        <w:t>25.</w:t>
      </w:r>
      <w:r w:rsidRPr="00D80274">
        <w:rPr>
          <w:noProof/>
        </w:rPr>
        <w:tab/>
        <w:t>Omech B, Tshikuka J-G, Mwita J, Tsima B, Nkomazana O, Amone_P' Olak K. Prevalence and determinants of metabolic syndrome: a cross-sectional survey of general medical outpatient clinics using National Cholesterol Expanded Program-Adult Treatment Panel III criteria in Botswana. Diabetes, Metabolic Syndrome and Obesity: Targets and Therapy. 2016;Volume 9:273-9.</w:t>
      </w:r>
    </w:p>
    <w:p w14:paraId="3FD6A038" w14:textId="77777777" w:rsidR="00D80274" w:rsidRPr="00D80274" w:rsidRDefault="00D80274" w:rsidP="00D80274">
      <w:pPr>
        <w:pStyle w:val="EndNoteBibliography"/>
        <w:rPr>
          <w:noProof/>
        </w:rPr>
      </w:pPr>
      <w:r w:rsidRPr="00D80274">
        <w:rPr>
          <w:noProof/>
        </w:rPr>
        <w:t>26.</w:t>
      </w:r>
      <w:r w:rsidRPr="00D80274">
        <w:rPr>
          <w:noProof/>
        </w:rPr>
        <w:tab/>
        <w:t>Nansseu JR, Kameni BS, Assah FK, Bigna JJ, Petnga S-J, Tounouga DN, et al. Prevalence of major cardiovascular disease risk factors among a group of sub-Saharan African young adults: a population-based cross-sectional study in Yaoundé, Cameroon. BMJ Open. 2019;9(10):e029858.</w:t>
      </w:r>
    </w:p>
    <w:p w14:paraId="74FC593F" w14:textId="77777777" w:rsidR="00D80274" w:rsidRPr="00D80274" w:rsidRDefault="00D80274" w:rsidP="00D80274">
      <w:pPr>
        <w:pStyle w:val="EndNoteBibliography"/>
        <w:rPr>
          <w:noProof/>
        </w:rPr>
      </w:pPr>
      <w:r w:rsidRPr="00D80274">
        <w:rPr>
          <w:noProof/>
        </w:rPr>
        <w:t>27.</w:t>
      </w:r>
      <w:r w:rsidRPr="00D80274">
        <w:rPr>
          <w:noProof/>
        </w:rPr>
        <w:tab/>
        <w:t>Tateyama Y, Techasrivichien T, Musumari PM, Suguimoto SP, Zulu R, Macwan’Gi M, et al. Obesity matters but is not perceived: A cross-sectional study on cardiovascular disease risk factors among a population-based probability sample in rural Zambia. PLOS ONE. 2018;13(11):e0208176.</w:t>
      </w:r>
    </w:p>
    <w:p w14:paraId="14BD2E7E" w14:textId="094D4929" w:rsidR="008E7E9E" w:rsidRPr="00EF1A08" w:rsidRDefault="00545F7E" w:rsidP="00FA79EC">
      <w:pPr>
        <w:spacing w:before="240" w:line="480" w:lineRule="auto"/>
        <w:jc w:val="both"/>
        <w:rPr>
          <w:rFonts w:ascii="Arial" w:hAnsi="Arial" w:cs="Arial"/>
          <w:b/>
          <w:sz w:val="22"/>
          <w:szCs w:val="22"/>
        </w:rPr>
      </w:pPr>
      <w:r>
        <w:rPr>
          <w:rFonts w:ascii="Arial" w:hAnsi="Arial" w:cs="Arial"/>
          <w:b/>
          <w:sz w:val="22"/>
          <w:szCs w:val="22"/>
        </w:rPr>
        <w:fldChar w:fldCharType="end"/>
      </w:r>
    </w:p>
    <w:sectPr w:rsidR="008E7E9E" w:rsidRPr="00EF1A08" w:rsidSect="00C73BBA">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E12F7" w14:textId="77777777" w:rsidR="00846242" w:rsidRDefault="00846242" w:rsidP="006F7B7B">
      <w:r>
        <w:separator/>
      </w:r>
    </w:p>
  </w:endnote>
  <w:endnote w:type="continuationSeparator" w:id="0">
    <w:p w14:paraId="4C512909" w14:textId="77777777" w:rsidR="00846242" w:rsidRDefault="00846242" w:rsidP="006F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FF13" w14:textId="77777777" w:rsidR="00846242" w:rsidRDefault="00846242" w:rsidP="00D70FF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02373D" w14:textId="77777777" w:rsidR="00846242" w:rsidRDefault="0084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DF7F" w14:textId="77720F49" w:rsidR="00846242" w:rsidRDefault="00846242" w:rsidP="00D70FF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15EE72F" w14:textId="77777777" w:rsidR="00846242" w:rsidRDefault="0084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1C3B" w14:textId="77777777" w:rsidR="00846242" w:rsidRDefault="00846242" w:rsidP="006F7B7B">
      <w:r>
        <w:separator/>
      </w:r>
    </w:p>
  </w:footnote>
  <w:footnote w:type="continuationSeparator" w:id="0">
    <w:p w14:paraId="37D41DBC" w14:textId="77777777" w:rsidR="00846242" w:rsidRDefault="00846242" w:rsidP="006F7B7B">
      <w:r>
        <w:continuationSeparator/>
      </w:r>
    </w:p>
  </w:footnote>
  <w:footnote w:id="1">
    <w:p w14:paraId="17EDBBF8" w14:textId="179061DE" w:rsidR="00846242" w:rsidRPr="0093309C" w:rsidRDefault="00846242">
      <w:pPr>
        <w:pStyle w:val="FootnoteText"/>
        <w:rPr>
          <w:lang w:val="en-ZA"/>
        </w:rPr>
      </w:pPr>
      <w:r>
        <w:rPr>
          <w:rStyle w:val="FootnoteReference"/>
        </w:rPr>
        <w:footnoteRef/>
      </w:r>
      <w:r>
        <w:t xml:space="preserve"> The key measures of Food Insecurity for this review are adopted from </w:t>
      </w:r>
      <w:r w:rsidRPr="00C53FC5">
        <w:t>FAO, I., UNICEF, WFP, WHO. (2019). The state of food security and nutrition in the world 2019. Safeguarding against economic slowdowns and downturns: FAO Rome (Italy).</w:t>
      </w:r>
    </w:p>
  </w:footnote>
  <w:footnote w:id="2">
    <w:p w14:paraId="2EACDBC3" w14:textId="60D141EF" w:rsidR="00846242" w:rsidRPr="00E83FB1" w:rsidRDefault="00846242">
      <w:pPr>
        <w:pStyle w:val="FootnoteText"/>
        <w:rPr>
          <w:lang w:val="en-ZA"/>
        </w:rPr>
      </w:pPr>
      <w:r>
        <w:rPr>
          <w:rStyle w:val="FootnoteReference"/>
        </w:rPr>
        <w:footnoteRef/>
      </w:r>
      <w:r>
        <w:t xml:space="preserve"> </w:t>
      </w:r>
      <w:r>
        <w:rPr>
          <w:lang w:val="en-ZA"/>
        </w:rPr>
        <w:t xml:space="preserve">Criteria for diagnosis is adopted from the </w:t>
      </w:r>
      <w:r w:rsidRPr="00E83FB1">
        <w:rPr>
          <w:lang w:val="en-ZA"/>
        </w:rPr>
        <w:t>World Health Organization</w:t>
      </w:r>
      <w:r>
        <w:rPr>
          <w:lang w:val="en-ZA"/>
        </w:rPr>
        <w:t>.</w:t>
      </w:r>
      <w:r w:rsidRPr="00E83FB1">
        <w:rPr>
          <w:lang w:val="en-ZA"/>
        </w:rPr>
        <w:t xml:space="preserve"> (2010)</w:t>
      </w:r>
      <w:r>
        <w:rPr>
          <w:lang w:val="en-ZA"/>
        </w:rPr>
        <w:t xml:space="preserve"> </w:t>
      </w:r>
      <w:r w:rsidRPr="00E83FB1">
        <w:rPr>
          <w:lang w:val="en-ZA"/>
        </w:rPr>
        <w:t>STEPwise Approac</w:t>
      </w:r>
      <w:r>
        <w:rPr>
          <w:lang w:val="en-ZA"/>
        </w:rPr>
        <w:t>h</w:t>
      </w:r>
      <w:r w:rsidRPr="00E83FB1">
        <w:rPr>
          <w:lang w:val="en-ZA"/>
        </w:rPr>
        <w:t xml:space="preserve"> to</w:t>
      </w:r>
      <w:r>
        <w:rPr>
          <w:lang w:val="en-ZA"/>
        </w:rPr>
        <w:t xml:space="preserve"> </w:t>
      </w:r>
      <w:r w:rsidRPr="00E83FB1">
        <w:rPr>
          <w:lang w:val="en-ZA"/>
        </w:rPr>
        <w:t>Chronic Disease</w:t>
      </w:r>
      <w:r>
        <w:rPr>
          <w:lang w:val="en-ZA"/>
        </w:rPr>
        <w:t xml:space="preserve"> </w:t>
      </w:r>
      <w:r w:rsidRPr="00E83FB1">
        <w:rPr>
          <w:lang w:val="en-ZA"/>
        </w:rPr>
        <w:t>Risk Factor Surveillance</w:t>
      </w:r>
      <w:r>
        <w:rPr>
          <w:lang w:val="en-ZA"/>
        </w:rPr>
        <w:t xml:space="preserve"> </w:t>
      </w:r>
      <w:r w:rsidRPr="00E83FB1">
        <w:rPr>
          <w:lang w:val="en-ZA"/>
        </w:rPr>
        <w:t xml:space="preserve">(STEPS).  </w:t>
      </w:r>
      <w:hyperlink r:id="rId1" w:history="1">
        <w:r w:rsidRPr="002031C6">
          <w:rPr>
            <w:rStyle w:val="Hyperlink"/>
            <w:lang w:val="en-ZA"/>
          </w:rPr>
          <w:t>http://www.who.int/chp/steps/riskfactor/en/index.html</w:t>
        </w:r>
      </w:hyperlink>
      <w:r>
        <w:rPr>
          <w:lang w:val="en-ZA"/>
        </w:rPr>
        <w:t xml:space="preserve"> </w:t>
      </w:r>
      <w:r w:rsidRPr="00E83FB1">
        <w:rPr>
          <w:lang w:val="en-ZA"/>
        </w:rPr>
        <w:t>(accessed</w:t>
      </w:r>
      <w:r>
        <w:rPr>
          <w:lang w:val="en-ZA"/>
        </w:rPr>
        <w:t xml:space="preserve"> Oct</w:t>
      </w:r>
      <w:r w:rsidRPr="00E83FB1">
        <w:rPr>
          <w:lang w:val="en-ZA"/>
        </w:rPr>
        <w:t xml:space="preserve"> 201</w:t>
      </w:r>
      <w:r>
        <w:rPr>
          <w:lang w:val="en-ZA"/>
        </w:rPr>
        <w:t>9</w:t>
      </w:r>
      <w:r w:rsidRPr="00E83FB1">
        <w:rPr>
          <w:lang w:val="en-Z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EF2"/>
    <w:multiLevelType w:val="multilevel"/>
    <w:tmpl w:val="332A55D8"/>
    <w:lvl w:ilvl="0">
      <w:start w:val="1"/>
      <w:numFmt w:val="none"/>
      <w:lvlText w:val="4."/>
      <w:lvlJc w:val="left"/>
      <w:pPr>
        <w:ind w:left="360" w:hanging="360"/>
      </w:pPr>
      <w:rPr>
        <w:rFonts w:hint="default"/>
        <w:b/>
      </w:rPr>
    </w:lvl>
    <w:lvl w:ilvl="1">
      <w:start w:val="1"/>
      <w:numFmt w:val="none"/>
      <w:isLgl/>
      <w:lvlText w:val="2.1."/>
      <w:lvlJc w:val="left"/>
      <w:pPr>
        <w:ind w:left="720" w:hanging="72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505"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6D1F12"/>
    <w:multiLevelType w:val="hybridMultilevel"/>
    <w:tmpl w:val="81A63F04"/>
    <w:lvl w:ilvl="0" w:tplc="CC4AAAE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DD49D4"/>
    <w:multiLevelType w:val="hybridMultilevel"/>
    <w:tmpl w:val="17DCA7CC"/>
    <w:lvl w:ilvl="0" w:tplc="70AC08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727594"/>
    <w:multiLevelType w:val="hybridMultilevel"/>
    <w:tmpl w:val="88D612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61BE3"/>
    <w:multiLevelType w:val="hybridMultilevel"/>
    <w:tmpl w:val="5F42D760"/>
    <w:lvl w:ilvl="0" w:tplc="EFA668C8">
      <w:numFmt w:val="bullet"/>
      <w:lvlText w:val="-"/>
      <w:lvlJc w:val="left"/>
      <w:pPr>
        <w:ind w:left="420" w:hanging="360"/>
      </w:pPr>
      <w:rPr>
        <w:rFonts w:ascii="Times New Roman" w:eastAsiaTheme="minorHAnsi" w:hAnsi="Times New Roman" w:cs="Times New Roman"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5" w15:restartNumberingAfterBreak="0">
    <w:nsid w:val="1BBC36C6"/>
    <w:multiLevelType w:val="hybridMultilevel"/>
    <w:tmpl w:val="2C309F80"/>
    <w:lvl w:ilvl="0" w:tplc="7476720C">
      <w:start w:val="1"/>
      <w:numFmt w:val="upperRoman"/>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1B3CB9"/>
    <w:multiLevelType w:val="hybridMultilevel"/>
    <w:tmpl w:val="28406D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3742B"/>
    <w:multiLevelType w:val="hybridMultilevel"/>
    <w:tmpl w:val="3068800E"/>
    <w:lvl w:ilvl="0" w:tplc="45368D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2163D"/>
    <w:multiLevelType w:val="hybridMultilevel"/>
    <w:tmpl w:val="06C8A236"/>
    <w:lvl w:ilvl="0" w:tplc="7004B9A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4E3BC5"/>
    <w:multiLevelType w:val="hybridMultilevel"/>
    <w:tmpl w:val="055267F6"/>
    <w:lvl w:ilvl="0" w:tplc="DD4C61E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B6BBA"/>
    <w:multiLevelType w:val="hybridMultilevel"/>
    <w:tmpl w:val="98EC2A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B4FA2"/>
    <w:multiLevelType w:val="multilevel"/>
    <w:tmpl w:val="A7444D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505"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01A726B"/>
    <w:multiLevelType w:val="hybridMultilevel"/>
    <w:tmpl w:val="2438C344"/>
    <w:lvl w:ilvl="0" w:tplc="FBE04F06">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43E3109"/>
    <w:multiLevelType w:val="multilevel"/>
    <w:tmpl w:val="CF6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805CC0"/>
    <w:multiLevelType w:val="hybridMultilevel"/>
    <w:tmpl w:val="2FF40AB6"/>
    <w:lvl w:ilvl="0" w:tplc="C4B4AB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D17307"/>
    <w:multiLevelType w:val="hybridMultilevel"/>
    <w:tmpl w:val="6ABE9882"/>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0FB3BDE"/>
    <w:multiLevelType w:val="hybridMultilevel"/>
    <w:tmpl w:val="EC4A50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57F0824"/>
    <w:multiLevelType w:val="hybridMultilevel"/>
    <w:tmpl w:val="C14614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98D057E"/>
    <w:multiLevelType w:val="hybridMultilevel"/>
    <w:tmpl w:val="BE5427B8"/>
    <w:lvl w:ilvl="0" w:tplc="7C6802D4">
      <w:numFmt w:val="bullet"/>
      <w:lvlText w:val=""/>
      <w:lvlJc w:val="left"/>
      <w:pPr>
        <w:ind w:left="720" w:hanging="360"/>
      </w:pPr>
      <w:rPr>
        <w:rFonts w:ascii="Symbol" w:eastAsiaTheme="minorHAns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B6C516B"/>
    <w:multiLevelType w:val="hybridMultilevel"/>
    <w:tmpl w:val="5A0011F6"/>
    <w:lvl w:ilvl="0" w:tplc="58E852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6D2B46"/>
    <w:multiLevelType w:val="hybridMultilevel"/>
    <w:tmpl w:val="A3322EDC"/>
    <w:lvl w:ilvl="0" w:tplc="75FCB0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4D7DD9"/>
    <w:multiLevelType w:val="hybridMultilevel"/>
    <w:tmpl w:val="E1400322"/>
    <w:lvl w:ilvl="0" w:tplc="99F028C8">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5"/>
  </w:num>
  <w:num w:numId="5">
    <w:abstractNumId w:val="19"/>
  </w:num>
  <w:num w:numId="6">
    <w:abstractNumId w:val="8"/>
  </w:num>
  <w:num w:numId="7">
    <w:abstractNumId w:val="20"/>
  </w:num>
  <w:num w:numId="8">
    <w:abstractNumId w:val="7"/>
  </w:num>
  <w:num w:numId="9">
    <w:abstractNumId w:val="14"/>
  </w:num>
  <w:num w:numId="10">
    <w:abstractNumId w:val="13"/>
  </w:num>
  <w:num w:numId="11">
    <w:abstractNumId w:val="9"/>
  </w:num>
  <w:num w:numId="12">
    <w:abstractNumId w:val="11"/>
  </w:num>
  <w:num w:numId="13">
    <w:abstractNumId w:val="0"/>
  </w:num>
  <w:num w:numId="14">
    <w:abstractNumId w:val="17"/>
  </w:num>
  <w:num w:numId="15">
    <w:abstractNumId w:val="21"/>
  </w:num>
  <w:num w:numId="16">
    <w:abstractNumId w:val="1"/>
  </w:num>
  <w:num w:numId="17">
    <w:abstractNumId w:val="16"/>
  </w:num>
  <w:num w:numId="18">
    <w:abstractNumId w:val="2"/>
  </w:num>
  <w:num w:numId="19">
    <w:abstractNumId w:val="15"/>
  </w:num>
  <w:num w:numId="20">
    <w:abstractNumId w:val="18"/>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Q0NjcyMjYwMzIyMzVU0lEKTi0uzszPAykwqQUAauoC9SwAAAA="/>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sd2adr825e5ieeze7xaasdr52vawv0eade&quot;&gt;My EndNote Library Review Article Final-Converted&lt;record-ids&gt;&lt;item&gt;1&lt;/item&gt;&lt;item&gt;2&lt;/item&gt;&lt;item&gt;4&lt;/item&gt;&lt;item&gt;6&lt;/item&gt;&lt;item&gt;7&lt;/item&gt;&lt;item&gt;8&lt;/item&gt;&lt;item&gt;9&lt;/item&gt;&lt;item&gt;12&lt;/item&gt;&lt;item&gt;16&lt;/item&gt;&lt;item&gt;17&lt;/item&gt;&lt;item&gt;18&lt;/item&gt;&lt;item&gt;19&lt;/item&gt;&lt;item&gt;20&lt;/item&gt;&lt;item&gt;22&lt;/item&gt;&lt;item&gt;24&lt;/item&gt;&lt;item&gt;25&lt;/item&gt;&lt;item&gt;26&lt;/item&gt;&lt;item&gt;28&lt;/item&gt;&lt;item&gt;30&lt;/item&gt;&lt;item&gt;31&lt;/item&gt;&lt;item&gt;35&lt;/item&gt;&lt;/record-ids&gt;&lt;/item&gt;&lt;item db-id=&quot;50tdztxdge2907ee52dvf0di2wwrft25s2xr&quot;&gt;My EndNote Library Chapter Two-Converted&lt;record-ids&gt;&lt;item&gt;38&lt;/item&gt;&lt;item&gt;53&lt;/item&gt;&lt;item&gt;55&lt;/item&gt;&lt;item&gt;57&lt;/item&gt;&lt;item&gt;58&lt;/item&gt;&lt;item&gt;119&lt;/item&gt;&lt;/record-ids&gt;&lt;/item&gt;&lt;/Libraries&gt;"/>
  </w:docVars>
  <w:rsids>
    <w:rsidRoot w:val="000D3F6D"/>
    <w:rsid w:val="00012F89"/>
    <w:rsid w:val="000140B3"/>
    <w:rsid w:val="000178DB"/>
    <w:rsid w:val="00055444"/>
    <w:rsid w:val="00055E50"/>
    <w:rsid w:val="00083A2B"/>
    <w:rsid w:val="00083D20"/>
    <w:rsid w:val="0008438A"/>
    <w:rsid w:val="00085795"/>
    <w:rsid w:val="00090760"/>
    <w:rsid w:val="000A651A"/>
    <w:rsid w:val="000B3E88"/>
    <w:rsid w:val="000D3F6D"/>
    <w:rsid w:val="0010086B"/>
    <w:rsid w:val="0010707E"/>
    <w:rsid w:val="0014149A"/>
    <w:rsid w:val="00142B8E"/>
    <w:rsid w:val="00167104"/>
    <w:rsid w:val="00177FE5"/>
    <w:rsid w:val="00192373"/>
    <w:rsid w:val="001B4573"/>
    <w:rsid w:val="001B6327"/>
    <w:rsid w:val="001E0B3A"/>
    <w:rsid w:val="001E3BA0"/>
    <w:rsid w:val="001E797B"/>
    <w:rsid w:val="001F3021"/>
    <w:rsid w:val="00206714"/>
    <w:rsid w:val="0021438F"/>
    <w:rsid w:val="00222052"/>
    <w:rsid w:val="0022420B"/>
    <w:rsid w:val="0022585E"/>
    <w:rsid w:val="002334B8"/>
    <w:rsid w:val="00241738"/>
    <w:rsid w:val="0025252C"/>
    <w:rsid w:val="002655C8"/>
    <w:rsid w:val="002A2E20"/>
    <w:rsid w:val="002C0B11"/>
    <w:rsid w:val="002C1E0B"/>
    <w:rsid w:val="002E34FA"/>
    <w:rsid w:val="003051E9"/>
    <w:rsid w:val="003125E6"/>
    <w:rsid w:val="003211C2"/>
    <w:rsid w:val="00326BAF"/>
    <w:rsid w:val="00327559"/>
    <w:rsid w:val="00334CBA"/>
    <w:rsid w:val="00335F24"/>
    <w:rsid w:val="00364C03"/>
    <w:rsid w:val="00384473"/>
    <w:rsid w:val="00391AFC"/>
    <w:rsid w:val="003941DC"/>
    <w:rsid w:val="003A01DE"/>
    <w:rsid w:val="003A36CD"/>
    <w:rsid w:val="003C1BF3"/>
    <w:rsid w:val="003D3360"/>
    <w:rsid w:val="003D5C98"/>
    <w:rsid w:val="003D7643"/>
    <w:rsid w:val="003F3E1A"/>
    <w:rsid w:val="003F7E8D"/>
    <w:rsid w:val="00410E38"/>
    <w:rsid w:val="004176E3"/>
    <w:rsid w:val="00420943"/>
    <w:rsid w:val="0042583E"/>
    <w:rsid w:val="004457A7"/>
    <w:rsid w:val="00452BBB"/>
    <w:rsid w:val="0045302E"/>
    <w:rsid w:val="00461276"/>
    <w:rsid w:val="00487859"/>
    <w:rsid w:val="00497CDC"/>
    <w:rsid w:val="004A36DA"/>
    <w:rsid w:val="004B19CF"/>
    <w:rsid w:val="004B5C26"/>
    <w:rsid w:val="004C2AD8"/>
    <w:rsid w:val="004F4BFA"/>
    <w:rsid w:val="00516EA0"/>
    <w:rsid w:val="005210CB"/>
    <w:rsid w:val="0052711B"/>
    <w:rsid w:val="005307E0"/>
    <w:rsid w:val="00532507"/>
    <w:rsid w:val="00545F7E"/>
    <w:rsid w:val="005464DB"/>
    <w:rsid w:val="005501EF"/>
    <w:rsid w:val="0057292B"/>
    <w:rsid w:val="00580AD2"/>
    <w:rsid w:val="0058436B"/>
    <w:rsid w:val="00596620"/>
    <w:rsid w:val="005A796A"/>
    <w:rsid w:val="005B2F00"/>
    <w:rsid w:val="005C0A6A"/>
    <w:rsid w:val="005C3DDE"/>
    <w:rsid w:val="005C413F"/>
    <w:rsid w:val="005D5245"/>
    <w:rsid w:val="005D5951"/>
    <w:rsid w:val="005E4B6D"/>
    <w:rsid w:val="005E6D56"/>
    <w:rsid w:val="005F009F"/>
    <w:rsid w:val="005F3EC1"/>
    <w:rsid w:val="006054CB"/>
    <w:rsid w:val="00625320"/>
    <w:rsid w:val="0063004F"/>
    <w:rsid w:val="006336A2"/>
    <w:rsid w:val="006462A6"/>
    <w:rsid w:val="0065273B"/>
    <w:rsid w:val="00656860"/>
    <w:rsid w:val="006611B2"/>
    <w:rsid w:val="006737B0"/>
    <w:rsid w:val="00676752"/>
    <w:rsid w:val="00680DF1"/>
    <w:rsid w:val="00696E77"/>
    <w:rsid w:val="006A0FFD"/>
    <w:rsid w:val="006A78D4"/>
    <w:rsid w:val="006C2F8F"/>
    <w:rsid w:val="006D1889"/>
    <w:rsid w:val="006D7690"/>
    <w:rsid w:val="006E3B94"/>
    <w:rsid w:val="006F7B7B"/>
    <w:rsid w:val="00706899"/>
    <w:rsid w:val="0071204A"/>
    <w:rsid w:val="00712DDE"/>
    <w:rsid w:val="007216A9"/>
    <w:rsid w:val="00725C10"/>
    <w:rsid w:val="00734E95"/>
    <w:rsid w:val="00735C69"/>
    <w:rsid w:val="00770CF7"/>
    <w:rsid w:val="007801B9"/>
    <w:rsid w:val="007969A0"/>
    <w:rsid w:val="007A6629"/>
    <w:rsid w:val="007B4264"/>
    <w:rsid w:val="007C0317"/>
    <w:rsid w:val="007C652A"/>
    <w:rsid w:val="008167B9"/>
    <w:rsid w:val="0082144C"/>
    <w:rsid w:val="00827354"/>
    <w:rsid w:val="00846242"/>
    <w:rsid w:val="00856634"/>
    <w:rsid w:val="00860E69"/>
    <w:rsid w:val="00872DF5"/>
    <w:rsid w:val="00880026"/>
    <w:rsid w:val="008806CD"/>
    <w:rsid w:val="00896901"/>
    <w:rsid w:val="008A19C4"/>
    <w:rsid w:val="008A4F57"/>
    <w:rsid w:val="008A5050"/>
    <w:rsid w:val="008A68AB"/>
    <w:rsid w:val="008B2DA1"/>
    <w:rsid w:val="008C4939"/>
    <w:rsid w:val="008C7FAD"/>
    <w:rsid w:val="008D0747"/>
    <w:rsid w:val="008D0B6B"/>
    <w:rsid w:val="008E7E9E"/>
    <w:rsid w:val="009047DC"/>
    <w:rsid w:val="00912111"/>
    <w:rsid w:val="00924078"/>
    <w:rsid w:val="00927B79"/>
    <w:rsid w:val="0093116B"/>
    <w:rsid w:val="0093309C"/>
    <w:rsid w:val="0095608C"/>
    <w:rsid w:val="00956A9E"/>
    <w:rsid w:val="00964484"/>
    <w:rsid w:val="00971C63"/>
    <w:rsid w:val="00996234"/>
    <w:rsid w:val="009A5415"/>
    <w:rsid w:val="009A6DEA"/>
    <w:rsid w:val="009C5D72"/>
    <w:rsid w:val="009D2DEE"/>
    <w:rsid w:val="009E1FDD"/>
    <w:rsid w:val="009F1590"/>
    <w:rsid w:val="009F602E"/>
    <w:rsid w:val="00A00645"/>
    <w:rsid w:val="00A121F3"/>
    <w:rsid w:val="00A17968"/>
    <w:rsid w:val="00A3580C"/>
    <w:rsid w:val="00A42F92"/>
    <w:rsid w:val="00A46E18"/>
    <w:rsid w:val="00A46E44"/>
    <w:rsid w:val="00A47671"/>
    <w:rsid w:val="00A604B9"/>
    <w:rsid w:val="00A609B6"/>
    <w:rsid w:val="00A61E9E"/>
    <w:rsid w:val="00A64FE7"/>
    <w:rsid w:val="00A949FD"/>
    <w:rsid w:val="00AA75EE"/>
    <w:rsid w:val="00AA760F"/>
    <w:rsid w:val="00AC1C70"/>
    <w:rsid w:val="00AD2C7F"/>
    <w:rsid w:val="00AE6474"/>
    <w:rsid w:val="00AF44FE"/>
    <w:rsid w:val="00B21034"/>
    <w:rsid w:val="00B2126E"/>
    <w:rsid w:val="00B22632"/>
    <w:rsid w:val="00B4155B"/>
    <w:rsid w:val="00B432AE"/>
    <w:rsid w:val="00B53967"/>
    <w:rsid w:val="00B61CBA"/>
    <w:rsid w:val="00B70763"/>
    <w:rsid w:val="00B80F9D"/>
    <w:rsid w:val="00B86BAA"/>
    <w:rsid w:val="00B8726A"/>
    <w:rsid w:val="00B94E06"/>
    <w:rsid w:val="00BA16FD"/>
    <w:rsid w:val="00BA3412"/>
    <w:rsid w:val="00BA37A5"/>
    <w:rsid w:val="00BA589B"/>
    <w:rsid w:val="00BB38E9"/>
    <w:rsid w:val="00BC0C7E"/>
    <w:rsid w:val="00BC5452"/>
    <w:rsid w:val="00BC5D5C"/>
    <w:rsid w:val="00BD27E5"/>
    <w:rsid w:val="00BE7BC8"/>
    <w:rsid w:val="00C04327"/>
    <w:rsid w:val="00C11A25"/>
    <w:rsid w:val="00C23030"/>
    <w:rsid w:val="00C42DA5"/>
    <w:rsid w:val="00C53FC5"/>
    <w:rsid w:val="00C55CE5"/>
    <w:rsid w:val="00C73BBA"/>
    <w:rsid w:val="00C83CC1"/>
    <w:rsid w:val="00CB04D2"/>
    <w:rsid w:val="00CB5F23"/>
    <w:rsid w:val="00CC4AE6"/>
    <w:rsid w:val="00CD0E85"/>
    <w:rsid w:val="00CE6379"/>
    <w:rsid w:val="00CE6381"/>
    <w:rsid w:val="00CF3617"/>
    <w:rsid w:val="00D110D0"/>
    <w:rsid w:val="00D12BA9"/>
    <w:rsid w:val="00D47BDC"/>
    <w:rsid w:val="00D70FF2"/>
    <w:rsid w:val="00D80274"/>
    <w:rsid w:val="00D85016"/>
    <w:rsid w:val="00D85228"/>
    <w:rsid w:val="00D852C0"/>
    <w:rsid w:val="00D95672"/>
    <w:rsid w:val="00DC652D"/>
    <w:rsid w:val="00DD30BA"/>
    <w:rsid w:val="00DD532A"/>
    <w:rsid w:val="00DD7952"/>
    <w:rsid w:val="00DF0BBA"/>
    <w:rsid w:val="00DF54F3"/>
    <w:rsid w:val="00DF7A7D"/>
    <w:rsid w:val="00E260CC"/>
    <w:rsid w:val="00E47B80"/>
    <w:rsid w:val="00E51866"/>
    <w:rsid w:val="00E6091F"/>
    <w:rsid w:val="00E6577D"/>
    <w:rsid w:val="00E6611F"/>
    <w:rsid w:val="00E81DBB"/>
    <w:rsid w:val="00E83B47"/>
    <w:rsid w:val="00E83FB1"/>
    <w:rsid w:val="00E90885"/>
    <w:rsid w:val="00E97598"/>
    <w:rsid w:val="00EA0AE2"/>
    <w:rsid w:val="00EB728B"/>
    <w:rsid w:val="00EC739F"/>
    <w:rsid w:val="00ED1398"/>
    <w:rsid w:val="00ED3C6B"/>
    <w:rsid w:val="00EE15E8"/>
    <w:rsid w:val="00EE2987"/>
    <w:rsid w:val="00EF1A08"/>
    <w:rsid w:val="00EF5576"/>
    <w:rsid w:val="00EF6D44"/>
    <w:rsid w:val="00F021A3"/>
    <w:rsid w:val="00F04E3C"/>
    <w:rsid w:val="00F0521C"/>
    <w:rsid w:val="00F31D54"/>
    <w:rsid w:val="00F341E3"/>
    <w:rsid w:val="00F3512E"/>
    <w:rsid w:val="00F52FE8"/>
    <w:rsid w:val="00F6383F"/>
    <w:rsid w:val="00F76B0C"/>
    <w:rsid w:val="00F93F20"/>
    <w:rsid w:val="00FA10AE"/>
    <w:rsid w:val="00FA79EC"/>
    <w:rsid w:val="00FB3BC6"/>
    <w:rsid w:val="00FC119F"/>
    <w:rsid w:val="00FD78BF"/>
    <w:rsid w:val="00FE4BBB"/>
    <w:rsid w:val="00FE6B9E"/>
    <w:rsid w:val="00FF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53387B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A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205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4B9"/>
    <w:pPr>
      <w:ind w:left="720"/>
      <w:contextualSpacing/>
    </w:pPr>
  </w:style>
  <w:style w:type="character" w:styleId="CommentReference">
    <w:name w:val="annotation reference"/>
    <w:basedOn w:val="DefaultParagraphFont"/>
    <w:uiPriority w:val="99"/>
    <w:semiHidden/>
    <w:unhideWhenUsed/>
    <w:rsid w:val="0065273B"/>
    <w:rPr>
      <w:sz w:val="18"/>
      <w:szCs w:val="18"/>
    </w:rPr>
  </w:style>
  <w:style w:type="paragraph" w:styleId="CommentText">
    <w:name w:val="annotation text"/>
    <w:basedOn w:val="Normal"/>
    <w:link w:val="CommentTextChar"/>
    <w:uiPriority w:val="99"/>
    <w:semiHidden/>
    <w:unhideWhenUsed/>
    <w:rsid w:val="0065273B"/>
  </w:style>
  <w:style w:type="character" w:customStyle="1" w:styleId="CommentTextChar">
    <w:name w:val="Comment Text Char"/>
    <w:basedOn w:val="DefaultParagraphFont"/>
    <w:link w:val="CommentText"/>
    <w:uiPriority w:val="99"/>
    <w:semiHidden/>
    <w:rsid w:val="0065273B"/>
  </w:style>
  <w:style w:type="paragraph" w:styleId="BalloonText">
    <w:name w:val="Balloon Text"/>
    <w:basedOn w:val="Normal"/>
    <w:link w:val="BalloonTextChar"/>
    <w:uiPriority w:val="99"/>
    <w:semiHidden/>
    <w:unhideWhenUsed/>
    <w:rsid w:val="006527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273B"/>
    <w:rPr>
      <w:rFonts w:ascii="Times New Roman" w:hAnsi="Times New Roman" w:cs="Times New Roman"/>
      <w:sz w:val="18"/>
      <w:szCs w:val="18"/>
    </w:rPr>
  </w:style>
  <w:style w:type="character" w:customStyle="1" w:styleId="Heading2Char">
    <w:name w:val="Heading 2 Char"/>
    <w:basedOn w:val="DefaultParagraphFont"/>
    <w:link w:val="Heading2"/>
    <w:uiPriority w:val="9"/>
    <w:rsid w:val="0022205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73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3617"/>
    <w:rPr>
      <w:b/>
      <w:bCs/>
      <w:sz w:val="20"/>
      <w:szCs w:val="20"/>
    </w:rPr>
  </w:style>
  <w:style w:type="character" w:customStyle="1" w:styleId="CommentSubjectChar">
    <w:name w:val="Comment Subject Char"/>
    <w:basedOn w:val="CommentTextChar"/>
    <w:link w:val="CommentSubject"/>
    <w:uiPriority w:val="99"/>
    <w:semiHidden/>
    <w:rsid w:val="00CF3617"/>
    <w:rPr>
      <w:b/>
      <w:bCs/>
      <w:sz w:val="20"/>
      <w:szCs w:val="20"/>
    </w:rPr>
  </w:style>
  <w:style w:type="table" w:customStyle="1" w:styleId="PlainTable31">
    <w:name w:val="Plain Table 31"/>
    <w:basedOn w:val="TableNormal"/>
    <w:uiPriority w:val="43"/>
    <w:rsid w:val="00DF0B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TMLPreformatted">
    <w:name w:val="HTML Preformatted"/>
    <w:basedOn w:val="Normal"/>
    <w:link w:val="HTMLPreformattedChar"/>
    <w:uiPriority w:val="99"/>
    <w:semiHidden/>
    <w:unhideWhenUsed/>
    <w:rsid w:val="0026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655C8"/>
    <w:rPr>
      <w:rFonts w:ascii="Courier New" w:eastAsia="Times New Roman" w:hAnsi="Courier New" w:cs="Courier New"/>
      <w:sz w:val="20"/>
      <w:szCs w:val="20"/>
      <w:lang w:eastAsia="en-GB"/>
    </w:rPr>
  </w:style>
  <w:style w:type="paragraph" w:customStyle="1" w:styleId="EndNoteBibliographyTitle">
    <w:name w:val="EndNote Bibliography Title"/>
    <w:basedOn w:val="Normal"/>
    <w:rsid w:val="00BC5D5C"/>
    <w:pPr>
      <w:jc w:val="center"/>
    </w:pPr>
    <w:rPr>
      <w:rFonts w:ascii="Calibri" w:hAnsi="Calibri" w:cs="Calibri"/>
      <w:lang w:val="en-US"/>
    </w:rPr>
  </w:style>
  <w:style w:type="paragraph" w:customStyle="1" w:styleId="EndNoteBibliography">
    <w:name w:val="EndNote Bibliography"/>
    <w:basedOn w:val="Normal"/>
    <w:rsid w:val="00BC5D5C"/>
    <w:rPr>
      <w:rFonts w:ascii="Calibri" w:hAnsi="Calibri" w:cs="Calibri"/>
      <w:lang w:val="en-US"/>
    </w:rPr>
  </w:style>
  <w:style w:type="character" w:styleId="Hyperlink">
    <w:name w:val="Hyperlink"/>
    <w:basedOn w:val="DefaultParagraphFont"/>
    <w:uiPriority w:val="99"/>
    <w:unhideWhenUsed/>
    <w:rsid w:val="00BC5D5C"/>
    <w:rPr>
      <w:color w:val="0563C1" w:themeColor="hyperlink"/>
      <w:u w:val="single"/>
    </w:rPr>
  </w:style>
  <w:style w:type="paragraph" w:styleId="Footer">
    <w:name w:val="footer"/>
    <w:basedOn w:val="Normal"/>
    <w:link w:val="FooterChar"/>
    <w:uiPriority w:val="99"/>
    <w:unhideWhenUsed/>
    <w:rsid w:val="006F7B7B"/>
    <w:pPr>
      <w:tabs>
        <w:tab w:val="center" w:pos="4513"/>
        <w:tab w:val="right" w:pos="9026"/>
      </w:tabs>
    </w:pPr>
  </w:style>
  <w:style w:type="character" w:customStyle="1" w:styleId="FooterChar">
    <w:name w:val="Footer Char"/>
    <w:basedOn w:val="DefaultParagraphFont"/>
    <w:link w:val="Footer"/>
    <w:uiPriority w:val="99"/>
    <w:rsid w:val="006F7B7B"/>
  </w:style>
  <w:style w:type="character" w:styleId="PageNumber">
    <w:name w:val="page number"/>
    <w:basedOn w:val="DefaultParagraphFont"/>
    <w:uiPriority w:val="99"/>
    <w:semiHidden/>
    <w:unhideWhenUsed/>
    <w:rsid w:val="006F7B7B"/>
  </w:style>
  <w:style w:type="table" w:customStyle="1" w:styleId="GridTable6Colorful-Accent51">
    <w:name w:val="Grid Table 6 Colorful - Accent 51"/>
    <w:basedOn w:val="TableNormal"/>
    <w:uiPriority w:val="51"/>
    <w:rsid w:val="0092407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1">
    <w:name w:val="p1"/>
    <w:basedOn w:val="Normal"/>
    <w:rsid w:val="00F93F20"/>
    <w:rPr>
      <w:rFonts w:ascii="Helvetica" w:hAnsi="Helvetica" w:cs="Times New Roman"/>
      <w:sz w:val="14"/>
      <w:szCs w:val="14"/>
      <w:lang w:eastAsia="en-GB"/>
    </w:rPr>
  </w:style>
  <w:style w:type="paragraph" w:styleId="Revision">
    <w:name w:val="Revision"/>
    <w:hidden/>
    <w:uiPriority w:val="99"/>
    <w:semiHidden/>
    <w:rsid w:val="00BD27E5"/>
  </w:style>
  <w:style w:type="paragraph" w:customStyle="1" w:styleId="Default">
    <w:name w:val="Default"/>
    <w:rsid w:val="00E51866"/>
    <w:pPr>
      <w:autoSpaceDE w:val="0"/>
      <w:autoSpaceDN w:val="0"/>
      <w:adjustRightInd w:val="0"/>
    </w:pPr>
    <w:rPr>
      <w:rFonts w:ascii="Shaker 2 Lancet Regular" w:hAnsi="Shaker 2 Lancet Regular" w:cs="Shaker 2 Lancet Regular"/>
      <w:color w:val="000000"/>
      <w:lang w:val="en-ZA"/>
    </w:rPr>
  </w:style>
  <w:style w:type="character" w:customStyle="1" w:styleId="A1">
    <w:name w:val="A1"/>
    <w:uiPriority w:val="99"/>
    <w:rsid w:val="00E51866"/>
    <w:rPr>
      <w:rFonts w:cs="Shaker 2 Lancet Regular"/>
      <w:color w:val="000000"/>
    </w:rPr>
  </w:style>
  <w:style w:type="paragraph" w:styleId="Caption">
    <w:name w:val="caption"/>
    <w:basedOn w:val="Normal"/>
    <w:next w:val="Normal"/>
    <w:uiPriority w:val="35"/>
    <w:unhideWhenUsed/>
    <w:qFormat/>
    <w:rsid w:val="008A19C4"/>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93309C"/>
    <w:rPr>
      <w:sz w:val="20"/>
      <w:szCs w:val="20"/>
    </w:rPr>
  </w:style>
  <w:style w:type="character" w:customStyle="1" w:styleId="FootnoteTextChar">
    <w:name w:val="Footnote Text Char"/>
    <w:basedOn w:val="DefaultParagraphFont"/>
    <w:link w:val="FootnoteText"/>
    <w:uiPriority w:val="99"/>
    <w:semiHidden/>
    <w:rsid w:val="0093309C"/>
    <w:rPr>
      <w:sz w:val="20"/>
      <w:szCs w:val="20"/>
    </w:rPr>
  </w:style>
  <w:style w:type="character" w:styleId="FootnoteReference">
    <w:name w:val="footnote reference"/>
    <w:basedOn w:val="DefaultParagraphFont"/>
    <w:uiPriority w:val="99"/>
    <w:semiHidden/>
    <w:unhideWhenUsed/>
    <w:rsid w:val="0093309C"/>
    <w:rPr>
      <w:vertAlign w:val="superscript"/>
    </w:rPr>
  </w:style>
  <w:style w:type="character" w:customStyle="1" w:styleId="UnresolvedMention1">
    <w:name w:val="Unresolved Mention1"/>
    <w:basedOn w:val="DefaultParagraphFont"/>
    <w:uiPriority w:val="99"/>
    <w:rsid w:val="00E83FB1"/>
    <w:rPr>
      <w:color w:val="605E5C"/>
      <w:shd w:val="clear" w:color="auto" w:fill="E1DFDD"/>
    </w:rPr>
  </w:style>
  <w:style w:type="table" w:customStyle="1" w:styleId="TableGrid1">
    <w:name w:val="Table Grid1"/>
    <w:basedOn w:val="TableNormal"/>
    <w:next w:val="TableGrid"/>
    <w:uiPriority w:val="39"/>
    <w:rsid w:val="00D852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58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0B3A"/>
    <w:rPr>
      <w:color w:val="605E5C"/>
      <w:shd w:val="clear" w:color="auto" w:fill="E1DFDD"/>
    </w:rPr>
  </w:style>
  <w:style w:type="character" w:customStyle="1" w:styleId="Heading1Char">
    <w:name w:val="Heading 1 Char"/>
    <w:basedOn w:val="DefaultParagraphFont"/>
    <w:link w:val="Heading1"/>
    <w:uiPriority w:val="9"/>
    <w:rsid w:val="00C11A2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11A25"/>
    <w:pPr>
      <w:spacing w:line="259" w:lineRule="auto"/>
      <w:outlineLvl w:val="9"/>
    </w:pPr>
    <w:rPr>
      <w:lang w:val="en-US"/>
    </w:rPr>
  </w:style>
  <w:style w:type="paragraph" w:styleId="TOC1">
    <w:name w:val="toc 1"/>
    <w:basedOn w:val="Normal"/>
    <w:next w:val="Normal"/>
    <w:autoRedefine/>
    <w:uiPriority w:val="39"/>
    <w:unhideWhenUsed/>
    <w:rsid w:val="00C11A2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4111">
      <w:bodyDiv w:val="1"/>
      <w:marLeft w:val="0"/>
      <w:marRight w:val="0"/>
      <w:marTop w:val="0"/>
      <w:marBottom w:val="0"/>
      <w:divBdr>
        <w:top w:val="none" w:sz="0" w:space="0" w:color="auto"/>
        <w:left w:val="none" w:sz="0" w:space="0" w:color="auto"/>
        <w:bottom w:val="none" w:sz="0" w:space="0" w:color="auto"/>
        <w:right w:val="none" w:sz="0" w:space="0" w:color="auto"/>
      </w:divBdr>
    </w:div>
    <w:div w:id="207844965">
      <w:bodyDiv w:val="1"/>
      <w:marLeft w:val="0"/>
      <w:marRight w:val="0"/>
      <w:marTop w:val="0"/>
      <w:marBottom w:val="0"/>
      <w:divBdr>
        <w:top w:val="none" w:sz="0" w:space="0" w:color="auto"/>
        <w:left w:val="none" w:sz="0" w:space="0" w:color="auto"/>
        <w:bottom w:val="none" w:sz="0" w:space="0" w:color="auto"/>
        <w:right w:val="none" w:sz="0" w:space="0" w:color="auto"/>
      </w:divBdr>
      <w:divsChild>
        <w:div w:id="1658340801">
          <w:marLeft w:val="0"/>
          <w:marRight w:val="0"/>
          <w:marTop w:val="0"/>
          <w:marBottom w:val="0"/>
          <w:divBdr>
            <w:top w:val="none" w:sz="0" w:space="0" w:color="auto"/>
            <w:left w:val="none" w:sz="0" w:space="0" w:color="auto"/>
            <w:bottom w:val="none" w:sz="0" w:space="0" w:color="auto"/>
            <w:right w:val="none" w:sz="0" w:space="0" w:color="auto"/>
          </w:divBdr>
        </w:div>
        <w:div w:id="456262189">
          <w:marLeft w:val="0"/>
          <w:marRight w:val="0"/>
          <w:marTop w:val="0"/>
          <w:marBottom w:val="0"/>
          <w:divBdr>
            <w:top w:val="none" w:sz="0" w:space="0" w:color="auto"/>
            <w:left w:val="none" w:sz="0" w:space="0" w:color="auto"/>
            <w:bottom w:val="none" w:sz="0" w:space="0" w:color="auto"/>
            <w:right w:val="none" w:sz="0" w:space="0" w:color="auto"/>
          </w:divBdr>
        </w:div>
        <w:div w:id="1647858174">
          <w:marLeft w:val="0"/>
          <w:marRight w:val="0"/>
          <w:marTop w:val="0"/>
          <w:marBottom w:val="0"/>
          <w:divBdr>
            <w:top w:val="none" w:sz="0" w:space="0" w:color="auto"/>
            <w:left w:val="none" w:sz="0" w:space="0" w:color="auto"/>
            <w:bottom w:val="none" w:sz="0" w:space="0" w:color="auto"/>
            <w:right w:val="none" w:sz="0" w:space="0" w:color="auto"/>
          </w:divBdr>
          <w:divsChild>
            <w:div w:id="1956476748">
              <w:marLeft w:val="0"/>
              <w:marRight w:val="0"/>
              <w:marTop w:val="0"/>
              <w:marBottom w:val="0"/>
              <w:divBdr>
                <w:top w:val="none" w:sz="0" w:space="0" w:color="auto"/>
                <w:left w:val="none" w:sz="0" w:space="0" w:color="auto"/>
                <w:bottom w:val="none" w:sz="0" w:space="0" w:color="auto"/>
                <w:right w:val="none" w:sz="0" w:space="0" w:color="auto"/>
              </w:divBdr>
            </w:div>
            <w:div w:id="1509754478">
              <w:marLeft w:val="0"/>
              <w:marRight w:val="0"/>
              <w:marTop w:val="0"/>
              <w:marBottom w:val="0"/>
              <w:divBdr>
                <w:top w:val="none" w:sz="0" w:space="0" w:color="auto"/>
                <w:left w:val="none" w:sz="0" w:space="0" w:color="auto"/>
                <w:bottom w:val="none" w:sz="0" w:space="0" w:color="auto"/>
                <w:right w:val="none" w:sz="0" w:space="0" w:color="auto"/>
              </w:divBdr>
            </w:div>
            <w:div w:id="852299480">
              <w:marLeft w:val="0"/>
              <w:marRight w:val="0"/>
              <w:marTop w:val="0"/>
              <w:marBottom w:val="0"/>
              <w:divBdr>
                <w:top w:val="none" w:sz="0" w:space="0" w:color="auto"/>
                <w:left w:val="none" w:sz="0" w:space="0" w:color="auto"/>
                <w:bottom w:val="none" w:sz="0" w:space="0" w:color="auto"/>
                <w:right w:val="none" w:sz="0" w:space="0" w:color="auto"/>
              </w:divBdr>
            </w:div>
            <w:div w:id="130903487">
              <w:marLeft w:val="0"/>
              <w:marRight w:val="0"/>
              <w:marTop w:val="0"/>
              <w:marBottom w:val="0"/>
              <w:divBdr>
                <w:top w:val="none" w:sz="0" w:space="0" w:color="auto"/>
                <w:left w:val="none" w:sz="0" w:space="0" w:color="auto"/>
                <w:bottom w:val="none" w:sz="0" w:space="0" w:color="auto"/>
                <w:right w:val="none" w:sz="0" w:space="0" w:color="auto"/>
              </w:divBdr>
            </w:div>
            <w:div w:id="1798570477">
              <w:marLeft w:val="0"/>
              <w:marRight w:val="0"/>
              <w:marTop w:val="0"/>
              <w:marBottom w:val="0"/>
              <w:divBdr>
                <w:top w:val="none" w:sz="0" w:space="0" w:color="auto"/>
                <w:left w:val="none" w:sz="0" w:space="0" w:color="auto"/>
                <w:bottom w:val="none" w:sz="0" w:space="0" w:color="auto"/>
                <w:right w:val="none" w:sz="0" w:space="0" w:color="auto"/>
              </w:divBdr>
            </w:div>
            <w:div w:id="1946770185">
              <w:marLeft w:val="0"/>
              <w:marRight w:val="0"/>
              <w:marTop w:val="0"/>
              <w:marBottom w:val="0"/>
              <w:divBdr>
                <w:top w:val="none" w:sz="0" w:space="0" w:color="auto"/>
                <w:left w:val="none" w:sz="0" w:space="0" w:color="auto"/>
                <w:bottom w:val="none" w:sz="0" w:space="0" w:color="auto"/>
                <w:right w:val="none" w:sz="0" w:space="0" w:color="auto"/>
              </w:divBdr>
            </w:div>
            <w:div w:id="58019730">
              <w:marLeft w:val="0"/>
              <w:marRight w:val="0"/>
              <w:marTop w:val="0"/>
              <w:marBottom w:val="0"/>
              <w:divBdr>
                <w:top w:val="none" w:sz="0" w:space="0" w:color="auto"/>
                <w:left w:val="none" w:sz="0" w:space="0" w:color="auto"/>
                <w:bottom w:val="none" w:sz="0" w:space="0" w:color="auto"/>
                <w:right w:val="none" w:sz="0" w:space="0" w:color="auto"/>
              </w:divBdr>
            </w:div>
            <w:div w:id="7948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909">
      <w:bodyDiv w:val="1"/>
      <w:marLeft w:val="0"/>
      <w:marRight w:val="0"/>
      <w:marTop w:val="0"/>
      <w:marBottom w:val="0"/>
      <w:divBdr>
        <w:top w:val="none" w:sz="0" w:space="0" w:color="auto"/>
        <w:left w:val="none" w:sz="0" w:space="0" w:color="auto"/>
        <w:bottom w:val="none" w:sz="0" w:space="0" w:color="auto"/>
        <w:right w:val="none" w:sz="0" w:space="0" w:color="auto"/>
      </w:divBdr>
    </w:div>
    <w:div w:id="402534701">
      <w:bodyDiv w:val="1"/>
      <w:marLeft w:val="0"/>
      <w:marRight w:val="0"/>
      <w:marTop w:val="0"/>
      <w:marBottom w:val="0"/>
      <w:divBdr>
        <w:top w:val="none" w:sz="0" w:space="0" w:color="auto"/>
        <w:left w:val="none" w:sz="0" w:space="0" w:color="auto"/>
        <w:bottom w:val="none" w:sz="0" w:space="0" w:color="auto"/>
        <w:right w:val="none" w:sz="0" w:space="0" w:color="auto"/>
      </w:divBdr>
    </w:div>
    <w:div w:id="836187528">
      <w:bodyDiv w:val="1"/>
      <w:marLeft w:val="0"/>
      <w:marRight w:val="0"/>
      <w:marTop w:val="0"/>
      <w:marBottom w:val="0"/>
      <w:divBdr>
        <w:top w:val="none" w:sz="0" w:space="0" w:color="auto"/>
        <w:left w:val="none" w:sz="0" w:space="0" w:color="auto"/>
        <w:bottom w:val="none" w:sz="0" w:space="0" w:color="auto"/>
        <w:right w:val="none" w:sz="0" w:space="0" w:color="auto"/>
      </w:divBdr>
    </w:div>
    <w:div w:id="884561654">
      <w:bodyDiv w:val="1"/>
      <w:marLeft w:val="0"/>
      <w:marRight w:val="0"/>
      <w:marTop w:val="0"/>
      <w:marBottom w:val="0"/>
      <w:divBdr>
        <w:top w:val="none" w:sz="0" w:space="0" w:color="auto"/>
        <w:left w:val="none" w:sz="0" w:space="0" w:color="auto"/>
        <w:bottom w:val="none" w:sz="0" w:space="0" w:color="auto"/>
        <w:right w:val="none" w:sz="0" w:space="0" w:color="auto"/>
      </w:divBdr>
    </w:div>
    <w:div w:id="1091050221">
      <w:bodyDiv w:val="1"/>
      <w:marLeft w:val="0"/>
      <w:marRight w:val="0"/>
      <w:marTop w:val="0"/>
      <w:marBottom w:val="0"/>
      <w:divBdr>
        <w:top w:val="none" w:sz="0" w:space="0" w:color="auto"/>
        <w:left w:val="none" w:sz="0" w:space="0" w:color="auto"/>
        <w:bottom w:val="none" w:sz="0" w:space="0" w:color="auto"/>
        <w:right w:val="none" w:sz="0" w:space="0" w:color="auto"/>
      </w:divBdr>
    </w:div>
    <w:div w:id="1461145471">
      <w:bodyDiv w:val="1"/>
      <w:marLeft w:val="0"/>
      <w:marRight w:val="0"/>
      <w:marTop w:val="0"/>
      <w:marBottom w:val="0"/>
      <w:divBdr>
        <w:top w:val="none" w:sz="0" w:space="0" w:color="auto"/>
        <w:left w:val="none" w:sz="0" w:space="0" w:color="auto"/>
        <w:bottom w:val="none" w:sz="0" w:space="0" w:color="auto"/>
        <w:right w:val="none" w:sz="0" w:space="0" w:color="auto"/>
      </w:divBdr>
    </w:div>
    <w:div w:id="1632635768">
      <w:bodyDiv w:val="1"/>
      <w:marLeft w:val="0"/>
      <w:marRight w:val="0"/>
      <w:marTop w:val="0"/>
      <w:marBottom w:val="0"/>
      <w:divBdr>
        <w:top w:val="none" w:sz="0" w:space="0" w:color="auto"/>
        <w:left w:val="none" w:sz="0" w:space="0" w:color="auto"/>
        <w:bottom w:val="none" w:sz="0" w:space="0" w:color="auto"/>
        <w:right w:val="none" w:sz="0" w:space="0" w:color="auto"/>
      </w:divBdr>
    </w:div>
    <w:div w:id="194919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amba-Thompson@ukzn.ac.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smondkuupiel98@hotmail.com" TargetMode="External"/><Relationship Id="rId4" Type="http://schemas.openxmlformats.org/officeDocument/2006/relationships/settings" Target="settings.xml"/><Relationship Id="rId9" Type="http://schemas.openxmlformats.org/officeDocument/2006/relationships/hyperlink" Target="mailto:moodleyi15@ukzn.ac.z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chp/steps/riskfactor/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522F-1446-48CB-81F0-531C20A9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5739</TotalTime>
  <Pages>15</Pages>
  <Words>11814</Words>
  <Characters>67346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LSHTM</Company>
  <LinksUpToDate>false</LinksUpToDate>
  <CharactersWithSpaces>79002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Ascott</dc:creator>
  <cp:lastModifiedBy>Nkambule Sphamandla</cp:lastModifiedBy>
  <cp:revision>54</cp:revision>
  <cp:lastPrinted>2018-05-11T21:54:00Z</cp:lastPrinted>
  <dcterms:created xsi:type="dcterms:W3CDTF">2019-11-01T03:40:00Z</dcterms:created>
  <dcterms:modified xsi:type="dcterms:W3CDTF">2020-04-10T23:34:00Z</dcterms:modified>
</cp:coreProperties>
</file>