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C" w:rsidRPr="00C5489F" w:rsidRDefault="00D3370C" w:rsidP="00D337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89F">
        <w:rPr>
          <w:rFonts w:ascii="Times New Roman" w:hAnsi="Times New Roman" w:cs="Times New Roman"/>
          <w:b/>
          <w:i/>
          <w:sz w:val="24"/>
          <w:szCs w:val="24"/>
        </w:rPr>
        <w:t>Title/ Topic:</w:t>
      </w:r>
      <w:r w:rsidR="00C96472" w:rsidRPr="00C5489F">
        <w:rPr>
          <w:rFonts w:ascii="Times New Roman" w:hAnsi="Times New Roman" w:cs="Times New Roman"/>
          <w:sz w:val="24"/>
          <w:szCs w:val="24"/>
        </w:rPr>
        <w:t xml:space="preserve"> </w:t>
      </w:r>
      <w:r w:rsidR="000A47AE" w:rsidRPr="00C5489F">
        <w:rPr>
          <w:rFonts w:ascii="Times New Roman" w:hAnsi="Times New Roman" w:cs="Times New Roman"/>
          <w:sz w:val="24"/>
          <w:szCs w:val="24"/>
        </w:rPr>
        <w:t>Surgical Resection of Cervical Chordoma.</w:t>
      </w:r>
    </w:p>
    <w:p w:rsidR="00D3370C" w:rsidRPr="00C5489F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b/>
          <w:i/>
          <w:sz w:val="24"/>
          <w:szCs w:val="24"/>
        </w:rPr>
        <w:t>Requesters/ Authors:</w:t>
      </w:r>
      <w:r w:rsidRPr="00C5489F">
        <w:rPr>
          <w:rFonts w:ascii="Times New Roman" w:hAnsi="Times New Roman" w:cs="Times New Roman"/>
          <w:sz w:val="24"/>
          <w:szCs w:val="24"/>
        </w:rPr>
        <w:t xml:space="preserve"> </w:t>
      </w:r>
      <w:r w:rsidR="00F46072" w:rsidRPr="00C5489F">
        <w:rPr>
          <w:rFonts w:ascii="Times New Roman" w:hAnsi="Times New Roman" w:cs="Times New Roman"/>
          <w:sz w:val="24"/>
          <w:szCs w:val="24"/>
        </w:rPr>
        <w:t>Dr. Akinduro</w:t>
      </w:r>
    </w:p>
    <w:p w:rsidR="00D3370C" w:rsidRPr="00C5489F" w:rsidRDefault="00D3370C" w:rsidP="00D337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489F">
        <w:rPr>
          <w:rFonts w:ascii="Times New Roman" w:hAnsi="Times New Roman" w:cs="Times New Roman"/>
          <w:b/>
          <w:i/>
          <w:sz w:val="24"/>
          <w:szCs w:val="24"/>
        </w:rPr>
        <w:t>Short paragraph for the methodology section</w:t>
      </w:r>
      <w:r w:rsidRPr="00C5489F">
        <w:rPr>
          <w:rFonts w:ascii="Times New Roman" w:hAnsi="Times New Roman" w:cs="Times New Roman"/>
          <w:i/>
          <w:color w:val="C00000"/>
          <w:sz w:val="24"/>
          <w:szCs w:val="24"/>
        </w:rPr>
        <w:t>*</w:t>
      </w:r>
    </w:p>
    <w:p w:rsidR="00C30906" w:rsidRDefault="00FB3BB1" w:rsidP="00C30906">
      <w:pPr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sz w:val="24"/>
          <w:szCs w:val="24"/>
        </w:rPr>
        <w:t xml:space="preserve">Studies were identified by a medical librarian developing and running searches in the MEDLINE (1946-Present), Embase (1974-Present), Cochrane Central Register of Controlled Trials (1991-Present), </w:t>
      </w:r>
      <w:r w:rsidR="00F46072" w:rsidRPr="00C5489F">
        <w:rPr>
          <w:rFonts w:ascii="Times New Roman" w:hAnsi="Times New Roman" w:cs="Times New Roman"/>
          <w:sz w:val="24"/>
          <w:szCs w:val="24"/>
        </w:rPr>
        <w:t xml:space="preserve">and </w:t>
      </w:r>
      <w:r w:rsidRPr="00C5489F">
        <w:rPr>
          <w:rFonts w:ascii="Times New Roman" w:hAnsi="Times New Roman" w:cs="Times New Roman"/>
          <w:sz w:val="24"/>
          <w:szCs w:val="24"/>
        </w:rPr>
        <w:t xml:space="preserve">Cochrane Database of Systematic Review (2005-Present) [all via the Ovid interface], Scopus (1823-Present), Science Citation Index Expanded (1975-Present) and Emerging Sources Citation Index (2015-Present) [via the Web of Science interface] and Epistemonikos databases. Grey literature resources were also searched. There were no limits to language or publication date. </w:t>
      </w:r>
      <w:r w:rsidR="00F46072" w:rsidRPr="00C5489F">
        <w:rPr>
          <w:rFonts w:ascii="Times New Roman" w:hAnsi="Times New Roman" w:cs="Times New Roman"/>
          <w:sz w:val="24"/>
          <w:szCs w:val="24"/>
        </w:rPr>
        <w:t>F</w:t>
      </w:r>
      <w:r w:rsidRPr="00C5489F">
        <w:rPr>
          <w:rFonts w:ascii="Times New Roman" w:hAnsi="Times New Roman" w:cs="Times New Roman"/>
          <w:sz w:val="24"/>
          <w:szCs w:val="24"/>
        </w:rPr>
        <w:t xml:space="preserve">ilters to remove animal studies were employed. </w:t>
      </w:r>
      <w:r w:rsidR="00F46072" w:rsidRPr="00C5489F">
        <w:rPr>
          <w:rFonts w:ascii="Times New Roman" w:hAnsi="Times New Roman" w:cs="Times New Roman"/>
          <w:sz w:val="24"/>
          <w:szCs w:val="24"/>
        </w:rPr>
        <w:t>Search terms included database-specific-controlled vocabulary (MeSH, Embase/ Emtree terms) and additional fr</w:t>
      </w:r>
      <w:r w:rsidR="00C5489F" w:rsidRPr="00C5489F">
        <w:rPr>
          <w:rFonts w:ascii="Times New Roman" w:hAnsi="Times New Roman" w:cs="Times New Roman"/>
          <w:sz w:val="24"/>
          <w:szCs w:val="24"/>
        </w:rPr>
        <w:t>ee-text terms/ keywords such as</w:t>
      </w:r>
      <w:r w:rsidR="00F46072" w:rsidRPr="00C5489F">
        <w:rPr>
          <w:rFonts w:ascii="Times New Roman" w:hAnsi="Times New Roman" w:cs="Times New Roman"/>
          <w:sz w:val="24"/>
          <w:szCs w:val="24"/>
        </w:rPr>
        <w:t xml:space="preserve"> </w:t>
      </w:r>
      <w:r w:rsidR="00C5489F" w:rsidRPr="00C5489F">
        <w:rPr>
          <w:rFonts w:ascii="Times New Roman" w:hAnsi="Times New Roman" w:cs="Times New Roman"/>
          <w:sz w:val="24"/>
          <w:szCs w:val="24"/>
        </w:rPr>
        <w:t xml:space="preserve">cervical chordoma, </w:t>
      </w:r>
      <w:r w:rsidR="00F46072" w:rsidRPr="00C5489F">
        <w:rPr>
          <w:rFonts w:ascii="Times New Roman" w:hAnsi="Times New Roman" w:cs="Times New Roman"/>
          <w:sz w:val="24"/>
          <w:szCs w:val="24"/>
        </w:rPr>
        <w:t xml:space="preserve">surgical resection, radiation, and radiotherapy. All databases and grey literature resources were searched on </w:t>
      </w:r>
      <w:r w:rsidR="00C5489F" w:rsidRPr="00C5489F">
        <w:rPr>
          <w:rFonts w:ascii="Times New Roman" w:hAnsi="Times New Roman" w:cs="Times New Roman"/>
          <w:sz w:val="24"/>
          <w:szCs w:val="24"/>
        </w:rPr>
        <w:t>July 7</w:t>
      </w:r>
      <w:r w:rsidR="00F46072" w:rsidRPr="00C5489F">
        <w:rPr>
          <w:rFonts w:ascii="Times New Roman" w:hAnsi="Times New Roman" w:cs="Times New Roman"/>
          <w:sz w:val="24"/>
          <w:szCs w:val="24"/>
        </w:rPr>
        <w:t xml:space="preserve">, 2020. </w:t>
      </w:r>
      <w:r w:rsidR="00C30906">
        <w:rPr>
          <w:rFonts w:ascii="Times New Roman" w:hAnsi="Times New Roman" w:cs="Times New Roman"/>
          <w:sz w:val="24"/>
          <w:szCs w:val="24"/>
        </w:rPr>
        <w:t xml:space="preserve">An updated search was run of all the search strategies on November 14, 2020. </w:t>
      </w:r>
      <w:r w:rsidR="002D5EBA" w:rsidRPr="002D5EBA">
        <w:rPr>
          <w:rFonts w:ascii="Times New Roman" w:hAnsi="Times New Roman" w:cs="Times New Roman"/>
          <w:sz w:val="24"/>
          <w:szCs w:val="24"/>
        </w:rPr>
        <w:t>The full search strategies are available here: https://osf.io/jpfxt.</w:t>
      </w:r>
    </w:p>
    <w:p w:rsidR="00D3370C" w:rsidRPr="00C5489F" w:rsidRDefault="00D3370C" w:rsidP="00C30906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  <w:color w:val="C00000"/>
        </w:rPr>
        <w:t>*</w:t>
      </w:r>
      <w:r w:rsidRPr="00C5489F">
        <w:rPr>
          <w:rFonts w:ascii="Times New Roman" w:hAnsi="Times New Roman" w:cs="Times New Roman"/>
        </w:rPr>
        <w:t xml:space="preserve"> If you decide to include use this paragraph, please consider an acknowledgement or authorship for me (Tara Brigham, in this case) or another librarian who might work on a systematic review with you. Searching the literature can be an important contribution to a systematic review.  Crediting the librarian in the resulting published literature demonstrates, and allows us to quantify, our scholarly contributions.</w:t>
      </w:r>
    </w:p>
    <w:p w:rsidR="00D3370C" w:rsidRPr="00C30906" w:rsidRDefault="00C30906" w:rsidP="00D3370C">
      <w:pPr>
        <w:rPr>
          <w:rFonts w:ascii="Times New Roman" w:hAnsi="Times New Roman" w:cs="Times New Roman"/>
          <w:b/>
          <w:sz w:val="24"/>
        </w:rPr>
      </w:pPr>
      <w:r w:rsidRPr="00C30906">
        <w:rPr>
          <w:rFonts w:ascii="Times New Roman" w:hAnsi="Times New Roman" w:cs="Times New Roman"/>
          <w:b/>
          <w:sz w:val="24"/>
        </w:rPr>
        <w:t>All searching completed on July 7</w:t>
      </w:r>
      <w:r>
        <w:rPr>
          <w:rFonts w:ascii="Times New Roman" w:hAnsi="Times New Roman" w:cs="Times New Roman"/>
          <w:b/>
          <w:sz w:val="24"/>
        </w:rPr>
        <w:t>, 2020</w:t>
      </w:r>
      <w:r w:rsidRPr="00C30906">
        <w:rPr>
          <w:rFonts w:ascii="Times New Roman" w:hAnsi="Times New Roman" w:cs="Times New Roman"/>
          <w:b/>
          <w:sz w:val="24"/>
        </w:rPr>
        <w:t xml:space="preserve"> with an updated search on November 14, 2020.</w:t>
      </w:r>
    </w:p>
    <w:p w:rsidR="00D3370C" w:rsidRPr="00C5489F" w:rsidRDefault="00D3370C" w:rsidP="00D3370C">
      <w:pPr>
        <w:rPr>
          <w:rFonts w:ascii="Times New Roman" w:hAnsi="Times New Roman" w:cs="Times New Roman"/>
          <w:b/>
          <w:i/>
        </w:rPr>
      </w:pPr>
      <w:r w:rsidRPr="00C5489F">
        <w:rPr>
          <w:rFonts w:ascii="Times New Roman" w:hAnsi="Times New Roman" w:cs="Times New Roman"/>
          <w:b/>
          <w:i/>
        </w:rPr>
        <w:t>Databases searched with number of original references and number of references after de-duplication</w:t>
      </w:r>
    </w:p>
    <w:tbl>
      <w:tblPr>
        <w:tblStyle w:val="TableGrid"/>
        <w:tblW w:w="9492" w:type="dxa"/>
        <w:tblInd w:w="108" w:type="dxa"/>
        <w:tblLook w:val="04A0" w:firstRow="1" w:lastRow="0" w:firstColumn="1" w:lastColumn="0" w:noHBand="0" w:noVBand="1"/>
      </w:tblPr>
      <w:tblGrid>
        <w:gridCol w:w="2390"/>
        <w:gridCol w:w="1775"/>
        <w:gridCol w:w="1776"/>
        <w:gridCol w:w="1775"/>
        <w:gridCol w:w="1776"/>
      </w:tblGrid>
      <w:tr w:rsidR="00C30906" w:rsidRPr="00C5489F" w:rsidTr="00C30906">
        <w:trPr>
          <w:trHeight w:val="432"/>
        </w:trPr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  <w:b/>
              </w:rPr>
            </w:pPr>
            <w:r w:rsidRPr="00C5489F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C30906" w:rsidRDefault="00C30906" w:rsidP="00CA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89F">
              <w:rPr>
                <w:rFonts w:ascii="Times New Roman" w:hAnsi="Times New Roman" w:cs="Times New Roman"/>
                <w:b/>
              </w:rPr>
              <w:t>Number of initial hits</w:t>
            </w:r>
          </w:p>
          <w:p w:rsidR="00C30906" w:rsidRPr="00C5489F" w:rsidRDefault="00E265E8" w:rsidP="00CA4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C30906">
              <w:rPr>
                <w:rFonts w:ascii="Times New Roman" w:hAnsi="Times New Roman" w:cs="Times New Roman"/>
                <w:b/>
              </w:rPr>
              <w:t>07/07/2020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C30906" w:rsidRDefault="00C30906" w:rsidP="00CA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89F">
              <w:rPr>
                <w:rFonts w:ascii="Times New Roman" w:hAnsi="Times New Roman" w:cs="Times New Roman"/>
                <w:b/>
              </w:rPr>
              <w:t>Number after de-duplication</w:t>
            </w:r>
          </w:p>
          <w:p w:rsidR="00C30906" w:rsidRPr="00C5489F" w:rsidRDefault="00E265E8" w:rsidP="00CA4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[07/07/2020]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C30906" w:rsidRPr="002D5EBA" w:rsidRDefault="00C30906" w:rsidP="00C309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 xml:space="preserve">Number of </w:t>
            </w:r>
            <w:r w:rsidR="00641C0C" w:rsidRPr="002D5EBA">
              <w:rPr>
                <w:rFonts w:ascii="Times New Roman" w:hAnsi="Times New Roman" w:cs="Times New Roman"/>
                <w:b/>
                <w:color w:val="1F497D" w:themeColor="text2"/>
              </w:rPr>
              <w:t xml:space="preserve">hits &amp; </w:t>
            </w:r>
            <w:r w:rsidR="00E265E8" w:rsidRPr="002D5EBA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641C0C" w:rsidRPr="002D5EBA">
              <w:rPr>
                <w:rFonts w:ascii="Times New Roman" w:hAnsi="Times New Roman" w:cs="Times New Roman"/>
                <w:b/>
                <w:color w:val="1F497D" w:themeColor="text2"/>
              </w:rPr>
              <w:t xml:space="preserve">unique </w:t>
            </w: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hits</w:t>
            </w:r>
            <w:r w:rsidR="00E265E8" w:rsidRPr="002D5EBA">
              <w:rPr>
                <w:rFonts w:ascii="Times New Roman" w:hAnsi="Times New Roman" w:cs="Times New Roman"/>
                <w:b/>
                <w:color w:val="1F497D" w:themeColor="text2"/>
              </w:rPr>
              <w:t>)</w:t>
            </w:r>
          </w:p>
          <w:p w:rsidR="00C30906" w:rsidRPr="002D5EBA" w:rsidRDefault="00E265E8" w:rsidP="00C309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[</w:t>
            </w:r>
            <w:r w:rsidR="00C30906" w:rsidRPr="002D5EBA">
              <w:rPr>
                <w:rFonts w:ascii="Times New Roman" w:hAnsi="Times New Roman" w:cs="Times New Roman"/>
                <w:b/>
                <w:color w:val="1F497D" w:themeColor="text2"/>
              </w:rPr>
              <w:t>11/14/2020</w:t>
            </w: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]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C30906" w:rsidRPr="002D5EBA" w:rsidRDefault="00C30906" w:rsidP="00C309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Number after de-duplication</w:t>
            </w:r>
          </w:p>
          <w:p w:rsidR="00C30906" w:rsidRPr="002D5EBA" w:rsidRDefault="00E265E8" w:rsidP="00C309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[</w:t>
            </w:r>
            <w:r w:rsidR="00C30906" w:rsidRPr="002D5EBA">
              <w:rPr>
                <w:rFonts w:ascii="Times New Roman" w:hAnsi="Times New Roman" w:cs="Times New Roman"/>
                <w:b/>
                <w:color w:val="1F497D" w:themeColor="text2"/>
              </w:rPr>
              <w:t>11/14</w:t>
            </w:r>
            <w:r w:rsidRPr="002D5EBA">
              <w:rPr>
                <w:rFonts w:ascii="Times New Roman" w:hAnsi="Times New Roman" w:cs="Times New Roman"/>
                <w:b/>
                <w:color w:val="1F497D" w:themeColor="text2"/>
              </w:rPr>
              <w:t>/2020]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1. Ovid MEDLINE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75" w:type="dxa"/>
            <w:vAlign w:val="center"/>
          </w:tcPr>
          <w:p w:rsidR="00C30906" w:rsidRPr="001C5EFE" w:rsidRDefault="00E265E8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 5 (3)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2. Ovid EMBASE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75" w:type="dxa"/>
            <w:vAlign w:val="center"/>
          </w:tcPr>
          <w:p w:rsidR="00C30906" w:rsidRPr="001C5EFE" w:rsidRDefault="00641C0C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11</w:t>
            </w:r>
            <w:r w:rsidR="00E265E8" w:rsidRPr="001C5EFE">
              <w:rPr>
                <w:rFonts w:ascii="Times New Roman" w:hAnsi="Times New Roman" w:cs="Times New Roman"/>
                <w:color w:val="1F497D" w:themeColor="text2"/>
              </w:rPr>
              <w:t xml:space="preserve"> (10)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3. Ovid Cochrane Central Register of Controlled Trials (CCRCT)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5" w:type="dxa"/>
            <w:vAlign w:val="center"/>
          </w:tcPr>
          <w:p w:rsidR="00C30906" w:rsidRPr="001C5EFE" w:rsidRDefault="00E265E8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0 (0)</w:t>
            </w:r>
          </w:p>
        </w:tc>
        <w:tc>
          <w:tcPr>
            <w:tcW w:w="1776" w:type="dxa"/>
            <w:vAlign w:val="center"/>
          </w:tcPr>
          <w:p w:rsidR="00C30906" w:rsidRPr="001C5EFE" w:rsidRDefault="00E265E8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4. Ovid Cochrane Database of Systematic Review (CDSR)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C30906" w:rsidRPr="001C5EFE" w:rsidRDefault="00AA61D1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0 (0)</w:t>
            </w:r>
          </w:p>
        </w:tc>
        <w:tc>
          <w:tcPr>
            <w:tcW w:w="1776" w:type="dxa"/>
            <w:vAlign w:val="center"/>
          </w:tcPr>
          <w:p w:rsidR="00C30906" w:rsidRPr="001C5EFE" w:rsidRDefault="00AA61D1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 xml:space="preserve">5. Scopus 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5" w:type="dxa"/>
            <w:vAlign w:val="center"/>
          </w:tcPr>
          <w:p w:rsidR="00C30906" w:rsidRPr="001C5EFE" w:rsidRDefault="00AA61D1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2 (2)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6. Web of Science - Science Citation Index Expanded (SCI-EXPANDED)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5" w:type="dxa"/>
            <w:vAlign w:val="center"/>
          </w:tcPr>
          <w:p w:rsidR="00C30906" w:rsidRPr="001C5EFE" w:rsidRDefault="00AA61D1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16 (</w:t>
            </w:r>
            <w:r w:rsidR="006624F5" w:rsidRPr="001C5EFE">
              <w:rPr>
                <w:rFonts w:ascii="Times New Roman" w:hAnsi="Times New Roman" w:cs="Times New Roman"/>
                <w:color w:val="1F497D" w:themeColor="text2"/>
              </w:rPr>
              <w:t>3</w:t>
            </w:r>
            <w:r w:rsidRPr="001C5EFE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7. Web of Science - Emerging Sources Citation Index (ESCI)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vAlign w:val="center"/>
          </w:tcPr>
          <w:p w:rsidR="00C30906" w:rsidRPr="001C5EFE" w:rsidRDefault="001C5EFE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3 (1)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lastRenderedPageBreak/>
              <w:t>8. Epistemonikos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5" w:type="dxa"/>
            <w:vAlign w:val="center"/>
          </w:tcPr>
          <w:p w:rsidR="00C30906" w:rsidRPr="001C5EFE" w:rsidRDefault="001C5EFE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0 (0)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C30906" w:rsidRPr="00C5489F" w:rsidTr="00C30906">
        <w:trPr>
          <w:trHeight w:val="432"/>
        </w:trPr>
        <w:tc>
          <w:tcPr>
            <w:tcW w:w="2390" w:type="dxa"/>
          </w:tcPr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Grey Literature</w:t>
            </w:r>
          </w:p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9. ClinicalTrials.gov</w:t>
            </w: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10. medRxiv</w:t>
            </w: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11. NICE Evidence</w:t>
            </w: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12. OpenGrey</w:t>
            </w: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13. PROSPERO</w:t>
            </w:r>
          </w:p>
          <w:p w:rsidR="00C30906" w:rsidRPr="00C5489F" w:rsidRDefault="00C30906" w:rsidP="00FB3BB1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14. WHO ICTRP</w:t>
            </w:r>
          </w:p>
        </w:tc>
        <w:tc>
          <w:tcPr>
            <w:tcW w:w="1775" w:type="dxa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61</w:t>
            </w:r>
          </w:p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18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0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12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1</w:t>
            </w: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  <w:i/>
              </w:rPr>
              <w:t>4</w:t>
            </w: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  <w:i/>
              </w:rPr>
              <w:t>26</w:t>
            </w:r>
          </w:p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60</w:t>
            </w:r>
          </w:p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</w:rPr>
            </w:pP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18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0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C5489F">
              <w:rPr>
                <w:rFonts w:ascii="Times New Roman" w:hAnsi="Times New Roman" w:cs="Times New Roman"/>
                <w:i/>
              </w:rPr>
              <w:t>11</w:t>
            </w:r>
          </w:p>
          <w:p w:rsidR="00C30906" w:rsidRPr="00C5489F" w:rsidRDefault="00C30906" w:rsidP="00F073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  <w:i/>
              </w:rPr>
              <w:t>1</w:t>
            </w: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  <w:i/>
              </w:rPr>
              <w:t>4</w:t>
            </w:r>
          </w:p>
          <w:p w:rsidR="00C30906" w:rsidRPr="00C5489F" w:rsidRDefault="00C30906" w:rsidP="00FB3B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  <w:i/>
              </w:rPr>
              <w:t>26</w:t>
            </w:r>
          </w:p>
          <w:p w:rsidR="00C30906" w:rsidRPr="00C5489F" w:rsidRDefault="00C30906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30906" w:rsidRPr="001C5EFE" w:rsidRDefault="00EB1F6E" w:rsidP="00CA40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  <w:p w:rsidR="001C5EFE" w:rsidRPr="001C5EFE" w:rsidRDefault="001C5EFE" w:rsidP="00CA40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-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 xml:space="preserve"> 0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r w:rsidR="00EB1F6E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776" w:type="dxa"/>
          </w:tcPr>
          <w:p w:rsidR="00C30906" w:rsidRPr="001C5EFE" w:rsidRDefault="00694DAF" w:rsidP="00CA40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  <w:p w:rsidR="001C5EFE" w:rsidRPr="001C5EFE" w:rsidRDefault="001C5EFE" w:rsidP="00CA400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</w:p>
        </w:tc>
      </w:tr>
      <w:tr w:rsidR="00C30906" w:rsidRPr="00C5489F" w:rsidTr="00641C0C">
        <w:trPr>
          <w:trHeight w:val="432"/>
        </w:trPr>
        <w:tc>
          <w:tcPr>
            <w:tcW w:w="2390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489F">
              <w:rPr>
                <w:rFonts w:ascii="Times New Roman" w:hAnsi="Times New Roman" w:cs="Times New Roman"/>
                <w:b/>
                <w:i/>
                <w:sz w:val="24"/>
              </w:rPr>
              <w:t>Total</w:t>
            </w:r>
          </w:p>
        </w:tc>
        <w:tc>
          <w:tcPr>
            <w:tcW w:w="1775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489F">
              <w:rPr>
                <w:rFonts w:ascii="Times New Roman" w:hAnsi="Times New Roman" w:cs="Times New Roman"/>
                <w:b/>
                <w:i/>
                <w:sz w:val="24"/>
              </w:rPr>
              <w:t>1498</w:t>
            </w:r>
          </w:p>
        </w:tc>
        <w:tc>
          <w:tcPr>
            <w:tcW w:w="1776" w:type="dxa"/>
            <w:vAlign w:val="center"/>
          </w:tcPr>
          <w:p w:rsidR="00C30906" w:rsidRPr="00C5489F" w:rsidRDefault="00C30906" w:rsidP="00CA40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489F">
              <w:rPr>
                <w:rFonts w:ascii="Times New Roman" w:hAnsi="Times New Roman" w:cs="Times New Roman"/>
                <w:b/>
                <w:i/>
                <w:sz w:val="24"/>
              </w:rPr>
              <w:t>914</w:t>
            </w:r>
          </w:p>
        </w:tc>
        <w:tc>
          <w:tcPr>
            <w:tcW w:w="1775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</w:rPr>
              <w:t>26</w:t>
            </w:r>
          </w:p>
        </w:tc>
        <w:tc>
          <w:tcPr>
            <w:tcW w:w="1776" w:type="dxa"/>
            <w:vAlign w:val="center"/>
          </w:tcPr>
          <w:p w:rsidR="00C30906" w:rsidRPr="001C5EFE" w:rsidRDefault="00694DAF" w:rsidP="00641C0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</w:rPr>
              <w:t>20</w:t>
            </w:r>
          </w:p>
        </w:tc>
      </w:tr>
    </w:tbl>
    <w:p w:rsidR="00D3370C" w:rsidRPr="00C5489F" w:rsidRDefault="00D3370C" w:rsidP="00D3370C">
      <w:pPr>
        <w:rPr>
          <w:rFonts w:ascii="Times New Roman" w:hAnsi="Times New Roman" w:cs="Times New Roman"/>
        </w:rPr>
      </w:pPr>
    </w:p>
    <w:p w:rsidR="001F33CE" w:rsidRPr="00C5489F" w:rsidRDefault="00D3370C" w:rsidP="00D3370C">
      <w:pPr>
        <w:rPr>
          <w:rFonts w:ascii="Times New Roman" w:hAnsi="Times New Roman" w:cs="Times New Roman"/>
          <w:b/>
          <w:i/>
        </w:rPr>
      </w:pPr>
      <w:r w:rsidRPr="00C5489F">
        <w:rPr>
          <w:rFonts w:ascii="Times New Roman" w:hAnsi="Times New Roman" w:cs="Times New Roman"/>
          <w:b/>
          <w:i/>
        </w:rPr>
        <w:t>Complete search strategy for each database and grey literature resource</w:t>
      </w:r>
      <w:r w:rsidR="001F33CE" w:rsidRPr="00C5489F">
        <w:rPr>
          <w:rFonts w:ascii="Times New Roman" w:hAnsi="Times New Roman" w:cs="Times New Roman"/>
          <w:b/>
          <w:i/>
        </w:rPr>
        <w:t>s for the appendix.</w:t>
      </w:r>
    </w:p>
    <w:p w:rsidR="00A43931" w:rsidRPr="008A2CA8" w:rsidRDefault="0075323B" w:rsidP="00A43931">
      <w:pPr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b/>
          <w:i/>
          <w:sz w:val="24"/>
        </w:rPr>
        <w:t>1.</w:t>
      </w:r>
      <w:r w:rsidRPr="00C5489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3370C" w:rsidRPr="00C5489F">
        <w:rPr>
          <w:rFonts w:ascii="Times New Roman" w:hAnsi="Times New Roman" w:cs="Times New Roman"/>
          <w:b/>
          <w:sz w:val="24"/>
          <w:u w:val="single"/>
        </w:rPr>
        <w:t>Ovid MEDLINE(R)</w:t>
      </w:r>
      <w:r w:rsidR="00D3370C" w:rsidRPr="00C5489F">
        <w:rPr>
          <w:rFonts w:ascii="Times New Roman" w:hAnsi="Times New Roman" w:cs="Times New Roman"/>
          <w:sz w:val="24"/>
        </w:rPr>
        <w:t xml:space="preserve"> 1946 to Present and Epub Ahead of Print, In-Process &amp; Other Non-</w:t>
      </w:r>
      <w:r w:rsidR="00D3370C" w:rsidRPr="008A2CA8">
        <w:rPr>
          <w:rFonts w:ascii="Times New Roman" w:hAnsi="Times New Roman" w:cs="Times New Roman"/>
          <w:sz w:val="24"/>
          <w:szCs w:val="24"/>
        </w:rPr>
        <w:t>Indexed Citations and Ovid MEDLINE(R) Daily– s</w:t>
      </w:r>
      <w:r w:rsidR="00A43931" w:rsidRPr="008A2CA8">
        <w:rPr>
          <w:rFonts w:ascii="Times New Roman" w:hAnsi="Times New Roman" w:cs="Times New Roman"/>
          <w:sz w:val="24"/>
          <w:szCs w:val="24"/>
        </w:rPr>
        <w:t xml:space="preserve">earched </w:t>
      </w:r>
      <w:r w:rsidR="00F507CD" w:rsidRPr="008A2CA8">
        <w:rPr>
          <w:rFonts w:ascii="Times New Roman" w:hAnsi="Times New Roman" w:cs="Times New Roman"/>
          <w:sz w:val="24"/>
          <w:szCs w:val="24"/>
        </w:rPr>
        <w:t>July 7</w:t>
      </w:r>
      <w:r w:rsidR="00990BAE" w:rsidRPr="008A2CA8">
        <w:rPr>
          <w:rFonts w:ascii="Times New Roman" w:hAnsi="Times New Roman" w:cs="Times New Roman"/>
          <w:sz w:val="24"/>
          <w:szCs w:val="24"/>
        </w:rPr>
        <w:t>, 2020</w:t>
      </w:r>
      <w:r w:rsidR="00A43931" w:rsidRPr="008A2CA8">
        <w:rPr>
          <w:rFonts w:ascii="Times New Roman" w:hAnsi="Times New Roman" w:cs="Times New Roman"/>
          <w:sz w:val="24"/>
          <w:szCs w:val="24"/>
        </w:rPr>
        <w:t>.</w:t>
      </w:r>
    </w:p>
    <w:p w:rsidR="00C30906" w:rsidRPr="00641C0C" w:rsidRDefault="00C30906" w:rsidP="00C30906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41C0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Update</w:t>
      </w:r>
      <w:r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Ovid </w:t>
      </w:r>
      <w:r w:rsidRPr="00641C0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MEDLINE</w:t>
      </w:r>
      <w:r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(R) 1946 to Present and Epub Ahead of Print, In-Process &amp; Other Non-Indexed Citations and Ovid MEDLINE(R) Daily – </w:t>
      </w:r>
      <w:r w:rsidR="00641C0C"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>date range searched: 07</w:t>
      </w:r>
      <w:r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>/01/20</w:t>
      </w:r>
      <w:r w:rsidR="00641C0C"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current – searched </w:t>
      </w:r>
      <w:r w:rsidR="008A2CA8"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>November</w:t>
      </w:r>
      <w:r w:rsidRPr="00641C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14, 2020. </w:t>
      </w:r>
    </w:p>
    <w:p w:rsidR="00C30906" w:rsidRPr="00C5489F" w:rsidRDefault="00C30906" w:rsidP="00A43931">
      <w:pPr>
        <w:rPr>
          <w:rFonts w:ascii="Times New Roman" w:hAnsi="Times New Roman" w:cs="Times New Roman"/>
          <w:sz w:val="24"/>
        </w:rPr>
      </w:pPr>
    </w:p>
    <w:p w:rsidR="00F507CD" w:rsidRPr="00C5489F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1. Chordoma/ or (chordoma* or (chorda adj3 (tumor* or tumour* or neoplas* or cancer* or carcinoma* or malignan* or metast*)) or chordosarcom* or chordo-sarcom*).ti</w:t>
      </w:r>
      <w:proofErr w:type="gramStart"/>
      <w:r w:rsidRPr="00C5489F">
        <w:rPr>
          <w:rFonts w:ascii="Times New Roman" w:hAnsi="Times New Roman" w:cs="Times New Roman"/>
        </w:rPr>
        <w:t>,ab,oa,ot,kf,kw</w:t>
      </w:r>
      <w:proofErr w:type="gramEnd"/>
      <w:r w:rsidRPr="00C5489F">
        <w:rPr>
          <w:rFonts w:ascii="Times New Roman" w:hAnsi="Times New Roman" w:cs="Times New Roman"/>
        </w:rPr>
        <w:t xml:space="preserve">. </w:t>
      </w:r>
      <w:r w:rsidRPr="00C5489F">
        <w:rPr>
          <w:rFonts w:ascii="Times New Roman" w:hAnsi="Times New Roman" w:cs="Times New Roman"/>
        </w:rPr>
        <w:tab/>
      </w:r>
    </w:p>
    <w:p w:rsidR="00F507CD" w:rsidRPr="00C5489F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2. </w:t>
      </w:r>
      <w:proofErr w:type="gramStart"/>
      <w:r w:rsidRPr="00C5489F">
        <w:rPr>
          <w:rFonts w:ascii="Times New Roman" w:hAnsi="Times New Roman" w:cs="Times New Roman"/>
        </w:rPr>
        <w:t>exp</w:t>
      </w:r>
      <w:proofErr w:type="gramEnd"/>
      <w:r w:rsidRPr="00C5489F">
        <w:rPr>
          <w:rFonts w:ascii="Times New Roman" w:hAnsi="Times New Roman" w:cs="Times New Roman"/>
        </w:rPr>
        <w:t xml:space="preserve"> Cervical Vertebrae/ or (cervical or "C vertebr*" or cervicodorsal or cervico-dorsal or ((craniovertebr* or cranio-vertebr* or craniocervic* or cranio-cervic* or neck) adj3 (junct* or spine or spinal or vertebr*))).ti,ab,oa,ot,kf,kw. </w:t>
      </w:r>
      <w:r w:rsidRPr="00C5489F">
        <w:rPr>
          <w:rFonts w:ascii="Times New Roman" w:hAnsi="Times New Roman" w:cs="Times New Roman"/>
        </w:rPr>
        <w:tab/>
      </w:r>
    </w:p>
    <w:p w:rsidR="00F507CD" w:rsidRPr="00C5489F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3. exp Neurosurgical Procedures/ or exp Microsurgery/ or "Surgical Procedures, Operative"/ or exp Radiotherapy/ or Re-Irradiation/ or (((gross or "sub") adj1 total*) or gross-total* or grosstotal* or GTR or sub-total* or subtotal* or STR or macroscopic or piecemeal or debulk* or curettage or "en bloc" or en-bloc or enbloc or intralesional or intra-lesional or spondylectom* or surger* or surgical or neurosurger* or neurosurgical or microsurg* or micro-surg* or stereotactic or cyberknife or "cyber knife" or gammaknife or "gamma knife" or ((radical or complete*) adj3 (resect* or excis* or remov*)) or radiation* or radiotherap* or radio-therap* or radiosurger* or radio-surger* or radiosurgical or radio-surgical or irrad* or postirrad* or post-irrad* or reirrad* or re-irrad* or proton or "linear accelerator" or MRI-linac or linac).ti,ab,oa,ot,kf,kw. </w:t>
      </w:r>
      <w:proofErr w:type="gramStart"/>
      <w:r w:rsidRPr="00C5489F">
        <w:rPr>
          <w:rFonts w:ascii="Times New Roman" w:hAnsi="Times New Roman" w:cs="Times New Roman"/>
        </w:rPr>
        <w:t>or</w:t>
      </w:r>
      <w:proofErr w:type="gramEnd"/>
      <w:r w:rsidRPr="00C5489F">
        <w:rPr>
          <w:rFonts w:ascii="Times New Roman" w:hAnsi="Times New Roman" w:cs="Times New Roman"/>
        </w:rPr>
        <w:t xml:space="preserve"> (surgery or radiotherapy).fs. </w:t>
      </w:r>
      <w:r w:rsidRPr="00C5489F">
        <w:rPr>
          <w:rFonts w:ascii="Times New Roman" w:hAnsi="Times New Roman" w:cs="Times New Roman"/>
        </w:rPr>
        <w:tab/>
      </w:r>
    </w:p>
    <w:p w:rsidR="00F507CD" w:rsidRPr="00C5489F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4. 1 and 2 and 3 </w:t>
      </w:r>
      <w:r w:rsidRPr="00C5489F">
        <w:rPr>
          <w:rFonts w:ascii="Times New Roman" w:hAnsi="Times New Roman" w:cs="Times New Roman"/>
        </w:rPr>
        <w:tab/>
      </w:r>
    </w:p>
    <w:p w:rsidR="00F507CD" w:rsidRPr="00C5489F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5. 4 not (Animals/ not (Animals/ and Humans/)) </w:t>
      </w:r>
      <w:r w:rsidRPr="00C5489F">
        <w:rPr>
          <w:rFonts w:ascii="Times New Roman" w:hAnsi="Times New Roman" w:cs="Times New Roman"/>
        </w:rPr>
        <w:tab/>
      </w:r>
    </w:p>
    <w:p w:rsidR="00D3370C" w:rsidRDefault="00F507CD" w:rsidP="00F507CD">
      <w:pPr>
        <w:spacing w:after="120" w:line="240" w:lineRule="auto"/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6. </w:t>
      </w:r>
      <w:proofErr w:type="gramStart"/>
      <w:r w:rsidRPr="00C5489F">
        <w:rPr>
          <w:rFonts w:ascii="Times New Roman" w:hAnsi="Times New Roman" w:cs="Times New Roman"/>
        </w:rPr>
        <w:t>remove</w:t>
      </w:r>
      <w:proofErr w:type="gramEnd"/>
      <w:r w:rsidRPr="00C5489F">
        <w:rPr>
          <w:rFonts w:ascii="Times New Roman" w:hAnsi="Times New Roman" w:cs="Times New Roman"/>
        </w:rPr>
        <w:t xml:space="preserve"> duplicates from 5</w:t>
      </w:r>
    </w:p>
    <w:p w:rsidR="00641C0C" w:rsidRPr="00E265E8" w:rsidRDefault="00641C0C" w:rsidP="00F507CD">
      <w:pPr>
        <w:spacing w:after="120" w:line="240" w:lineRule="auto"/>
        <w:rPr>
          <w:rFonts w:ascii="Times New Roman" w:hAnsi="Times New Roman" w:cs="Times New Roman"/>
          <w:color w:val="1F497D" w:themeColor="text2"/>
        </w:rPr>
      </w:pPr>
      <w:r w:rsidRPr="00E265E8">
        <w:rPr>
          <w:rFonts w:ascii="Times New Roman" w:hAnsi="Times New Roman" w:cs="Times New Roman"/>
          <w:color w:val="1F497D" w:themeColor="text2"/>
        </w:rPr>
        <w:t xml:space="preserve">7. </w:t>
      </w:r>
      <w:proofErr w:type="gramStart"/>
      <w:r w:rsidR="00E265E8" w:rsidRPr="00E265E8">
        <w:rPr>
          <w:rFonts w:ascii="Times New Roman" w:hAnsi="Times New Roman" w:cs="Times New Roman"/>
          <w:color w:val="1F497D" w:themeColor="text2"/>
        </w:rPr>
        <w:t>limit</w:t>
      </w:r>
      <w:proofErr w:type="gramEnd"/>
      <w:r w:rsidR="00E265E8" w:rsidRPr="00E265E8">
        <w:rPr>
          <w:rFonts w:ascii="Times New Roman" w:hAnsi="Times New Roman" w:cs="Times New Roman"/>
          <w:color w:val="1F497D" w:themeColor="text2"/>
        </w:rPr>
        <w:t xml:space="preserve"> 6 to (dt=20200701-20210101)</w:t>
      </w:r>
    </w:p>
    <w:p w:rsidR="00D3370C" w:rsidRPr="00C5489F" w:rsidRDefault="00D3370C" w:rsidP="00C22489">
      <w:pPr>
        <w:rPr>
          <w:rFonts w:ascii="Times New Roman" w:hAnsi="Times New Roman" w:cs="Times New Roman"/>
        </w:rPr>
      </w:pPr>
    </w:p>
    <w:p w:rsidR="00D3370C" w:rsidRDefault="0075323B" w:rsidP="00D3370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5489F">
        <w:rPr>
          <w:rFonts w:ascii="Times New Roman" w:hAnsi="Times New Roman" w:cs="Times New Roman"/>
          <w:b/>
          <w:i/>
          <w:sz w:val="24"/>
        </w:rPr>
        <w:t xml:space="preserve">2. </w:t>
      </w:r>
      <w:r w:rsidR="00D3370C" w:rsidRPr="00C5489F">
        <w:rPr>
          <w:rFonts w:ascii="Times New Roman" w:hAnsi="Times New Roman" w:cs="Times New Roman"/>
          <w:b/>
          <w:sz w:val="24"/>
          <w:u w:val="single"/>
        </w:rPr>
        <w:t>Ovid Embase</w:t>
      </w:r>
      <w:r w:rsidR="00D3370C" w:rsidRPr="00C5489F">
        <w:rPr>
          <w:rFonts w:ascii="Times New Roman" w:hAnsi="Times New Roman" w:cs="Times New Roman"/>
          <w:sz w:val="24"/>
        </w:rPr>
        <w:t xml:space="preserve"> </w:t>
      </w:r>
      <w:r w:rsidR="00F507CD" w:rsidRPr="00C5489F">
        <w:rPr>
          <w:rFonts w:ascii="Times New Roman" w:hAnsi="Times New Roman" w:cs="Times New Roman"/>
          <w:sz w:val="24"/>
        </w:rPr>
        <w:t xml:space="preserve">1974 to 2020 July 06 </w:t>
      </w:r>
      <w:r w:rsidR="00D3370C" w:rsidRPr="00C5489F">
        <w:rPr>
          <w:rFonts w:ascii="Times New Roman" w:hAnsi="Times New Roman" w:cs="Times New Roman"/>
          <w:sz w:val="24"/>
        </w:rPr>
        <w:t xml:space="preserve">– searched </w:t>
      </w:r>
      <w:r w:rsidR="00F507CD" w:rsidRPr="00C5489F">
        <w:rPr>
          <w:rFonts w:ascii="Times New Roman" w:hAnsi="Times New Roman" w:cs="Times New Roman"/>
          <w:sz w:val="24"/>
        </w:rPr>
        <w:t>July 7</w:t>
      </w:r>
      <w:r w:rsidR="00990BAE" w:rsidRPr="00C5489F">
        <w:rPr>
          <w:rFonts w:ascii="Times New Roman" w:hAnsi="Times New Roman" w:cs="Times New Roman"/>
          <w:sz w:val="24"/>
        </w:rPr>
        <w:t>, 2020</w:t>
      </w:r>
      <w:r w:rsidR="00D3370C" w:rsidRPr="00C5489F">
        <w:rPr>
          <w:rFonts w:ascii="Times New Roman" w:hAnsi="Times New Roman" w:cs="Times New Roman"/>
          <w:sz w:val="24"/>
        </w:rPr>
        <w:t>.</w:t>
      </w:r>
    </w:p>
    <w:p w:rsidR="00641C0C" w:rsidRPr="00641C0C" w:rsidRDefault="00641C0C" w:rsidP="00641C0C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41C0C">
        <w:rPr>
          <w:rFonts w:ascii="Times New Roman" w:hAnsi="Times New Roman" w:cs="Times New Roman"/>
          <w:i/>
          <w:color w:val="1F497D" w:themeColor="text2"/>
          <w:sz w:val="24"/>
        </w:rPr>
        <w:t>Update</w:t>
      </w:r>
      <w:r w:rsidRPr="00641C0C">
        <w:rPr>
          <w:rFonts w:ascii="Times New Roman" w:hAnsi="Times New Roman" w:cs="Times New Roman"/>
          <w:color w:val="1F497D" w:themeColor="text2"/>
          <w:sz w:val="24"/>
        </w:rPr>
        <w:t xml:space="preserve">: Ovid </w:t>
      </w:r>
      <w:r w:rsidRPr="00641C0C">
        <w:rPr>
          <w:rFonts w:ascii="Times New Roman" w:hAnsi="Times New Roman" w:cs="Times New Roman"/>
          <w:b/>
          <w:color w:val="1F497D" w:themeColor="text2"/>
          <w:sz w:val="24"/>
          <w:u w:val="single"/>
        </w:rPr>
        <w:t>Embase</w:t>
      </w:r>
      <w:r w:rsidRPr="00641C0C">
        <w:rPr>
          <w:rFonts w:ascii="Times New Roman" w:hAnsi="Times New Roman" w:cs="Times New Roman"/>
          <w:color w:val="1F497D" w:themeColor="text2"/>
          <w:sz w:val="24"/>
        </w:rPr>
        <w:t xml:space="preserve"> 1974 to 2020 November 13 – date range searched: 07/01/2020 – current – searched November 14, 2020. </w:t>
      </w:r>
    </w:p>
    <w:p w:rsidR="00641C0C" w:rsidRPr="00C5489F" w:rsidRDefault="00641C0C" w:rsidP="00D3370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1C3BF3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C5489F">
        <w:rPr>
          <w:rFonts w:ascii="Times New Roman" w:hAnsi="Times New Roman" w:cs="Times New Roman"/>
        </w:rPr>
        <w:t>chordoma</w:t>
      </w:r>
      <w:proofErr w:type="gramEnd"/>
      <w:r w:rsidRPr="00C5489F">
        <w:rPr>
          <w:rFonts w:ascii="Times New Roman" w:hAnsi="Times New Roman" w:cs="Times New Roman"/>
        </w:rPr>
        <w:t xml:space="preserve">/ or (chordoma* or (chorda adj2 (tumor* or tumour* or neoplas* or cancer* or carcinoma* or malignan* or metast*)) or chordosarcom* or chordo-sarcom*).ti,ab. </w:t>
      </w:r>
      <w:r w:rsidRPr="00C5489F">
        <w:rPr>
          <w:rFonts w:ascii="Times New Roman" w:hAnsi="Times New Roman" w:cs="Times New Roman"/>
        </w:rPr>
        <w:tab/>
      </w:r>
    </w:p>
    <w:p w:rsidR="001C3BF3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2. </w:t>
      </w:r>
      <w:proofErr w:type="gramStart"/>
      <w:r w:rsidRPr="00C5489F">
        <w:rPr>
          <w:rFonts w:ascii="Times New Roman" w:hAnsi="Times New Roman" w:cs="Times New Roman"/>
        </w:rPr>
        <w:t>exp</w:t>
      </w:r>
      <w:proofErr w:type="gramEnd"/>
      <w:r w:rsidRPr="00C5489F">
        <w:rPr>
          <w:rFonts w:ascii="Times New Roman" w:hAnsi="Times New Roman" w:cs="Times New Roman"/>
        </w:rPr>
        <w:t xml:space="preserve"> cervical spine/ or (cervical or "C vertebr*" or cervicodorsal or cervico-dorsal or ((craniovertebr* or cranio-vertebr* or craniocervic* or cranio-cervic* or neck) adj2 (junct* or spine or spinal or vertebr*))).ti,ab. </w:t>
      </w:r>
      <w:r w:rsidRPr="00C5489F">
        <w:rPr>
          <w:rFonts w:ascii="Times New Roman" w:hAnsi="Times New Roman" w:cs="Times New Roman"/>
        </w:rPr>
        <w:tab/>
      </w:r>
    </w:p>
    <w:p w:rsidR="001C3BF3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3. exp neurosurgery/ or exp spine surgery/ or cancer surgery/ or surgical technique/ or surgical approach/ or curettage/ or reoperation/ or exp microsurgery/ or surgical patient/ or exp radiosurgery/ or exp radiotherapy equipment/ or exp radiotherapy/ or (((gross or "sub") adj1 total*) or gross-total* or grosstotal* or GTR or sub-total* or subtotal* or STR or macroscopic or piecemeal or debulk* or curettage or "en bloc" or en-bloc or enbloc or intralesional or intra-lesional or spondylectom* or surger* or surgical or neurosurger* or neurosurgical or microsurg* or micro-surg* or stereotactic or cyberknife or "cyber knife" or gammaknife or "gamma knife" or ((radical or complete*) adj2 (resect* or excis* or remov*)) or radiation* or radiotherap* or radio-therap* or radiosurger* or radio-surger* or radiosurgical or radio-surgical or irrad* or postirrad* or post-irrad* or reirrad* or re-irrad* or proton or "linear accelerator" or MRI-linac or linac).ti,ab. </w:t>
      </w:r>
      <w:r w:rsidRPr="00C5489F">
        <w:rPr>
          <w:rFonts w:ascii="Times New Roman" w:hAnsi="Times New Roman" w:cs="Times New Roman"/>
        </w:rPr>
        <w:tab/>
      </w:r>
    </w:p>
    <w:p w:rsidR="001C3BF3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4. 1 and 2 and 3 </w:t>
      </w:r>
      <w:r w:rsidRPr="00C5489F">
        <w:rPr>
          <w:rFonts w:ascii="Times New Roman" w:hAnsi="Times New Roman" w:cs="Times New Roman"/>
        </w:rPr>
        <w:tab/>
      </w:r>
    </w:p>
    <w:p w:rsidR="001C3BF3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5. 4 not ((exp animal/ or nonhuman/) not exp human/) </w:t>
      </w:r>
      <w:r w:rsidRPr="00C5489F">
        <w:rPr>
          <w:rFonts w:ascii="Times New Roman" w:hAnsi="Times New Roman" w:cs="Times New Roman"/>
        </w:rPr>
        <w:tab/>
      </w:r>
    </w:p>
    <w:p w:rsidR="00D3370C" w:rsidRPr="00C5489F" w:rsidRDefault="001C3BF3" w:rsidP="001C3BF3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6. </w:t>
      </w:r>
      <w:proofErr w:type="gramStart"/>
      <w:r w:rsidRPr="00C5489F">
        <w:rPr>
          <w:rFonts w:ascii="Times New Roman" w:hAnsi="Times New Roman" w:cs="Times New Roman"/>
        </w:rPr>
        <w:t>remove</w:t>
      </w:r>
      <w:proofErr w:type="gramEnd"/>
      <w:r w:rsidRPr="00C5489F">
        <w:rPr>
          <w:rFonts w:ascii="Times New Roman" w:hAnsi="Times New Roman" w:cs="Times New Roman"/>
        </w:rPr>
        <w:t xml:space="preserve"> duplicates from 5</w:t>
      </w:r>
    </w:p>
    <w:p w:rsidR="00D3370C" w:rsidRPr="00641C0C" w:rsidRDefault="00641C0C" w:rsidP="00C22489">
      <w:pPr>
        <w:rPr>
          <w:rFonts w:ascii="Times New Roman" w:hAnsi="Times New Roman" w:cs="Times New Roman"/>
          <w:color w:val="1F497D" w:themeColor="text2"/>
        </w:rPr>
      </w:pPr>
      <w:r w:rsidRPr="00641C0C">
        <w:rPr>
          <w:rFonts w:ascii="Times New Roman" w:hAnsi="Times New Roman" w:cs="Times New Roman"/>
          <w:color w:val="1F497D" w:themeColor="text2"/>
        </w:rPr>
        <w:t xml:space="preserve">7. </w:t>
      </w:r>
      <w:proofErr w:type="gramStart"/>
      <w:r w:rsidRPr="00641C0C">
        <w:rPr>
          <w:rFonts w:ascii="Times New Roman" w:hAnsi="Times New Roman" w:cs="Times New Roman"/>
          <w:color w:val="1F497D" w:themeColor="text2"/>
        </w:rPr>
        <w:t>limit</w:t>
      </w:r>
      <w:proofErr w:type="gramEnd"/>
      <w:r w:rsidRPr="00641C0C">
        <w:rPr>
          <w:rFonts w:ascii="Times New Roman" w:hAnsi="Times New Roman" w:cs="Times New Roman"/>
          <w:color w:val="1F497D" w:themeColor="text2"/>
        </w:rPr>
        <w:t xml:space="preserve"> 6 to dc=20200701-20210101</w:t>
      </w:r>
    </w:p>
    <w:p w:rsidR="00641C0C" w:rsidRPr="00C5489F" w:rsidRDefault="00641C0C" w:rsidP="00C22489">
      <w:pPr>
        <w:rPr>
          <w:rFonts w:ascii="Times New Roman" w:hAnsi="Times New Roman" w:cs="Times New Roman"/>
        </w:rPr>
      </w:pPr>
    </w:p>
    <w:p w:rsidR="00D3370C" w:rsidRDefault="0075323B" w:rsidP="00D3370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5489F">
        <w:rPr>
          <w:rFonts w:ascii="Times New Roman" w:hAnsi="Times New Roman" w:cs="Times New Roman"/>
          <w:b/>
          <w:i/>
          <w:sz w:val="24"/>
        </w:rPr>
        <w:t xml:space="preserve">3. </w:t>
      </w:r>
      <w:r w:rsidR="00D3370C" w:rsidRPr="00C5489F">
        <w:rPr>
          <w:rFonts w:ascii="Times New Roman" w:hAnsi="Times New Roman" w:cs="Times New Roman"/>
          <w:b/>
          <w:sz w:val="24"/>
          <w:u w:val="single"/>
        </w:rPr>
        <w:t>Ovid EBM Reviews - Cochrane Central Register of Controlled Trials</w:t>
      </w:r>
      <w:r w:rsidR="00D3370C" w:rsidRPr="00C5489F">
        <w:rPr>
          <w:rFonts w:ascii="Times New Roman" w:hAnsi="Times New Roman" w:cs="Times New Roman"/>
          <w:sz w:val="24"/>
        </w:rPr>
        <w:t xml:space="preserve"> </w:t>
      </w:r>
      <w:r w:rsidR="001C3BF3" w:rsidRPr="00C5489F">
        <w:rPr>
          <w:rFonts w:ascii="Times New Roman" w:hAnsi="Times New Roman" w:cs="Times New Roman"/>
          <w:sz w:val="24"/>
        </w:rPr>
        <w:t xml:space="preserve">May 2020 </w:t>
      </w:r>
      <w:r w:rsidR="00D3370C" w:rsidRPr="00C5489F">
        <w:rPr>
          <w:rFonts w:ascii="Times New Roman" w:hAnsi="Times New Roman" w:cs="Times New Roman"/>
          <w:sz w:val="24"/>
        </w:rPr>
        <w:t xml:space="preserve">– </w:t>
      </w:r>
      <w:r w:rsidR="001C3BF3" w:rsidRPr="00C5489F">
        <w:rPr>
          <w:rFonts w:ascii="Times New Roman" w:hAnsi="Times New Roman" w:cs="Times New Roman"/>
          <w:sz w:val="24"/>
        </w:rPr>
        <w:t>searched July 7</w:t>
      </w:r>
      <w:r w:rsidR="00990BAE" w:rsidRPr="00C5489F">
        <w:rPr>
          <w:rFonts w:ascii="Times New Roman" w:hAnsi="Times New Roman" w:cs="Times New Roman"/>
          <w:sz w:val="24"/>
        </w:rPr>
        <w:t>, 2020</w:t>
      </w:r>
      <w:r w:rsidR="00D3370C" w:rsidRPr="00C5489F">
        <w:rPr>
          <w:rFonts w:ascii="Times New Roman" w:hAnsi="Times New Roman" w:cs="Times New Roman"/>
          <w:sz w:val="24"/>
        </w:rPr>
        <w:t>.</w:t>
      </w:r>
    </w:p>
    <w:p w:rsidR="00E265E8" w:rsidRPr="00E265E8" w:rsidRDefault="00E265E8" w:rsidP="00E265E8">
      <w:pPr>
        <w:rPr>
          <w:rFonts w:ascii="Times New Roman" w:hAnsi="Times New Roman" w:cs="Times New Roman"/>
          <w:color w:val="1F497D" w:themeColor="text2"/>
          <w:sz w:val="24"/>
        </w:rPr>
      </w:pPr>
      <w:r w:rsidRPr="00E265E8">
        <w:rPr>
          <w:rFonts w:ascii="Times New Roman" w:hAnsi="Times New Roman" w:cs="Times New Roman"/>
          <w:i/>
          <w:color w:val="1F497D" w:themeColor="text2"/>
          <w:sz w:val="24"/>
        </w:rPr>
        <w:t>Update</w:t>
      </w:r>
      <w:r w:rsidRPr="00E265E8">
        <w:rPr>
          <w:rFonts w:ascii="Times New Roman" w:hAnsi="Times New Roman" w:cs="Times New Roman"/>
          <w:color w:val="1F497D" w:themeColor="text2"/>
          <w:sz w:val="24"/>
        </w:rPr>
        <w:t xml:space="preserve">: Ovid EBM Reviews - </w:t>
      </w:r>
      <w:r w:rsidRPr="00E265E8">
        <w:rPr>
          <w:rFonts w:ascii="Times New Roman" w:hAnsi="Times New Roman" w:cs="Times New Roman"/>
          <w:b/>
          <w:color w:val="1F497D" w:themeColor="text2"/>
          <w:sz w:val="24"/>
          <w:u w:val="single"/>
        </w:rPr>
        <w:t>Cochrane Central Register of Controlled Trials</w:t>
      </w:r>
      <w:r w:rsidRPr="00E265E8">
        <w:rPr>
          <w:rFonts w:ascii="Times New Roman" w:hAnsi="Times New Roman" w:cs="Times New Roman"/>
          <w:color w:val="1F497D" w:themeColor="text2"/>
          <w:sz w:val="24"/>
        </w:rPr>
        <w:t xml:space="preserve"> 1991 to October 2020 – date range searched: 01/01/2020 – current – searched November 14, 2020. </w:t>
      </w:r>
    </w:p>
    <w:p w:rsidR="004D579D" w:rsidRPr="00C5489F" w:rsidRDefault="004D579D" w:rsidP="004D579D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1. (chordoma* or (chorda adj3 (tumor* or tumour* or neoplas* or cancer* or carcinoma* or malignan* or metast*)) or chordosarcom* or chordo-sarcom*).ti</w:t>
      </w:r>
      <w:proofErr w:type="gramStart"/>
      <w:r w:rsidRPr="00C5489F">
        <w:rPr>
          <w:rFonts w:ascii="Times New Roman" w:hAnsi="Times New Roman" w:cs="Times New Roman"/>
        </w:rPr>
        <w:t>,ab</w:t>
      </w:r>
      <w:proofErr w:type="gramEnd"/>
      <w:r w:rsidRPr="00C5489F">
        <w:rPr>
          <w:rFonts w:ascii="Times New Roman" w:hAnsi="Times New Roman" w:cs="Times New Roman"/>
        </w:rPr>
        <w:t xml:space="preserve">. </w:t>
      </w:r>
      <w:r w:rsidRPr="00C5489F">
        <w:rPr>
          <w:rFonts w:ascii="Times New Roman" w:hAnsi="Times New Roman" w:cs="Times New Roman"/>
        </w:rPr>
        <w:tab/>
      </w:r>
    </w:p>
    <w:p w:rsidR="004D579D" w:rsidRPr="00C5489F" w:rsidRDefault="004D579D" w:rsidP="004D579D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2. (cervical or "C vertebr*" or cervicodorsal or cervico-dorsal or ((craniovertebr* or cranio-vertebr* or craniocervic* or cranio-cervic* or neck) adj3 (junct* or spine or spinal or vertebr*))).ti</w:t>
      </w:r>
      <w:proofErr w:type="gramStart"/>
      <w:r w:rsidRPr="00C5489F">
        <w:rPr>
          <w:rFonts w:ascii="Times New Roman" w:hAnsi="Times New Roman" w:cs="Times New Roman"/>
        </w:rPr>
        <w:t>,ab</w:t>
      </w:r>
      <w:proofErr w:type="gramEnd"/>
      <w:r w:rsidRPr="00C5489F">
        <w:rPr>
          <w:rFonts w:ascii="Times New Roman" w:hAnsi="Times New Roman" w:cs="Times New Roman"/>
        </w:rPr>
        <w:t xml:space="preserve">. </w:t>
      </w:r>
      <w:r w:rsidRPr="00C5489F">
        <w:rPr>
          <w:rFonts w:ascii="Times New Roman" w:hAnsi="Times New Roman" w:cs="Times New Roman"/>
        </w:rPr>
        <w:tab/>
      </w:r>
    </w:p>
    <w:p w:rsidR="004D579D" w:rsidRPr="00C5489F" w:rsidRDefault="004D579D" w:rsidP="004D579D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3. (((gross or "sub") adj1 total*) or gross-total* or grosstotal* or GTR or sub-total* or subtotal* or STR or macroscopic or piecemeal or debulk* or curettage or "en bloc" or en-bloc or enbloc or intralesional or intra-lesional or spondylectom* or surger* or surgical or neurosurger* or neurosurgical or microsurg* or micro-surg* or stereotactic or cyberknife or "cyber knife" or gammaknife or "gamma knife" or ((radical or complete*) adj3 (resect* or excis* or remov*)) or radiation* or radiotherap* or radio-therap* or radiosurger* or radio-surger* or radiosurgical or radio-surgical or irrad* or postirrad* or post-irrad* or reirrad* or re-irrad* or proton or "linear accelerator" or MRI-linac or linac).ti,ab. </w:t>
      </w:r>
      <w:r w:rsidRPr="00C5489F">
        <w:rPr>
          <w:rFonts w:ascii="Times New Roman" w:hAnsi="Times New Roman" w:cs="Times New Roman"/>
        </w:rPr>
        <w:tab/>
      </w:r>
    </w:p>
    <w:p w:rsidR="001E2DD9" w:rsidRPr="00C5489F" w:rsidRDefault="004D579D" w:rsidP="004D579D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4. 1 and 2 and 3</w:t>
      </w:r>
    </w:p>
    <w:p w:rsidR="004D579D" w:rsidRPr="00C5489F" w:rsidRDefault="004D579D" w:rsidP="004D579D">
      <w:pPr>
        <w:rPr>
          <w:rFonts w:ascii="Times New Roman" w:hAnsi="Times New Roman" w:cs="Times New Roman"/>
        </w:rPr>
      </w:pPr>
    </w:p>
    <w:p w:rsidR="00A43931" w:rsidRDefault="0075323B" w:rsidP="00A4393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5489F">
        <w:rPr>
          <w:rFonts w:ascii="Times New Roman" w:hAnsi="Times New Roman" w:cs="Times New Roman"/>
          <w:b/>
          <w:i/>
          <w:sz w:val="24"/>
        </w:rPr>
        <w:t>4.</w:t>
      </w:r>
      <w:r w:rsidRPr="00C5489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3370C" w:rsidRPr="00C5489F">
        <w:rPr>
          <w:rFonts w:ascii="Times New Roman" w:hAnsi="Times New Roman" w:cs="Times New Roman"/>
          <w:b/>
          <w:sz w:val="24"/>
          <w:u w:val="single"/>
        </w:rPr>
        <w:t>Ovid EBM Reviews - Cochrane Database of Systematic Reviews</w:t>
      </w:r>
      <w:r w:rsidR="00D3370C" w:rsidRPr="00C5489F">
        <w:rPr>
          <w:rFonts w:ascii="Times New Roman" w:hAnsi="Times New Roman" w:cs="Times New Roman"/>
          <w:sz w:val="24"/>
        </w:rPr>
        <w:t xml:space="preserve"> </w:t>
      </w:r>
      <w:r w:rsidR="004D579D" w:rsidRPr="00C5489F">
        <w:rPr>
          <w:rFonts w:ascii="Times New Roman" w:hAnsi="Times New Roman" w:cs="Times New Roman"/>
          <w:sz w:val="24"/>
        </w:rPr>
        <w:t>2005 to July 02, 2020</w:t>
      </w:r>
      <w:r w:rsidR="00D3370C" w:rsidRPr="00C5489F">
        <w:rPr>
          <w:rFonts w:ascii="Times New Roman" w:hAnsi="Times New Roman" w:cs="Times New Roman"/>
          <w:sz w:val="24"/>
        </w:rPr>
        <w:t xml:space="preserve"> – searched </w:t>
      </w:r>
      <w:r w:rsidR="004D579D" w:rsidRPr="00C5489F">
        <w:rPr>
          <w:rFonts w:ascii="Times New Roman" w:hAnsi="Times New Roman" w:cs="Times New Roman"/>
          <w:sz w:val="24"/>
        </w:rPr>
        <w:t>July 7</w:t>
      </w:r>
      <w:r w:rsidR="00990BAE" w:rsidRPr="00C5489F">
        <w:rPr>
          <w:rFonts w:ascii="Times New Roman" w:hAnsi="Times New Roman" w:cs="Times New Roman"/>
          <w:sz w:val="24"/>
        </w:rPr>
        <w:t>, 2020</w:t>
      </w:r>
      <w:r w:rsidR="00A43931" w:rsidRPr="00C5489F">
        <w:rPr>
          <w:rFonts w:ascii="Times New Roman" w:hAnsi="Times New Roman" w:cs="Times New Roman"/>
          <w:sz w:val="24"/>
        </w:rPr>
        <w:t>.</w:t>
      </w:r>
    </w:p>
    <w:p w:rsidR="00AA61D1" w:rsidRPr="00AA61D1" w:rsidRDefault="00AA61D1" w:rsidP="00AA61D1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AA61D1">
        <w:rPr>
          <w:rFonts w:ascii="Times New Roman" w:hAnsi="Times New Roman" w:cs="Times New Roman"/>
          <w:i/>
          <w:color w:val="1F497D" w:themeColor="text2"/>
          <w:sz w:val="24"/>
        </w:rPr>
        <w:lastRenderedPageBreak/>
        <w:t>Update</w:t>
      </w:r>
      <w:r w:rsidRPr="00AA61D1">
        <w:rPr>
          <w:rFonts w:ascii="Times New Roman" w:hAnsi="Times New Roman" w:cs="Times New Roman"/>
          <w:color w:val="1F497D" w:themeColor="text2"/>
          <w:sz w:val="24"/>
        </w:rPr>
        <w:t xml:space="preserve">: Ovid EBM Reviews - </w:t>
      </w:r>
      <w:r w:rsidRPr="00AA61D1">
        <w:rPr>
          <w:rFonts w:ascii="Times New Roman" w:hAnsi="Times New Roman" w:cs="Times New Roman"/>
          <w:b/>
          <w:color w:val="1F497D" w:themeColor="text2"/>
          <w:sz w:val="24"/>
          <w:u w:val="single"/>
        </w:rPr>
        <w:t>Cochrane Database of Systematic Reviews</w:t>
      </w:r>
      <w:r w:rsidRPr="00AA61D1">
        <w:rPr>
          <w:rFonts w:ascii="Times New Roman" w:hAnsi="Times New Roman" w:cs="Times New Roman"/>
          <w:color w:val="1F497D" w:themeColor="text2"/>
          <w:sz w:val="24"/>
        </w:rPr>
        <w:t xml:space="preserve"> 2005 to November 13, 2020 – date range searched: 01/01/2020 – current – searched November 14, 2020. </w:t>
      </w:r>
    </w:p>
    <w:p w:rsidR="00AA61D1" w:rsidRPr="00C5489F" w:rsidRDefault="00AA61D1" w:rsidP="00A4393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66270B" w:rsidRPr="00C5489F" w:rsidRDefault="004D579D" w:rsidP="0066270B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1. (chordoma* or (chorda adj3 (tumor* or tumour* or neoplas* or cancer* or carcinoma* or malignan* or metast*)) or chordosarcom* or chordo-sarcom*).ti</w:t>
      </w:r>
      <w:proofErr w:type="gramStart"/>
      <w:r w:rsidRPr="00C5489F">
        <w:rPr>
          <w:rFonts w:ascii="Times New Roman" w:hAnsi="Times New Roman" w:cs="Times New Roman"/>
        </w:rPr>
        <w:t>,ab</w:t>
      </w:r>
      <w:proofErr w:type="gramEnd"/>
      <w:r w:rsidRPr="00C5489F">
        <w:rPr>
          <w:rFonts w:ascii="Times New Roman" w:hAnsi="Times New Roman" w:cs="Times New Roman"/>
        </w:rPr>
        <w:t>.</w:t>
      </w:r>
    </w:p>
    <w:p w:rsidR="00D3370C" w:rsidRPr="00C5489F" w:rsidRDefault="00D3370C" w:rsidP="00C22489">
      <w:pPr>
        <w:rPr>
          <w:rFonts w:ascii="Times New Roman" w:hAnsi="Times New Roman" w:cs="Times New Roman"/>
        </w:rPr>
      </w:pPr>
    </w:p>
    <w:p w:rsidR="00571020" w:rsidRDefault="004D579D" w:rsidP="00AA61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89F">
        <w:rPr>
          <w:rFonts w:ascii="Times New Roman" w:hAnsi="Times New Roman" w:cs="Times New Roman"/>
          <w:b/>
          <w:i/>
          <w:sz w:val="24"/>
        </w:rPr>
        <w:t>5</w:t>
      </w:r>
      <w:r w:rsidR="0075323B" w:rsidRPr="00C5489F">
        <w:rPr>
          <w:rFonts w:ascii="Times New Roman" w:hAnsi="Times New Roman" w:cs="Times New Roman"/>
          <w:b/>
          <w:i/>
          <w:sz w:val="24"/>
        </w:rPr>
        <w:t>.</w:t>
      </w:r>
      <w:r w:rsidR="0075323B" w:rsidRPr="00C5489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3370C" w:rsidRPr="00C5489F">
        <w:rPr>
          <w:rFonts w:ascii="Times New Roman" w:hAnsi="Times New Roman" w:cs="Times New Roman"/>
          <w:b/>
          <w:sz w:val="24"/>
          <w:u w:val="single"/>
        </w:rPr>
        <w:t>Scopus</w:t>
      </w:r>
      <w:r w:rsidR="00D3370C" w:rsidRPr="00C5489F">
        <w:rPr>
          <w:rFonts w:ascii="Times New Roman" w:hAnsi="Times New Roman" w:cs="Times New Roman"/>
          <w:sz w:val="24"/>
        </w:rPr>
        <w:t xml:space="preserve"> </w:t>
      </w:r>
      <w:r w:rsidR="0075323B" w:rsidRPr="00C5489F">
        <w:rPr>
          <w:rFonts w:ascii="Times New Roman" w:hAnsi="Times New Roman" w:cs="Times New Roman"/>
          <w:sz w:val="24"/>
        </w:rPr>
        <w:tab/>
      </w:r>
      <w:r w:rsidR="00D3370C" w:rsidRPr="00C5489F">
        <w:rPr>
          <w:rFonts w:ascii="Times New Roman" w:hAnsi="Times New Roman" w:cs="Times New Roman"/>
          <w:sz w:val="24"/>
        </w:rPr>
        <w:t>Date range: 1823-</w:t>
      </w:r>
      <w:r w:rsidRPr="00C5489F">
        <w:rPr>
          <w:rFonts w:ascii="Times New Roman" w:hAnsi="Times New Roman" w:cs="Times New Roman"/>
          <w:sz w:val="24"/>
        </w:rPr>
        <w:t>07/07</w:t>
      </w:r>
      <w:r w:rsidR="00D3370C" w:rsidRPr="00C5489F">
        <w:rPr>
          <w:rFonts w:ascii="Times New Roman" w:hAnsi="Times New Roman" w:cs="Times New Roman"/>
          <w:sz w:val="24"/>
        </w:rPr>
        <w:t>/</w:t>
      </w:r>
      <w:r w:rsidRPr="00C5489F">
        <w:rPr>
          <w:rFonts w:ascii="Times New Roman" w:hAnsi="Times New Roman" w:cs="Times New Roman"/>
          <w:sz w:val="24"/>
        </w:rPr>
        <w:t>2020</w:t>
      </w:r>
      <w:r w:rsidR="00D3370C" w:rsidRPr="00C5489F">
        <w:rPr>
          <w:rFonts w:ascii="Times New Roman" w:hAnsi="Times New Roman" w:cs="Times New Roman"/>
          <w:sz w:val="24"/>
        </w:rPr>
        <w:t xml:space="preserve"> – searched </w:t>
      </w:r>
      <w:r w:rsidRPr="00C5489F">
        <w:rPr>
          <w:rFonts w:ascii="Times New Roman" w:hAnsi="Times New Roman" w:cs="Times New Roman"/>
          <w:sz w:val="24"/>
        </w:rPr>
        <w:t>July 7</w:t>
      </w:r>
      <w:r w:rsidR="00990BAE" w:rsidRPr="00C5489F">
        <w:rPr>
          <w:rFonts w:ascii="Times New Roman" w:hAnsi="Times New Roman" w:cs="Times New Roman"/>
          <w:sz w:val="24"/>
        </w:rPr>
        <w:t>, 2020</w:t>
      </w:r>
      <w:r w:rsidR="001F33CE" w:rsidRPr="00C5489F">
        <w:rPr>
          <w:rFonts w:ascii="Times New Roman" w:hAnsi="Times New Roman" w:cs="Times New Roman"/>
          <w:sz w:val="24"/>
        </w:rPr>
        <w:t>.</w:t>
      </w:r>
    </w:p>
    <w:p w:rsidR="00AA61D1" w:rsidRDefault="00AA61D1" w:rsidP="00AA61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1D1">
        <w:rPr>
          <w:rFonts w:ascii="Times New Roman" w:hAnsi="Times New Roman" w:cs="Times New Roman"/>
          <w:i/>
          <w:color w:val="1F497D" w:themeColor="text2"/>
          <w:sz w:val="24"/>
        </w:rPr>
        <w:t>Update</w:t>
      </w:r>
      <w:r w:rsidRPr="00AA61D1">
        <w:rPr>
          <w:rFonts w:ascii="Times New Roman" w:hAnsi="Times New Roman" w:cs="Times New Roman"/>
          <w:color w:val="1F497D" w:themeColor="text2"/>
          <w:sz w:val="24"/>
        </w:rPr>
        <w:t xml:space="preserve">: </w:t>
      </w:r>
      <w:r w:rsidRPr="00AA61D1">
        <w:rPr>
          <w:rFonts w:ascii="Times New Roman" w:hAnsi="Times New Roman" w:cs="Times New Roman"/>
          <w:b/>
          <w:color w:val="1F497D" w:themeColor="text2"/>
          <w:sz w:val="24"/>
          <w:u w:val="single"/>
        </w:rPr>
        <w:t>Scopus</w:t>
      </w:r>
      <w:r w:rsidRPr="00AA61D1">
        <w:rPr>
          <w:rFonts w:ascii="Times New Roman" w:hAnsi="Times New Roman" w:cs="Times New Roman"/>
          <w:color w:val="1F497D" w:themeColor="text2"/>
          <w:sz w:val="24"/>
        </w:rPr>
        <w:t xml:space="preserve">   Limited results </w:t>
      </w:r>
      <w:r>
        <w:rPr>
          <w:rFonts w:ascii="Times New Roman" w:hAnsi="Times New Roman" w:cs="Times New Roman"/>
          <w:color w:val="1F497D" w:themeColor="text2"/>
          <w:sz w:val="24"/>
        </w:rPr>
        <w:t>2020</w:t>
      </w:r>
      <w:r w:rsidRPr="00AA61D1">
        <w:rPr>
          <w:rFonts w:ascii="Times New Roman" w:hAnsi="Times New Roman" w:cs="Times New Roman"/>
          <w:color w:val="1F497D" w:themeColor="text2"/>
          <w:sz w:val="24"/>
        </w:rPr>
        <w:t xml:space="preserve"> to present – searched November 14, 2020.</w:t>
      </w:r>
    </w:p>
    <w:p w:rsidR="00AA61D1" w:rsidRPr="00C5489F" w:rsidRDefault="00AA61D1" w:rsidP="00C22489">
      <w:pPr>
        <w:rPr>
          <w:rFonts w:ascii="Times New Roman" w:hAnsi="Times New Roman" w:cs="Times New Roman"/>
          <w:sz w:val="24"/>
        </w:rPr>
      </w:pPr>
    </w:p>
    <w:p w:rsidR="00571020" w:rsidRPr="00C5489F" w:rsidRDefault="004D579D" w:rsidP="00C22489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( ( TITLE-ABS-KEY ( chordoma*  OR  ( chorda  W/3  ( tumor*  OR  tumour*  OR  neoplas*  OR  cancer*  OR  carcinoma*  OR  malignan*  OR  metast* ) )  OR  chordosarcom*  OR  chordo-sarcom* ) )  AND  ( TITLE-ABS-KEY ( cervical  OR  "C vertebr*"  OR  cervicodorsal  OR  cervico-dorsal  OR  ( ( craniovertebr*  OR  cranio-vertebr*  OR  craniocervic*  OR  cranio-cervic*  OR  neck )  W/3  ( junct*  OR  spine  OR  spinal  OR  vertebr* ) ) ) )  AND  ( TITLE-ABS-KEY ( ( ( gross  OR  "sub" )  W/1  total* )  OR  gross-total*  OR  grosstotal*  OR  gtr  OR  sub-total*  OR  subtotal*  OR  str  OR  macroscopic  OR  piecemeal  OR  debulk*  OR  curettage  OR  "en bloc"  OR  en-bloc  OR  enbloc  OR  intralesional  OR  intra-lesional  OR  spondylectom*  OR  surger*  OR  surgical  OR  neurosurger*  OR  neurosurgical  OR  microsurg*  OR  micro-surg*  OR  stereotactic  OR  cyberknife  OR  "cyber knife"  OR  gammaknife  OR  "gamma knife"  OR  ( ( radical  OR  complete* )  W/3  ( resect*  OR  excis*  OR  remov* ) )  OR  radiation*  OR  radiotherap*  OR  radio-therap*  OR  radiosurger*  OR  radio-surger*  OR  radiosurgical  OR  radio-surgical  OR  irrad*  OR  postirrad*  OR  post-irrad*  OR  reirrad*  OR  re-irrad*  OR  proton  OR  "linear accelerator"  OR  mri-linac  OR  linac ) ) )  AND NOT  ( ( PMID ( 0* )  OR  PMID ( 1* )  OR  PMID ( 2* )  OR  PMID ( 3* )  OR  PMID ( 4* )  OR  PMID ( 5* )  OR  PMID ( 6* )  OR  PMID ( 7* )  OR  PMID ( 8* )  OR  PMID ( 9* ) ) )</w:t>
      </w:r>
    </w:p>
    <w:p w:rsidR="00571020" w:rsidRPr="00C5489F" w:rsidRDefault="00571020" w:rsidP="00C22489">
      <w:pPr>
        <w:rPr>
          <w:rFonts w:ascii="Times New Roman" w:hAnsi="Times New Roman" w:cs="Times New Roman"/>
        </w:rPr>
      </w:pPr>
    </w:p>
    <w:p w:rsidR="0075323B" w:rsidRPr="00C5489F" w:rsidRDefault="004D579D" w:rsidP="006624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489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5323B" w:rsidRPr="00C54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23B" w:rsidRPr="00C5489F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of Science </w:t>
      </w:r>
      <w:r w:rsidR="0075323B" w:rsidRPr="00C5489F">
        <w:rPr>
          <w:rFonts w:ascii="Times New Roman" w:hAnsi="Times New Roman" w:cs="Times New Roman"/>
          <w:sz w:val="24"/>
          <w:szCs w:val="24"/>
          <w:u w:val="single"/>
        </w:rPr>
        <w:t>Core Collection: Citation Indexes</w:t>
      </w:r>
    </w:p>
    <w:p w:rsidR="0075323B" w:rsidRPr="00C5489F" w:rsidRDefault="0075323B" w:rsidP="006624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b/>
          <w:sz w:val="24"/>
          <w:szCs w:val="24"/>
        </w:rPr>
        <w:t xml:space="preserve">Science Citation Index Expanded (SCI-EXPANDED) </w:t>
      </w:r>
      <w:r w:rsidRPr="00C5489F">
        <w:rPr>
          <w:rFonts w:ascii="Times New Roman" w:hAnsi="Times New Roman" w:cs="Times New Roman"/>
          <w:sz w:val="24"/>
          <w:szCs w:val="24"/>
        </w:rPr>
        <w:t>--1975-present</w:t>
      </w:r>
    </w:p>
    <w:p w:rsidR="0075323B" w:rsidRDefault="004D579D" w:rsidP="0066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sz w:val="24"/>
          <w:szCs w:val="24"/>
        </w:rPr>
        <w:t xml:space="preserve">Data last updated: 2020-07-06 </w:t>
      </w:r>
      <w:r w:rsidR="00990BAE" w:rsidRPr="00C5489F">
        <w:rPr>
          <w:rFonts w:ascii="Times New Roman" w:hAnsi="Times New Roman" w:cs="Times New Roman"/>
          <w:sz w:val="24"/>
          <w:szCs w:val="24"/>
        </w:rPr>
        <w:t xml:space="preserve">– searched </w:t>
      </w:r>
      <w:r w:rsidRPr="00C5489F">
        <w:rPr>
          <w:rFonts w:ascii="Times New Roman" w:hAnsi="Times New Roman" w:cs="Times New Roman"/>
          <w:sz w:val="24"/>
          <w:szCs w:val="24"/>
        </w:rPr>
        <w:t>July 7</w:t>
      </w:r>
      <w:r w:rsidR="00990BAE" w:rsidRPr="00C5489F">
        <w:rPr>
          <w:rFonts w:ascii="Times New Roman" w:hAnsi="Times New Roman" w:cs="Times New Roman"/>
          <w:sz w:val="24"/>
          <w:szCs w:val="24"/>
        </w:rPr>
        <w:t>, 2020</w:t>
      </w:r>
      <w:r w:rsidR="0075323B" w:rsidRPr="00C5489F">
        <w:rPr>
          <w:rFonts w:ascii="Times New Roman" w:hAnsi="Times New Roman" w:cs="Times New Roman"/>
          <w:sz w:val="24"/>
          <w:szCs w:val="24"/>
        </w:rPr>
        <w:t>.</w:t>
      </w:r>
    </w:p>
    <w:p w:rsidR="006624F5" w:rsidRDefault="006624F5" w:rsidP="0066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F5" w:rsidRPr="006624F5" w:rsidRDefault="006624F5" w:rsidP="006624F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624F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Update</w:t>
      </w:r>
      <w:r w:rsidRPr="006624F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6624F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Web of Science </w:t>
      </w:r>
      <w:r w:rsidRPr="006624F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Core Collection: </w:t>
      </w:r>
      <w:r w:rsidRPr="006624F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Science Citation Index Expanded</w:t>
      </w:r>
      <w:r w:rsidRPr="006624F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(SCI-EXPANDED)</w:t>
      </w:r>
      <w:r w:rsidRPr="006624F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1975 to present.</w:t>
      </w:r>
    </w:p>
    <w:p w:rsidR="006624F5" w:rsidRPr="006624F5" w:rsidRDefault="006624F5" w:rsidP="006624F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624F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Data last updated: 2020-11-13. Limited results to </w:t>
      </w:r>
      <w:r w:rsidRPr="006624F5">
        <w:rPr>
          <w:rFonts w:ascii="Times New Roman" w:hAnsi="Times New Roman" w:cs="Times New Roman"/>
          <w:color w:val="1F497D" w:themeColor="text2"/>
          <w:sz w:val="24"/>
        </w:rPr>
        <w:t>2020 to present – searched November 14, 2020.</w:t>
      </w:r>
    </w:p>
    <w:p w:rsidR="006624F5" w:rsidRPr="00C5489F" w:rsidRDefault="006624F5" w:rsidP="0066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7"/>
        <w:gridCol w:w="8720"/>
      </w:tblGrid>
      <w:tr w:rsidR="006624F5" w:rsidRPr="00C5489F" w:rsidTr="00CA4008">
        <w:trPr>
          <w:tblCellSpacing w:w="15" w:type="dxa"/>
        </w:trPr>
        <w:tc>
          <w:tcPr>
            <w:tcW w:w="1255" w:type="dxa"/>
          </w:tcPr>
          <w:p w:rsidR="006624F5" w:rsidRPr="006624F5" w:rsidRDefault="006624F5" w:rsidP="00466B5F">
            <w:pPr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6624F5">
              <w:rPr>
                <w:rFonts w:ascii="Times New Roman" w:hAnsi="Times New Roman" w:cs="Times New Roman"/>
                <w:color w:val="1F497D" w:themeColor="text2"/>
                <w:szCs w:val="24"/>
              </w:rPr>
              <w:t>#5</w:t>
            </w:r>
          </w:p>
        </w:tc>
        <w:tc>
          <w:tcPr>
            <w:tcW w:w="8055" w:type="dxa"/>
          </w:tcPr>
          <w:p w:rsidR="006624F5" w:rsidRPr="006624F5" w:rsidRDefault="006624F5" w:rsidP="006624F5">
            <w:pPr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6624F5">
              <w:rPr>
                <w:rFonts w:ascii="Times New Roman" w:hAnsi="Times New Roman" w:cs="Times New Roman"/>
                <w:color w:val="1F497D" w:themeColor="text2"/>
                <w:szCs w:val="24"/>
              </w:rPr>
              <w:t>#3 AND #2 AND #1 </w:t>
            </w:r>
          </w:p>
          <w:p w:rsidR="006624F5" w:rsidRPr="006624F5" w:rsidRDefault="006624F5" w:rsidP="006624F5">
            <w:pPr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6624F5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Refined by:</w:t>
            </w:r>
            <w:r w:rsidRPr="006624F5">
              <w:rPr>
                <w:rFonts w:ascii="Times New Roman" w:hAnsi="Times New Roman" w:cs="Times New Roman"/>
                <w:color w:val="1F497D" w:themeColor="text2"/>
                <w:szCs w:val="24"/>
              </w:rPr>
              <w:t> </w:t>
            </w:r>
            <w:r w:rsidRPr="006624F5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PUBLICATION YEARS:</w:t>
            </w:r>
            <w:r w:rsidRPr="006624F5">
              <w:rPr>
                <w:rFonts w:ascii="Times New Roman" w:hAnsi="Times New Roman" w:cs="Times New Roman"/>
                <w:color w:val="1F497D" w:themeColor="text2"/>
                <w:szCs w:val="24"/>
              </w:rPr>
              <w:t> ( 2020 )</w:t>
            </w:r>
          </w:p>
          <w:p w:rsidR="006624F5" w:rsidRPr="006624F5" w:rsidRDefault="006624F5" w:rsidP="00466B5F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Cs w:val="24"/>
              </w:rPr>
            </w:pPr>
            <w:r w:rsidRPr="006624F5">
              <w:rPr>
                <w:rFonts w:ascii="Times New Roman" w:hAnsi="Times New Roman" w:cs="Times New Roman"/>
                <w:i/>
                <w:iCs/>
                <w:color w:val="1F497D" w:themeColor="text2"/>
                <w:szCs w:val="24"/>
              </w:rPr>
              <w:t>Indexes=SCI-EXPANDED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# 4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 xml:space="preserve">#3  AND  #2  AND  #1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Indexes=SCI-EXPANDED Timespan=All years</w:t>
            </w:r>
          </w:p>
        </w:tc>
      </w:tr>
      <w:tr w:rsidR="00466B5F" w:rsidRPr="00C5489F" w:rsidTr="00CA4008">
        <w:trPr>
          <w:cantSplit/>
          <w:trHeight w:val="1134"/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lastRenderedPageBreak/>
              <w:t># 3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 xml:space="preserve">TS=(((gross or  "sub")  NEAR/1  total*)  or  gross-total*  or  grosstotal*  or  GTR  or  sub-total*  or  subtotal*  or  STR  or  macroscopic  or  piecemeal  or  debulk*  or  curettage  or  "en  bloc"  or  en-bloc  or  enbloc  or  intralesional  or  intra-lesional  or  spondylectom*  or  surger*  or  surgical  or  neurosurger*  or  neurosurgical  or  microsurg*  or  micro-surg*  or  stereotactic  or  cyberknife  or  "cyber  knife"  or  gammaknife  or  "gamma  knife"  or  ((radical or complete*)  NEAR/3  (resect* or excis* or remov*) )  or  radiation*  or  radiotherap*  or  radio-therap*  or  radiosurger*  or  radio-surger*  or  radiosurgical  or  radio-surgical  or  irrad*  or  postirrad*  or  post-irrad*  or  reirrad*  or  re-irrad*  or  proton  or  "linear  accelerator"  or  MRI-linac  or  linac)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Indexes=SCI-EXPANDED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# 2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 xml:space="preserve">TS=(cervical or  "C  vertebr*"  or  cervicodorsal  or  cervico-dorsal  or  ((craniovertebr* or cranio-vertebr* or craniocervic* or cranio-cervic* or neck)  NEAR/3  (junct* or spine or spinal or vertebr*) ))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Indexes=SCI-EXPANDED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# 1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 xml:space="preserve">TS=(chordoma* or  (chorda NEAR/3 (tumor* or tumour* or neoplas* or cancer* or carcinoma* or malignan* or metast*) )  or  chordosarcom*  or  chordo-sarcom*)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  <w:szCs w:val="24"/>
              </w:rPr>
            </w:pPr>
            <w:r w:rsidRPr="00C5489F">
              <w:rPr>
                <w:rFonts w:ascii="Times New Roman" w:hAnsi="Times New Roman" w:cs="Times New Roman"/>
                <w:szCs w:val="24"/>
              </w:rPr>
              <w:t>Indexes=SCI-EXPANDED Timespan=All years</w:t>
            </w:r>
          </w:p>
        </w:tc>
      </w:tr>
    </w:tbl>
    <w:p w:rsidR="0075323B" w:rsidRPr="00C5489F" w:rsidRDefault="0075323B" w:rsidP="0075323B">
      <w:pPr>
        <w:rPr>
          <w:rFonts w:ascii="Times New Roman" w:hAnsi="Times New Roman" w:cs="Times New Roman"/>
          <w:sz w:val="24"/>
          <w:szCs w:val="24"/>
        </w:rPr>
      </w:pPr>
    </w:p>
    <w:p w:rsidR="0075323B" w:rsidRPr="00C5489F" w:rsidRDefault="004D579D" w:rsidP="001C5E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489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5323B" w:rsidRPr="00C54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23B" w:rsidRPr="00C5489F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of Science </w:t>
      </w:r>
      <w:r w:rsidR="0075323B" w:rsidRPr="00C5489F">
        <w:rPr>
          <w:rFonts w:ascii="Times New Roman" w:hAnsi="Times New Roman" w:cs="Times New Roman"/>
          <w:sz w:val="24"/>
          <w:szCs w:val="24"/>
          <w:u w:val="single"/>
        </w:rPr>
        <w:t>Core Collection: Citation Indexes</w:t>
      </w:r>
    </w:p>
    <w:p w:rsidR="0075323B" w:rsidRPr="00C5489F" w:rsidRDefault="0075323B" w:rsidP="001C5E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b/>
          <w:sz w:val="24"/>
          <w:szCs w:val="24"/>
        </w:rPr>
        <w:t xml:space="preserve">Emerging Sources Citation Index (ESCI) </w:t>
      </w:r>
      <w:r w:rsidRPr="00C5489F">
        <w:rPr>
          <w:rFonts w:ascii="Times New Roman" w:hAnsi="Times New Roman" w:cs="Times New Roman"/>
          <w:sz w:val="24"/>
          <w:szCs w:val="24"/>
        </w:rPr>
        <w:t>--2015-present</w:t>
      </w:r>
    </w:p>
    <w:p w:rsidR="0075323B" w:rsidRDefault="004D579D" w:rsidP="001C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9F">
        <w:rPr>
          <w:rFonts w:ascii="Times New Roman" w:hAnsi="Times New Roman" w:cs="Times New Roman"/>
          <w:sz w:val="24"/>
          <w:szCs w:val="24"/>
        </w:rPr>
        <w:t>Data last updated: 2020-07-06</w:t>
      </w:r>
      <w:r w:rsidR="00990BAE" w:rsidRPr="00C5489F">
        <w:rPr>
          <w:rFonts w:ascii="Times New Roman" w:hAnsi="Times New Roman" w:cs="Times New Roman"/>
          <w:sz w:val="24"/>
          <w:szCs w:val="24"/>
        </w:rPr>
        <w:t xml:space="preserve"> – searched </w:t>
      </w:r>
      <w:r w:rsidRPr="00C5489F">
        <w:rPr>
          <w:rFonts w:ascii="Times New Roman" w:hAnsi="Times New Roman" w:cs="Times New Roman"/>
          <w:sz w:val="24"/>
          <w:szCs w:val="24"/>
        </w:rPr>
        <w:t>July 7</w:t>
      </w:r>
      <w:r w:rsidR="00990BAE" w:rsidRPr="00C5489F">
        <w:rPr>
          <w:rFonts w:ascii="Times New Roman" w:hAnsi="Times New Roman" w:cs="Times New Roman"/>
          <w:sz w:val="24"/>
          <w:szCs w:val="24"/>
        </w:rPr>
        <w:t>, 2020</w:t>
      </w:r>
      <w:r w:rsidR="0075323B" w:rsidRPr="00C5489F">
        <w:rPr>
          <w:rFonts w:ascii="Times New Roman" w:hAnsi="Times New Roman" w:cs="Times New Roman"/>
          <w:sz w:val="24"/>
          <w:szCs w:val="24"/>
        </w:rPr>
        <w:t>.</w:t>
      </w:r>
    </w:p>
    <w:p w:rsidR="001C5EFE" w:rsidRDefault="001C5EFE" w:rsidP="001C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FE" w:rsidRPr="001C5EFE" w:rsidRDefault="001C5EFE" w:rsidP="001C5EF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C5EF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Update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1C5EF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Web of Science 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Core Collection: </w:t>
      </w:r>
      <w:r w:rsidRPr="001C5EF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Emerging Sources Citation Index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(ESCI) 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</w:rPr>
        <w:t>--2015-present</w:t>
      </w:r>
    </w:p>
    <w:p w:rsidR="001C5EFE" w:rsidRPr="001C5EFE" w:rsidRDefault="001C5EFE" w:rsidP="001C5EF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C5EFE">
        <w:rPr>
          <w:rFonts w:ascii="Times New Roman" w:hAnsi="Times New Roman" w:cs="Times New Roman"/>
          <w:color w:val="1F497D" w:themeColor="text2"/>
          <w:sz w:val="24"/>
          <w:szCs w:val="24"/>
        </w:rPr>
        <w:t>Data last updated: 2020-11-13. Limited results to 2020 to present – searched November 14, 2020.</w:t>
      </w:r>
    </w:p>
    <w:p w:rsidR="001C5EFE" w:rsidRPr="00C5489F" w:rsidRDefault="001C5EFE" w:rsidP="001C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7"/>
        <w:gridCol w:w="8720"/>
      </w:tblGrid>
      <w:tr w:rsidR="001C5EFE" w:rsidRPr="00C5489F" w:rsidTr="00CA4008">
        <w:trPr>
          <w:tblCellSpacing w:w="15" w:type="dxa"/>
        </w:trPr>
        <w:tc>
          <w:tcPr>
            <w:tcW w:w="1255" w:type="dxa"/>
          </w:tcPr>
          <w:p w:rsidR="001C5EFE" w:rsidRPr="001C5EFE" w:rsidRDefault="001C5EFE" w:rsidP="00466B5F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 xml:space="preserve">#5 </w:t>
            </w:r>
          </w:p>
        </w:tc>
        <w:tc>
          <w:tcPr>
            <w:tcW w:w="8055" w:type="dxa"/>
          </w:tcPr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color w:val="1F497D" w:themeColor="text2"/>
              </w:rPr>
              <w:t>#3 AND #2 AND #1 </w:t>
            </w:r>
          </w:p>
          <w:p w:rsidR="001C5EFE" w:rsidRPr="001C5EFE" w:rsidRDefault="001C5EFE" w:rsidP="001C5EF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Refined by:</w:t>
            </w:r>
            <w:r w:rsidRPr="001C5EFE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Pr="001C5EFE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PUBLICATION YEARS:</w:t>
            </w:r>
            <w:r w:rsidRPr="001C5EFE">
              <w:rPr>
                <w:rFonts w:ascii="Times New Roman" w:hAnsi="Times New Roman" w:cs="Times New Roman"/>
                <w:color w:val="1F497D" w:themeColor="text2"/>
              </w:rPr>
              <w:t> ( 2020 )</w:t>
            </w:r>
          </w:p>
          <w:p w:rsidR="001C5EFE" w:rsidRPr="001C5EFE" w:rsidRDefault="001C5EFE" w:rsidP="00466B5F">
            <w:pPr>
              <w:rPr>
                <w:rFonts w:ascii="Times New Roman" w:hAnsi="Times New Roman" w:cs="Times New Roman"/>
                <w:i/>
                <w:iCs/>
                <w:color w:val="1F497D" w:themeColor="text2"/>
              </w:rPr>
            </w:pPr>
            <w:r w:rsidRPr="001C5EFE">
              <w:rPr>
                <w:rFonts w:ascii="Times New Roman" w:hAnsi="Times New Roman" w:cs="Times New Roman"/>
                <w:i/>
                <w:iCs/>
                <w:color w:val="1F497D" w:themeColor="text2"/>
              </w:rPr>
              <w:t>Indexes=ESCI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# 4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 xml:space="preserve">#3  AND  #2  AND  #1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Indexes=ESCI Timespan=All years</w:t>
            </w:r>
          </w:p>
        </w:tc>
      </w:tr>
      <w:tr w:rsidR="00466B5F" w:rsidRPr="00C5489F" w:rsidTr="00CA4008">
        <w:trPr>
          <w:cantSplit/>
          <w:trHeight w:val="1134"/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lastRenderedPageBreak/>
              <w:t># 3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 xml:space="preserve">TS=(((gross or  "sub")  NEAR/1  total*)  or  gross-total*  or  grosstotal*  or  GTR  or  sub-total*  or  subtotal*  or  STR  or  macroscopic  or  piecemeal  or  debulk*  or  curettage  or  "en  bloc"  or  en-bloc  or  enbloc  or  intralesional  or  intra-lesional  or  spondylectom*  or  surger*  or  surgical  or  neurosurger*  or  neurosurgical  or  microsurg*  or  micro-surg*  or  stereotactic  or  cyberknife  or  "cyber  knife"  or  gammaknife  or  "gamma  knife"  or  ((radical or complete*)  NEAR/3  (resect* or excis* or remov*) )  or  radiation*  or  radiotherap*  or  radio-therap*  or  radiosurger*  or  radio-surger*  or  radiosurgical  or  radio-surgical  or  irrad*  or  postirrad*  or  post-irrad*  or  reirrad*  or  re-irrad*  or  proton  or  "linear  accelerator"  or  MRI-linac  or  linac)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Indexes=ESCI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# 2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 xml:space="preserve">TS=(cervical or  "C  vertebr*"  or  cervicodorsal  or  cervico-dorsal  or  ((craniovertebr* or cranio-vertebr* or craniocervic* or cranio-cervic* or neck)  NEAR/3  (junct* or spine or spinal or vertebr*) ))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Indexes=ESCI Timespan=All years</w:t>
            </w:r>
          </w:p>
        </w:tc>
      </w:tr>
      <w:tr w:rsidR="00466B5F" w:rsidRPr="00C5489F" w:rsidTr="00CA4008">
        <w:trPr>
          <w:tblCellSpacing w:w="15" w:type="dxa"/>
        </w:trPr>
        <w:tc>
          <w:tcPr>
            <w:tcW w:w="12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# 1</w:t>
            </w:r>
          </w:p>
        </w:tc>
        <w:tc>
          <w:tcPr>
            <w:tcW w:w="8055" w:type="dxa"/>
            <w:hideMark/>
          </w:tcPr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 xml:space="preserve">TS=(chordoma* or  (chorda NEAR/3 (tumor* or tumour* or neoplas* or cancer* or carcinoma* or malignan* or metast*) )  or  chordosarcom*  or  chordo-sarcom*)  </w:t>
            </w:r>
          </w:p>
          <w:p w:rsidR="00466B5F" w:rsidRPr="00C5489F" w:rsidRDefault="00466B5F" w:rsidP="00466B5F">
            <w:pPr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hAnsi="Times New Roman" w:cs="Times New Roman"/>
              </w:rPr>
              <w:t>Indexes=ESCI Timespan=All years</w:t>
            </w:r>
          </w:p>
        </w:tc>
      </w:tr>
    </w:tbl>
    <w:p w:rsidR="00FB3BB1" w:rsidRPr="00C5489F" w:rsidRDefault="00FB3BB1" w:rsidP="00C22489">
      <w:pPr>
        <w:rPr>
          <w:rFonts w:ascii="Times New Roman" w:hAnsi="Times New Roman" w:cs="Times New Roman"/>
        </w:rPr>
      </w:pPr>
    </w:p>
    <w:p w:rsidR="00A167B2" w:rsidRDefault="004D579D" w:rsidP="001C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E3565" w:rsidRPr="00C548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167B2" w:rsidRPr="00C5489F">
        <w:rPr>
          <w:rFonts w:ascii="Times New Roman" w:hAnsi="Times New Roman" w:cs="Times New Roman"/>
          <w:b/>
          <w:sz w:val="24"/>
          <w:szCs w:val="24"/>
          <w:u w:val="single"/>
        </w:rPr>
        <w:t>Epistemonikos</w:t>
      </w:r>
      <w:r w:rsidR="00A1754E" w:rsidRPr="00C5489F">
        <w:rPr>
          <w:rFonts w:ascii="Times New Roman" w:hAnsi="Times New Roman" w:cs="Times New Roman"/>
          <w:sz w:val="24"/>
          <w:szCs w:val="24"/>
        </w:rPr>
        <w:t xml:space="preserve"> - </w:t>
      </w:r>
      <w:r w:rsidR="00A1754E" w:rsidRPr="00C5489F">
        <w:rPr>
          <w:rFonts w:ascii="Times New Roman" w:eastAsia="Times New Roman" w:hAnsi="Times New Roman" w:cs="Times New Roman"/>
          <w:sz w:val="24"/>
          <w:szCs w:val="20"/>
        </w:rPr>
        <w:t xml:space="preserve">searched on </w:t>
      </w:r>
      <w:r w:rsidR="004D71F3" w:rsidRPr="00C5489F">
        <w:rPr>
          <w:rFonts w:ascii="Times New Roman" w:eastAsia="Times New Roman" w:hAnsi="Times New Roman" w:cs="Times New Roman"/>
          <w:sz w:val="24"/>
          <w:szCs w:val="20"/>
        </w:rPr>
        <w:t>July 7</w:t>
      </w:r>
      <w:r w:rsidR="00A1754E" w:rsidRPr="00C5489F">
        <w:rPr>
          <w:rFonts w:ascii="Times New Roman" w:eastAsia="Times New Roman" w:hAnsi="Times New Roman" w:cs="Times New Roman"/>
          <w:sz w:val="24"/>
          <w:szCs w:val="20"/>
        </w:rPr>
        <w:t>, 2020</w:t>
      </w:r>
    </w:p>
    <w:p w:rsidR="001C5EFE" w:rsidRPr="001C5EFE" w:rsidRDefault="001C5EFE" w:rsidP="001C5EF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C5EF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Update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1C5EF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Epistemonikos</w:t>
      </w:r>
      <w:r w:rsidRPr="001C5E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searched November 14, 2020.</w:t>
      </w:r>
    </w:p>
    <w:p w:rsidR="001C5EFE" w:rsidRPr="00C5489F" w:rsidRDefault="001C5EFE" w:rsidP="00C22489">
      <w:pPr>
        <w:rPr>
          <w:rFonts w:ascii="Times New Roman" w:hAnsi="Times New Roman" w:cs="Times New Roman"/>
        </w:rPr>
      </w:pPr>
    </w:p>
    <w:p w:rsidR="00A167B2" w:rsidRPr="00C5489F" w:rsidRDefault="00A167B2" w:rsidP="00C22489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 xml:space="preserve">Full query: </w:t>
      </w:r>
      <w:r w:rsidR="00E777ED" w:rsidRPr="00C5489F">
        <w:rPr>
          <w:rFonts w:ascii="Times New Roman" w:hAnsi="Times New Roman" w:cs="Times New Roman"/>
        </w:rPr>
        <w:t xml:space="preserve">(title:((title:(chordoma OR chordomas OR "chorda tumor" OR "chorda tumour" OR chordosarcoma  OR  chordo-sarcoma) OR abstract:(chordoma OR chordomas OR "chorda tumor" OR "chorda tumour" OR chordosarcoma  OR  chordo-sarcoma)) AND (title:(cervical OR "C  vertebral"  OR  cervicodorsal  OR  cervico-dorsal) OR abstract:(cervical OR "C  vertebral"  OR  cervicodorsal  OR  cervico-dorsal)) AND (title:(gross-total OR grosstotal OR  gtr OR  sub-total OR  subtotal OR  str OR macroscopic OR piecemeal OR debulking OR curettage OR "en bloc" OR en-bloc OR enbloc OR intralesional OR intra-lesional OR spondylectomy OR  surgery OR  surgical OR  neurosurgery OR neurosurgical OR  microsurgery OR micro-surgery OR stereotactic OR cyberknife OR "cyber knife" OR gammaknife OR "gamma knife" OR radiation OR radiotherapy OR  radio-therapy OR radiosurgery OR radio-surgery OR radiosurgical OR radio-surgical OR proton OR "linear accelerator" OR  mri-linac OR linac) OR abstract:(gross-total OR grosstotal OR  gtr OR  sub-total OR  subtotal OR  str OR macroscopic OR piecemeal OR debulking OR curettage OR "en bloc" OR en-bloc OR enbloc OR intralesional OR intra-lesional OR spondylectomy OR  surgery OR  surgical OR  neurosurgery OR neurosurgical OR  microsurgery OR micro-surgery OR stereotactic OR cyberknife OR "cyber knife" OR gammaknife OR "gamma knife" OR radiation OR radiotherapy OR  radio-therapy OR radiosurgery OR radio-surgery OR radiosurgical OR radio-surgical OR proton OR "linear accelerator" OR  mri-linac OR linac))) OR abstract:((title:(chordoma OR chordomas OR "chorda tumor" OR "chorda tumour" OR chordosarcoma  OR  chordo-sarcoma) OR abstract:(chordoma OR chordomas OR "chorda tumor" OR "chorda tumour" OR chordosarcoma  OR  chordo-sarcoma)) AND (title:(cervical OR "C  vertebral"  OR  cervicodorsal  OR  cervico-dorsal) OR abstract:(cervical OR "C  vertebral"  OR  cervicodorsal  OR  cervico-dorsal)) AND (title:(gross-total </w:t>
      </w:r>
      <w:r w:rsidR="00E777ED" w:rsidRPr="00C5489F">
        <w:rPr>
          <w:rFonts w:ascii="Times New Roman" w:hAnsi="Times New Roman" w:cs="Times New Roman"/>
        </w:rPr>
        <w:lastRenderedPageBreak/>
        <w:t>OR grosstotal OR  gtr OR  sub-total OR  subtotal OR  str OR macroscopic OR piecemeal OR debulking OR curettage OR "en bloc" OR en-bloc OR enbloc OR intralesional OR intra-lesional OR spondylectomy OR  surgery OR  surgical OR  neurosurgery OR neurosurgical OR  microsurgery OR micro-surgery OR stereotactic OR cyberknife OR "cyber knife" OR gammaknife OR "gamma knife" OR radiation OR radiotherapy OR  radio-therapy OR radiosurgery OR radio-surgery OR radiosurgical OR radio-surgical OR proton OR "linear accelerator" OR  mri-linac OR linac) OR abstract:(gross-total OR grosstotal OR  gtr OR  sub-total OR  subtotal OR  str OR macroscopic OR piecemeal OR debulking OR curettage OR "en bloc" OR en-bloc OR enbloc OR intralesional OR intra-lesional OR spondylectomy OR  surgery OR  surgical OR  neurosurgery OR neurosurgical OR  microsurgery OR micro-surgery OR stereotactic OR cyberknife OR "cyber knife" OR gammaknife OR "gamma knife" OR radiation OR radiotherapy OR  radio-therapy OR radiosurgery OR radio-surgery OR radiosurgical OR radio-surgical OR proton OR "linear accelerator" OR  mri-linac OR linac))))</w:t>
      </w:r>
    </w:p>
    <w:p w:rsidR="00A167B2" w:rsidRPr="00C5489F" w:rsidRDefault="00E777ED" w:rsidP="00C22489">
      <w:pPr>
        <w:rPr>
          <w:rFonts w:ascii="Times New Roman" w:hAnsi="Times New Roman" w:cs="Times New Roman"/>
        </w:rPr>
      </w:pPr>
      <w:r w:rsidRPr="00C5489F">
        <w:rPr>
          <w:rFonts w:ascii="Times New Roman" w:hAnsi="Times New Roman" w:cs="Times New Roman"/>
        </w:rPr>
        <w:t>Results: 9</w:t>
      </w:r>
    </w:p>
    <w:p w:rsidR="00D3370C" w:rsidRPr="00C5489F" w:rsidRDefault="00D3370C" w:rsidP="00C22489">
      <w:pPr>
        <w:rPr>
          <w:rFonts w:ascii="Times New Roman" w:hAnsi="Times New Roman" w:cs="Times New Roman"/>
        </w:rPr>
      </w:pPr>
    </w:p>
    <w:p w:rsidR="009B0BAC" w:rsidRPr="009B0BAC" w:rsidRDefault="00D3370C" w:rsidP="009B0BA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Grey Literature </w:t>
      </w:r>
      <w:r w:rsidRPr="00C5489F">
        <w:rPr>
          <w:rFonts w:ascii="Times New Roman" w:eastAsia="Times New Roman" w:hAnsi="Times New Roman" w:cs="Times New Roman"/>
          <w:sz w:val="24"/>
          <w:szCs w:val="20"/>
        </w:rPr>
        <w:t xml:space="preserve">– all resources searched </w:t>
      </w:r>
      <w:r w:rsidR="00A1754E" w:rsidRPr="00C5489F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8F72E3" w:rsidRPr="00C5489F">
        <w:rPr>
          <w:rFonts w:ascii="Times New Roman" w:eastAsia="Times New Roman" w:hAnsi="Times New Roman" w:cs="Times New Roman"/>
          <w:sz w:val="24"/>
          <w:szCs w:val="20"/>
        </w:rPr>
        <w:t>July 7</w:t>
      </w:r>
      <w:r w:rsidR="00990BAE" w:rsidRPr="00C5489F">
        <w:rPr>
          <w:rFonts w:ascii="Times New Roman" w:eastAsia="Times New Roman" w:hAnsi="Times New Roman" w:cs="Times New Roman"/>
          <w:sz w:val="24"/>
          <w:szCs w:val="20"/>
        </w:rPr>
        <w:t>, 2020</w:t>
      </w:r>
      <w:r w:rsidR="009B0BA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B0BAC" w:rsidRPr="009B0BAC">
        <w:rPr>
          <w:rFonts w:ascii="Times New Roman" w:eastAsia="Times New Roman" w:hAnsi="Times New Roman" w:cs="Times New Roman"/>
          <w:i/>
          <w:color w:val="1F497D" w:themeColor="text2"/>
          <w:sz w:val="24"/>
          <w:szCs w:val="20"/>
        </w:rPr>
        <w:t>Update</w:t>
      </w:r>
      <w:r w:rsidR="009B0BAC" w:rsidRPr="009B0BAC">
        <w:rPr>
          <w:rFonts w:ascii="Times New Roman" w:eastAsia="Times New Roman" w:hAnsi="Times New Roman" w:cs="Times New Roman"/>
          <w:color w:val="1F497D" w:themeColor="text2"/>
          <w:sz w:val="24"/>
          <w:szCs w:val="20"/>
        </w:rPr>
        <w:t>: all resources searched November 14, 2020.</w:t>
      </w:r>
    </w:p>
    <w:p w:rsidR="00D3370C" w:rsidRPr="00C5489F" w:rsidRDefault="00D3370C" w:rsidP="00D3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D3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290C76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9</w:t>
      </w:r>
      <w:r w:rsidR="0046432F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ClinicalTrials.gov </w:t>
      </w:r>
      <w:hyperlink r:id="rId8" w:history="1">
        <w:r w:rsidR="0046432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http://www.clinicaltrials.gov/</w:t>
        </w:r>
      </w:hyperlink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9B0BAC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9B0BAC" w:rsidRPr="001E2DD9" w:rsidRDefault="009B0BAC" w:rsidP="009B0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9B0BAC" w:rsidRPr="001E2DD9" w:rsidRDefault="009B0BAC" w:rsidP="009B0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9B0BAC" w:rsidRPr="001E2DD9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9B0BAC" w:rsidRPr="001E2DD9" w:rsidRDefault="009B0BAC" w:rsidP="009B0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9B0BAC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Condition or disease: 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0BAC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Other terms: Chordomas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0BAC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Pr="001E2DD9" w:rsidRDefault="009B0BAC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BAC" w:rsidRPr="001E2DD9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AC" w:rsidRDefault="009B0BAC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0BAC" w:rsidRPr="00C5489F" w:rsidRDefault="009B0BAC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334F" w:rsidRPr="00C5489F" w:rsidRDefault="0030334F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37C2" w:rsidRDefault="00290C76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10</w:t>
      </w:r>
      <w:r w:rsidR="000B37C2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  <w:r w:rsidR="000B37C2" w:rsidRPr="00C5489F">
        <w:rPr>
          <w:rFonts w:ascii="Times New Roman" w:eastAsia="Times New Roman" w:hAnsi="Times New Roman" w:cs="Times New Roman"/>
          <w:sz w:val="24"/>
          <w:szCs w:val="20"/>
        </w:rPr>
        <w:t xml:space="preserve">medRxiv </w:t>
      </w:r>
      <w:hyperlink r:id="rId9" w:history="1">
        <w:r w:rsidR="0030334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https://www.medrxiv.org/</w:t>
        </w:r>
      </w:hyperlink>
      <w:r w:rsidR="0030334F" w:rsidRPr="00C548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A4008" w:rsidRPr="00C5489F" w:rsidRDefault="00CA4008" w:rsidP="000B37C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C5489F" w:rsidRDefault="00CA4008" w:rsidP="00CA4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 xml:space="preserve">chordrosarcoma 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"chorda tumor"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37C2" w:rsidRDefault="000B37C2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A4008" w:rsidRPr="00C5489F" w:rsidRDefault="00CA4008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37C2" w:rsidRPr="00C5489F" w:rsidRDefault="000B37C2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Default="00290C76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11</w:t>
      </w:r>
      <w:r w:rsidR="0046432F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NICE Evidence </w:t>
      </w:r>
      <w:hyperlink r:id="rId10" w:history="1">
        <w:r w:rsidR="0046432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https://www.evidence.nhs.uk/</w:t>
        </w:r>
      </w:hyperlink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A4008" w:rsidRDefault="00CA4008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C5489F" w:rsidRDefault="00CA4008" w:rsidP="00CA4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chorda tumor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cervical chondrosarcoma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4008" w:rsidRPr="00C5489F" w:rsidRDefault="00CA4008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290C76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12</w:t>
      </w:r>
      <w:r w:rsidR="0046432F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OpenGrey </w:t>
      </w:r>
      <w:hyperlink r:id="rId11" w:history="1">
        <w:r w:rsidR="0046432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http://www.opengrey.eu/</w:t>
        </w:r>
      </w:hyperlink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6432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C5489F" w:rsidRDefault="00CA4008" w:rsidP="00CA4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chorda tumor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 xml:space="preserve">chordrosarcoma 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4008" w:rsidRPr="00C5489F" w:rsidRDefault="00CA4008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290C76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13</w:t>
      </w:r>
      <w:r w:rsidR="0046432F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.</w:t>
      </w:r>
      <w:r w:rsidR="00F867CB" w:rsidRPr="00C5489F">
        <w:rPr>
          <w:rFonts w:ascii="Times New Roman" w:eastAsia="Times New Roman" w:hAnsi="Times New Roman" w:cs="Times New Roman"/>
          <w:sz w:val="24"/>
          <w:szCs w:val="20"/>
        </w:rPr>
        <w:t xml:space="preserve"> PROSPERO </w:t>
      </w:r>
      <w:hyperlink r:id="rId12" w:history="1">
        <w:r w:rsidR="0046432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https://www.crd.york.ac.uk/prospero/</w:t>
        </w:r>
      </w:hyperlink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6432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C5489F" w:rsidRDefault="00CA4008" w:rsidP="00CA4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chorda tumor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C5489F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 xml:space="preserve">chordrosarcoma 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A4008" w:rsidRPr="00C5489F" w:rsidRDefault="00CA4008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C5489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432F" w:rsidRPr="0046432F" w:rsidRDefault="00290C76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>14</w:t>
      </w:r>
      <w:r w:rsidR="0046432F" w:rsidRPr="00C548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 </w:t>
      </w:r>
      <w:r w:rsidR="0046432F" w:rsidRPr="00C5489F">
        <w:rPr>
          <w:rFonts w:ascii="Times New Roman" w:eastAsia="Times New Roman" w:hAnsi="Times New Roman" w:cs="Times New Roman"/>
          <w:sz w:val="24"/>
          <w:szCs w:val="20"/>
        </w:rPr>
        <w:t xml:space="preserve">WHO ICTRP </w:t>
      </w:r>
      <w:hyperlink r:id="rId13" w:history="1">
        <w:r w:rsidR="0046432F" w:rsidRPr="00C5489F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http://apps.who.int/trialsearch/</w:t>
        </w:r>
      </w:hyperlink>
      <w:r w:rsidR="00EB1F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6432F" w:rsidRPr="0046432F" w:rsidRDefault="0046432F" w:rsidP="004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658"/>
        <w:gridCol w:w="1728"/>
        <w:gridCol w:w="1728"/>
        <w:gridCol w:w="1728"/>
        <w:gridCol w:w="1728"/>
      </w:tblGrid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Search terms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(07/07/20)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(07/01/20)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total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2DD9">
              <w:rPr>
                <w:rFonts w:ascii="Times New Roman" w:eastAsia="Times New Roman" w:hAnsi="Times New Roman" w:cs="Times New Roman"/>
                <w:b/>
              </w:rPr>
              <w:t># relevant/ non-duplicate results</w:t>
            </w:r>
          </w:p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(11/14/20)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  <w:szCs w:val="20"/>
              </w:rPr>
              <w:t>Chordoma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records (66 trials)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records (70 trials)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4008" w:rsidRPr="001E2DD9" w:rsidTr="00CA4008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2DD9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Pr="001E2DD9" w:rsidRDefault="00CA4008" w:rsidP="00CA40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008" w:rsidRPr="001E2DD9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CA4008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008" w:rsidRDefault="00EB1F6E" w:rsidP="00CA4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6432F" w:rsidRPr="001E2DD9" w:rsidRDefault="0046432F" w:rsidP="00D3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46432F" w:rsidRPr="001E2DD9" w:rsidSect="00EB1F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08" w:rsidRDefault="00CA4008" w:rsidP="003A32DD">
      <w:pPr>
        <w:spacing w:after="0" w:line="240" w:lineRule="auto"/>
      </w:pPr>
      <w:r>
        <w:separator/>
      </w:r>
    </w:p>
  </w:endnote>
  <w:endnote w:type="continuationSeparator" w:id="0">
    <w:p w:rsidR="00CA4008" w:rsidRDefault="00CA4008" w:rsidP="003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Default="00CA4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Pr="003A32DD" w:rsidRDefault="00CA4008">
    <w:pPr>
      <w:pStyle w:val="Footer"/>
      <w:rPr>
        <w:rFonts w:ascii="Times New Roman" w:hAnsi="Times New Roman" w:cs="Times New Roman"/>
        <w:color w:val="D9D9D9" w:themeColor="background1" w:themeShade="D9"/>
        <w:sz w:val="24"/>
      </w:rPr>
    </w:pPr>
    <w:r w:rsidRPr="003A32DD">
      <w:rPr>
        <w:rFonts w:ascii="Times New Roman" w:hAnsi="Times New Roman" w:cs="Times New Roman"/>
        <w:color w:val="D9D9D9" w:themeColor="background1" w:themeShade="D9"/>
        <w:sz w:val="24"/>
      </w:rPr>
      <w:t>© Mayo Clinic Libraries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Default="00CA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08" w:rsidRDefault="00CA4008" w:rsidP="003A32DD">
      <w:pPr>
        <w:spacing w:after="0" w:line="240" w:lineRule="auto"/>
      </w:pPr>
      <w:r>
        <w:separator/>
      </w:r>
    </w:p>
  </w:footnote>
  <w:footnote w:type="continuationSeparator" w:id="0">
    <w:p w:rsidR="00CA4008" w:rsidRDefault="00CA4008" w:rsidP="003A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Default="00CA4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Default="00CA4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08" w:rsidRDefault="00CA4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89"/>
    <w:multiLevelType w:val="hybridMultilevel"/>
    <w:tmpl w:val="6B1C6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5ED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65F62"/>
    <w:multiLevelType w:val="hybridMultilevel"/>
    <w:tmpl w:val="0A34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EE5"/>
    <w:multiLevelType w:val="hybridMultilevel"/>
    <w:tmpl w:val="DD46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69A8"/>
    <w:multiLevelType w:val="hybridMultilevel"/>
    <w:tmpl w:val="340AE06A"/>
    <w:lvl w:ilvl="0" w:tplc="E592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8153E"/>
    <w:multiLevelType w:val="hybridMultilevel"/>
    <w:tmpl w:val="524E1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B0B6F"/>
    <w:multiLevelType w:val="hybridMultilevel"/>
    <w:tmpl w:val="8BCA41F8"/>
    <w:lvl w:ilvl="0" w:tplc="A96865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C7AAF"/>
    <w:multiLevelType w:val="hybridMultilevel"/>
    <w:tmpl w:val="D914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E7"/>
    <w:rsid w:val="000600A1"/>
    <w:rsid w:val="00081836"/>
    <w:rsid w:val="00090778"/>
    <w:rsid w:val="000A47AE"/>
    <w:rsid w:val="000B37C2"/>
    <w:rsid w:val="000C44A7"/>
    <w:rsid w:val="001142A9"/>
    <w:rsid w:val="001319FD"/>
    <w:rsid w:val="001579ED"/>
    <w:rsid w:val="001C3BF3"/>
    <w:rsid w:val="001C5EFE"/>
    <w:rsid w:val="001E2DD9"/>
    <w:rsid w:val="001F33CE"/>
    <w:rsid w:val="00200841"/>
    <w:rsid w:val="0021035B"/>
    <w:rsid w:val="002203A0"/>
    <w:rsid w:val="00281EC7"/>
    <w:rsid w:val="00290C76"/>
    <w:rsid w:val="00291578"/>
    <w:rsid w:val="002D5EBA"/>
    <w:rsid w:val="002F5DAD"/>
    <w:rsid w:val="0030334F"/>
    <w:rsid w:val="0036168D"/>
    <w:rsid w:val="003A0AA1"/>
    <w:rsid w:val="003A32DD"/>
    <w:rsid w:val="003B1A70"/>
    <w:rsid w:val="00400612"/>
    <w:rsid w:val="0041404A"/>
    <w:rsid w:val="0046432F"/>
    <w:rsid w:val="00466B5F"/>
    <w:rsid w:val="0046712A"/>
    <w:rsid w:val="00472AC7"/>
    <w:rsid w:val="004734D7"/>
    <w:rsid w:val="004D579D"/>
    <w:rsid w:val="004D71F3"/>
    <w:rsid w:val="004E63CB"/>
    <w:rsid w:val="0053563E"/>
    <w:rsid w:val="00556DE7"/>
    <w:rsid w:val="005579F0"/>
    <w:rsid w:val="00557F67"/>
    <w:rsid w:val="00571020"/>
    <w:rsid w:val="005D0CF4"/>
    <w:rsid w:val="005E15F5"/>
    <w:rsid w:val="00617E3E"/>
    <w:rsid w:val="00623DBB"/>
    <w:rsid w:val="00641C0C"/>
    <w:rsid w:val="00646108"/>
    <w:rsid w:val="006624F5"/>
    <w:rsid w:val="0066270B"/>
    <w:rsid w:val="00694DAF"/>
    <w:rsid w:val="00735B9C"/>
    <w:rsid w:val="007373E1"/>
    <w:rsid w:val="0075323B"/>
    <w:rsid w:val="008748D6"/>
    <w:rsid w:val="008A2CA8"/>
    <w:rsid w:val="008F72E3"/>
    <w:rsid w:val="00912A97"/>
    <w:rsid w:val="00935E5B"/>
    <w:rsid w:val="009537D7"/>
    <w:rsid w:val="00990BAE"/>
    <w:rsid w:val="009B0BAC"/>
    <w:rsid w:val="009E0CEA"/>
    <w:rsid w:val="00A167B2"/>
    <w:rsid w:val="00A1754E"/>
    <w:rsid w:val="00A25F1C"/>
    <w:rsid w:val="00A43931"/>
    <w:rsid w:val="00AA61D1"/>
    <w:rsid w:val="00B44184"/>
    <w:rsid w:val="00B7438A"/>
    <w:rsid w:val="00B8423B"/>
    <w:rsid w:val="00BD672F"/>
    <w:rsid w:val="00C22489"/>
    <w:rsid w:val="00C30906"/>
    <w:rsid w:val="00C5489F"/>
    <w:rsid w:val="00C752F4"/>
    <w:rsid w:val="00C94B9A"/>
    <w:rsid w:val="00C96472"/>
    <w:rsid w:val="00CA4008"/>
    <w:rsid w:val="00CC6093"/>
    <w:rsid w:val="00D10CDB"/>
    <w:rsid w:val="00D17303"/>
    <w:rsid w:val="00D220E8"/>
    <w:rsid w:val="00D323B1"/>
    <w:rsid w:val="00D3370C"/>
    <w:rsid w:val="00D4629F"/>
    <w:rsid w:val="00D75BF3"/>
    <w:rsid w:val="00D95ED9"/>
    <w:rsid w:val="00DA5D7F"/>
    <w:rsid w:val="00DE3565"/>
    <w:rsid w:val="00E05702"/>
    <w:rsid w:val="00E265E8"/>
    <w:rsid w:val="00E64C67"/>
    <w:rsid w:val="00E777ED"/>
    <w:rsid w:val="00EB1F6E"/>
    <w:rsid w:val="00EB4825"/>
    <w:rsid w:val="00EB6A02"/>
    <w:rsid w:val="00ED6E88"/>
    <w:rsid w:val="00F073D5"/>
    <w:rsid w:val="00F46072"/>
    <w:rsid w:val="00F507CD"/>
    <w:rsid w:val="00F867CB"/>
    <w:rsid w:val="00F970BF"/>
    <w:rsid w:val="00FB18EE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3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24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48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53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7D7"/>
    <w:rPr>
      <w:b/>
      <w:bCs/>
    </w:rPr>
  </w:style>
  <w:style w:type="character" w:styleId="Emphasis">
    <w:name w:val="Emphasis"/>
    <w:basedOn w:val="DefaultParagraphFont"/>
    <w:uiPriority w:val="20"/>
    <w:qFormat/>
    <w:rsid w:val="009537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DD"/>
  </w:style>
  <w:style w:type="paragraph" w:styleId="Footer">
    <w:name w:val="footer"/>
    <w:basedOn w:val="Normal"/>
    <w:link w:val="FooterChar"/>
    <w:unhideWhenUsed/>
    <w:rsid w:val="003A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32DD"/>
  </w:style>
  <w:style w:type="character" w:customStyle="1" w:styleId="d-flex">
    <w:name w:val="d-flex"/>
    <w:basedOn w:val="DefaultParagraphFont"/>
    <w:rsid w:val="001C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3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24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48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53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7D7"/>
    <w:rPr>
      <w:b/>
      <w:bCs/>
    </w:rPr>
  </w:style>
  <w:style w:type="character" w:styleId="Emphasis">
    <w:name w:val="Emphasis"/>
    <w:basedOn w:val="DefaultParagraphFont"/>
    <w:uiPriority w:val="20"/>
    <w:qFormat/>
    <w:rsid w:val="009537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DD"/>
  </w:style>
  <w:style w:type="paragraph" w:styleId="Footer">
    <w:name w:val="footer"/>
    <w:basedOn w:val="Normal"/>
    <w:link w:val="FooterChar"/>
    <w:unhideWhenUsed/>
    <w:rsid w:val="003A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32DD"/>
  </w:style>
  <w:style w:type="character" w:customStyle="1" w:styleId="d-flex">
    <w:name w:val="d-flex"/>
    <w:basedOn w:val="DefaultParagraphFont"/>
    <w:rsid w:val="001C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0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13" Type="http://schemas.openxmlformats.org/officeDocument/2006/relationships/hyperlink" Target="http://apps.who.int/trialsearch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rd.york.ac.uk/prospero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grey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vidence.nhs.u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edrxiv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2779</Words>
  <Characters>15842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Akinduro, Oluwaseun O. (Olu), M.D.</dc:creator>
  <cp:lastModifiedBy>Akinduro, Oluwaseun O. (Olu), M.D.</cp:lastModifiedBy>
  <cp:revision>2</cp:revision>
  <dcterms:created xsi:type="dcterms:W3CDTF">2020-12-27T04:52:00Z</dcterms:created>
  <dcterms:modified xsi:type="dcterms:W3CDTF">2020-12-27T04:52:00Z</dcterms:modified>
</cp:coreProperties>
</file>