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4A" w:rsidRDefault="00B10B93" w:rsidP="0048394A">
      <w:pPr>
        <w:spacing w:line="276" w:lineRule="auto"/>
        <w:rPr>
          <w:rFonts w:eastAsia="宋体"/>
          <w:b/>
        </w:rPr>
      </w:pPr>
      <w:r>
        <w:rPr>
          <w:rFonts w:eastAsia="宋体"/>
          <w:b/>
        </w:rPr>
        <w:t>Supplementary table 1</w:t>
      </w:r>
      <w:r w:rsidR="0048394A">
        <w:rPr>
          <w:rFonts w:eastAsia="宋体"/>
          <w:b/>
        </w:rPr>
        <w:t>. Comparison of parameters between with and without pneumonia patients underwent craniotomy for brain tumor (mean ± SD)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959"/>
        <w:gridCol w:w="1959"/>
        <w:gridCol w:w="992"/>
      </w:tblGrid>
      <w:tr w:rsidR="0048394A" w:rsidTr="00AF04AB"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Variables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Non-pneumonia</w:t>
            </w:r>
          </w:p>
          <w:p w:rsidR="0048394A" w:rsidRDefault="0048394A">
            <w:pPr>
              <w:spacing w:line="276" w:lineRule="auto"/>
              <w:jc w:val="left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N = 226 (60.8%)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Pneumonia</w:t>
            </w:r>
          </w:p>
          <w:p w:rsidR="0048394A" w:rsidRDefault="0048394A">
            <w:pPr>
              <w:spacing w:line="276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N = 146 (39.2%)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P value</w:t>
            </w:r>
          </w:p>
        </w:tc>
      </w:tr>
      <w:tr w:rsidR="0048394A" w:rsidTr="00AF04AB"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Age (years, mean ± SD)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45 ± 13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52 ± 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&lt;0.001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Diabetes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4 (1.8)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10 (6.8)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0.012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History of stroke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-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4 (2.7)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0.012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Operation time [(h, Median (IQR)]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5.0 (3.7-5.8)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5.1 (4.0-6.5)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0.014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  <w:b/>
              </w:rPr>
              <w:t>Postoperative laboratory tests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Red blood cells, (10</w:t>
            </w:r>
            <w:r>
              <w:rPr>
                <w:rFonts w:eastAsia="宋体"/>
                <w:vertAlign w:val="superscript"/>
              </w:rPr>
              <w:t>12</w:t>
            </w:r>
            <w:r>
              <w:rPr>
                <w:rFonts w:eastAsia="宋体"/>
              </w:rPr>
              <w:t>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3.80 ± 0.64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3.59 ± 0.61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0.002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Hemoglobin (g/L)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113 ± 19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109 ± 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0.049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Hematocrit (%)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33.8 ± 5.4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32.7 ± 5.0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0.041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FIB (g/L)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1.71 ± 0.63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1.86 ± 0.68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0.039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Glucose (mmol/L)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5.94 ± 1.60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6.34 ± 2.11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0.040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Mg (mmol/L)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0.78 ± 0.12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0.75 ± 0.09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0.014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Prealbumin (g/L)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0.19 ± 0.05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0.18 ± 0.04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0.019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Total protein (g/L)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53.3 ± 7.6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51.3 ± 7.7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0.015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</w:rPr>
              <w:t>Albumin (g/L)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29.1 ± 5.2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27.1 ± 5.3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&lt;0.001</w:t>
            </w:r>
          </w:p>
        </w:tc>
      </w:tr>
      <w:tr w:rsidR="0048394A" w:rsidTr="00AF04AB">
        <w:tc>
          <w:tcPr>
            <w:tcW w:w="204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Albumin/</w:t>
            </w:r>
            <w:r>
              <w:rPr>
                <w:rStyle w:val="a3"/>
              </w:rPr>
              <w:t>globulin</w:t>
            </w:r>
            <w:r>
              <w:rPr>
                <w:rStyle w:val="a3"/>
                <w:rFonts w:eastAsiaTheme="minorEastAsia"/>
              </w:rPr>
              <w:t xml:space="preserve"> </w:t>
            </w:r>
            <w:r>
              <w:rPr>
                <w:rFonts w:eastAsia="宋体"/>
              </w:rPr>
              <w:t>ratio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1.22 ± 0.23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</w:rPr>
            </w:pPr>
            <w:r>
              <w:rPr>
                <w:rFonts w:eastAsia="宋体"/>
              </w:rPr>
              <w:t>1.13 ± 0.25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394A" w:rsidRDefault="0048394A">
            <w:pPr>
              <w:spacing w:line="276" w:lineRule="auto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0.001</w:t>
            </w:r>
          </w:p>
        </w:tc>
      </w:tr>
    </w:tbl>
    <w:p w:rsidR="00C85B0E" w:rsidRPr="0048394A" w:rsidRDefault="0048394A" w:rsidP="0048394A">
      <w:pPr>
        <w:widowControl/>
        <w:adjustRightInd/>
        <w:snapToGrid/>
        <w:spacing w:line="276" w:lineRule="auto"/>
        <w:jc w:val="left"/>
        <w:rPr>
          <w:rFonts w:eastAsia="宋体"/>
        </w:rPr>
      </w:pPr>
      <w:r>
        <w:rPr>
          <w:rFonts w:eastAsia="宋体"/>
        </w:rPr>
        <w:t xml:space="preserve">FIB, fibrinogen; </w:t>
      </w:r>
      <w:bookmarkStart w:id="0" w:name="_GoBack"/>
      <w:bookmarkEnd w:id="0"/>
      <w:r>
        <w:rPr>
          <w:rFonts w:eastAsia="宋体"/>
        </w:rPr>
        <w:t>Mg, magnesium.</w:t>
      </w:r>
    </w:p>
    <w:sectPr w:rsidR="00C85B0E" w:rsidRPr="00483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52"/>
    <w:rsid w:val="0048394A"/>
    <w:rsid w:val="005C6E00"/>
    <w:rsid w:val="0071463B"/>
    <w:rsid w:val="00AF04AB"/>
    <w:rsid w:val="00B10B93"/>
    <w:rsid w:val="00C85B0E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4B3D2-BD10-4E4D-8783-AA394B7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4A"/>
    <w:pPr>
      <w:widowControl w:val="0"/>
      <w:adjustRightInd w:val="0"/>
      <w:snapToGrid w:val="0"/>
      <w:spacing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Army Military medical University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Zhao</dc:creator>
  <cp:keywords/>
  <dc:description/>
  <cp:lastModifiedBy>David Zhao</cp:lastModifiedBy>
  <cp:revision>6</cp:revision>
  <dcterms:created xsi:type="dcterms:W3CDTF">2021-02-09T14:16:00Z</dcterms:created>
  <dcterms:modified xsi:type="dcterms:W3CDTF">2021-02-28T02:52:00Z</dcterms:modified>
</cp:coreProperties>
</file>