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CB408" w14:textId="77777777" w:rsidR="00132691" w:rsidRPr="00132691" w:rsidRDefault="00132691" w:rsidP="00132691">
      <w:pPr>
        <w:rPr>
          <w:b/>
          <w:bCs/>
        </w:rPr>
      </w:pPr>
      <w:r w:rsidRPr="00132691">
        <w:rPr>
          <w:b/>
          <w:bCs/>
        </w:rPr>
        <w:t>Table 3.</w:t>
      </w:r>
      <w:r w:rsidRPr="00132691">
        <w:t xml:space="preserve"> </w:t>
      </w:r>
      <w:r w:rsidRPr="00132691">
        <w:rPr>
          <w:b/>
          <w:bCs/>
        </w:rPr>
        <w:t>Hazard ratios for recurrence free survival to measure the effects of NLR</w:t>
      </w:r>
    </w:p>
    <w:p w14:paraId="51F0657A" w14:textId="1E4D8D0D" w:rsidR="00C619D5" w:rsidRPr="00132691" w:rsidRDefault="00132691">
      <w:r>
        <w:rPr>
          <w:noProof/>
        </w:rPr>
        <w:drawing>
          <wp:inline distT="0" distB="0" distL="0" distR="0" wp14:anchorId="2978A187" wp14:editId="65AC4E87">
            <wp:extent cx="4688205" cy="9144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9D5" w:rsidRPr="001326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88"/>
    <w:rsid w:val="00096F88"/>
    <w:rsid w:val="00132691"/>
    <w:rsid w:val="00495B4D"/>
    <w:rsid w:val="00C6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9B7114"/>
  <w15:chartTrackingRefBased/>
  <w15:docId w15:val="{B14A9D4A-120E-4260-A5FD-51DDC006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Junichi</dc:creator>
  <cp:keywords/>
  <dc:description/>
  <cp:lastModifiedBy>Junichi</cp:lastModifiedBy>
  <cp:revision>2</cp:revision>
  <dcterms:created xsi:type="dcterms:W3CDTF">2020-07-16T21:22:00Z</dcterms:created>
  <dcterms:modified xsi:type="dcterms:W3CDTF">2020-07-16T21:22:00Z</dcterms:modified>
</cp:coreProperties>
</file>