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335074" w14:textId="3979BDB2" w:rsidR="00A06D26" w:rsidRPr="00355618" w:rsidRDefault="0060625F" w:rsidP="00BF78DE">
      <w:pPr>
        <w:tabs>
          <w:tab w:val="left" w:pos="1399"/>
          <w:tab w:val="center" w:pos="4320"/>
        </w:tabs>
        <w:jc w:val="left"/>
        <w:rPr>
          <w:rFonts w:ascii="Times New Roman" w:hAnsi="Times New Roman"/>
          <w:sz w:val="32"/>
          <w:szCs w:val="32"/>
          <w:lang w:eastAsia="zh-CN"/>
        </w:rPr>
      </w:pP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 w:rsidRPr="0060625F">
        <w:rPr>
          <w:rFonts w:ascii="Times New Roman" w:hAnsi="Times New Roman"/>
          <w:sz w:val="32"/>
          <w:szCs w:val="32"/>
        </w:rPr>
        <w:t xml:space="preserve">Supplementary </w:t>
      </w:r>
      <w:r w:rsidR="00B55523">
        <w:rPr>
          <w:rFonts w:ascii="Times New Roman" w:hAnsi="Times New Roman"/>
          <w:sz w:val="32"/>
          <w:szCs w:val="32"/>
        </w:rPr>
        <w:t>Information</w:t>
      </w:r>
      <w:r w:rsidRPr="0060625F">
        <w:rPr>
          <w:rFonts w:ascii="Times New Roman" w:hAnsi="Times New Roman"/>
          <w:sz w:val="32"/>
          <w:szCs w:val="32"/>
        </w:rPr>
        <w:t xml:space="preserve"> for</w:t>
      </w:r>
    </w:p>
    <w:p w14:paraId="11FD01EF" w14:textId="77777777" w:rsidR="00D34C1D" w:rsidRDefault="00D34C1D" w:rsidP="00D34C1D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Liquid-vapor Growth of Atomically Thin Metal Tellurides</w:t>
      </w:r>
      <w:r w:rsidRPr="00EC12F8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 w:hint="eastAsia"/>
          <w:sz w:val="36"/>
          <w:szCs w:val="36"/>
        </w:rPr>
        <w:t>with</w:t>
      </w:r>
      <w:r>
        <w:rPr>
          <w:rFonts w:ascii="Times New Roman" w:hAnsi="Times New Roman"/>
          <w:sz w:val="36"/>
          <w:szCs w:val="36"/>
        </w:rPr>
        <w:t xml:space="preserve"> Controllable Polymorphism</w:t>
      </w:r>
    </w:p>
    <w:p w14:paraId="2EAB888A" w14:textId="53F9D36A" w:rsidR="0060625F" w:rsidRPr="00B26B37" w:rsidRDefault="0060625F" w:rsidP="0060625F">
      <w:pPr>
        <w:rPr>
          <w:rFonts w:ascii="Times New Roman" w:hAnsi="Times New Roman"/>
          <w:sz w:val="22"/>
          <w:szCs w:val="24"/>
        </w:rPr>
      </w:pPr>
      <w:proofErr w:type="spellStart"/>
      <w:r w:rsidRPr="00B26B37">
        <w:rPr>
          <w:rFonts w:ascii="Times New Roman" w:hAnsi="Times New Roman"/>
          <w:sz w:val="22"/>
          <w:szCs w:val="24"/>
        </w:rPr>
        <w:t>Xingxing</w:t>
      </w:r>
      <w:proofErr w:type="spellEnd"/>
      <w:r w:rsidRPr="00B26B37">
        <w:rPr>
          <w:rFonts w:ascii="Times New Roman" w:hAnsi="Times New Roman"/>
          <w:sz w:val="22"/>
          <w:szCs w:val="24"/>
        </w:rPr>
        <w:t xml:space="preserve"> Zhang, Xu Zhang, </w:t>
      </w:r>
      <w:proofErr w:type="spellStart"/>
      <w:r w:rsidRPr="00B26B37">
        <w:rPr>
          <w:rFonts w:ascii="Times New Roman" w:hAnsi="Times New Roman"/>
          <w:sz w:val="22"/>
          <w:szCs w:val="24"/>
        </w:rPr>
        <w:t>Yimo</w:t>
      </w:r>
      <w:proofErr w:type="spellEnd"/>
      <w:r w:rsidRPr="00B26B37">
        <w:rPr>
          <w:rFonts w:ascii="Times New Roman" w:hAnsi="Times New Roman"/>
          <w:sz w:val="22"/>
          <w:szCs w:val="24"/>
        </w:rPr>
        <w:t xml:space="preserve"> Han, Pin-Chun Shen, </w:t>
      </w:r>
      <w:proofErr w:type="spellStart"/>
      <w:r w:rsidRPr="00B26B37">
        <w:rPr>
          <w:rFonts w:ascii="Times New Roman" w:hAnsi="Times New Roman"/>
          <w:sz w:val="22"/>
          <w:szCs w:val="24"/>
        </w:rPr>
        <w:t>Yuxuan</w:t>
      </w:r>
      <w:proofErr w:type="spellEnd"/>
      <w:r w:rsidRPr="00B26B37">
        <w:rPr>
          <w:rFonts w:ascii="Times New Roman" w:hAnsi="Times New Roman"/>
          <w:sz w:val="22"/>
          <w:szCs w:val="24"/>
        </w:rPr>
        <w:t xml:space="preserve"> Lin, </w:t>
      </w:r>
      <w:proofErr w:type="spellStart"/>
      <w:r w:rsidRPr="00B26B37">
        <w:rPr>
          <w:rFonts w:ascii="Times New Roman" w:hAnsi="Times New Roman"/>
          <w:sz w:val="22"/>
          <w:szCs w:val="24"/>
        </w:rPr>
        <w:t>Qingqing</w:t>
      </w:r>
      <w:proofErr w:type="spellEnd"/>
      <w:r w:rsidRPr="00B26B37">
        <w:rPr>
          <w:rFonts w:ascii="Times New Roman" w:hAnsi="Times New Roman"/>
          <w:sz w:val="22"/>
          <w:szCs w:val="24"/>
        </w:rPr>
        <w:t xml:space="preserve"> Ji, </w:t>
      </w:r>
      <w:proofErr w:type="spellStart"/>
      <w:r w:rsidRPr="00B26B37">
        <w:rPr>
          <w:rFonts w:ascii="Times New Roman" w:hAnsi="Times New Roman"/>
          <w:sz w:val="22"/>
          <w:szCs w:val="24"/>
        </w:rPr>
        <w:t>Ya</w:t>
      </w:r>
      <w:proofErr w:type="spellEnd"/>
      <w:r>
        <w:rPr>
          <w:rFonts w:ascii="Times New Roman" w:hAnsi="Times New Roman"/>
          <w:sz w:val="22"/>
          <w:szCs w:val="24"/>
        </w:rPr>
        <w:t>-Q</w:t>
      </w:r>
      <w:r w:rsidRPr="00B26B37">
        <w:rPr>
          <w:rFonts w:ascii="Times New Roman" w:hAnsi="Times New Roman"/>
          <w:sz w:val="22"/>
          <w:szCs w:val="24"/>
        </w:rPr>
        <w:t xml:space="preserve">ing </w:t>
      </w:r>
      <w:proofErr w:type="spellStart"/>
      <w:r w:rsidRPr="00B26B37">
        <w:rPr>
          <w:rFonts w:ascii="Times New Roman" w:hAnsi="Times New Roman"/>
          <w:sz w:val="22"/>
          <w:szCs w:val="24"/>
        </w:rPr>
        <w:t>Bie</w:t>
      </w:r>
      <w:proofErr w:type="spellEnd"/>
      <w:r w:rsidRPr="00B26B37">
        <w:rPr>
          <w:rFonts w:ascii="Times New Roman" w:hAnsi="Times New Roman"/>
          <w:sz w:val="22"/>
          <w:szCs w:val="24"/>
        </w:rPr>
        <w:t xml:space="preserve">, </w:t>
      </w:r>
      <w:proofErr w:type="spellStart"/>
      <w:r w:rsidRPr="00B26B37">
        <w:rPr>
          <w:rFonts w:ascii="Times New Roman" w:hAnsi="Times New Roman"/>
          <w:sz w:val="22"/>
          <w:szCs w:val="24"/>
        </w:rPr>
        <w:t>Jiaojian</w:t>
      </w:r>
      <w:proofErr w:type="spellEnd"/>
      <w:r w:rsidRPr="00B26B37">
        <w:rPr>
          <w:rFonts w:ascii="Times New Roman" w:hAnsi="Times New Roman"/>
          <w:sz w:val="22"/>
          <w:szCs w:val="24"/>
        </w:rPr>
        <w:t xml:space="preserve"> Shi, Ahmad Zubair, </w:t>
      </w:r>
      <w:proofErr w:type="spellStart"/>
      <w:r w:rsidRPr="00B26B37">
        <w:rPr>
          <w:rFonts w:ascii="Times New Roman" w:hAnsi="Times New Roman"/>
          <w:sz w:val="22"/>
          <w:szCs w:val="24"/>
        </w:rPr>
        <w:t>Xiaochuan</w:t>
      </w:r>
      <w:proofErr w:type="spellEnd"/>
      <w:r w:rsidRPr="00B26B37">
        <w:rPr>
          <w:rFonts w:ascii="Times New Roman" w:hAnsi="Times New Roman"/>
          <w:sz w:val="22"/>
          <w:szCs w:val="24"/>
        </w:rPr>
        <w:t xml:space="preserve"> Dai, Nan Yao, </w:t>
      </w:r>
      <w:proofErr w:type="spellStart"/>
      <w:r w:rsidRPr="00B26B37">
        <w:rPr>
          <w:rFonts w:ascii="Times New Roman" w:hAnsi="Times New Roman"/>
          <w:sz w:val="22"/>
          <w:szCs w:val="24"/>
        </w:rPr>
        <w:t>Tomás</w:t>
      </w:r>
      <w:proofErr w:type="spellEnd"/>
      <w:r w:rsidRPr="00B26B37">
        <w:rPr>
          <w:rFonts w:ascii="Times New Roman" w:hAnsi="Times New Roman"/>
          <w:sz w:val="22"/>
          <w:szCs w:val="24"/>
        </w:rPr>
        <w:t xml:space="preserve"> Palacios, Jing Kong</w:t>
      </w:r>
      <w:r w:rsidRPr="0060625F">
        <w:rPr>
          <w:rFonts w:ascii="Times New Roman" w:hAnsi="Times New Roman"/>
          <w:sz w:val="22"/>
          <w:szCs w:val="24"/>
        </w:rPr>
        <w:t>*</w:t>
      </w:r>
      <w:r w:rsidRPr="00B26B37">
        <w:rPr>
          <w:rFonts w:ascii="Times New Roman" w:hAnsi="Times New Roman"/>
          <w:sz w:val="22"/>
          <w:szCs w:val="24"/>
        </w:rPr>
        <w:t>, Lin Zhou</w:t>
      </w:r>
      <w:r w:rsidRPr="0060625F">
        <w:rPr>
          <w:rFonts w:ascii="Times New Roman" w:hAnsi="Times New Roman"/>
          <w:sz w:val="22"/>
          <w:szCs w:val="24"/>
        </w:rPr>
        <w:t>*</w:t>
      </w:r>
    </w:p>
    <w:p w14:paraId="12609683" w14:textId="77777777" w:rsidR="0060625F" w:rsidRDefault="0060625F" w:rsidP="0060625F">
      <w:pPr>
        <w:pStyle w:val="Default"/>
      </w:pPr>
    </w:p>
    <w:p w14:paraId="601565AC" w14:textId="6CC04CD4" w:rsidR="00593B54" w:rsidRPr="00FD3D95" w:rsidRDefault="0060625F" w:rsidP="00FD3D95">
      <w:pPr>
        <w:spacing w:line="480" w:lineRule="auto"/>
        <w:rPr>
          <w:sz w:val="22"/>
          <w:szCs w:val="22"/>
        </w:rPr>
      </w:pPr>
      <w:r w:rsidRPr="00FD3D95">
        <w:rPr>
          <w:sz w:val="22"/>
          <w:szCs w:val="22"/>
        </w:rPr>
        <w:t xml:space="preserve">*Corresponding author. Email: </w:t>
      </w:r>
      <w:hyperlink r:id="rId9" w:history="1">
        <w:r w:rsidRPr="00FD3D95">
          <w:rPr>
            <w:rStyle w:val="af7"/>
            <w:sz w:val="22"/>
            <w:szCs w:val="22"/>
          </w:rPr>
          <w:t>jingkong@mit.edu</w:t>
        </w:r>
      </w:hyperlink>
      <w:r w:rsidRPr="00FD3D95">
        <w:rPr>
          <w:sz w:val="22"/>
          <w:szCs w:val="22"/>
        </w:rPr>
        <w:t xml:space="preserve">; </w:t>
      </w:r>
      <w:hyperlink r:id="rId10" w:history="1">
        <w:r w:rsidR="00B55523" w:rsidRPr="008C71D8">
          <w:rPr>
            <w:rStyle w:val="af7"/>
            <w:sz w:val="22"/>
            <w:szCs w:val="22"/>
          </w:rPr>
          <w:t>linzhou@mit.edu</w:t>
        </w:r>
      </w:hyperlink>
      <w:r w:rsidRPr="00FD3D95">
        <w:rPr>
          <w:sz w:val="22"/>
          <w:szCs w:val="22"/>
        </w:rPr>
        <w:t xml:space="preserve"> </w:t>
      </w:r>
    </w:p>
    <w:p w14:paraId="043FE8ED" w14:textId="2FEA4F14" w:rsidR="00593B54" w:rsidRDefault="00593B54">
      <w:pPr>
        <w:spacing w:after="0"/>
        <w:jc w:val="left"/>
        <w:rPr>
          <w:sz w:val="20"/>
        </w:rPr>
      </w:pPr>
      <w:r>
        <w:rPr>
          <w:sz w:val="20"/>
        </w:rPr>
        <w:br w:type="page"/>
      </w:r>
    </w:p>
    <w:p w14:paraId="14457456" w14:textId="23C017EF" w:rsidR="00AD1D3A" w:rsidRDefault="00AD1D3A" w:rsidP="000C3A53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/>
          <w:b/>
          <w:szCs w:val="24"/>
        </w:rPr>
      </w:pPr>
      <w:r>
        <w:rPr>
          <w:b/>
          <w:bCs/>
          <w:sz w:val="23"/>
          <w:szCs w:val="23"/>
        </w:rPr>
        <w:lastRenderedPageBreak/>
        <w:t>Materials and Methods</w:t>
      </w:r>
    </w:p>
    <w:p w14:paraId="7DC295A7" w14:textId="419F614F" w:rsidR="00AD1D3A" w:rsidRPr="00FD3D95" w:rsidRDefault="00AD1D3A" w:rsidP="00FD3D95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Cs w:val="24"/>
          <w:u w:val="single"/>
          <w:lang w:eastAsia="zh-CN"/>
        </w:rPr>
      </w:pPr>
      <w:r w:rsidRPr="00FD3D95">
        <w:rPr>
          <w:rFonts w:ascii="Times New Roman" w:hAnsi="Times New Roman"/>
          <w:szCs w:val="24"/>
          <w:u w:val="single"/>
          <w:lang w:eastAsia="zh-CN"/>
        </w:rPr>
        <w:t>Growth of monolayer 2H MoTe</w:t>
      </w:r>
      <w:r w:rsidRPr="00FD3D95">
        <w:rPr>
          <w:rFonts w:ascii="Times New Roman" w:hAnsi="Times New Roman"/>
          <w:szCs w:val="24"/>
          <w:u w:val="single"/>
          <w:vertAlign w:val="subscript"/>
          <w:lang w:eastAsia="zh-CN"/>
        </w:rPr>
        <w:t>2</w:t>
      </w:r>
      <w:r w:rsidRPr="00FD3D95">
        <w:rPr>
          <w:rFonts w:ascii="Times New Roman" w:hAnsi="Times New Roman"/>
          <w:szCs w:val="24"/>
          <w:u w:val="single"/>
          <w:lang w:eastAsia="zh-CN"/>
        </w:rPr>
        <w:t xml:space="preserve"> on mica substrate</w:t>
      </w:r>
    </w:p>
    <w:p w14:paraId="54DFFA36" w14:textId="504E472E" w:rsidR="007D5E06" w:rsidRPr="001807FD" w:rsidRDefault="007D5E06" w:rsidP="00FD3D95">
      <w:pPr>
        <w:spacing w:line="480" w:lineRule="auto"/>
        <w:ind w:leftChars="50" w:left="120" w:firstLine="30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Since </w:t>
      </w:r>
      <w:proofErr w:type="spellStart"/>
      <w:r>
        <w:rPr>
          <w:rFonts w:ascii="Times New Roman" w:hAnsi="Times New Roman"/>
          <w:szCs w:val="24"/>
        </w:rPr>
        <w:t>Te</w:t>
      </w:r>
      <w:proofErr w:type="spellEnd"/>
      <w:r>
        <w:rPr>
          <w:rFonts w:ascii="Times New Roman" w:hAnsi="Times New Roman"/>
          <w:szCs w:val="24"/>
        </w:rPr>
        <w:t xml:space="preserve"> vacancies triggers phase transition from 2H </w:t>
      </w:r>
      <w:r w:rsidRPr="001807FD">
        <w:rPr>
          <w:rFonts w:ascii="Times New Roman" w:hAnsi="Times New Roman"/>
          <w:szCs w:val="24"/>
        </w:rPr>
        <w:t xml:space="preserve">to </w:t>
      </w:r>
      <w:r>
        <w:rPr>
          <w:rFonts w:ascii="Times New Roman" w:hAnsi="Times New Roman"/>
          <w:szCs w:val="24"/>
        </w:rPr>
        <w:t xml:space="preserve">1T′ </w:t>
      </w:r>
      <w:r w:rsidRPr="001807FD">
        <w:rPr>
          <w:rFonts w:ascii="Times New Roman" w:hAnsi="Times New Roman"/>
          <w:szCs w:val="24"/>
        </w:rPr>
        <w:t>MoTe</w:t>
      </w:r>
      <w:r w:rsidRPr="001807FD"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 xml:space="preserve">, sufficient </w:t>
      </w:r>
      <w:proofErr w:type="spellStart"/>
      <w:r>
        <w:rPr>
          <w:rFonts w:ascii="Times New Roman" w:hAnsi="Times New Roman"/>
          <w:szCs w:val="24"/>
        </w:rPr>
        <w:t>Te</w:t>
      </w:r>
      <w:proofErr w:type="spellEnd"/>
      <w:r>
        <w:rPr>
          <w:rFonts w:ascii="Times New Roman" w:hAnsi="Times New Roman"/>
          <w:szCs w:val="24"/>
        </w:rPr>
        <w:t xml:space="preserve"> during growth</w:t>
      </w:r>
      <w:r w:rsidRPr="001807FD">
        <w:rPr>
          <w:rFonts w:ascii="Times New Roman" w:hAnsi="Times New Roman"/>
          <w:szCs w:val="24"/>
        </w:rPr>
        <w:t xml:space="preserve"> should be </w:t>
      </w:r>
      <w:r>
        <w:rPr>
          <w:rFonts w:ascii="Times New Roman" w:hAnsi="Times New Roman"/>
          <w:szCs w:val="24"/>
        </w:rPr>
        <w:t xml:space="preserve">a </w:t>
      </w:r>
      <w:r w:rsidRPr="001807FD">
        <w:rPr>
          <w:rFonts w:ascii="Times New Roman" w:hAnsi="Times New Roman"/>
          <w:szCs w:val="24"/>
        </w:rPr>
        <w:t xml:space="preserve">key point </w:t>
      </w:r>
      <w:r>
        <w:rPr>
          <w:rFonts w:ascii="Times New Roman" w:hAnsi="Times New Roman"/>
          <w:szCs w:val="24"/>
        </w:rPr>
        <w:t xml:space="preserve">to obtain </w:t>
      </w:r>
      <w:r w:rsidRPr="001807FD">
        <w:rPr>
          <w:rFonts w:ascii="Times New Roman" w:hAnsi="Times New Roman"/>
          <w:szCs w:val="24"/>
        </w:rPr>
        <w:t xml:space="preserve">monolayer </w:t>
      </w:r>
      <w:r>
        <w:rPr>
          <w:rFonts w:ascii="Times New Roman" w:hAnsi="Times New Roman"/>
          <w:szCs w:val="24"/>
        </w:rPr>
        <w:t>2</w:t>
      </w:r>
      <w:r w:rsidRPr="001807FD">
        <w:rPr>
          <w:rFonts w:ascii="Times New Roman" w:hAnsi="Times New Roman"/>
          <w:szCs w:val="24"/>
        </w:rPr>
        <w:t>H MoTe</w:t>
      </w:r>
      <w:r w:rsidRPr="001807FD">
        <w:rPr>
          <w:rFonts w:ascii="Times New Roman" w:hAnsi="Times New Roman"/>
          <w:szCs w:val="24"/>
          <w:vertAlign w:val="subscript"/>
        </w:rPr>
        <w:t>2</w:t>
      </w:r>
      <w:r w:rsidRPr="001807FD">
        <w:rPr>
          <w:rFonts w:ascii="Times New Roman" w:hAnsi="Times New Roman"/>
          <w:szCs w:val="24"/>
        </w:rPr>
        <w:t xml:space="preserve">. Besides thermodynamic </w:t>
      </w:r>
      <w:r>
        <w:rPr>
          <w:rFonts w:ascii="Times New Roman" w:hAnsi="Times New Roman"/>
          <w:szCs w:val="24"/>
        </w:rPr>
        <w:t xml:space="preserve">considerations </w:t>
      </w:r>
      <w:r w:rsidRPr="001807FD">
        <w:rPr>
          <w:rFonts w:ascii="Times New Roman" w:hAnsi="Times New Roman"/>
          <w:szCs w:val="24"/>
        </w:rPr>
        <w:t xml:space="preserve">which strongly determine the </w:t>
      </w:r>
      <w:r>
        <w:rPr>
          <w:rFonts w:ascii="Times New Roman" w:hAnsi="Times New Roman"/>
          <w:szCs w:val="24"/>
        </w:rPr>
        <w:t xml:space="preserve">resulting </w:t>
      </w:r>
      <w:r w:rsidRPr="001807FD">
        <w:rPr>
          <w:rFonts w:ascii="Times New Roman" w:hAnsi="Times New Roman"/>
          <w:szCs w:val="24"/>
        </w:rPr>
        <w:t>phase of MoTe</w:t>
      </w:r>
      <w:r w:rsidRPr="001807FD">
        <w:rPr>
          <w:rFonts w:ascii="Times New Roman" w:hAnsi="Times New Roman"/>
          <w:szCs w:val="24"/>
          <w:vertAlign w:val="subscript"/>
        </w:rPr>
        <w:t>2</w:t>
      </w:r>
      <w:r w:rsidRPr="001807FD">
        <w:rPr>
          <w:rFonts w:ascii="Times New Roman" w:hAnsi="Times New Roman"/>
          <w:szCs w:val="24"/>
        </w:rPr>
        <w:t xml:space="preserve">, kinetic </w:t>
      </w:r>
      <w:r>
        <w:rPr>
          <w:rFonts w:ascii="Times New Roman" w:hAnsi="Times New Roman"/>
          <w:szCs w:val="24"/>
        </w:rPr>
        <w:t>factor also plays an essential</w:t>
      </w:r>
      <w:r w:rsidRPr="001807FD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role in ensuring a necessary</w:t>
      </w:r>
      <w:r w:rsidRPr="001807FD">
        <w:rPr>
          <w:rFonts w:ascii="Times New Roman" w:hAnsi="Times New Roman"/>
          <w:szCs w:val="24"/>
        </w:rPr>
        <w:t xml:space="preserve"> growth rate.</w:t>
      </w:r>
      <w:r w:rsidRPr="001807FD">
        <w:rPr>
          <w:rFonts w:ascii="Times New Roman" w:hAnsi="Times New Roman"/>
          <w:noProof/>
          <w:szCs w:val="24"/>
        </w:rPr>
        <w:t xml:space="preserve"> </w:t>
      </w:r>
      <w:r>
        <w:rPr>
          <w:rFonts w:ascii="Times New Roman" w:hAnsi="Times New Roman" w:hint="eastAsia"/>
          <w:noProof/>
          <w:szCs w:val="24"/>
        </w:rPr>
        <w:t>T</w:t>
      </w:r>
      <w:r w:rsidRPr="004469E0">
        <w:rPr>
          <w:rFonts w:ascii="Times New Roman" w:hAnsi="Times New Roman"/>
          <w:noProof/>
          <w:szCs w:val="24"/>
        </w:rPr>
        <w:t xml:space="preserve">he reaction of Te </w:t>
      </w:r>
      <w:r>
        <w:rPr>
          <w:rFonts w:ascii="Times New Roman" w:hAnsi="Times New Roman"/>
          <w:noProof/>
          <w:szCs w:val="24"/>
        </w:rPr>
        <w:t>with</w:t>
      </w:r>
      <w:r w:rsidRPr="004469E0">
        <w:rPr>
          <w:rFonts w:ascii="Times New Roman" w:hAnsi="Times New Roman"/>
          <w:noProof/>
          <w:szCs w:val="24"/>
        </w:rPr>
        <w:t xml:space="preserve"> metal precursor is weak</w:t>
      </w:r>
      <w:r>
        <w:rPr>
          <w:rFonts w:ascii="Times New Roman" w:hAnsi="Times New Roman"/>
          <w:noProof/>
          <w:szCs w:val="24"/>
        </w:rPr>
        <w:t>, much weaker compared to S and Se, thus MoTe</w:t>
      </w:r>
      <w:r>
        <w:rPr>
          <w:rFonts w:ascii="Times New Roman" w:hAnsi="Times New Roman"/>
          <w:noProof/>
          <w:szCs w:val="24"/>
          <w:vertAlign w:val="subscript"/>
        </w:rPr>
        <w:t>2</w:t>
      </w:r>
      <w:r>
        <w:rPr>
          <w:rFonts w:ascii="Times New Roman" w:hAnsi="Times New Roman"/>
          <w:noProof/>
          <w:szCs w:val="24"/>
        </w:rPr>
        <w:t xml:space="preserve"> is harder to obtain than MoS</w:t>
      </w:r>
      <w:r>
        <w:rPr>
          <w:rFonts w:ascii="Times New Roman" w:hAnsi="Times New Roman"/>
          <w:noProof/>
          <w:szCs w:val="24"/>
          <w:vertAlign w:val="subscript"/>
        </w:rPr>
        <w:t>2</w:t>
      </w:r>
      <w:r>
        <w:rPr>
          <w:rFonts w:ascii="Times New Roman" w:hAnsi="Times New Roman"/>
          <w:noProof/>
          <w:szCs w:val="24"/>
        </w:rPr>
        <w:t xml:space="preserve"> and MoSe</w:t>
      </w:r>
      <w:r>
        <w:rPr>
          <w:rFonts w:ascii="Times New Roman" w:hAnsi="Times New Roman"/>
          <w:noProof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>.</w:t>
      </w:r>
      <w:r w:rsidRPr="004469E0">
        <w:rPr>
          <w:rFonts w:ascii="Times New Roman" w:hAnsi="Times New Roman"/>
          <w:noProof/>
          <w:szCs w:val="24"/>
        </w:rPr>
        <w:t xml:space="preserve"> </w:t>
      </w:r>
      <w:r w:rsidRPr="001807FD">
        <w:rPr>
          <w:rFonts w:ascii="Times New Roman" w:hAnsi="Times New Roman"/>
          <w:szCs w:val="24"/>
        </w:rPr>
        <w:t xml:space="preserve">To </w:t>
      </w:r>
      <w:r>
        <w:rPr>
          <w:rFonts w:ascii="Times New Roman" w:hAnsi="Times New Roman"/>
          <w:szCs w:val="24"/>
        </w:rPr>
        <w:t>address this issue</w:t>
      </w:r>
      <w:r w:rsidRPr="001807FD">
        <w:rPr>
          <w:rFonts w:ascii="Times New Roman" w:hAnsi="Times New Roman"/>
          <w:szCs w:val="24"/>
        </w:rPr>
        <w:t xml:space="preserve">, high chemical reactivity metal precursor </w:t>
      </w:r>
      <w:r>
        <w:rPr>
          <w:rFonts w:ascii="Times New Roman" w:hAnsi="Times New Roman"/>
          <w:szCs w:val="24"/>
        </w:rPr>
        <w:t xml:space="preserve">is vital </w:t>
      </w:r>
      <w:r w:rsidRPr="001807FD">
        <w:rPr>
          <w:rFonts w:ascii="Times New Roman" w:hAnsi="Times New Roman"/>
          <w:szCs w:val="24"/>
        </w:rPr>
        <w:t>to obtain high-quality</w:t>
      </w:r>
      <w:r>
        <w:rPr>
          <w:rFonts w:ascii="Times New Roman" w:hAnsi="Times New Roman"/>
          <w:szCs w:val="24"/>
        </w:rPr>
        <w:t xml:space="preserve"> MoTe</w:t>
      </w:r>
      <w:r w:rsidRPr="004469E0">
        <w:rPr>
          <w:rFonts w:ascii="Times New Roman" w:hAnsi="Times New Roman"/>
          <w:szCs w:val="24"/>
          <w:vertAlign w:val="subscript"/>
        </w:rPr>
        <w:t>2</w:t>
      </w:r>
      <w:r w:rsidRPr="001807FD">
        <w:rPr>
          <w:rFonts w:ascii="Times New Roman" w:hAnsi="Times New Roman"/>
          <w:szCs w:val="24"/>
        </w:rPr>
        <w:t xml:space="preserve">. </w:t>
      </w:r>
      <w:r w:rsidRPr="00955409">
        <w:rPr>
          <w:rFonts w:ascii="Times New Roman" w:hAnsi="Times New Roman"/>
          <w:szCs w:val="24"/>
        </w:rPr>
        <w:t>Similar as the stepwise reaction from MoO</w:t>
      </w:r>
      <w:r w:rsidRPr="004469E0">
        <w:rPr>
          <w:rFonts w:ascii="Times New Roman" w:hAnsi="Times New Roman"/>
          <w:szCs w:val="24"/>
          <w:vertAlign w:val="subscript"/>
        </w:rPr>
        <w:t>3</w:t>
      </w:r>
      <w:r w:rsidRPr="00955409">
        <w:rPr>
          <w:rFonts w:ascii="Times New Roman" w:hAnsi="Times New Roman"/>
          <w:szCs w:val="24"/>
        </w:rPr>
        <w:t>+S to MoS</w:t>
      </w:r>
      <w:r w:rsidRPr="004469E0">
        <w:rPr>
          <w:rFonts w:ascii="Times New Roman" w:hAnsi="Times New Roman"/>
          <w:szCs w:val="24"/>
          <w:vertAlign w:val="subscript"/>
        </w:rPr>
        <w:t>2</w:t>
      </w:r>
      <w:r w:rsidRPr="00931011">
        <w:rPr>
          <w:rFonts w:ascii="Times New Roman" w:hAnsi="Times New Roman"/>
          <w:szCs w:val="24"/>
        </w:rPr>
        <w:t xml:space="preserve"> </w:t>
      </w:r>
      <w:hyperlink w:anchor="_ENREF_1" w:tooltip="Pondick, 2018 #3418" w:history="1">
        <w:r w:rsidR="000B1167" w:rsidRPr="00931011">
          <w:rPr>
            <w:rFonts w:ascii="Times New Roman" w:hAnsi="Times New Roman"/>
            <w:szCs w:val="24"/>
          </w:rPr>
          <w:fldChar w:fldCharType="begin"/>
        </w:r>
        <w:r w:rsidR="000B1167">
          <w:rPr>
            <w:rFonts w:ascii="Times New Roman" w:hAnsi="Times New Roman"/>
            <w:szCs w:val="24"/>
          </w:rPr>
          <w:instrText xml:space="preserve"> ADDIN EN.CITE &lt;EndNote&gt;&lt;Cite&gt;&lt;Author&gt;Pondick&lt;/Author&gt;&lt;Year&gt;2018&lt;/Year&gt;&lt;RecNum&gt;3418&lt;/RecNum&gt;&lt;DisplayText&gt;&lt;style face="superscript"&gt;1&lt;/style&gt;&lt;/DisplayText&gt;&lt;record&gt;&lt;rec-number&gt;3418&lt;/rec-number&gt;&lt;foreign-keys&gt;&lt;key app="EN" db-id="zrwadd09pax0x4edf96pwxf9e0dr0dd0tvs9" timestamp="1544977933"&gt;3418&lt;/key&gt;&lt;/foreign-keys&gt;&lt;ref-type name="Journal Article"&gt;17&lt;/ref-type&gt;&lt;contributors&gt;&lt;authors&gt;&lt;author&gt;Pondick, Joshua V.&lt;/author&gt;&lt;author&gt;Woods, John M.&lt;/author&gt;&lt;author&gt;Xing, Jie&lt;/author&gt;&lt;author&gt;Zhou, Yu&lt;/author&gt;&lt;author&gt;Cha, Judy J.&lt;/author&gt;&lt;/authors&gt;&lt;/contributors&gt;&lt;titles&gt;&lt;title&gt;Stepwise Sulfurization from MoO3 to MoS2 via Chemical Vapor Deposition&lt;/title&gt;&lt;secondary-title&gt;ACS Applied Nano Materials&lt;/secondary-title&gt;&lt;/titles&gt;&lt;periodical&gt;&lt;full-title&gt;ACS Applied Nano Materials&lt;/full-title&gt;&lt;abbr-1&gt;ACS Appl. Nano Mater.&lt;/abbr-1&gt;&lt;/periodical&gt;&lt;pages&gt;5655-5661&lt;/pages&gt;&lt;volume&gt;1&lt;/volume&gt;&lt;number&gt;10&lt;/number&gt;&lt;dates&gt;&lt;year&gt;2018&lt;/year&gt;&lt;pub-dates&gt;&lt;date&gt;2018/10/26&lt;/date&gt;&lt;/pub-dates&gt;&lt;/dates&gt;&lt;publisher&gt;American Chemical Society&lt;/publisher&gt;&lt;urls&gt;&lt;related-urls&gt;&lt;url&gt;https://doi.org/10.1021/acsanm.8b01266&lt;/url&gt;&lt;url&gt;https://pubs.acs.org/doi/pdfplus/10.1021/acsanm.8b01266&lt;/url&gt;&lt;/related-urls&gt;&lt;/urls&gt;&lt;electronic-resource-num&gt;10.1021/acsanm.8b01266&lt;/electronic-resource-num&gt;&lt;/record&gt;&lt;/Cite&gt;&lt;/EndNote&gt;</w:instrText>
        </w:r>
        <w:r w:rsidR="000B1167" w:rsidRPr="00931011">
          <w:rPr>
            <w:rFonts w:ascii="Times New Roman" w:hAnsi="Times New Roman"/>
            <w:szCs w:val="24"/>
          </w:rPr>
          <w:fldChar w:fldCharType="separate"/>
        </w:r>
        <w:r w:rsidR="000B1167" w:rsidRPr="000B1167">
          <w:rPr>
            <w:rFonts w:ascii="Times New Roman" w:hAnsi="Times New Roman"/>
            <w:noProof/>
            <w:szCs w:val="24"/>
            <w:vertAlign w:val="superscript"/>
          </w:rPr>
          <w:t>1</w:t>
        </w:r>
        <w:r w:rsidR="000B1167" w:rsidRPr="00931011">
          <w:rPr>
            <w:rFonts w:ascii="Times New Roman" w:hAnsi="Times New Roman"/>
            <w:szCs w:val="24"/>
          </w:rPr>
          <w:fldChar w:fldCharType="end"/>
        </w:r>
      </w:hyperlink>
      <w:r w:rsidRPr="00955409">
        <w:rPr>
          <w:rFonts w:ascii="Times New Roman" w:hAnsi="Times New Roman"/>
          <w:szCs w:val="24"/>
        </w:rPr>
        <w:t xml:space="preserve">, </w:t>
      </w:r>
      <w:r w:rsidRPr="004469E0">
        <w:rPr>
          <w:rFonts w:ascii="Times New Roman" w:hAnsi="Times New Roman"/>
          <w:szCs w:val="24"/>
        </w:rPr>
        <w:t>c</w:t>
      </w:r>
      <w:r w:rsidRPr="00955409">
        <w:rPr>
          <w:rFonts w:ascii="Times New Roman" w:hAnsi="Times New Roman"/>
          <w:szCs w:val="24"/>
        </w:rPr>
        <w:t xml:space="preserve">omplete </w:t>
      </w:r>
      <w:r w:rsidRPr="00955409">
        <w:rPr>
          <w:rFonts w:ascii="Times New Roman" w:hAnsi="Times New Roman"/>
          <w:noProof/>
          <w:szCs w:val="24"/>
        </w:rPr>
        <w:t>tellurization</w:t>
      </w:r>
      <w:r w:rsidRPr="00955409">
        <w:rPr>
          <w:rFonts w:ascii="Times New Roman" w:hAnsi="Times New Roman"/>
          <w:szCs w:val="24"/>
        </w:rPr>
        <w:t xml:space="preserve"> of MoO</w:t>
      </w:r>
      <w:r w:rsidRPr="00955409">
        <w:rPr>
          <w:rFonts w:ascii="Times New Roman" w:hAnsi="Times New Roman"/>
          <w:szCs w:val="24"/>
          <w:vertAlign w:val="subscript"/>
        </w:rPr>
        <w:t>3</w:t>
      </w:r>
      <w:r w:rsidRPr="00CE3750">
        <w:rPr>
          <w:rFonts w:ascii="Times New Roman" w:hAnsi="Times New Roman"/>
          <w:szCs w:val="24"/>
        </w:rPr>
        <w:t xml:space="preserve"> to MoTe</w:t>
      </w:r>
      <w:r w:rsidRPr="00CE3750">
        <w:rPr>
          <w:rFonts w:ascii="Times New Roman" w:hAnsi="Times New Roman"/>
          <w:szCs w:val="24"/>
          <w:vertAlign w:val="subscript"/>
        </w:rPr>
        <w:t>2</w:t>
      </w:r>
      <w:r w:rsidRPr="00CE3750">
        <w:rPr>
          <w:rFonts w:ascii="Times New Roman" w:hAnsi="Times New Roman"/>
          <w:szCs w:val="24"/>
        </w:rPr>
        <w:t xml:space="preserve"> requires </w:t>
      </w:r>
      <w:r w:rsidRPr="004469E0">
        <w:rPr>
          <w:rFonts w:ascii="Times New Roman" w:hAnsi="Times New Roman"/>
          <w:szCs w:val="24"/>
        </w:rPr>
        <w:t xml:space="preserve">several </w:t>
      </w:r>
      <w:r w:rsidRPr="00955409">
        <w:rPr>
          <w:rFonts w:ascii="Times New Roman" w:hAnsi="Times New Roman"/>
          <w:szCs w:val="24"/>
        </w:rPr>
        <w:t xml:space="preserve">nucleophilic </w:t>
      </w:r>
      <w:r w:rsidRPr="00955409">
        <w:rPr>
          <w:rFonts w:ascii="Times New Roman" w:hAnsi="Times New Roman"/>
          <w:noProof/>
          <w:szCs w:val="24"/>
        </w:rPr>
        <w:t>addition-elimination</w:t>
      </w:r>
      <w:r w:rsidRPr="00955409">
        <w:rPr>
          <w:rFonts w:ascii="Times New Roman" w:hAnsi="Times New Roman"/>
          <w:szCs w:val="24"/>
        </w:rPr>
        <w:t xml:space="preserve"> reactions</w:t>
      </w:r>
      <w:r w:rsidRPr="004469E0">
        <w:rPr>
          <w:rFonts w:ascii="Times New Roman" w:hAnsi="Times New Roman"/>
          <w:szCs w:val="24"/>
        </w:rPr>
        <w:t>,</w:t>
      </w:r>
      <w:r w:rsidRPr="00955409">
        <w:rPr>
          <w:rFonts w:ascii="Times New Roman" w:hAnsi="Times New Roman"/>
          <w:szCs w:val="24"/>
        </w:rPr>
        <w:t xml:space="preserve"> </w:t>
      </w:r>
      <w:r w:rsidRPr="004469E0">
        <w:rPr>
          <w:rFonts w:ascii="Times New Roman" w:hAnsi="Times New Roman"/>
          <w:szCs w:val="24"/>
        </w:rPr>
        <w:t xml:space="preserve">and intermediates </w:t>
      </w:r>
      <w:r>
        <w:rPr>
          <w:rFonts w:ascii="Times New Roman" w:hAnsi="Times New Roman"/>
          <w:szCs w:val="24"/>
        </w:rPr>
        <w:t xml:space="preserve">such as </w:t>
      </w:r>
      <w:r w:rsidRPr="004469E0">
        <w:rPr>
          <w:rFonts w:ascii="Times New Roman" w:hAnsi="Times New Roman"/>
          <w:szCs w:val="24"/>
        </w:rPr>
        <w:t xml:space="preserve">molybdenum </w:t>
      </w:r>
      <w:r>
        <w:rPr>
          <w:rFonts w:ascii="Times New Roman" w:hAnsi="Times New Roman"/>
          <w:szCs w:val="24"/>
        </w:rPr>
        <w:t>di</w:t>
      </w:r>
      <w:r w:rsidRPr="004469E0">
        <w:rPr>
          <w:rFonts w:ascii="Times New Roman" w:hAnsi="Times New Roman"/>
          <w:szCs w:val="24"/>
        </w:rPr>
        <w:t>ox</w:t>
      </w:r>
      <w:r>
        <w:rPr>
          <w:rFonts w:ascii="Times New Roman" w:hAnsi="Times New Roman"/>
          <w:szCs w:val="24"/>
        </w:rPr>
        <w:t xml:space="preserve">ide and </w:t>
      </w:r>
      <w:r w:rsidRPr="00CE3750">
        <w:rPr>
          <w:rFonts w:ascii="Times New Roman" w:hAnsi="Times New Roman"/>
          <w:szCs w:val="24"/>
        </w:rPr>
        <w:t>1T′ MoTe</w:t>
      </w:r>
      <w:r w:rsidRPr="00CE3750">
        <w:rPr>
          <w:rFonts w:ascii="Times New Roman" w:hAnsi="Times New Roman"/>
          <w:szCs w:val="24"/>
          <w:vertAlign w:val="subscript"/>
        </w:rPr>
        <w:t>2</w:t>
      </w:r>
      <w:r w:rsidRPr="004469E0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mixture </w:t>
      </w:r>
      <w:r w:rsidRPr="004469E0">
        <w:rPr>
          <w:rFonts w:ascii="Times New Roman" w:hAnsi="Times New Roman"/>
          <w:szCs w:val="24"/>
        </w:rPr>
        <w:t xml:space="preserve">were </w:t>
      </w:r>
      <w:r>
        <w:rPr>
          <w:rFonts w:ascii="Times New Roman" w:hAnsi="Times New Roman"/>
          <w:szCs w:val="24"/>
        </w:rPr>
        <w:t xml:space="preserve">often </w:t>
      </w:r>
      <w:r w:rsidRPr="004469E0">
        <w:rPr>
          <w:rFonts w:ascii="Times New Roman" w:hAnsi="Times New Roman"/>
          <w:szCs w:val="24"/>
        </w:rPr>
        <w:t>observed</w:t>
      </w:r>
      <w:r>
        <w:rPr>
          <w:rFonts w:ascii="Times New Roman" w:hAnsi="Times New Roman"/>
          <w:szCs w:val="24"/>
        </w:rPr>
        <w:t xml:space="preserve"> </w:t>
      </w:r>
      <w:r w:rsidRPr="004469E0">
        <w:rPr>
          <w:rFonts w:ascii="Times New Roman" w:hAnsi="Times New Roman"/>
          <w:szCs w:val="24"/>
        </w:rPr>
        <w:t>(</w:t>
      </w:r>
      <w:r>
        <w:rPr>
          <w:rFonts w:ascii="Times New Roman" w:hAnsi="Times New Roman"/>
          <w:szCs w:val="24"/>
        </w:rPr>
        <w:t>f</w:t>
      </w:r>
      <w:r w:rsidRPr="004469E0">
        <w:rPr>
          <w:rFonts w:ascii="Times New Roman" w:hAnsi="Times New Roman"/>
          <w:szCs w:val="24"/>
        </w:rPr>
        <w:t xml:space="preserve">ig. </w:t>
      </w:r>
      <w:r>
        <w:rPr>
          <w:rFonts w:ascii="Times New Roman" w:hAnsi="Times New Roman"/>
          <w:szCs w:val="24"/>
        </w:rPr>
        <w:t>S4</w:t>
      </w:r>
      <w:r w:rsidRPr="004469E0">
        <w:rPr>
          <w:rFonts w:ascii="Times New Roman" w:hAnsi="Times New Roman"/>
          <w:szCs w:val="24"/>
        </w:rPr>
        <w:t>)</w:t>
      </w:r>
      <w:r w:rsidRPr="00955409">
        <w:rPr>
          <w:rFonts w:ascii="Times New Roman" w:hAnsi="Times New Roman"/>
          <w:szCs w:val="24"/>
        </w:rPr>
        <w:t xml:space="preserve">. Interestingly, </w:t>
      </w:r>
      <w:r w:rsidRPr="00CE3750">
        <w:rPr>
          <w:rFonts w:ascii="Times New Roman" w:hAnsi="Times New Roman"/>
          <w:szCs w:val="24"/>
        </w:rPr>
        <w:t>1T′ MoTe</w:t>
      </w:r>
      <w:r w:rsidRPr="00CE3750">
        <w:rPr>
          <w:rFonts w:ascii="Times New Roman" w:hAnsi="Times New Roman"/>
          <w:szCs w:val="24"/>
          <w:vertAlign w:val="subscript"/>
        </w:rPr>
        <w:t>2</w:t>
      </w:r>
      <w:r w:rsidRPr="00CE3750">
        <w:rPr>
          <w:rFonts w:ascii="Times New Roman" w:hAnsi="Times New Roman"/>
          <w:szCs w:val="24"/>
        </w:rPr>
        <w:t xml:space="preserve"> is always obtained from MoO</w:t>
      </w:r>
      <w:r w:rsidRPr="00857D03">
        <w:rPr>
          <w:rFonts w:ascii="Times New Roman" w:hAnsi="Times New Roman"/>
          <w:szCs w:val="24"/>
          <w:vertAlign w:val="subscript"/>
        </w:rPr>
        <w:t>3</w:t>
      </w:r>
      <w:r w:rsidRPr="004469E0">
        <w:rPr>
          <w:rFonts w:ascii="Times New Roman" w:hAnsi="Times New Roman"/>
          <w:szCs w:val="24"/>
        </w:rPr>
        <w:t xml:space="preserve"> (</w:t>
      </w:r>
      <w:r>
        <w:rPr>
          <w:rFonts w:ascii="Times New Roman" w:hAnsi="Times New Roman"/>
          <w:szCs w:val="24"/>
        </w:rPr>
        <w:t>f</w:t>
      </w:r>
      <w:r w:rsidRPr="004469E0">
        <w:rPr>
          <w:rFonts w:ascii="Times New Roman" w:hAnsi="Times New Roman"/>
          <w:szCs w:val="24"/>
        </w:rPr>
        <w:t>ig. S</w:t>
      </w:r>
      <w:r>
        <w:rPr>
          <w:rFonts w:ascii="Times New Roman" w:hAnsi="Times New Roman"/>
          <w:szCs w:val="24"/>
        </w:rPr>
        <w:t>5</w:t>
      </w:r>
      <w:r w:rsidRPr="004469E0">
        <w:rPr>
          <w:rFonts w:ascii="Times New Roman" w:hAnsi="Times New Roman"/>
          <w:szCs w:val="24"/>
        </w:rPr>
        <w:t>)</w:t>
      </w:r>
      <w:r w:rsidRPr="00955409">
        <w:rPr>
          <w:rFonts w:ascii="Times New Roman" w:hAnsi="Times New Roman"/>
          <w:szCs w:val="24"/>
        </w:rPr>
        <w:t xml:space="preserve">. </w:t>
      </w:r>
      <w:r>
        <w:rPr>
          <w:rFonts w:ascii="Times New Roman" w:hAnsi="Times New Roman"/>
          <w:szCs w:val="24"/>
        </w:rPr>
        <w:t xml:space="preserve">A possible </w:t>
      </w:r>
      <w:r w:rsidRPr="0034130B">
        <w:rPr>
          <w:rFonts w:ascii="Times New Roman" w:hAnsi="Times New Roman"/>
          <w:szCs w:val="24"/>
        </w:rPr>
        <w:t xml:space="preserve">underlying </w:t>
      </w:r>
      <w:r w:rsidRPr="005A03B2">
        <w:rPr>
          <w:rFonts w:ascii="Times New Roman" w:hAnsi="Times New Roman"/>
          <w:szCs w:val="24"/>
        </w:rPr>
        <w:t xml:space="preserve">reason </w:t>
      </w:r>
      <w:r>
        <w:rPr>
          <w:rFonts w:ascii="Times New Roman" w:hAnsi="Times New Roman"/>
          <w:szCs w:val="24"/>
        </w:rPr>
        <w:t>could</w:t>
      </w:r>
      <w:r w:rsidRPr="005A03B2">
        <w:rPr>
          <w:rFonts w:ascii="Times New Roman" w:hAnsi="Times New Roman"/>
          <w:szCs w:val="24"/>
        </w:rPr>
        <w:t xml:space="preserve"> be </w:t>
      </w:r>
      <w:r w:rsidRPr="00BB3A57">
        <w:rPr>
          <w:rFonts w:ascii="Times New Roman" w:hAnsi="Times New Roman"/>
          <w:szCs w:val="24"/>
        </w:rPr>
        <w:t xml:space="preserve">that </w:t>
      </w:r>
      <w:r w:rsidRPr="00F538C7">
        <w:rPr>
          <w:rFonts w:ascii="Times New Roman" w:hAnsi="Times New Roman"/>
          <w:szCs w:val="24"/>
        </w:rPr>
        <w:t>the stepwise</w:t>
      </w:r>
      <w:r w:rsidRPr="00337E41">
        <w:rPr>
          <w:rFonts w:ascii="Times New Roman" w:hAnsi="Times New Roman"/>
          <w:szCs w:val="24"/>
        </w:rPr>
        <w:t xml:space="preserve"> </w:t>
      </w:r>
      <w:r w:rsidRPr="007C76FC">
        <w:rPr>
          <w:rFonts w:ascii="Times New Roman" w:hAnsi="Times New Roman"/>
          <w:szCs w:val="24"/>
        </w:rPr>
        <w:t xml:space="preserve">reaction and long-time growth is prone to generating </w:t>
      </w:r>
      <w:proofErr w:type="spellStart"/>
      <w:r w:rsidRPr="00A3139B">
        <w:rPr>
          <w:rFonts w:ascii="Times New Roman" w:hAnsi="Times New Roman"/>
          <w:szCs w:val="24"/>
        </w:rPr>
        <w:t>Te</w:t>
      </w:r>
      <w:proofErr w:type="spellEnd"/>
      <w:r w:rsidRPr="00A3139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vacancies in the as-grown MoTe</w:t>
      </w:r>
      <w:r w:rsidRPr="00B81A6D"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>,</w:t>
      </w:r>
      <w:r w:rsidRPr="00A33B3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and the presence of </w:t>
      </w:r>
      <w:proofErr w:type="spellStart"/>
      <w:r>
        <w:rPr>
          <w:rFonts w:ascii="Times New Roman" w:hAnsi="Times New Roman"/>
          <w:szCs w:val="24"/>
        </w:rPr>
        <w:t>Te</w:t>
      </w:r>
      <w:proofErr w:type="spellEnd"/>
      <w:r>
        <w:rPr>
          <w:rFonts w:ascii="Times New Roman" w:hAnsi="Times New Roman"/>
          <w:szCs w:val="24"/>
        </w:rPr>
        <w:t xml:space="preserve"> vacancies lowers the formation energy of the 1T′ phase than that of the 2H phase </w:t>
      </w:r>
      <w:hyperlink w:anchor="_ENREF_2" w:tooltip="Cho, 2015 #2446" w:history="1">
        <w:r w:rsidR="000B1167">
          <w:rPr>
            <w:rFonts w:ascii="Times New Roman" w:hAnsi="Times New Roman"/>
            <w:szCs w:val="24"/>
          </w:rPr>
          <w:fldChar w:fldCharType="begin"/>
        </w:r>
        <w:r w:rsidR="000B1167">
          <w:rPr>
            <w:rFonts w:ascii="Times New Roman" w:hAnsi="Times New Roman"/>
            <w:szCs w:val="24"/>
          </w:rPr>
          <w:instrText xml:space="preserve"> ADDIN EN.CITE &lt;EndNote&gt;&lt;Cite&gt;&lt;Author&gt;Cho&lt;/Author&gt;&lt;Year&gt;2015&lt;/Year&gt;&lt;RecNum&gt;2446&lt;/RecNum&gt;&lt;DisplayText&gt;&lt;style face="superscript"&gt;2&lt;/style&gt;&lt;/DisplayText&gt;&lt;record&gt;&lt;rec-number&gt;2446&lt;/rec-number&gt;&lt;foreign-keys&gt;&lt;key app="EN" db-id="zrwadd09pax0x4edf96pwxf9e0dr0dd0tvs9" timestamp="1438955726"&gt;2446&lt;/key&gt;&lt;/foreign-keys&gt;&lt;ref-type name="Journal Article"&gt;17&lt;/ref-type&gt;&lt;contributors&gt;&lt;authors&gt;&lt;author&gt;Cho, Suyeon&lt;/author&gt;&lt;author&gt;Kim, Sera&lt;/author&gt;&lt;author&gt;Kim, Jung Ho&lt;/author&gt;&lt;author&gt;Zhao, Jiong&lt;/author&gt;&lt;author&gt;Seok, Jinbong&lt;/author&gt;&lt;author&gt;Keum, Dong Hoon&lt;/author&gt;&lt;author&gt;Baik, Jaeyoon&lt;/author&gt;&lt;author&gt;Choe, Duk-Hyun&lt;/author&gt;&lt;author&gt;Chang, K. J.&lt;/author&gt;&lt;author&gt;Suenaga, Kazu&lt;/author&gt;&lt;author&gt;Kim, Sung Wng&lt;/author&gt;&lt;author&gt;Lee, Young Hee&lt;/author&gt;&lt;author&gt;Yang, Heejun&lt;/author&gt;&lt;/authors&gt;&lt;/contributors&gt;&lt;titles&gt;&lt;title&gt;&lt;style face="normal" font="default" size="100%"&gt;Phase patterning for ohmic homojunction contact in MoTe&lt;/style&gt;&lt;style face="subscript" font="default" size="100%"&gt;2&lt;/style&gt;&lt;/title&gt;&lt;secondary-title&gt;Science&lt;/secondary-title&gt;&lt;/titles&gt;&lt;periodical&gt;&lt;full-title&gt;Science&lt;/full-title&gt;&lt;abbr-1&gt;Science&lt;/abbr-1&gt;&lt;/periodical&gt;&lt;pages&gt;625-628&lt;/pages&gt;&lt;volume&gt;349&lt;/volume&gt;&lt;number&gt;6248&lt;/number&gt;&lt;dates&gt;&lt;year&gt;2015&lt;/year&gt;&lt;pub-dates&gt;&lt;date&gt;August 7, 2015&lt;/date&gt;&lt;/pub-dates&gt;&lt;/dates&gt;&lt;urls&gt;&lt;related-urls&gt;&lt;url&gt;http://www.sciencemag.org/content/349/6248/625.abstract&lt;/url&gt;&lt;url&gt;http://www.sciencemag.org/content/349/6248/625.full.pdf&lt;/url&gt;&lt;/related-urls&gt;&lt;/urls&gt;&lt;electronic-resource-num&gt;10.1126/science.aab3175&lt;/electronic-resource-num&gt;&lt;/record&gt;&lt;/Cite&gt;&lt;/EndNote&gt;</w:instrText>
        </w:r>
        <w:r w:rsidR="000B1167">
          <w:rPr>
            <w:rFonts w:ascii="Times New Roman" w:hAnsi="Times New Roman"/>
            <w:szCs w:val="24"/>
          </w:rPr>
          <w:fldChar w:fldCharType="separate"/>
        </w:r>
        <w:r w:rsidR="000B1167" w:rsidRPr="000B1167">
          <w:rPr>
            <w:rFonts w:ascii="Times New Roman" w:hAnsi="Times New Roman"/>
            <w:noProof/>
            <w:szCs w:val="24"/>
            <w:vertAlign w:val="superscript"/>
          </w:rPr>
          <w:t>2</w:t>
        </w:r>
        <w:r w:rsidR="000B1167">
          <w:rPr>
            <w:rFonts w:ascii="Times New Roman" w:hAnsi="Times New Roman"/>
            <w:szCs w:val="24"/>
          </w:rPr>
          <w:fldChar w:fldCharType="end"/>
        </w:r>
      </w:hyperlink>
      <w:r w:rsidRPr="007B348A">
        <w:rPr>
          <w:rFonts w:ascii="Times New Roman" w:hAnsi="Times New Roman"/>
          <w:szCs w:val="24"/>
        </w:rPr>
        <w:t xml:space="preserve">. </w:t>
      </w:r>
      <w:r w:rsidRPr="002F0B8C">
        <w:rPr>
          <w:rFonts w:ascii="Times New Roman" w:hAnsi="Times New Roman"/>
          <w:szCs w:val="24"/>
        </w:rPr>
        <w:t xml:space="preserve">In contrast, complete </w:t>
      </w:r>
      <w:r w:rsidRPr="002F0B8C">
        <w:rPr>
          <w:rFonts w:ascii="Times New Roman" w:hAnsi="Times New Roman"/>
          <w:noProof/>
          <w:szCs w:val="24"/>
        </w:rPr>
        <w:t>tellurization</w:t>
      </w:r>
      <w:r w:rsidRPr="002F0B8C">
        <w:rPr>
          <w:rFonts w:ascii="Times New Roman" w:hAnsi="Times New Roman"/>
          <w:szCs w:val="24"/>
        </w:rPr>
        <w:t xml:space="preserve"> of MoCl</w:t>
      </w:r>
      <w:r w:rsidRPr="002F0B8C">
        <w:rPr>
          <w:rFonts w:ascii="Times New Roman" w:hAnsi="Times New Roman"/>
          <w:szCs w:val="24"/>
          <w:vertAlign w:val="subscript"/>
        </w:rPr>
        <w:t>5</w:t>
      </w:r>
      <w:r w:rsidRPr="002F0B8C">
        <w:rPr>
          <w:rFonts w:ascii="Times New Roman" w:hAnsi="Times New Roman"/>
          <w:szCs w:val="24"/>
        </w:rPr>
        <w:t xml:space="preserve"> to MoTe</w:t>
      </w:r>
      <w:r w:rsidRPr="002F0B8C">
        <w:rPr>
          <w:rFonts w:ascii="Times New Roman" w:hAnsi="Times New Roman"/>
          <w:szCs w:val="24"/>
          <w:vertAlign w:val="subscript"/>
        </w:rPr>
        <w:t>2</w:t>
      </w:r>
      <w:r w:rsidRPr="002F0B8C">
        <w:rPr>
          <w:rFonts w:ascii="Times New Roman" w:hAnsi="Times New Roman"/>
          <w:szCs w:val="24"/>
        </w:rPr>
        <w:t xml:space="preserve"> is much faster (0.5 h for MoO</w:t>
      </w:r>
      <w:r w:rsidRPr="002F0B8C">
        <w:rPr>
          <w:rFonts w:ascii="Times New Roman" w:hAnsi="Times New Roman"/>
          <w:szCs w:val="24"/>
          <w:vertAlign w:val="subscript"/>
        </w:rPr>
        <w:t>3</w:t>
      </w:r>
      <w:r w:rsidRPr="002F0B8C">
        <w:rPr>
          <w:rFonts w:ascii="Times New Roman" w:hAnsi="Times New Roman"/>
          <w:szCs w:val="24"/>
        </w:rPr>
        <w:t xml:space="preserve"> vs 5 min for MoCl</w:t>
      </w:r>
      <w:r w:rsidRPr="002F0B8C">
        <w:rPr>
          <w:rFonts w:ascii="Times New Roman" w:hAnsi="Times New Roman"/>
          <w:szCs w:val="24"/>
          <w:vertAlign w:val="subscript"/>
        </w:rPr>
        <w:t>5</w:t>
      </w:r>
      <w:r w:rsidRPr="002F0B8C">
        <w:rPr>
          <w:rFonts w:ascii="Times New Roman" w:hAnsi="Times New Roman"/>
          <w:szCs w:val="24"/>
        </w:rPr>
        <w:t xml:space="preserve">), which translates to </w:t>
      </w:r>
      <w:r w:rsidRPr="002F0B8C">
        <w:rPr>
          <w:rFonts w:ascii="Times New Roman" w:hAnsi="Times New Roman"/>
          <w:noProof/>
          <w:szCs w:val="24"/>
        </w:rPr>
        <w:t>high</w:t>
      </w:r>
      <w:r w:rsidRPr="002F0B8C">
        <w:rPr>
          <w:rFonts w:ascii="Times New Roman" w:hAnsi="Times New Roman"/>
          <w:szCs w:val="24"/>
        </w:rPr>
        <w:t xml:space="preserve"> reaction rate</w:t>
      </w:r>
      <w:r>
        <w:rPr>
          <w:rFonts w:ascii="Times New Roman" w:hAnsi="Times New Roman"/>
          <w:szCs w:val="24"/>
        </w:rPr>
        <w:t xml:space="preserve"> and low possibility to generate </w:t>
      </w:r>
      <w:proofErr w:type="spellStart"/>
      <w:r>
        <w:rPr>
          <w:rFonts w:ascii="Times New Roman" w:hAnsi="Times New Roman"/>
          <w:szCs w:val="24"/>
        </w:rPr>
        <w:t>Te</w:t>
      </w:r>
      <w:proofErr w:type="spellEnd"/>
      <w:r>
        <w:rPr>
          <w:rFonts w:ascii="Times New Roman" w:hAnsi="Times New Roman"/>
          <w:szCs w:val="24"/>
        </w:rPr>
        <w:t xml:space="preserve"> vacancies</w:t>
      </w:r>
      <w:r w:rsidRPr="008A432A">
        <w:rPr>
          <w:rFonts w:ascii="Times New Roman" w:hAnsi="Times New Roman"/>
          <w:szCs w:val="24"/>
        </w:rPr>
        <w:t>. In addition, the total oxygen-free growth condition further ensure</w:t>
      </w:r>
      <w:r>
        <w:rPr>
          <w:rFonts w:ascii="Times New Roman" w:hAnsi="Times New Roman"/>
          <w:szCs w:val="24"/>
        </w:rPr>
        <w:t>s</w:t>
      </w:r>
      <w:r w:rsidRPr="008A432A">
        <w:rPr>
          <w:rFonts w:ascii="Times New Roman" w:hAnsi="Times New Roman"/>
          <w:szCs w:val="24"/>
        </w:rPr>
        <w:t xml:space="preserve"> the high quality of as-grown metal telluride.</w:t>
      </w:r>
      <w:r w:rsidRPr="001807FD">
        <w:rPr>
          <w:rFonts w:ascii="Times New Roman" w:hAnsi="Times New Roman"/>
          <w:szCs w:val="24"/>
        </w:rPr>
        <w:t xml:space="preserve"> Therefore, we chose metal chlorides such as MoCl</w:t>
      </w:r>
      <w:r w:rsidRPr="001807FD">
        <w:rPr>
          <w:rFonts w:ascii="Times New Roman" w:hAnsi="Times New Roman"/>
          <w:szCs w:val="24"/>
          <w:vertAlign w:val="subscript"/>
        </w:rPr>
        <w:t>5</w:t>
      </w:r>
      <w:r w:rsidRPr="001807FD">
        <w:rPr>
          <w:rFonts w:ascii="Times New Roman" w:hAnsi="Times New Roman"/>
          <w:szCs w:val="24"/>
        </w:rPr>
        <w:t xml:space="preserve"> as</w:t>
      </w:r>
      <w:r w:rsidRPr="001807FD">
        <w:rPr>
          <w:rFonts w:ascii="Times New Roman" w:hAnsi="Times New Roman"/>
          <w:noProof/>
          <w:szCs w:val="24"/>
        </w:rPr>
        <w:t xml:space="preserve"> precursor</w:t>
      </w:r>
      <w:r>
        <w:rPr>
          <w:rFonts w:ascii="Times New Roman" w:hAnsi="Times New Roman"/>
          <w:noProof/>
          <w:szCs w:val="24"/>
        </w:rPr>
        <w:t>s</w:t>
      </w:r>
      <w:r w:rsidRPr="001807FD">
        <w:rPr>
          <w:rFonts w:ascii="Times New Roman" w:hAnsi="Times New Roman"/>
          <w:szCs w:val="24"/>
        </w:rPr>
        <w:t xml:space="preserve"> to obtain metal tellurides. </w:t>
      </w:r>
    </w:p>
    <w:p w14:paraId="1A64FB1A" w14:textId="5D6E31F0" w:rsidR="00FE7407" w:rsidRDefault="007D5E06" w:rsidP="00FD3D95">
      <w:pPr>
        <w:autoSpaceDE w:val="0"/>
        <w:autoSpaceDN w:val="0"/>
        <w:adjustRightInd w:val="0"/>
        <w:spacing w:line="480" w:lineRule="auto"/>
        <w:ind w:firstLine="1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</w:t>
      </w:r>
      <w:r w:rsidRPr="001807FD">
        <w:rPr>
          <w:rFonts w:ascii="Times New Roman" w:hAnsi="Times New Roman"/>
          <w:szCs w:val="24"/>
        </w:rPr>
        <w:t xml:space="preserve">ontrol </w:t>
      </w:r>
      <w:r>
        <w:rPr>
          <w:rFonts w:ascii="Times New Roman" w:hAnsi="Times New Roman"/>
          <w:noProof/>
          <w:szCs w:val="24"/>
        </w:rPr>
        <w:t>the nucleation and</w:t>
      </w:r>
      <w:r w:rsidRPr="001807FD">
        <w:rPr>
          <w:rFonts w:ascii="Times New Roman" w:hAnsi="Times New Roman"/>
          <w:szCs w:val="24"/>
        </w:rPr>
        <w:t xml:space="preserve"> mass flux of Mo precursor is essential to </w:t>
      </w:r>
      <w:r>
        <w:rPr>
          <w:rFonts w:ascii="Times New Roman" w:hAnsi="Times New Roman"/>
          <w:szCs w:val="24"/>
        </w:rPr>
        <w:t>obtain</w:t>
      </w:r>
      <w:r w:rsidRPr="001807FD">
        <w:rPr>
          <w:rFonts w:ascii="Times New Roman" w:hAnsi="Times New Roman"/>
          <w:szCs w:val="24"/>
        </w:rPr>
        <w:t xml:space="preserve"> </w:t>
      </w:r>
      <w:r w:rsidRPr="001807FD">
        <w:rPr>
          <w:rFonts w:ascii="Times New Roman" w:hAnsi="Times New Roman"/>
          <w:noProof/>
          <w:szCs w:val="24"/>
        </w:rPr>
        <w:t>ultrathin</w:t>
      </w:r>
      <w:r w:rsidRPr="001807FD">
        <w:rPr>
          <w:rFonts w:ascii="Times New Roman" w:hAnsi="Times New Roman"/>
          <w:szCs w:val="24"/>
        </w:rPr>
        <w:t xml:space="preserve"> large flakes of MoTe</w:t>
      </w:r>
      <w:r w:rsidRPr="001807FD">
        <w:rPr>
          <w:rFonts w:ascii="Times New Roman" w:hAnsi="Times New Roman"/>
          <w:szCs w:val="24"/>
          <w:vertAlign w:val="subscript"/>
        </w:rPr>
        <w:t>2</w:t>
      </w:r>
      <w:r w:rsidRPr="001807FD">
        <w:rPr>
          <w:rFonts w:ascii="Times New Roman" w:hAnsi="Times New Roman"/>
          <w:szCs w:val="24"/>
        </w:rPr>
        <w:t>. MoTe</w:t>
      </w:r>
      <w:r w:rsidRPr="001807FD">
        <w:rPr>
          <w:rFonts w:ascii="Times New Roman" w:hAnsi="Times New Roman"/>
          <w:szCs w:val="24"/>
          <w:vertAlign w:val="subscript"/>
        </w:rPr>
        <w:t>2</w:t>
      </w:r>
      <w:r w:rsidRPr="001807FD">
        <w:rPr>
          <w:rFonts w:ascii="Times New Roman" w:hAnsi="Times New Roman"/>
          <w:szCs w:val="24"/>
        </w:rPr>
        <w:t xml:space="preserve"> film </w:t>
      </w:r>
      <w:r>
        <w:rPr>
          <w:rFonts w:ascii="Times New Roman" w:hAnsi="Times New Roman"/>
          <w:szCs w:val="24"/>
        </w:rPr>
        <w:t xml:space="preserve">grown from </w:t>
      </w:r>
      <w:r w:rsidRPr="001807FD">
        <w:rPr>
          <w:rFonts w:ascii="Times New Roman" w:hAnsi="Times New Roman"/>
          <w:szCs w:val="24"/>
        </w:rPr>
        <w:t>MoCl</w:t>
      </w:r>
      <w:r w:rsidRPr="001807FD">
        <w:rPr>
          <w:rFonts w:ascii="Times New Roman" w:hAnsi="Times New Roman"/>
          <w:szCs w:val="24"/>
          <w:vertAlign w:val="subscript"/>
        </w:rPr>
        <w:t>5</w:t>
      </w:r>
      <w:r w:rsidRPr="001807FD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usually </w:t>
      </w:r>
      <w:r w:rsidRPr="001807FD">
        <w:rPr>
          <w:rFonts w:ascii="Times New Roman" w:hAnsi="Times New Roman"/>
          <w:szCs w:val="24"/>
        </w:rPr>
        <w:t>consist</w:t>
      </w:r>
      <w:r>
        <w:rPr>
          <w:rFonts w:ascii="Times New Roman" w:hAnsi="Times New Roman"/>
          <w:szCs w:val="24"/>
        </w:rPr>
        <w:t>s</w:t>
      </w:r>
      <w:r w:rsidRPr="001807FD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of crystal domains with</w:t>
      </w:r>
      <w:r w:rsidRPr="001807FD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only </w:t>
      </w:r>
      <w:r w:rsidRPr="001807FD">
        <w:rPr>
          <w:rFonts w:ascii="Times New Roman" w:hAnsi="Times New Roman"/>
          <w:szCs w:val="24"/>
        </w:rPr>
        <w:t xml:space="preserve">tens of nanometer </w:t>
      </w:r>
      <w:r>
        <w:rPr>
          <w:rFonts w:ascii="Times New Roman" w:hAnsi="Times New Roman"/>
          <w:szCs w:val="24"/>
        </w:rPr>
        <w:t>sizes</w:t>
      </w:r>
      <w:r w:rsidRPr="001807FD">
        <w:rPr>
          <w:rFonts w:ascii="Times New Roman" w:hAnsi="Times New Roman"/>
          <w:szCs w:val="24"/>
        </w:rPr>
        <w:t xml:space="preserve">. The low melting point </w:t>
      </w:r>
      <w:r>
        <w:rPr>
          <w:rFonts w:ascii="Times New Roman" w:hAnsi="Times New Roman"/>
          <w:szCs w:val="24"/>
        </w:rPr>
        <w:t xml:space="preserve">of </w:t>
      </w:r>
      <w:r w:rsidRPr="001807FD">
        <w:rPr>
          <w:rFonts w:ascii="Times New Roman" w:hAnsi="Times New Roman"/>
          <w:szCs w:val="24"/>
        </w:rPr>
        <w:t>MoCl</w:t>
      </w:r>
      <w:r w:rsidRPr="001807FD">
        <w:rPr>
          <w:rFonts w:ascii="Times New Roman" w:hAnsi="Times New Roman"/>
          <w:szCs w:val="24"/>
          <w:vertAlign w:val="subscript"/>
        </w:rPr>
        <w:t>5</w:t>
      </w:r>
      <w:r w:rsidRPr="001807FD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gives rise </w:t>
      </w:r>
      <w:r>
        <w:rPr>
          <w:rFonts w:ascii="Times New Roman" w:hAnsi="Times New Roman"/>
          <w:szCs w:val="24"/>
        </w:rPr>
        <w:lastRenderedPageBreak/>
        <w:t xml:space="preserve">to </w:t>
      </w:r>
      <w:r w:rsidRPr="001807FD">
        <w:rPr>
          <w:rFonts w:ascii="Times New Roman" w:hAnsi="Times New Roman"/>
          <w:szCs w:val="24"/>
        </w:rPr>
        <w:t>high mass flux of MoCl</w:t>
      </w:r>
      <w:r w:rsidRPr="001807FD">
        <w:rPr>
          <w:rFonts w:ascii="Times New Roman" w:hAnsi="Times New Roman"/>
          <w:szCs w:val="24"/>
          <w:vertAlign w:val="subscript"/>
        </w:rPr>
        <w:t>5</w:t>
      </w:r>
      <w:r w:rsidRPr="001807FD">
        <w:rPr>
          <w:rFonts w:ascii="Times New Roman" w:hAnsi="Times New Roman"/>
          <w:szCs w:val="24"/>
        </w:rPr>
        <w:t xml:space="preserve"> precursor during </w:t>
      </w:r>
      <w:r>
        <w:rPr>
          <w:rFonts w:ascii="Times New Roman" w:hAnsi="Times New Roman"/>
          <w:szCs w:val="24"/>
        </w:rPr>
        <w:t>vaporization</w:t>
      </w:r>
      <w:r w:rsidRPr="001807FD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>together with the high reactivity of MoCl</w:t>
      </w:r>
      <w:r w:rsidRPr="00B81A6D">
        <w:rPr>
          <w:rFonts w:ascii="Times New Roman" w:hAnsi="Times New Roman"/>
          <w:szCs w:val="24"/>
          <w:vertAlign w:val="subscript"/>
        </w:rPr>
        <w:t>5</w:t>
      </w:r>
      <w:r>
        <w:rPr>
          <w:rFonts w:ascii="Times New Roman" w:hAnsi="Times New Roman"/>
          <w:szCs w:val="24"/>
        </w:rPr>
        <w:t xml:space="preserve">, </w:t>
      </w:r>
      <w:r w:rsidRPr="001807FD">
        <w:rPr>
          <w:rFonts w:ascii="Times New Roman" w:hAnsi="Times New Roman"/>
          <w:szCs w:val="24"/>
        </w:rPr>
        <w:t>lead</w:t>
      </w:r>
      <w:r>
        <w:rPr>
          <w:rFonts w:ascii="Times New Roman" w:hAnsi="Times New Roman"/>
          <w:szCs w:val="24"/>
        </w:rPr>
        <w:t>ing</w:t>
      </w:r>
      <w:r w:rsidRPr="001807FD">
        <w:rPr>
          <w:rFonts w:ascii="Times New Roman" w:hAnsi="Times New Roman"/>
          <w:szCs w:val="24"/>
        </w:rPr>
        <w:t xml:space="preserve"> to </w:t>
      </w:r>
      <w:bookmarkStart w:id="0" w:name="OLE_LINK5"/>
      <w:bookmarkStart w:id="1" w:name="OLE_LINK6"/>
      <w:r w:rsidRPr="001807FD">
        <w:rPr>
          <w:rFonts w:ascii="Times New Roman" w:hAnsi="Times New Roman"/>
          <w:noProof/>
          <w:szCs w:val="24"/>
        </w:rPr>
        <w:t>high</w:t>
      </w:r>
      <w:r w:rsidRPr="001807FD">
        <w:rPr>
          <w:rFonts w:ascii="Times New Roman" w:hAnsi="Times New Roman"/>
          <w:szCs w:val="24"/>
        </w:rPr>
        <w:t xml:space="preserve"> nucleation</w:t>
      </w:r>
      <w:r>
        <w:rPr>
          <w:rFonts w:ascii="Times New Roman" w:hAnsi="Times New Roman"/>
          <w:szCs w:val="24"/>
        </w:rPr>
        <w:t xml:space="preserve"> density</w:t>
      </w:r>
      <w:r w:rsidRPr="001807FD">
        <w:rPr>
          <w:rFonts w:ascii="Times New Roman" w:hAnsi="Times New Roman"/>
          <w:szCs w:val="24"/>
        </w:rPr>
        <w:t>, small crystal</w:t>
      </w:r>
      <w:r>
        <w:rPr>
          <w:rFonts w:ascii="Times New Roman" w:hAnsi="Times New Roman"/>
          <w:szCs w:val="24"/>
        </w:rPr>
        <w:t>line</w:t>
      </w:r>
      <w:r w:rsidRPr="001807FD">
        <w:rPr>
          <w:rFonts w:ascii="Times New Roman" w:hAnsi="Times New Roman"/>
          <w:szCs w:val="24"/>
        </w:rPr>
        <w:t xml:space="preserve"> size film</w:t>
      </w:r>
      <w:bookmarkEnd w:id="0"/>
      <w:bookmarkEnd w:id="1"/>
      <w:r>
        <w:rPr>
          <w:rFonts w:ascii="Times New Roman" w:hAnsi="Times New Roman"/>
          <w:szCs w:val="24"/>
        </w:rPr>
        <w:t xml:space="preserve"> </w:t>
      </w:r>
      <w:bookmarkStart w:id="2" w:name="OLE_LINK3"/>
      <w:bookmarkStart w:id="3" w:name="OLE_LINK4"/>
      <w:r>
        <w:rPr>
          <w:rFonts w:ascii="Times New Roman" w:hAnsi="Times New Roman"/>
          <w:szCs w:val="24"/>
        </w:rPr>
        <w:t>(f</w:t>
      </w:r>
      <w:r w:rsidRPr="004469E0">
        <w:rPr>
          <w:rFonts w:ascii="Times New Roman" w:hAnsi="Times New Roman"/>
          <w:szCs w:val="24"/>
        </w:rPr>
        <w:t>ig. S</w:t>
      </w:r>
      <w:r>
        <w:rPr>
          <w:rFonts w:ascii="Times New Roman" w:hAnsi="Times New Roman"/>
          <w:szCs w:val="24"/>
        </w:rPr>
        <w:t>6)</w:t>
      </w:r>
      <w:bookmarkEnd w:id="2"/>
      <w:bookmarkEnd w:id="3"/>
      <w:r w:rsidRPr="001807FD">
        <w:rPr>
          <w:rFonts w:ascii="Times New Roman" w:hAnsi="Times New Roman"/>
          <w:szCs w:val="24"/>
        </w:rPr>
        <w:t xml:space="preserve">. Moreover, excess Mo precursor </w:t>
      </w:r>
      <w:r>
        <w:rPr>
          <w:rFonts w:ascii="Times New Roman" w:hAnsi="Times New Roman"/>
          <w:szCs w:val="24"/>
        </w:rPr>
        <w:t>cause</w:t>
      </w:r>
      <w:r w:rsidRPr="001807FD">
        <w:rPr>
          <w:rFonts w:ascii="Times New Roman" w:hAnsi="Times New Roman"/>
          <w:szCs w:val="24"/>
        </w:rPr>
        <w:t xml:space="preserve"> thick MoTe</w:t>
      </w:r>
      <w:r w:rsidRPr="001807FD">
        <w:rPr>
          <w:rFonts w:ascii="Times New Roman" w:hAnsi="Times New Roman"/>
          <w:szCs w:val="24"/>
          <w:vertAlign w:val="subscript"/>
        </w:rPr>
        <w:t>2</w:t>
      </w:r>
      <w:r w:rsidRPr="001807FD">
        <w:rPr>
          <w:rFonts w:ascii="Times New Roman" w:hAnsi="Times New Roman"/>
          <w:szCs w:val="24"/>
        </w:rPr>
        <w:t xml:space="preserve"> flake</w:t>
      </w:r>
      <w:r>
        <w:rPr>
          <w:rFonts w:ascii="Times New Roman" w:hAnsi="Times New Roman"/>
          <w:szCs w:val="24"/>
        </w:rPr>
        <w:t xml:space="preserve"> (fig. S7)</w:t>
      </w:r>
      <w:r w:rsidRPr="001807FD">
        <w:rPr>
          <w:rFonts w:ascii="Times New Roman" w:hAnsi="Times New Roman"/>
          <w:szCs w:val="24"/>
        </w:rPr>
        <w:t xml:space="preserve">. Therefore, we use </w:t>
      </w:r>
      <w:r>
        <w:rPr>
          <w:rFonts w:ascii="Times New Roman" w:hAnsi="Times New Roman"/>
          <w:szCs w:val="24"/>
        </w:rPr>
        <w:t xml:space="preserve">a long </w:t>
      </w:r>
      <w:r w:rsidRPr="001807FD">
        <w:rPr>
          <w:rFonts w:ascii="Times New Roman" w:hAnsi="Times New Roman"/>
          <w:szCs w:val="24"/>
        </w:rPr>
        <w:t>amp</w:t>
      </w:r>
      <w:r>
        <w:rPr>
          <w:rFonts w:ascii="Times New Roman" w:hAnsi="Times New Roman"/>
          <w:szCs w:val="24"/>
        </w:rPr>
        <w:t>o</w:t>
      </w:r>
      <w:r w:rsidRPr="001807FD">
        <w:rPr>
          <w:rFonts w:ascii="Times New Roman" w:hAnsi="Times New Roman"/>
          <w:szCs w:val="24"/>
        </w:rPr>
        <w:t>ule</w:t>
      </w:r>
      <w:r>
        <w:rPr>
          <w:rFonts w:ascii="Times New Roman" w:hAnsi="Times New Roman"/>
          <w:szCs w:val="24"/>
        </w:rPr>
        <w:t xml:space="preserve"> (10 cm)</w:t>
      </w:r>
      <w:r w:rsidRPr="001807FD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with a narrow neck to contain MoCl</w:t>
      </w:r>
      <w:r w:rsidRPr="00EF11DF">
        <w:rPr>
          <w:rFonts w:ascii="Times New Roman" w:hAnsi="Times New Roman"/>
          <w:szCs w:val="24"/>
          <w:vertAlign w:val="subscript"/>
        </w:rPr>
        <w:t>5</w:t>
      </w:r>
      <w:r>
        <w:rPr>
          <w:rFonts w:ascii="Times New Roman" w:hAnsi="Times New Roman"/>
          <w:szCs w:val="24"/>
        </w:rPr>
        <w:t xml:space="preserve"> (fig. S8) </w:t>
      </w:r>
      <w:r w:rsidRPr="001807FD">
        <w:rPr>
          <w:rFonts w:ascii="Times New Roman" w:hAnsi="Times New Roman"/>
          <w:szCs w:val="24"/>
        </w:rPr>
        <w:t>to reduce the cross-section of the diffusion path and increase diffusion length</w:t>
      </w:r>
      <w:r>
        <w:rPr>
          <w:rFonts w:ascii="Times New Roman" w:hAnsi="Times New Roman"/>
          <w:szCs w:val="24"/>
        </w:rPr>
        <w:t xml:space="preserve"> </w:t>
      </w:r>
      <w:hyperlink w:anchor="_ENREF_3" w:tooltip="Wang, 2016 #2841" w:history="1">
        <w:r w:rsidR="000B1167">
          <w:rPr>
            <w:rFonts w:ascii="Times New Roman" w:hAnsi="Times New Roman"/>
            <w:szCs w:val="24"/>
          </w:rPr>
          <w:fldChar w:fldCharType="begin"/>
        </w:r>
        <w:r w:rsidR="000B1167">
          <w:rPr>
            <w:rFonts w:ascii="Times New Roman" w:hAnsi="Times New Roman"/>
            <w:szCs w:val="24"/>
          </w:rPr>
          <w:instrText xml:space="preserve"> ADDIN EN.CITE &lt;EndNote&gt;&lt;Cite&gt;&lt;Author&gt;Wang&lt;/Author&gt;&lt;Year&gt;2016&lt;/Year&gt;&lt;RecNum&gt;2841&lt;/RecNum&gt;&lt;DisplayText&gt;&lt;style face="superscript"&gt;3&lt;/style&gt;&lt;/DisplayText&gt;&lt;record&gt;&lt;rec-number&gt;2841&lt;/rec-number&gt;&lt;foreign-keys&gt;&lt;key app="EN" db-id="zrwadd09pax0x4edf96pwxf9e0dr0dd0tvs9" timestamp="1503421679"&gt;2841&lt;/key&gt;&lt;/foreign-keys&gt;&lt;ref-type name="Journal Article"&gt;17&lt;/ref-type&gt;&lt;contributors&gt;&lt;authors&gt;&lt;author&gt;Wang, Jingyi&lt;/author&gt;&lt;author&gt;Zheng, Husong&lt;/author&gt;&lt;author&gt;Xu, Guanchen&lt;/author&gt;&lt;author&gt;Sun, Lifei&lt;/author&gt;&lt;author&gt;Hu, Dake&lt;/author&gt;&lt;author&gt;Lu, Zhixing&lt;/author&gt;&lt;author&gt;Liu, Lina&lt;/author&gt;&lt;author&gt;Zheng, Jingying&lt;/author&gt;&lt;author&gt;Tao, Chenggang&lt;/author&gt;&lt;author&gt;Jiao, Liying&lt;/author&gt;&lt;/authors&gt;&lt;/contributors&gt;&lt;titles&gt;&lt;title&gt;Controlled Synthesis of Two-Dimensional 1T-TiSe2 with Charge Density Wave Transition by Chemical Vapor Transport&lt;/title&gt;&lt;secondary-title&gt;J. Am. Chem. Soc.&lt;/secondary-title&gt;&lt;/titles&gt;&lt;periodical&gt;&lt;full-title&gt;Journal of the American Chemical Society&lt;/full-title&gt;&lt;abbr-1&gt;J. Am. Chem. Soc.&lt;/abbr-1&gt;&lt;/periodical&gt;&lt;pages&gt;16216-16219&lt;/pages&gt;&lt;volume&gt;138&lt;/volume&gt;&lt;number&gt;50&lt;/number&gt;&lt;dates&gt;&lt;year&gt;2016&lt;/year&gt;&lt;pub-dates&gt;&lt;date&gt;2016/12/21&lt;/date&gt;&lt;/pub-dates&gt;&lt;/dates&gt;&lt;publisher&gt;American Chemical Society&lt;/publisher&gt;&lt;isbn&gt;0002-7863&lt;/isbn&gt;&lt;urls&gt;&lt;related-urls&gt;&lt;url&gt;http://dx.doi.org/10.1021/jacs.6b10414&lt;/url&gt;&lt;url&gt;http://pubs.acs.org/doi/pdfplus/10.1021/jacs.6b10414&lt;/url&gt;&lt;/related-urls&gt;&lt;/urls&gt;&lt;electronic-resource-num&gt;10.1021/jacs.6b10414&lt;/electronic-resource-num&gt;&lt;/record&gt;&lt;/Cite&gt;&lt;/EndNote&gt;</w:instrText>
        </w:r>
        <w:r w:rsidR="000B1167">
          <w:rPr>
            <w:rFonts w:ascii="Times New Roman" w:hAnsi="Times New Roman"/>
            <w:szCs w:val="24"/>
          </w:rPr>
          <w:fldChar w:fldCharType="separate"/>
        </w:r>
        <w:r w:rsidR="000B1167" w:rsidRPr="000B1167">
          <w:rPr>
            <w:rFonts w:ascii="Times New Roman" w:hAnsi="Times New Roman"/>
            <w:noProof/>
            <w:szCs w:val="24"/>
            <w:vertAlign w:val="superscript"/>
          </w:rPr>
          <w:t>3</w:t>
        </w:r>
        <w:r w:rsidR="000B1167">
          <w:rPr>
            <w:rFonts w:ascii="Times New Roman" w:hAnsi="Times New Roman"/>
            <w:szCs w:val="24"/>
          </w:rPr>
          <w:fldChar w:fldCharType="end"/>
        </w:r>
      </w:hyperlink>
      <w:r w:rsidRPr="001807FD">
        <w:rPr>
          <w:rFonts w:ascii="Times New Roman" w:hAnsi="Times New Roman"/>
          <w:szCs w:val="24"/>
        </w:rPr>
        <w:t>, which strongly reduces the mass flux of MoCl</w:t>
      </w:r>
      <w:r w:rsidRPr="001807FD">
        <w:rPr>
          <w:rFonts w:ascii="Times New Roman" w:hAnsi="Times New Roman"/>
          <w:szCs w:val="24"/>
          <w:vertAlign w:val="subscript"/>
        </w:rPr>
        <w:t>5</w:t>
      </w:r>
      <w:r>
        <w:rPr>
          <w:rFonts w:ascii="Times New Roman" w:hAnsi="Times New Roman"/>
          <w:szCs w:val="24"/>
        </w:rPr>
        <w:t>. The semi-enclosed design</w:t>
      </w:r>
      <w:r w:rsidRPr="001807FD">
        <w:rPr>
          <w:rFonts w:ascii="Times New Roman" w:hAnsi="Times New Roman"/>
          <w:szCs w:val="24"/>
        </w:rPr>
        <w:t xml:space="preserve"> avoid</w:t>
      </w:r>
      <w:r>
        <w:rPr>
          <w:rFonts w:ascii="Times New Roman" w:hAnsi="Times New Roman"/>
          <w:szCs w:val="24"/>
        </w:rPr>
        <w:t>s</w:t>
      </w:r>
      <w:r w:rsidRPr="001807FD">
        <w:rPr>
          <w:rFonts w:ascii="Times New Roman" w:hAnsi="Times New Roman"/>
          <w:szCs w:val="24"/>
        </w:rPr>
        <w:t xml:space="preserve"> hydrolysis and </w:t>
      </w:r>
      <w:r>
        <w:rPr>
          <w:rFonts w:ascii="Times New Roman" w:hAnsi="Times New Roman"/>
          <w:szCs w:val="24"/>
        </w:rPr>
        <w:t xml:space="preserve">avoids </w:t>
      </w:r>
      <w:r w:rsidRPr="001807FD">
        <w:rPr>
          <w:rFonts w:ascii="Times New Roman" w:hAnsi="Times New Roman"/>
          <w:szCs w:val="24"/>
        </w:rPr>
        <w:t>quick reduction of MoCl</w:t>
      </w:r>
      <w:r w:rsidRPr="001807FD">
        <w:rPr>
          <w:rFonts w:ascii="Times New Roman" w:hAnsi="Times New Roman"/>
          <w:szCs w:val="24"/>
          <w:vertAlign w:val="subscript"/>
        </w:rPr>
        <w:t>5</w:t>
      </w:r>
      <w:r w:rsidRPr="001807FD">
        <w:rPr>
          <w:rFonts w:ascii="Times New Roman" w:hAnsi="Times New Roman"/>
          <w:szCs w:val="24"/>
        </w:rPr>
        <w:t xml:space="preserve"> by hydroge</w:t>
      </w:r>
      <w:r w:rsidRPr="00B6082E">
        <w:rPr>
          <w:rFonts w:ascii="Times New Roman" w:hAnsi="Times New Roman"/>
          <w:szCs w:val="24"/>
        </w:rPr>
        <w:t xml:space="preserve">n. </w:t>
      </w:r>
      <w:r w:rsidR="00644EEF" w:rsidRPr="001807FD">
        <w:rPr>
          <w:rFonts w:ascii="Times New Roman" w:hAnsi="Times New Roman"/>
          <w:szCs w:val="24"/>
        </w:rPr>
        <w:t>The MoCl</w:t>
      </w:r>
      <w:r w:rsidR="00644EEF" w:rsidRPr="001807FD">
        <w:rPr>
          <w:rFonts w:ascii="Times New Roman" w:hAnsi="Times New Roman"/>
          <w:szCs w:val="24"/>
          <w:vertAlign w:val="subscript"/>
        </w:rPr>
        <w:t>5</w:t>
      </w:r>
      <w:r w:rsidR="00644EEF" w:rsidRPr="001807FD">
        <w:rPr>
          <w:rFonts w:ascii="Times New Roman" w:hAnsi="Times New Roman"/>
          <w:szCs w:val="24"/>
        </w:rPr>
        <w:t xml:space="preserve"> precursor, mica substrates with pre-</w:t>
      </w:r>
      <w:r w:rsidR="00644EEF" w:rsidRPr="00DA27DB">
        <w:rPr>
          <w:rFonts w:ascii="Times New Roman" w:hAnsi="Times New Roman"/>
          <w:szCs w:val="24"/>
        </w:rPr>
        <w:t xml:space="preserve"> </w:t>
      </w:r>
      <w:r w:rsidR="00644EEF" w:rsidRPr="00347E50">
        <w:rPr>
          <w:rFonts w:ascii="Times New Roman" w:hAnsi="Times New Roman"/>
          <w:szCs w:val="24"/>
        </w:rPr>
        <w:t>deposited</w:t>
      </w:r>
      <w:r w:rsidR="00644EEF" w:rsidRPr="001807FD">
        <w:rPr>
          <w:rFonts w:ascii="Times New Roman" w:hAnsi="Times New Roman"/>
          <w:szCs w:val="24"/>
        </w:rPr>
        <w:t xml:space="preserve"> </w:t>
      </w:r>
      <w:proofErr w:type="spellStart"/>
      <w:r w:rsidR="00644EEF" w:rsidRPr="001807FD">
        <w:rPr>
          <w:rFonts w:ascii="Times New Roman" w:hAnsi="Times New Roman"/>
          <w:szCs w:val="24"/>
        </w:rPr>
        <w:t>Te</w:t>
      </w:r>
      <w:proofErr w:type="spellEnd"/>
      <w:r w:rsidR="00644EEF" w:rsidRPr="001807FD">
        <w:rPr>
          <w:rFonts w:ascii="Times New Roman" w:hAnsi="Times New Roman"/>
          <w:szCs w:val="24"/>
        </w:rPr>
        <w:t xml:space="preserve"> and </w:t>
      </w:r>
      <w:proofErr w:type="spellStart"/>
      <w:r w:rsidR="00644EEF" w:rsidRPr="001807FD">
        <w:rPr>
          <w:rFonts w:ascii="Times New Roman" w:hAnsi="Times New Roman"/>
          <w:szCs w:val="24"/>
        </w:rPr>
        <w:t>Te</w:t>
      </w:r>
      <w:proofErr w:type="spellEnd"/>
      <w:r w:rsidR="00644EEF" w:rsidRPr="001807FD">
        <w:rPr>
          <w:rFonts w:ascii="Times New Roman" w:hAnsi="Times New Roman"/>
          <w:szCs w:val="24"/>
        </w:rPr>
        <w:t xml:space="preserve"> powder were loaded in CVD setup </w:t>
      </w:r>
      <w:r w:rsidR="00644EEF">
        <w:rPr>
          <w:rFonts w:ascii="Times New Roman" w:hAnsi="Times New Roman"/>
          <w:szCs w:val="24"/>
        </w:rPr>
        <w:t>with</w:t>
      </w:r>
      <w:r w:rsidR="00644EEF" w:rsidRPr="001807FD">
        <w:rPr>
          <w:rFonts w:ascii="Times New Roman" w:hAnsi="Times New Roman"/>
          <w:szCs w:val="24"/>
        </w:rPr>
        <w:t xml:space="preserve"> </w:t>
      </w:r>
      <w:r w:rsidR="00644EEF">
        <w:rPr>
          <w:rFonts w:ascii="Times New Roman" w:hAnsi="Times New Roman"/>
          <w:szCs w:val="24"/>
        </w:rPr>
        <w:t xml:space="preserve">a </w:t>
      </w:r>
      <w:r w:rsidR="00644EEF" w:rsidRPr="001807FD">
        <w:rPr>
          <w:rFonts w:ascii="Times New Roman" w:hAnsi="Times New Roman"/>
          <w:szCs w:val="24"/>
        </w:rPr>
        <w:t xml:space="preserve">growth temperature </w:t>
      </w:r>
      <w:r w:rsidR="00644EEF">
        <w:rPr>
          <w:rFonts w:ascii="Times New Roman" w:hAnsi="Times New Roman"/>
          <w:szCs w:val="24"/>
        </w:rPr>
        <w:t>of</w:t>
      </w:r>
      <w:r w:rsidR="00644EEF" w:rsidRPr="001807FD">
        <w:rPr>
          <w:rFonts w:ascii="Times New Roman" w:hAnsi="Times New Roman"/>
          <w:szCs w:val="24"/>
        </w:rPr>
        <w:t xml:space="preserve"> 700 ℃ (</w:t>
      </w:r>
      <w:r w:rsidR="00644EEF">
        <w:rPr>
          <w:rFonts w:ascii="Times New Roman" w:hAnsi="Times New Roman"/>
          <w:szCs w:val="24"/>
        </w:rPr>
        <w:t>fig. S8</w:t>
      </w:r>
      <w:r w:rsidR="00644EEF" w:rsidRPr="001807FD">
        <w:rPr>
          <w:rFonts w:ascii="Times New Roman" w:hAnsi="Times New Roman"/>
          <w:szCs w:val="24"/>
        </w:rPr>
        <w:t xml:space="preserve">). </w:t>
      </w:r>
      <w:r w:rsidRPr="00347E50">
        <w:rPr>
          <w:rFonts w:ascii="Times New Roman" w:hAnsi="Times New Roman"/>
          <w:szCs w:val="24"/>
        </w:rPr>
        <w:t xml:space="preserve">Under such conditions, the </w:t>
      </w:r>
      <w:proofErr w:type="spellStart"/>
      <w:r w:rsidRPr="00347E50">
        <w:rPr>
          <w:rFonts w:ascii="Times New Roman" w:hAnsi="Times New Roman"/>
          <w:szCs w:val="24"/>
        </w:rPr>
        <w:t>Te</w:t>
      </w:r>
      <w:proofErr w:type="spellEnd"/>
      <w:r w:rsidRPr="00347E50">
        <w:rPr>
          <w:rFonts w:ascii="Times New Roman" w:hAnsi="Times New Roman"/>
          <w:szCs w:val="24"/>
        </w:rPr>
        <w:t xml:space="preserve"> droplet which comes from pre-deposited </w:t>
      </w:r>
      <w:proofErr w:type="spellStart"/>
      <w:r w:rsidRPr="00347E50">
        <w:rPr>
          <w:rFonts w:ascii="Times New Roman" w:hAnsi="Times New Roman"/>
          <w:szCs w:val="24"/>
        </w:rPr>
        <w:t>Te</w:t>
      </w:r>
      <w:proofErr w:type="spellEnd"/>
      <w:r w:rsidRPr="00347E50">
        <w:rPr>
          <w:rFonts w:ascii="Times New Roman" w:hAnsi="Times New Roman"/>
          <w:szCs w:val="24"/>
        </w:rPr>
        <w:t xml:space="preserve"> on the substrate serves as a preferential reservoir for gas precursors, and subsequently MoTe</w:t>
      </w:r>
      <w:r w:rsidRPr="00347E50">
        <w:rPr>
          <w:rFonts w:ascii="Times New Roman" w:hAnsi="Times New Roman"/>
          <w:szCs w:val="24"/>
          <w:vertAlign w:val="subscript"/>
        </w:rPr>
        <w:t>2</w:t>
      </w:r>
      <w:r w:rsidRPr="00347E50">
        <w:rPr>
          <w:rFonts w:ascii="Times New Roman" w:hAnsi="Times New Roman"/>
          <w:szCs w:val="24"/>
        </w:rPr>
        <w:t xml:space="preserve"> flakes precipitate (fig. S9). </w:t>
      </w:r>
      <w:proofErr w:type="spellStart"/>
      <w:r w:rsidRPr="00347E50">
        <w:rPr>
          <w:rFonts w:ascii="Times New Roman" w:hAnsi="Times New Roman"/>
          <w:szCs w:val="24"/>
        </w:rPr>
        <w:t>Te</w:t>
      </w:r>
      <w:proofErr w:type="spellEnd"/>
      <w:r w:rsidRPr="00347E50">
        <w:rPr>
          <w:rFonts w:ascii="Times New Roman" w:hAnsi="Times New Roman"/>
          <w:szCs w:val="24"/>
        </w:rPr>
        <w:t xml:space="preserve"> droplets provide a higher atomic diffusion rate</w:t>
      </w:r>
      <w:r>
        <w:rPr>
          <w:rFonts w:ascii="Times New Roman" w:hAnsi="Times New Roman"/>
          <w:szCs w:val="24"/>
        </w:rPr>
        <w:t xml:space="preserve"> for Mo</w:t>
      </w:r>
      <w:r w:rsidRPr="00347E50">
        <w:rPr>
          <w:rFonts w:ascii="Times New Roman" w:hAnsi="Times New Roman"/>
          <w:szCs w:val="24"/>
        </w:rPr>
        <w:t>, favoring fast growth of MoTe</w:t>
      </w:r>
      <w:r w:rsidRPr="00347E50">
        <w:rPr>
          <w:rFonts w:ascii="Times New Roman" w:hAnsi="Times New Roman"/>
          <w:szCs w:val="24"/>
          <w:vertAlign w:val="subscript"/>
        </w:rPr>
        <w:t>2</w:t>
      </w:r>
      <w:r w:rsidRPr="00347E50">
        <w:rPr>
          <w:rFonts w:ascii="Times New Roman" w:hAnsi="Times New Roman"/>
          <w:szCs w:val="24"/>
        </w:rPr>
        <w:t>.</w:t>
      </w:r>
      <w:r w:rsidR="001954C1">
        <w:rPr>
          <w:rFonts w:ascii="Times New Roman" w:hAnsi="Times New Roman"/>
          <w:szCs w:val="24"/>
        </w:rPr>
        <w:t xml:space="preserve"> </w:t>
      </w:r>
      <w:r w:rsidR="001954C1" w:rsidRPr="00092F4F">
        <w:rPr>
          <w:rFonts w:ascii="Times New Roman" w:hAnsi="Times New Roman"/>
          <w:szCs w:val="24"/>
        </w:rPr>
        <w:t>W</w:t>
      </w:r>
      <w:r w:rsidR="001954C1" w:rsidRPr="0014120D">
        <w:rPr>
          <w:rFonts w:ascii="Times New Roman" w:hAnsi="Times New Roman"/>
          <w:szCs w:val="24"/>
        </w:rPr>
        <w:t>ith kinetic, thermodynamic and nucleation control as mentioned above,</w:t>
      </w:r>
      <w:r w:rsidR="001954C1">
        <w:rPr>
          <w:rFonts w:ascii="Times New Roman" w:hAnsi="Times New Roman"/>
          <w:szCs w:val="24"/>
        </w:rPr>
        <w:t xml:space="preserve"> we synthesize high-quality monolayer 2H MoTe</w:t>
      </w:r>
      <w:r w:rsidR="001954C1" w:rsidRPr="00FD3D95">
        <w:rPr>
          <w:rFonts w:ascii="Times New Roman" w:hAnsi="Times New Roman"/>
          <w:szCs w:val="24"/>
          <w:vertAlign w:val="subscript"/>
        </w:rPr>
        <w:t>2</w:t>
      </w:r>
      <w:r w:rsidR="001954C1">
        <w:rPr>
          <w:rFonts w:ascii="Times New Roman" w:hAnsi="Times New Roman"/>
          <w:szCs w:val="24"/>
        </w:rPr>
        <w:t>.</w:t>
      </w:r>
    </w:p>
    <w:p w14:paraId="1F2DACF0" w14:textId="77777777" w:rsidR="00FE7407" w:rsidRDefault="00FE7407">
      <w:pPr>
        <w:spacing w:after="0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4AB4A102" w14:textId="19AE3AEA" w:rsidR="00FD6C89" w:rsidRDefault="00B31473" w:rsidP="00FE7407">
      <w:pPr>
        <w:spacing w:line="480" w:lineRule="auto"/>
        <w:jc w:val="center"/>
        <w:rPr>
          <w:rFonts w:ascii="Times New Roman" w:hAnsi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1AA0D02C" wp14:editId="164EB5B0">
            <wp:extent cx="5311860" cy="1644103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" t="6188" r="3016"/>
                    <a:stretch/>
                  </pic:blipFill>
                  <pic:spPr bwMode="auto">
                    <a:xfrm>
                      <a:off x="0" y="0"/>
                      <a:ext cx="5361637" cy="16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6E505" w14:textId="37CFFEAF" w:rsidR="00B31473" w:rsidRDefault="00B31473" w:rsidP="009D2E5E">
      <w:pPr>
        <w:spacing w:line="480" w:lineRule="auto"/>
        <w:jc w:val="left"/>
        <w:rPr>
          <w:kern w:val="20"/>
          <w:lang w:val="en-GB"/>
        </w:rPr>
      </w:pPr>
      <w:r w:rsidRPr="00E741F4">
        <w:rPr>
          <w:b/>
          <w:kern w:val="20"/>
          <w:lang w:val="en-GB"/>
        </w:rPr>
        <w:t xml:space="preserve">Figure </w:t>
      </w:r>
      <w:r>
        <w:rPr>
          <w:b/>
          <w:kern w:val="20"/>
          <w:lang w:val="en-GB"/>
        </w:rPr>
        <w:t>S1</w:t>
      </w:r>
      <w:r w:rsidRPr="00E741F4">
        <w:rPr>
          <w:kern w:val="20"/>
          <w:lang w:val="en-GB"/>
        </w:rPr>
        <w:t>.</w:t>
      </w:r>
      <w:r>
        <w:rPr>
          <w:kern w:val="20"/>
          <w:lang w:val="en-GB"/>
        </w:rPr>
        <w:t xml:space="preserve"> </w:t>
      </w:r>
      <w:r>
        <w:rPr>
          <w:rFonts w:hint="eastAsia"/>
          <w:kern w:val="20"/>
          <w:lang w:val="en-GB" w:eastAsia="zh-CN"/>
        </w:rPr>
        <w:t>SEM</w:t>
      </w:r>
      <w:r>
        <w:rPr>
          <w:kern w:val="20"/>
          <w:lang w:val="en-GB"/>
        </w:rPr>
        <w:t xml:space="preserve"> image of CVD grown MoTe</w:t>
      </w:r>
      <w:r w:rsidRPr="00B31473">
        <w:rPr>
          <w:kern w:val="20"/>
          <w:vertAlign w:val="subscript"/>
          <w:lang w:val="en-GB"/>
        </w:rPr>
        <w:t>2</w:t>
      </w:r>
      <w:r w:rsidR="00E31FE6">
        <w:rPr>
          <w:kern w:val="20"/>
          <w:vertAlign w:val="subscript"/>
          <w:lang w:val="en-GB"/>
        </w:rPr>
        <w:t xml:space="preserve"> </w:t>
      </w:r>
      <w:r w:rsidR="00E31FE6" w:rsidRPr="00E31FE6">
        <w:rPr>
          <w:kern w:val="20"/>
          <w:lang w:val="en-GB"/>
        </w:rPr>
        <w:t>on mica</w:t>
      </w:r>
      <w:r w:rsidRPr="00B31473">
        <w:rPr>
          <w:kern w:val="20"/>
          <w:lang w:val="en-GB"/>
        </w:rPr>
        <w:t>.</w:t>
      </w:r>
      <w:r>
        <w:rPr>
          <w:kern w:val="20"/>
          <w:lang w:val="en-GB"/>
        </w:rPr>
        <w:t xml:space="preserve"> White dots </w:t>
      </w:r>
      <w:r w:rsidR="00E31FE6">
        <w:rPr>
          <w:kern w:val="20"/>
          <w:lang w:val="en-GB"/>
        </w:rPr>
        <w:t xml:space="preserve">on flake </w:t>
      </w:r>
      <w:r>
        <w:rPr>
          <w:kern w:val="20"/>
          <w:lang w:val="en-GB"/>
        </w:rPr>
        <w:t>in (a) and white holes in (b) are defects</w:t>
      </w:r>
      <w:r w:rsidR="00E31FE6">
        <w:rPr>
          <w:kern w:val="20"/>
          <w:lang w:val="en-GB"/>
        </w:rPr>
        <w:t xml:space="preserve"> </w:t>
      </w:r>
      <w:r w:rsidR="00E31FE6">
        <w:rPr>
          <w:rFonts w:hint="eastAsia"/>
          <w:kern w:val="20"/>
          <w:lang w:val="en-GB" w:eastAsia="zh-CN"/>
        </w:rPr>
        <w:t>from</w:t>
      </w:r>
      <w:r w:rsidR="00E31FE6">
        <w:rPr>
          <w:kern w:val="20"/>
          <w:lang w:val="en-GB"/>
        </w:rPr>
        <w:t xml:space="preserve"> decomposition. </w:t>
      </w:r>
    </w:p>
    <w:p w14:paraId="3F04559B" w14:textId="77777777" w:rsidR="00FE7407" w:rsidRDefault="00FE7407" w:rsidP="00FE7407">
      <w:pPr>
        <w:spacing w:line="480" w:lineRule="auto"/>
        <w:rPr>
          <w:kern w:val="20"/>
          <w:lang w:val="en-GB"/>
        </w:rPr>
      </w:pPr>
    </w:p>
    <w:p w14:paraId="638357E0" w14:textId="36503B6B" w:rsidR="003D78A3" w:rsidRDefault="0094423A" w:rsidP="00FE7407">
      <w:pPr>
        <w:spacing w:line="480" w:lineRule="auto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65885856" wp14:editId="3FAD4C69">
            <wp:extent cx="4320000" cy="1895488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9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2125C" w14:textId="257ED113" w:rsidR="003D78A3" w:rsidRDefault="003D78A3" w:rsidP="00E31FE6">
      <w:pPr>
        <w:spacing w:line="480" w:lineRule="auto"/>
        <w:rPr>
          <w:rFonts w:ascii="Times New Roman" w:hAnsi="Times New Roman"/>
          <w:szCs w:val="24"/>
        </w:rPr>
      </w:pPr>
      <w:r w:rsidRPr="00E741F4">
        <w:rPr>
          <w:b/>
          <w:kern w:val="20"/>
          <w:lang w:val="en-GB"/>
        </w:rPr>
        <w:t xml:space="preserve">Figure </w:t>
      </w:r>
      <w:r>
        <w:rPr>
          <w:b/>
          <w:kern w:val="20"/>
          <w:lang w:val="en-GB"/>
        </w:rPr>
        <w:t>S2</w:t>
      </w:r>
      <w:r w:rsidRPr="00E741F4">
        <w:rPr>
          <w:kern w:val="20"/>
          <w:lang w:val="en-GB"/>
        </w:rPr>
        <w:t>.</w:t>
      </w:r>
      <w:r>
        <w:rPr>
          <w:kern w:val="20"/>
          <w:lang w:val="en-GB"/>
        </w:rPr>
        <w:t xml:space="preserve"> </w:t>
      </w:r>
      <w:r w:rsidR="0094423A">
        <w:rPr>
          <w:kern w:val="20"/>
          <w:lang w:val="en-GB"/>
        </w:rPr>
        <w:t xml:space="preserve">(a) </w:t>
      </w:r>
      <w:r>
        <w:rPr>
          <w:rFonts w:ascii="Times New Roman" w:hAnsi="Times New Roman"/>
          <w:szCs w:val="24"/>
        </w:rPr>
        <w:t>T</w:t>
      </w:r>
      <w:r w:rsidRPr="001807FD">
        <w:rPr>
          <w:rFonts w:ascii="Times New Roman" w:hAnsi="Times New Roman"/>
          <w:szCs w:val="24"/>
        </w:rPr>
        <w:t>he “</w:t>
      </w:r>
      <w:r>
        <w:rPr>
          <w:rFonts w:ascii="Times New Roman" w:hAnsi="Times New Roman"/>
          <w:szCs w:val="24"/>
        </w:rPr>
        <w:t>droplet</w:t>
      </w:r>
      <w:r w:rsidRPr="001807FD">
        <w:rPr>
          <w:rFonts w:ascii="Times New Roman" w:hAnsi="Times New Roman"/>
          <w:szCs w:val="24"/>
        </w:rPr>
        <w:t>” morphology</w:t>
      </w:r>
      <w:r w:rsidRPr="00FF244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after </w:t>
      </w:r>
      <w:r w:rsidR="00023AF5">
        <w:rPr>
          <w:rFonts w:ascii="Times New Roman" w:hAnsi="Times New Roman"/>
          <w:szCs w:val="24"/>
        </w:rPr>
        <w:t xml:space="preserve">LV </w:t>
      </w:r>
      <w:r>
        <w:rPr>
          <w:rFonts w:ascii="Times New Roman" w:hAnsi="Times New Roman"/>
          <w:szCs w:val="24"/>
        </w:rPr>
        <w:t xml:space="preserve">growth. The </w:t>
      </w:r>
      <w:r w:rsidR="00023AF5">
        <w:rPr>
          <w:rFonts w:ascii="Times New Roman" w:hAnsi="Times New Roman"/>
          <w:szCs w:val="24"/>
        </w:rPr>
        <w:t>white</w:t>
      </w:r>
      <w:r>
        <w:rPr>
          <w:rFonts w:ascii="Times New Roman" w:hAnsi="Times New Roman"/>
          <w:szCs w:val="24"/>
        </w:rPr>
        <w:t xml:space="preserve"> region</w:t>
      </w:r>
      <w:r w:rsidR="00023AF5">
        <w:rPr>
          <w:rFonts w:ascii="Times New Roman" w:hAnsi="Times New Roman"/>
          <w:szCs w:val="24"/>
        </w:rPr>
        <w:t>s</w:t>
      </w:r>
      <w:r>
        <w:rPr>
          <w:rFonts w:ascii="Times New Roman" w:hAnsi="Times New Roman"/>
          <w:szCs w:val="24"/>
        </w:rPr>
        <w:t xml:space="preserve"> </w:t>
      </w:r>
      <w:r w:rsidR="00023AF5">
        <w:rPr>
          <w:rFonts w:ascii="Times New Roman" w:hAnsi="Times New Roman"/>
          <w:szCs w:val="24"/>
        </w:rPr>
        <w:t>are</w:t>
      </w:r>
      <w:r>
        <w:rPr>
          <w:rFonts w:ascii="Times New Roman" w:hAnsi="Times New Roman"/>
          <w:szCs w:val="24"/>
        </w:rPr>
        <w:t xml:space="preserve"> </w:t>
      </w:r>
      <w:r w:rsidR="00023AF5">
        <w:rPr>
          <w:rFonts w:ascii="Times New Roman" w:hAnsi="Times New Roman"/>
          <w:szCs w:val="24"/>
        </w:rPr>
        <w:t xml:space="preserve">as-grown </w:t>
      </w:r>
      <w:r>
        <w:rPr>
          <w:rFonts w:ascii="Times New Roman" w:hAnsi="Times New Roman"/>
          <w:szCs w:val="24"/>
        </w:rPr>
        <w:t>MoTe</w:t>
      </w:r>
      <w:r w:rsidRPr="00FF244B"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>.</w:t>
      </w:r>
      <w:r w:rsidR="003D226B">
        <w:rPr>
          <w:rFonts w:ascii="Times New Roman" w:hAnsi="Times New Roman"/>
          <w:szCs w:val="24"/>
        </w:rPr>
        <w:t xml:space="preserve"> (b) OM </w:t>
      </w:r>
      <w:r w:rsidR="003D226B" w:rsidRPr="001807FD">
        <w:rPr>
          <w:rFonts w:ascii="Times New Roman" w:hAnsi="Times New Roman"/>
          <w:szCs w:val="24"/>
        </w:rPr>
        <w:t>image of</w:t>
      </w:r>
      <w:r w:rsidR="003D226B">
        <w:rPr>
          <w:rFonts w:ascii="Times New Roman" w:hAnsi="Times New Roman"/>
          <w:szCs w:val="24"/>
        </w:rPr>
        <w:t xml:space="preserve"> </w:t>
      </w:r>
      <w:r w:rsidR="007C5935">
        <w:rPr>
          <w:rFonts w:ascii="Times New Roman" w:hAnsi="Times New Roman"/>
          <w:szCs w:val="24"/>
        </w:rPr>
        <w:t xml:space="preserve">worm-like </w:t>
      </w:r>
      <w:r w:rsidR="003D226B" w:rsidRPr="001807FD">
        <w:rPr>
          <w:rFonts w:ascii="Times New Roman" w:hAnsi="Times New Roman"/>
          <w:szCs w:val="24"/>
        </w:rPr>
        <w:t>MoTe</w:t>
      </w:r>
      <w:r w:rsidR="003D226B" w:rsidRPr="00307BDB">
        <w:rPr>
          <w:rFonts w:ascii="Times New Roman" w:hAnsi="Times New Roman"/>
          <w:szCs w:val="24"/>
          <w:vertAlign w:val="subscript"/>
        </w:rPr>
        <w:t>2</w:t>
      </w:r>
      <w:r w:rsidR="003D226B" w:rsidRPr="00307BDB">
        <w:rPr>
          <w:rFonts w:ascii="Times New Roman" w:hAnsi="Times New Roman"/>
          <w:szCs w:val="24"/>
        </w:rPr>
        <w:t xml:space="preserve"> grown on mica.</w:t>
      </w:r>
      <w:r>
        <w:rPr>
          <w:rFonts w:ascii="Times New Roman" w:hAnsi="Times New Roman"/>
          <w:szCs w:val="24"/>
        </w:rPr>
        <w:t xml:space="preserve"> </w:t>
      </w:r>
    </w:p>
    <w:p w14:paraId="1A22A200" w14:textId="77777777" w:rsidR="00023AF5" w:rsidRDefault="00023AF5" w:rsidP="00023AF5">
      <w:pPr>
        <w:spacing w:line="480" w:lineRule="auto"/>
        <w:jc w:val="center"/>
        <w:rPr>
          <w:rFonts w:ascii="Times New Roman" w:hAnsi="Times New Roman"/>
        </w:rPr>
      </w:pPr>
      <w:r w:rsidRPr="00333FC5">
        <w:rPr>
          <w:rFonts w:ascii="Times New Roman" w:hAnsi="Times New Roman"/>
          <w:noProof/>
          <w:lang w:eastAsia="zh-CN"/>
        </w:rPr>
        <w:lastRenderedPageBreak/>
        <w:drawing>
          <wp:inline distT="0" distB="0" distL="0" distR="0" wp14:anchorId="4932AF4C" wp14:editId="387BDD7D">
            <wp:extent cx="3174381" cy="2918727"/>
            <wp:effectExtent l="0" t="0" r="6985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9495" t="4455" r="18277" b="1892"/>
                    <a:stretch/>
                  </pic:blipFill>
                  <pic:spPr>
                    <a:xfrm>
                      <a:off x="0" y="0"/>
                      <a:ext cx="3174381" cy="291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DA228" w14:textId="3FEA4C23" w:rsidR="00023AF5" w:rsidRDefault="00023AF5" w:rsidP="00023AF5">
      <w:pPr>
        <w:spacing w:line="480" w:lineRule="auto"/>
        <w:rPr>
          <w:rFonts w:ascii="Times New Roman" w:hAnsi="Times New Roman"/>
          <w:szCs w:val="24"/>
        </w:rPr>
      </w:pPr>
      <w:r w:rsidRPr="0048243C">
        <w:rPr>
          <w:rFonts w:ascii="Times New Roman" w:hAnsi="Times New Roman"/>
          <w:b/>
          <w:szCs w:val="24"/>
        </w:rPr>
        <w:t>Figure S</w:t>
      </w:r>
      <w:r>
        <w:rPr>
          <w:rFonts w:ascii="Times New Roman" w:hAnsi="Times New Roman"/>
          <w:b/>
          <w:szCs w:val="24"/>
          <w:lang w:eastAsia="zh-CN"/>
        </w:rPr>
        <w:t>3</w:t>
      </w:r>
      <w:r w:rsidRPr="0048243C">
        <w:rPr>
          <w:rFonts w:ascii="Times New Roman" w:hAnsi="Times New Roman"/>
          <w:b/>
          <w:szCs w:val="24"/>
          <w:lang w:eastAsia="zh-CN"/>
        </w:rPr>
        <w:t>.</w:t>
      </w:r>
      <w:r>
        <w:rPr>
          <w:rFonts w:ascii="Times New Roman" w:hAnsi="Times New Roman" w:hint="eastAsia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Raman spectrum of the CVD grown </w:t>
      </w:r>
      <w:proofErr w:type="spellStart"/>
      <w:r>
        <w:rPr>
          <w:rFonts w:ascii="Times New Roman" w:hAnsi="Times New Roman"/>
          <w:szCs w:val="24"/>
        </w:rPr>
        <w:t>GaTe</w:t>
      </w:r>
      <w:proofErr w:type="spellEnd"/>
      <w:r>
        <w:rPr>
          <w:rFonts w:ascii="Times New Roman" w:hAnsi="Times New Roman"/>
          <w:szCs w:val="24"/>
        </w:rPr>
        <w:t xml:space="preserve"> shown in Figure 1</w:t>
      </w:r>
      <w:r w:rsidR="000B1167">
        <w:rPr>
          <w:rFonts w:ascii="Times New Roman" w:hAnsi="Times New Roman"/>
          <w:szCs w:val="24"/>
        </w:rPr>
        <w:t>f</w:t>
      </w:r>
      <w:r w:rsidRPr="00ED6FA7">
        <w:rPr>
          <w:rFonts w:ascii="Times New Roman" w:hAnsi="Times New Roman" w:hint="eastAsia"/>
          <w:szCs w:val="24"/>
        </w:rPr>
        <w:t>.</w:t>
      </w:r>
    </w:p>
    <w:p w14:paraId="5263A6F7" w14:textId="386F51A5" w:rsidR="00C569EB" w:rsidRDefault="00CB4EB1" w:rsidP="00C569EB">
      <w:pPr>
        <w:spacing w:line="480" w:lineRule="auto"/>
        <w:ind w:firstLine="420"/>
        <w:rPr>
          <w:kern w:val="20"/>
        </w:rPr>
      </w:pPr>
      <w:r w:rsidRPr="00CB4EB1">
        <w:t xml:space="preserve"> </w:t>
      </w:r>
      <w:r>
        <w:rPr>
          <w:noProof/>
        </w:rPr>
        <w:drawing>
          <wp:inline distT="0" distB="0" distL="0" distR="0" wp14:anchorId="78CC2435" wp14:editId="2456AAA3">
            <wp:extent cx="5127617" cy="2095176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" t="3889" r="4636"/>
                    <a:stretch/>
                  </pic:blipFill>
                  <pic:spPr bwMode="auto">
                    <a:xfrm>
                      <a:off x="0" y="0"/>
                      <a:ext cx="5129111" cy="209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41F4">
        <w:rPr>
          <w:b/>
          <w:kern w:val="20"/>
          <w:lang w:val="en-GB"/>
        </w:rPr>
        <w:t xml:space="preserve"> </w:t>
      </w:r>
      <w:r w:rsidR="00C569EB" w:rsidRPr="00E741F4">
        <w:rPr>
          <w:b/>
          <w:kern w:val="20"/>
          <w:lang w:val="en-GB"/>
        </w:rPr>
        <w:t xml:space="preserve">Figure </w:t>
      </w:r>
      <w:r w:rsidR="00C569EB">
        <w:rPr>
          <w:b/>
          <w:kern w:val="20"/>
          <w:lang w:val="en-GB"/>
        </w:rPr>
        <w:t>S</w:t>
      </w:r>
      <w:r w:rsidR="00C569EB">
        <w:rPr>
          <w:rFonts w:hint="eastAsia"/>
          <w:b/>
          <w:kern w:val="20"/>
          <w:lang w:val="en-GB" w:eastAsia="zh-CN"/>
        </w:rPr>
        <w:t>4</w:t>
      </w:r>
      <w:r w:rsidR="00C569EB" w:rsidRPr="00E741F4">
        <w:rPr>
          <w:kern w:val="20"/>
          <w:lang w:val="en-GB"/>
        </w:rPr>
        <w:t xml:space="preserve">. </w:t>
      </w:r>
      <w:r w:rsidR="00C569EB">
        <w:rPr>
          <w:kern w:val="20"/>
          <w:lang w:val="en-GB"/>
        </w:rPr>
        <w:t xml:space="preserve">(a) </w:t>
      </w:r>
      <w:r w:rsidR="00C569EB" w:rsidRPr="00F2580C">
        <w:rPr>
          <w:kern w:val="20"/>
          <w:lang w:val="en-GB"/>
        </w:rPr>
        <w:t xml:space="preserve">Optical </w:t>
      </w:r>
      <w:r w:rsidR="00C569EB">
        <w:rPr>
          <w:kern w:val="20"/>
          <w:lang w:val="en-GB"/>
        </w:rPr>
        <w:t>image of as-obtained microplates grown from MoO</w:t>
      </w:r>
      <w:r w:rsidR="00C569EB" w:rsidRPr="00F2580C">
        <w:rPr>
          <w:kern w:val="20"/>
          <w:vertAlign w:val="subscript"/>
          <w:lang w:val="en-GB"/>
        </w:rPr>
        <w:t>3</w:t>
      </w:r>
      <w:r w:rsidR="00C569EB">
        <w:rPr>
          <w:kern w:val="20"/>
          <w:lang w:val="en-GB"/>
        </w:rPr>
        <w:t xml:space="preserve">. (b) </w:t>
      </w:r>
      <w:r w:rsidR="00C569EB" w:rsidRPr="00F2580C">
        <w:rPr>
          <w:kern w:val="20"/>
          <w:lang w:val="en-GB"/>
        </w:rPr>
        <w:t>Typical Raman spectra of</w:t>
      </w:r>
      <w:r w:rsidR="00C569EB">
        <w:rPr>
          <w:kern w:val="20"/>
          <w:lang w:val="en-GB"/>
        </w:rPr>
        <w:t xml:space="preserve"> the </w:t>
      </w:r>
      <w:r w:rsidR="00C569EB" w:rsidRPr="00F2580C">
        <w:rPr>
          <w:kern w:val="20"/>
          <w:lang w:val="en-GB"/>
        </w:rPr>
        <w:t>microplates.</w:t>
      </w:r>
      <w:r w:rsidR="00C569EB">
        <w:rPr>
          <w:kern w:val="20"/>
          <w:lang w:val="en-GB"/>
        </w:rPr>
        <w:t xml:space="preserve"> </w:t>
      </w:r>
      <w:r w:rsidR="00C569EB" w:rsidRPr="00F2580C">
        <w:rPr>
          <w:kern w:val="20"/>
          <w:lang w:val="en-GB"/>
        </w:rPr>
        <w:t>Peaks marked with</w:t>
      </w:r>
      <w:r w:rsidR="00C569EB" w:rsidRPr="001A724B">
        <w:rPr>
          <w:kern w:val="20"/>
          <w:sz w:val="28"/>
          <w:lang w:val="en-GB"/>
        </w:rPr>
        <w:t xml:space="preserve"> </w:t>
      </w:r>
      <w:r w:rsidR="00C569EB" w:rsidRPr="001A724B">
        <w:rPr>
          <w:rFonts w:ascii="Arial" w:eastAsia="MS Gothic" w:hAnsi="Arial" w:cs="Arial"/>
          <w:kern w:val="20"/>
          <w:sz w:val="40"/>
          <w:vertAlign w:val="subscript"/>
          <w:lang w:val="en-GB"/>
        </w:rPr>
        <w:t>*</w:t>
      </w:r>
      <w:r w:rsidR="00C569EB" w:rsidRPr="00F2580C">
        <w:rPr>
          <w:kern w:val="20"/>
          <w:lang w:val="en-GB"/>
        </w:rPr>
        <w:t xml:space="preserve"> and # correspond to MoO</w:t>
      </w:r>
      <w:r w:rsidR="00C569EB" w:rsidRPr="001A724B">
        <w:rPr>
          <w:kern w:val="20"/>
          <w:vertAlign w:val="subscript"/>
          <w:lang w:val="en-GB"/>
        </w:rPr>
        <w:t>2</w:t>
      </w:r>
      <w:r w:rsidR="00C569EB">
        <w:rPr>
          <w:kern w:val="20"/>
          <w:lang w:val="en-GB"/>
        </w:rPr>
        <w:t xml:space="preserve"> and </w:t>
      </w:r>
      <w:r w:rsidR="00C569EB" w:rsidRPr="00CE3750">
        <w:rPr>
          <w:rFonts w:ascii="Times New Roman" w:hAnsi="Times New Roman"/>
          <w:szCs w:val="24"/>
        </w:rPr>
        <w:t>1T′</w:t>
      </w:r>
      <w:r w:rsidR="00C569EB" w:rsidRPr="003E24B4">
        <w:rPr>
          <w:rFonts w:ascii="Times New Roman" w:hAnsi="Times New Roman"/>
          <w:szCs w:val="24"/>
        </w:rPr>
        <w:t xml:space="preserve"> MoTe</w:t>
      </w:r>
      <w:r w:rsidR="00C569EB" w:rsidRPr="003E24B4">
        <w:rPr>
          <w:rFonts w:ascii="Times New Roman" w:hAnsi="Times New Roman"/>
          <w:szCs w:val="24"/>
          <w:vertAlign w:val="subscript"/>
        </w:rPr>
        <w:t>2</w:t>
      </w:r>
      <w:r w:rsidR="00C569EB" w:rsidRPr="001A724B">
        <w:rPr>
          <w:rFonts w:ascii="Times New Roman" w:hAnsi="Times New Roman"/>
          <w:szCs w:val="24"/>
        </w:rPr>
        <w:t>,</w:t>
      </w:r>
      <w:r w:rsidR="00C569EB">
        <w:rPr>
          <w:rFonts w:ascii="Times New Roman" w:hAnsi="Times New Roman"/>
          <w:szCs w:val="24"/>
        </w:rPr>
        <w:t xml:space="preserve"> </w:t>
      </w:r>
      <w:r w:rsidR="00C569EB" w:rsidRPr="00F2580C">
        <w:rPr>
          <w:kern w:val="20"/>
          <w:lang w:val="en-GB"/>
        </w:rPr>
        <w:t xml:space="preserve">respectively. </w:t>
      </w:r>
      <w:r w:rsidR="00C569EB">
        <w:rPr>
          <w:kern w:val="20"/>
          <w:lang w:val="en-GB"/>
        </w:rPr>
        <w:t xml:space="preserve">The possible stepwise process: </w:t>
      </w:r>
      <w:r w:rsidR="00FE2779" w:rsidRPr="00AE2B53">
        <w:rPr>
          <w:rFonts w:hint="eastAsia"/>
          <w:kern w:val="20"/>
        </w:rPr>
        <w:t>MoO</w:t>
      </w:r>
      <w:r w:rsidR="00FE2779">
        <w:rPr>
          <w:kern w:val="20"/>
          <w:vertAlign w:val="subscript"/>
        </w:rPr>
        <w:t>3</w:t>
      </w:r>
      <w:r w:rsidR="00FE2779" w:rsidRPr="00AE2B53">
        <w:rPr>
          <w:rFonts w:hint="eastAsia"/>
          <w:kern w:val="20"/>
        </w:rPr>
        <w:t xml:space="preserve"> + H</w:t>
      </w:r>
      <w:r w:rsidR="00FE2779" w:rsidRPr="00AE2B53">
        <w:rPr>
          <w:rFonts w:hint="eastAsia"/>
          <w:kern w:val="20"/>
          <w:vertAlign w:val="subscript"/>
        </w:rPr>
        <w:t>2</w:t>
      </w:r>
      <w:r w:rsidR="00FE2779">
        <w:rPr>
          <w:rFonts w:ascii="宋体" w:hAnsi="宋体" w:hint="eastAsia"/>
          <w:kern w:val="20"/>
        </w:rPr>
        <w:t>→</w:t>
      </w:r>
      <w:r w:rsidR="00FE2779" w:rsidRPr="00AE2B53">
        <w:rPr>
          <w:rFonts w:hint="eastAsia"/>
          <w:kern w:val="20"/>
        </w:rPr>
        <w:t>MoO</w:t>
      </w:r>
      <w:r w:rsidR="00FE2779">
        <w:rPr>
          <w:kern w:val="20"/>
          <w:vertAlign w:val="subscript"/>
        </w:rPr>
        <w:t xml:space="preserve">2; </w:t>
      </w:r>
      <w:r w:rsidR="00C569EB" w:rsidRPr="00AE2B53">
        <w:rPr>
          <w:rFonts w:hint="eastAsia"/>
          <w:kern w:val="20"/>
        </w:rPr>
        <w:t>MoO</w:t>
      </w:r>
      <w:r w:rsidR="00FE2779">
        <w:rPr>
          <w:kern w:val="20"/>
          <w:vertAlign w:val="subscript"/>
        </w:rPr>
        <w:t>2</w:t>
      </w:r>
      <w:r w:rsidR="00C569EB" w:rsidRPr="00AE2B53">
        <w:rPr>
          <w:rFonts w:hint="eastAsia"/>
          <w:kern w:val="20"/>
        </w:rPr>
        <w:t xml:space="preserve"> + </w:t>
      </w:r>
      <w:proofErr w:type="spellStart"/>
      <w:r w:rsidR="00C569EB" w:rsidRPr="00AE2B53">
        <w:rPr>
          <w:rFonts w:hint="eastAsia"/>
          <w:kern w:val="20"/>
        </w:rPr>
        <w:t>Te</w:t>
      </w:r>
      <w:proofErr w:type="spellEnd"/>
      <w:r w:rsidR="00C569EB" w:rsidRPr="00AE2B53">
        <w:rPr>
          <w:rFonts w:hint="eastAsia"/>
          <w:kern w:val="20"/>
        </w:rPr>
        <w:t xml:space="preserve"> + H</w:t>
      </w:r>
      <w:r w:rsidR="00C569EB" w:rsidRPr="00AE2B53">
        <w:rPr>
          <w:rFonts w:hint="eastAsia"/>
          <w:kern w:val="20"/>
          <w:vertAlign w:val="subscript"/>
        </w:rPr>
        <w:t>2</w:t>
      </w:r>
      <w:r w:rsidR="00C569EB">
        <w:rPr>
          <w:rFonts w:ascii="宋体" w:hAnsi="宋体" w:hint="eastAsia"/>
          <w:kern w:val="20"/>
        </w:rPr>
        <w:t>→</w:t>
      </w:r>
      <w:r w:rsidR="00C569EB" w:rsidRPr="00AE2B53">
        <w:rPr>
          <w:rFonts w:hint="eastAsia"/>
          <w:kern w:val="20"/>
        </w:rPr>
        <w:t>MoO</w:t>
      </w:r>
      <w:r w:rsidR="00FE2779">
        <w:rPr>
          <w:kern w:val="20"/>
          <w:vertAlign w:val="subscript"/>
        </w:rPr>
        <w:t>2</w:t>
      </w:r>
      <w:r w:rsidR="00C569EB" w:rsidRPr="00AE2B53">
        <w:rPr>
          <w:rFonts w:hint="eastAsia"/>
          <w:kern w:val="20"/>
          <w:vertAlign w:val="subscript"/>
        </w:rPr>
        <w:t>-x</w:t>
      </w:r>
      <w:r w:rsidR="00C569EB" w:rsidRPr="00AE2B53">
        <w:rPr>
          <w:rFonts w:hint="eastAsia"/>
          <w:kern w:val="20"/>
        </w:rPr>
        <w:t>Te + x H</w:t>
      </w:r>
      <w:r w:rsidR="00C569EB" w:rsidRPr="00AE2B53">
        <w:rPr>
          <w:rFonts w:hint="eastAsia"/>
          <w:kern w:val="20"/>
          <w:vertAlign w:val="subscript"/>
        </w:rPr>
        <w:t>2</w:t>
      </w:r>
      <w:r w:rsidR="00C569EB" w:rsidRPr="00AE2B53">
        <w:rPr>
          <w:rFonts w:hint="eastAsia"/>
          <w:kern w:val="20"/>
        </w:rPr>
        <w:t>O</w:t>
      </w:r>
      <w:r w:rsidR="00C569EB">
        <w:rPr>
          <w:kern w:val="20"/>
        </w:rPr>
        <w:t xml:space="preserve">; </w:t>
      </w:r>
      <w:r w:rsidR="00C569EB" w:rsidRPr="00AE2B53">
        <w:rPr>
          <w:rFonts w:hint="eastAsia"/>
          <w:kern w:val="20"/>
        </w:rPr>
        <w:t>MoO</w:t>
      </w:r>
      <w:r w:rsidR="00FE2779">
        <w:rPr>
          <w:kern w:val="20"/>
          <w:vertAlign w:val="subscript"/>
        </w:rPr>
        <w:t>2</w:t>
      </w:r>
      <w:r w:rsidR="00C569EB" w:rsidRPr="00AE2B53">
        <w:rPr>
          <w:rFonts w:hint="eastAsia"/>
          <w:kern w:val="20"/>
          <w:vertAlign w:val="subscript"/>
        </w:rPr>
        <w:t>-x</w:t>
      </w:r>
      <w:r w:rsidR="00C569EB" w:rsidRPr="00AE2B53">
        <w:rPr>
          <w:rFonts w:hint="eastAsia"/>
          <w:kern w:val="20"/>
        </w:rPr>
        <w:t xml:space="preserve">Te + </w:t>
      </w:r>
      <w:proofErr w:type="spellStart"/>
      <w:r w:rsidR="00C569EB" w:rsidRPr="00AE2B53">
        <w:rPr>
          <w:rFonts w:hint="eastAsia"/>
          <w:kern w:val="20"/>
        </w:rPr>
        <w:t>Te</w:t>
      </w:r>
      <w:proofErr w:type="spellEnd"/>
      <w:r w:rsidR="00C569EB" w:rsidRPr="00AE2B53">
        <w:rPr>
          <w:rFonts w:hint="eastAsia"/>
          <w:kern w:val="20"/>
        </w:rPr>
        <w:t xml:space="preserve"> + (3-x)</w:t>
      </w:r>
      <w:r w:rsidR="00C569EB">
        <w:rPr>
          <w:kern w:val="20"/>
        </w:rPr>
        <w:t xml:space="preserve"> </w:t>
      </w:r>
      <w:r w:rsidR="00C569EB" w:rsidRPr="00AE2B53">
        <w:rPr>
          <w:rFonts w:hint="eastAsia"/>
          <w:kern w:val="20"/>
        </w:rPr>
        <w:t>H</w:t>
      </w:r>
      <w:r w:rsidR="00C569EB" w:rsidRPr="00AE2B53">
        <w:rPr>
          <w:rFonts w:hint="eastAsia"/>
          <w:kern w:val="20"/>
          <w:vertAlign w:val="subscript"/>
        </w:rPr>
        <w:t>2</w:t>
      </w:r>
      <w:r w:rsidR="00C569EB" w:rsidRPr="00AE2B53">
        <w:rPr>
          <w:rFonts w:hint="eastAsia"/>
          <w:kern w:val="20"/>
        </w:rPr>
        <w:t xml:space="preserve"> </w:t>
      </w:r>
      <w:r w:rsidR="00C569EB">
        <w:rPr>
          <w:rFonts w:ascii="宋体" w:hAnsi="宋体" w:hint="eastAsia"/>
          <w:kern w:val="20"/>
        </w:rPr>
        <w:t>→</w:t>
      </w:r>
      <w:r w:rsidR="00C569EB" w:rsidRPr="00AE2B53">
        <w:rPr>
          <w:rFonts w:hint="eastAsia"/>
          <w:kern w:val="20"/>
        </w:rPr>
        <w:t xml:space="preserve"> MoTe</w:t>
      </w:r>
      <w:r w:rsidR="00C569EB" w:rsidRPr="00AE2B53">
        <w:rPr>
          <w:rFonts w:hint="eastAsia"/>
          <w:kern w:val="20"/>
          <w:vertAlign w:val="subscript"/>
        </w:rPr>
        <w:t>2</w:t>
      </w:r>
      <w:r w:rsidR="00C569EB" w:rsidRPr="00AE2B53">
        <w:rPr>
          <w:rFonts w:hint="eastAsia"/>
          <w:kern w:val="20"/>
        </w:rPr>
        <w:t xml:space="preserve"> + H</w:t>
      </w:r>
      <w:r w:rsidR="00C569EB" w:rsidRPr="00AE2B53">
        <w:rPr>
          <w:rFonts w:hint="eastAsia"/>
          <w:kern w:val="20"/>
          <w:vertAlign w:val="subscript"/>
        </w:rPr>
        <w:t>2</w:t>
      </w:r>
      <w:r w:rsidR="00C569EB" w:rsidRPr="00AE2B53">
        <w:rPr>
          <w:rFonts w:hint="eastAsia"/>
          <w:kern w:val="20"/>
        </w:rPr>
        <w:t>O</w:t>
      </w:r>
      <w:r w:rsidR="00C569EB">
        <w:rPr>
          <w:kern w:val="20"/>
        </w:rPr>
        <w:t>.</w:t>
      </w:r>
    </w:p>
    <w:p w14:paraId="03E84E6A" w14:textId="77777777" w:rsidR="00FE2779" w:rsidRDefault="00FE2779" w:rsidP="000C3512">
      <w:pPr>
        <w:spacing w:line="480" w:lineRule="auto"/>
        <w:rPr>
          <w:kern w:val="20"/>
        </w:rPr>
      </w:pPr>
      <w:r w:rsidRPr="00F82DAC">
        <w:rPr>
          <w:noProof/>
          <w:kern w:val="20"/>
          <w:lang w:eastAsia="zh-CN"/>
        </w:rPr>
        <w:lastRenderedPageBreak/>
        <w:drawing>
          <wp:inline distT="0" distB="0" distL="0" distR="0" wp14:anchorId="79AD9D32" wp14:editId="7E83B9E0">
            <wp:extent cx="5339801" cy="1559324"/>
            <wp:effectExtent l="0" t="0" r="0" b="3175"/>
            <wp:docPr id="8" name="图片 8" descr="C:\Users\lenovo\Pictures\figure 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figure s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" r="4029"/>
                    <a:stretch/>
                  </pic:blipFill>
                  <pic:spPr bwMode="auto">
                    <a:xfrm>
                      <a:off x="0" y="0"/>
                      <a:ext cx="5366635" cy="156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4F953" w14:textId="277F2E7C" w:rsidR="00FE2779" w:rsidRDefault="00FE2779" w:rsidP="00FE2779">
      <w:pPr>
        <w:spacing w:line="480" w:lineRule="auto"/>
        <w:rPr>
          <w:kern w:val="20"/>
          <w:lang w:val="en-GB"/>
        </w:rPr>
      </w:pPr>
      <w:r w:rsidRPr="00E741F4">
        <w:rPr>
          <w:b/>
          <w:kern w:val="20"/>
          <w:lang w:val="en-GB"/>
        </w:rPr>
        <w:t xml:space="preserve">Figure </w:t>
      </w:r>
      <w:r>
        <w:rPr>
          <w:b/>
          <w:kern w:val="20"/>
          <w:lang w:val="en-GB"/>
        </w:rPr>
        <w:t>S5</w:t>
      </w:r>
      <w:r w:rsidRPr="00E741F4">
        <w:rPr>
          <w:kern w:val="20"/>
          <w:lang w:val="en-GB"/>
        </w:rPr>
        <w:t xml:space="preserve">. </w:t>
      </w:r>
      <w:r>
        <w:rPr>
          <w:kern w:val="20"/>
          <w:lang w:val="en-GB"/>
        </w:rPr>
        <w:t xml:space="preserve">(a) and (b) </w:t>
      </w:r>
      <w:r w:rsidRPr="00F2580C">
        <w:rPr>
          <w:kern w:val="20"/>
          <w:lang w:val="en-GB"/>
        </w:rPr>
        <w:t xml:space="preserve">Optical </w:t>
      </w:r>
      <w:r>
        <w:rPr>
          <w:kern w:val="20"/>
          <w:lang w:val="en-GB"/>
        </w:rPr>
        <w:t xml:space="preserve">image of </w:t>
      </w:r>
      <w:r w:rsidRPr="00CE3750">
        <w:rPr>
          <w:rFonts w:ascii="Times New Roman" w:hAnsi="Times New Roman"/>
          <w:szCs w:val="24"/>
        </w:rPr>
        <w:t>1T′</w:t>
      </w:r>
      <w:r w:rsidRPr="003E24B4">
        <w:rPr>
          <w:rFonts w:ascii="Times New Roman" w:hAnsi="Times New Roman"/>
          <w:szCs w:val="24"/>
        </w:rPr>
        <w:t xml:space="preserve"> MoTe</w:t>
      </w:r>
      <w:r w:rsidRPr="003E24B4">
        <w:rPr>
          <w:rFonts w:ascii="Times New Roman" w:hAnsi="Times New Roman"/>
          <w:szCs w:val="24"/>
          <w:vertAlign w:val="subscript"/>
        </w:rPr>
        <w:t>2</w:t>
      </w:r>
      <w:r w:rsidRPr="00F82DA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flakes </w:t>
      </w:r>
      <w:r>
        <w:rPr>
          <w:kern w:val="20"/>
          <w:lang w:val="en-GB"/>
        </w:rPr>
        <w:t xml:space="preserve">after </w:t>
      </w:r>
      <w:proofErr w:type="spellStart"/>
      <w:r>
        <w:rPr>
          <w:kern w:val="20"/>
          <w:lang w:val="en-GB"/>
        </w:rPr>
        <w:t>tellurization</w:t>
      </w:r>
      <w:proofErr w:type="spellEnd"/>
      <w:r>
        <w:rPr>
          <w:kern w:val="20"/>
          <w:lang w:val="en-GB"/>
        </w:rPr>
        <w:t xml:space="preserve"> of MoO</w:t>
      </w:r>
      <w:r w:rsidRPr="00F2580C">
        <w:rPr>
          <w:kern w:val="20"/>
          <w:vertAlign w:val="subscript"/>
          <w:lang w:val="en-GB"/>
        </w:rPr>
        <w:t>3</w:t>
      </w:r>
      <w:r w:rsidR="00CB4EB1" w:rsidRPr="001D1CA4">
        <w:rPr>
          <w:kern w:val="20"/>
          <w:lang w:val="en-GB"/>
        </w:rPr>
        <w:t xml:space="preserve"> under different conditions</w:t>
      </w:r>
      <w:r>
        <w:rPr>
          <w:kern w:val="20"/>
          <w:lang w:val="en-GB"/>
        </w:rPr>
        <w:t xml:space="preserve">. (c) </w:t>
      </w:r>
      <w:r w:rsidRPr="00F2580C">
        <w:rPr>
          <w:kern w:val="20"/>
          <w:lang w:val="en-GB"/>
        </w:rPr>
        <w:t>Typical Raman spectr</w:t>
      </w:r>
      <w:r>
        <w:rPr>
          <w:kern w:val="20"/>
          <w:lang w:val="en-GB"/>
        </w:rPr>
        <w:t>um</w:t>
      </w:r>
      <w:r w:rsidRPr="00F2580C">
        <w:rPr>
          <w:kern w:val="20"/>
          <w:lang w:val="en-GB"/>
        </w:rPr>
        <w:t xml:space="preserve"> of</w:t>
      </w:r>
      <w:r>
        <w:rPr>
          <w:kern w:val="20"/>
          <w:lang w:val="en-GB"/>
        </w:rPr>
        <w:t xml:space="preserve"> the </w:t>
      </w:r>
      <w:r w:rsidRPr="00CE3750">
        <w:rPr>
          <w:rFonts w:ascii="Times New Roman" w:hAnsi="Times New Roman"/>
          <w:szCs w:val="24"/>
        </w:rPr>
        <w:t>1T′</w:t>
      </w:r>
      <w:r w:rsidRPr="003E24B4">
        <w:rPr>
          <w:rFonts w:ascii="Times New Roman" w:hAnsi="Times New Roman"/>
          <w:szCs w:val="24"/>
        </w:rPr>
        <w:t xml:space="preserve"> MoTe</w:t>
      </w:r>
      <w:r w:rsidRPr="003E24B4">
        <w:rPr>
          <w:rFonts w:ascii="Times New Roman" w:hAnsi="Times New Roman"/>
          <w:szCs w:val="24"/>
          <w:vertAlign w:val="subscript"/>
        </w:rPr>
        <w:t>2</w:t>
      </w:r>
      <w:r w:rsidRPr="00F82DA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flake</w:t>
      </w:r>
      <w:r w:rsidRPr="00F2580C">
        <w:rPr>
          <w:kern w:val="20"/>
          <w:lang w:val="en-GB"/>
        </w:rPr>
        <w:t>.</w:t>
      </w:r>
    </w:p>
    <w:p w14:paraId="55270D95" w14:textId="77777777" w:rsidR="009D2E5E" w:rsidRDefault="009D2E5E" w:rsidP="00FE2779">
      <w:pPr>
        <w:spacing w:line="480" w:lineRule="auto"/>
        <w:rPr>
          <w:kern w:val="20"/>
          <w:lang w:val="en-GB"/>
        </w:rPr>
      </w:pPr>
    </w:p>
    <w:p w14:paraId="5C0E10AA" w14:textId="77777777" w:rsidR="000C7ECD" w:rsidRDefault="000C7ECD" w:rsidP="00FE7407">
      <w:pPr>
        <w:spacing w:line="480" w:lineRule="auto"/>
        <w:rPr>
          <w:rFonts w:ascii="Times New Roman" w:hAnsi="Times New Roman"/>
          <w:szCs w:val="24"/>
          <w:lang w:eastAsia="zh-CN"/>
        </w:rPr>
      </w:pPr>
      <w:r w:rsidRPr="00761DFF">
        <w:rPr>
          <w:rFonts w:ascii="Times New Roman" w:hAnsi="Times New Roman"/>
          <w:noProof/>
          <w:szCs w:val="24"/>
          <w:lang w:eastAsia="zh-CN"/>
        </w:rPr>
        <w:drawing>
          <wp:inline distT="0" distB="0" distL="0" distR="0" wp14:anchorId="48C93326" wp14:editId="6727542B">
            <wp:extent cx="5205046" cy="2241260"/>
            <wp:effectExtent l="0" t="0" r="0" b="6985"/>
            <wp:docPr id="13" name="图片 13" descr="C:\Users\lenovo\Pictures\figure s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figure s4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112" cy="224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22C71" w14:textId="06105698" w:rsidR="000C7ECD" w:rsidRDefault="000C7ECD" w:rsidP="000C7ECD">
      <w:pPr>
        <w:pStyle w:val="TAMainText"/>
        <w:ind w:firstLine="0"/>
        <w:rPr>
          <w:rFonts w:ascii="Times New Roman" w:hAnsi="Times New Roman"/>
          <w:szCs w:val="24"/>
        </w:rPr>
      </w:pPr>
      <w:r w:rsidRPr="00E741F4">
        <w:rPr>
          <w:b/>
          <w:kern w:val="20"/>
          <w:lang w:val="en-GB"/>
        </w:rPr>
        <w:t xml:space="preserve">Figure </w:t>
      </w:r>
      <w:r>
        <w:rPr>
          <w:b/>
          <w:kern w:val="20"/>
          <w:lang w:val="en-GB"/>
        </w:rPr>
        <w:t>S6</w:t>
      </w:r>
      <w:r w:rsidRPr="00E741F4">
        <w:rPr>
          <w:kern w:val="20"/>
          <w:lang w:val="en-GB"/>
        </w:rPr>
        <w:t xml:space="preserve">. </w:t>
      </w:r>
      <w:r w:rsidRPr="00404858">
        <w:rPr>
          <w:rFonts w:hint="eastAsia"/>
          <w:lang w:val="en-GB"/>
        </w:rPr>
        <w:t xml:space="preserve">(a) </w:t>
      </w:r>
      <w:r w:rsidRPr="001807FD">
        <w:rPr>
          <w:rFonts w:ascii="Times New Roman" w:hAnsi="Times New Roman"/>
          <w:szCs w:val="24"/>
        </w:rPr>
        <w:t>High mass flux of MoCl</w:t>
      </w:r>
      <w:r w:rsidRPr="001807FD">
        <w:rPr>
          <w:rFonts w:ascii="Times New Roman" w:hAnsi="Times New Roman"/>
          <w:szCs w:val="24"/>
          <w:vertAlign w:val="subscript"/>
        </w:rPr>
        <w:t>5</w:t>
      </w:r>
      <w:r w:rsidRPr="001807FD">
        <w:rPr>
          <w:rFonts w:ascii="Times New Roman" w:hAnsi="Times New Roman"/>
          <w:szCs w:val="24"/>
        </w:rPr>
        <w:t xml:space="preserve"> leads to MoTe</w:t>
      </w:r>
      <w:r w:rsidRPr="001807FD">
        <w:rPr>
          <w:rFonts w:ascii="Times New Roman" w:hAnsi="Times New Roman"/>
          <w:szCs w:val="24"/>
          <w:vertAlign w:val="subscript"/>
        </w:rPr>
        <w:t>2</w:t>
      </w:r>
      <w:r w:rsidRPr="001807FD">
        <w:rPr>
          <w:rFonts w:ascii="Times New Roman" w:hAnsi="Times New Roman"/>
          <w:szCs w:val="24"/>
        </w:rPr>
        <w:t xml:space="preserve"> film</w:t>
      </w:r>
      <w:r w:rsidRPr="001807FD">
        <w:rPr>
          <w:rFonts w:ascii="Times New Roman" w:hAnsi="Times New Roman"/>
          <w:noProof/>
          <w:szCs w:val="24"/>
        </w:rPr>
        <w:t xml:space="preserve"> with high-density</w:t>
      </w:r>
      <w:r w:rsidRPr="001807FD">
        <w:rPr>
          <w:rFonts w:ascii="Times New Roman" w:hAnsi="Times New Roman"/>
          <w:szCs w:val="24"/>
        </w:rPr>
        <w:t xml:space="preserve"> nucl</w:t>
      </w:r>
      <w:r>
        <w:rPr>
          <w:rFonts w:ascii="Times New Roman" w:hAnsi="Times New Roman"/>
          <w:szCs w:val="24"/>
        </w:rPr>
        <w:t>eation and small crystal size. b</w:t>
      </w:r>
      <w:r w:rsidRPr="001807FD">
        <w:rPr>
          <w:rFonts w:ascii="Times New Roman" w:hAnsi="Times New Roman"/>
          <w:szCs w:val="24"/>
        </w:rPr>
        <w:t>, Typical optical image of MoTe</w:t>
      </w:r>
      <w:r w:rsidRPr="001807FD">
        <w:rPr>
          <w:rFonts w:ascii="Times New Roman" w:hAnsi="Times New Roman"/>
          <w:szCs w:val="24"/>
          <w:vertAlign w:val="subscript"/>
        </w:rPr>
        <w:t>2</w:t>
      </w:r>
      <w:r w:rsidRPr="001807FD">
        <w:rPr>
          <w:rFonts w:ascii="Times New Roman" w:hAnsi="Times New Roman"/>
          <w:szCs w:val="24"/>
        </w:rPr>
        <w:t xml:space="preserve"> film grown from high mass flux of MoCl</w:t>
      </w:r>
      <w:r w:rsidRPr="001807FD">
        <w:rPr>
          <w:rFonts w:ascii="Times New Roman" w:hAnsi="Times New Roman"/>
          <w:szCs w:val="24"/>
          <w:vertAlign w:val="subscript"/>
        </w:rPr>
        <w:t>5</w:t>
      </w:r>
      <w:r w:rsidRPr="001807FD">
        <w:rPr>
          <w:rFonts w:ascii="Times New Roman" w:hAnsi="Times New Roman"/>
          <w:szCs w:val="24"/>
        </w:rPr>
        <w:t xml:space="preserve"> (no ampoule tube).</w:t>
      </w:r>
      <w:r>
        <w:rPr>
          <w:rFonts w:hint="eastAsia"/>
          <w:lang w:val="en-GB"/>
        </w:rPr>
        <w:t xml:space="preserve"> (c</w:t>
      </w:r>
      <w:r w:rsidRPr="00404858">
        <w:rPr>
          <w:rFonts w:hint="eastAsia"/>
          <w:lang w:val="en-GB"/>
        </w:rPr>
        <w:t xml:space="preserve">) </w:t>
      </w:r>
      <w:r>
        <w:rPr>
          <w:lang w:val="en-GB"/>
        </w:rPr>
        <w:t xml:space="preserve">AFM image of the CVD grown </w:t>
      </w:r>
      <w:r>
        <w:rPr>
          <w:kern w:val="20"/>
          <w:lang w:val="en-GB"/>
        </w:rPr>
        <w:t>MoTe</w:t>
      </w:r>
      <w:r w:rsidRPr="002660B1">
        <w:rPr>
          <w:kern w:val="20"/>
          <w:vertAlign w:val="subscript"/>
          <w:lang w:val="en-GB"/>
        </w:rPr>
        <w:t>2</w:t>
      </w:r>
      <w:r>
        <w:rPr>
          <w:kern w:val="20"/>
          <w:lang w:val="en-GB"/>
        </w:rPr>
        <w:t xml:space="preserve"> film. (d)</w:t>
      </w:r>
      <w:r w:rsidRPr="00404858">
        <w:rPr>
          <w:rFonts w:hint="eastAsia"/>
          <w:lang w:val="en-GB"/>
        </w:rPr>
        <w:t xml:space="preserve"> </w:t>
      </w:r>
      <w:r>
        <w:rPr>
          <w:lang w:val="en-GB"/>
        </w:rPr>
        <w:t xml:space="preserve">The film is composed of </w:t>
      </w:r>
      <w:r w:rsidRPr="001807FD">
        <w:rPr>
          <w:rFonts w:ascii="Times New Roman" w:hAnsi="Times New Roman"/>
          <w:noProof/>
          <w:szCs w:val="24"/>
        </w:rPr>
        <w:t>high-density</w:t>
      </w:r>
      <w:r>
        <w:rPr>
          <w:rFonts w:ascii="Times New Roman" w:hAnsi="Times New Roman"/>
          <w:noProof/>
          <w:szCs w:val="24"/>
        </w:rPr>
        <w:t>,</w:t>
      </w:r>
      <w:r w:rsidRPr="001807FD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small crystal size flakes.</w:t>
      </w:r>
    </w:p>
    <w:p w14:paraId="428FA6FE" w14:textId="77777777" w:rsidR="000C7ECD" w:rsidRDefault="000C7ECD" w:rsidP="000C7ECD">
      <w:pPr>
        <w:pStyle w:val="TAMainText"/>
        <w:ind w:firstLine="0"/>
        <w:rPr>
          <w:rFonts w:ascii="Times New Roman" w:hAnsi="Times New Roman"/>
          <w:szCs w:val="24"/>
        </w:rPr>
      </w:pPr>
    </w:p>
    <w:p w14:paraId="1C06441A" w14:textId="77777777" w:rsidR="000C7ECD" w:rsidRPr="00AB22DB" w:rsidRDefault="000C7ECD" w:rsidP="000C7ECD">
      <w:pPr>
        <w:pStyle w:val="TAMainText"/>
        <w:ind w:firstLine="0"/>
        <w:jc w:val="center"/>
        <w:rPr>
          <w:rFonts w:ascii="Times New Roman" w:hAnsi="Times New Roman"/>
          <w:szCs w:val="24"/>
          <w:lang w:eastAsia="zh-CN"/>
        </w:rPr>
      </w:pPr>
      <w:r w:rsidRPr="00F079CF">
        <w:rPr>
          <w:noProof/>
          <w:lang w:eastAsia="zh-CN"/>
        </w:rPr>
        <w:lastRenderedPageBreak/>
        <w:drawing>
          <wp:inline distT="0" distB="0" distL="0" distR="0" wp14:anchorId="70A26469" wp14:editId="20F304E3">
            <wp:extent cx="2333570" cy="1725441"/>
            <wp:effectExtent l="0" t="0" r="0" b="8255"/>
            <wp:docPr id="3" name="图片 3" descr="C:\Users\lenovo\Pictures\figure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figure s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0" cy="17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F6D84" w14:textId="389D8925" w:rsidR="000C7ECD" w:rsidRDefault="000C7ECD" w:rsidP="000C7ECD">
      <w:pPr>
        <w:spacing w:line="480" w:lineRule="auto"/>
        <w:rPr>
          <w:rFonts w:ascii="Times New Roman" w:hAnsi="Times New Roman"/>
          <w:szCs w:val="24"/>
          <w:lang w:eastAsia="zh-CN"/>
        </w:rPr>
      </w:pPr>
      <w:r w:rsidRPr="0048243C">
        <w:rPr>
          <w:rFonts w:ascii="Times New Roman" w:hAnsi="Times New Roman"/>
          <w:b/>
          <w:szCs w:val="24"/>
        </w:rPr>
        <w:t>Figure S</w:t>
      </w:r>
      <w:r>
        <w:rPr>
          <w:rFonts w:ascii="Times New Roman" w:hAnsi="Times New Roman"/>
          <w:b/>
          <w:szCs w:val="24"/>
          <w:lang w:eastAsia="zh-CN"/>
        </w:rPr>
        <w:t>7</w:t>
      </w:r>
      <w:r w:rsidRPr="0048243C">
        <w:rPr>
          <w:rFonts w:ascii="Times New Roman" w:hAnsi="Times New Roman"/>
          <w:b/>
          <w:szCs w:val="24"/>
        </w:rPr>
        <w:t>.</w:t>
      </w:r>
      <w:r>
        <w:rPr>
          <w:rFonts w:ascii="Times New Roman" w:hAnsi="Times New Roman" w:hint="eastAsia"/>
          <w:szCs w:val="24"/>
        </w:rPr>
        <w:t xml:space="preserve"> </w:t>
      </w:r>
      <w:r>
        <w:rPr>
          <w:rFonts w:ascii="Times New Roman" w:hAnsi="Times New Roman"/>
          <w:szCs w:val="24"/>
        </w:rPr>
        <w:t>Thick MoTe</w:t>
      </w:r>
      <w:r w:rsidRPr="00EB0566"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 xml:space="preserve"> flakes were obtained when </w:t>
      </w:r>
      <w:r>
        <w:rPr>
          <w:kern w:val="20"/>
          <w:lang w:val="en-GB"/>
        </w:rPr>
        <w:t>excess MoCl</w:t>
      </w:r>
      <w:r w:rsidRPr="002660B1">
        <w:rPr>
          <w:kern w:val="20"/>
          <w:vertAlign w:val="subscript"/>
          <w:lang w:val="en-GB"/>
        </w:rPr>
        <w:t>5</w:t>
      </w:r>
      <w:r w:rsidRPr="002660B1">
        <w:rPr>
          <w:kern w:val="20"/>
          <w:lang w:val="en-GB"/>
        </w:rPr>
        <w:t xml:space="preserve"> </w:t>
      </w:r>
      <w:r>
        <w:rPr>
          <w:kern w:val="20"/>
          <w:lang w:val="en-GB"/>
        </w:rPr>
        <w:t xml:space="preserve">(1.5 times) </w:t>
      </w:r>
      <w:r w:rsidRPr="002660B1">
        <w:rPr>
          <w:kern w:val="20"/>
          <w:lang w:val="en-GB"/>
        </w:rPr>
        <w:t>are applied</w:t>
      </w:r>
      <w:r>
        <w:rPr>
          <w:kern w:val="20"/>
          <w:lang w:val="en-GB"/>
        </w:rPr>
        <w:t xml:space="preserve">. </w:t>
      </w:r>
    </w:p>
    <w:p w14:paraId="538F8B8A" w14:textId="77777777" w:rsidR="00ED21AC" w:rsidRDefault="00ED21AC" w:rsidP="00FE7407">
      <w:pPr>
        <w:spacing w:line="480" w:lineRule="auto"/>
        <w:jc w:val="center"/>
        <w:rPr>
          <w:rFonts w:ascii="Times New Roman" w:hAnsi="Times New Roman"/>
          <w:szCs w:val="24"/>
        </w:rPr>
      </w:pPr>
      <w:r w:rsidRPr="00F06E03">
        <w:rPr>
          <w:rFonts w:ascii="Times New Roman" w:hAnsi="Times New Roman"/>
          <w:noProof/>
          <w:szCs w:val="24"/>
          <w:lang w:eastAsia="zh-CN"/>
        </w:rPr>
        <w:drawing>
          <wp:inline distT="0" distB="0" distL="0" distR="0" wp14:anchorId="3E0D49FA" wp14:editId="04B6A8EF">
            <wp:extent cx="4632468" cy="1466436"/>
            <wp:effectExtent l="0" t="0" r="0" b="635"/>
            <wp:docPr id="18" name="图片 18" descr="C:\Users\lenovo\Pictures\figure s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figure s6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468" cy="146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91D13" w14:textId="2E4B5F13" w:rsidR="00ED21AC" w:rsidRDefault="00ED21AC" w:rsidP="00ED21AC">
      <w:pPr>
        <w:spacing w:line="480" w:lineRule="auto"/>
        <w:rPr>
          <w:kern w:val="20"/>
          <w:lang w:val="en-GB"/>
        </w:rPr>
      </w:pPr>
      <w:r w:rsidRPr="0048243C">
        <w:rPr>
          <w:rFonts w:ascii="Times New Roman" w:hAnsi="Times New Roman"/>
          <w:b/>
          <w:szCs w:val="24"/>
        </w:rPr>
        <w:t>Figure S</w:t>
      </w:r>
      <w:r>
        <w:rPr>
          <w:rFonts w:ascii="Times New Roman" w:hAnsi="Times New Roman"/>
          <w:b/>
          <w:szCs w:val="24"/>
          <w:lang w:eastAsia="zh-CN"/>
        </w:rPr>
        <w:t>8</w:t>
      </w:r>
      <w:r w:rsidRPr="0048243C">
        <w:rPr>
          <w:rFonts w:ascii="Times New Roman" w:hAnsi="Times New Roman"/>
          <w:b/>
          <w:szCs w:val="24"/>
          <w:lang w:eastAsia="zh-CN"/>
        </w:rPr>
        <w:t>.</w:t>
      </w:r>
      <w:r>
        <w:rPr>
          <w:rFonts w:ascii="Times New Roman" w:hAnsi="Times New Roman" w:hint="eastAsia"/>
          <w:szCs w:val="24"/>
        </w:rPr>
        <w:t xml:space="preserve"> </w:t>
      </w:r>
      <w:r w:rsidRPr="00EB0566">
        <w:rPr>
          <w:rFonts w:ascii="Times New Roman" w:hAnsi="Times New Roman" w:hint="eastAsia"/>
        </w:rPr>
        <w:t xml:space="preserve">The CVD setup for the growth of 2D </w:t>
      </w:r>
      <w:r>
        <w:rPr>
          <w:rFonts w:ascii="Times New Roman" w:hAnsi="Times New Roman"/>
        </w:rPr>
        <w:t>MoTe</w:t>
      </w:r>
      <w:r w:rsidRPr="00866E72">
        <w:rPr>
          <w:rFonts w:ascii="Times New Roman" w:hAnsi="Times New Roman"/>
          <w:vertAlign w:val="subscript"/>
        </w:rPr>
        <w:t>2</w:t>
      </w:r>
      <w:r w:rsidRPr="00CF58CE">
        <w:rPr>
          <w:rFonts w:hint="eastAsia"/>
          <w:kern w:val="20"/>
          <w:lang w:val="en-GB"/>
        </w:rPr>
        <w:t xml:space="preserve">. </w:t>
      </w:r>
      <w:r w:rsidRPr="00CF58CE">
        <w:rPr>
          <w:kern w:val="20"/>
          <w:lang w:val="en-GB"/>
        </w:rPr>
        <w:t>Th</w:t>
      </w:r>
      <w:r>
        <w:rPr>
          <w:kern w:val="20"/>
          <w:lang w:val="en-GB"/>
        </w:rPr>
        <w:t xml:space="preserve">e substrates are </w:t>
      </w:r>
      <w:r w:rsidRPr="00CF58CE">
        <w:rPr>
          <w:kern w:val="20"/>
          <w:lang w:val="en-GB"/>
        </w:rPr>
        <w:t xml:space="preserve">put in the middle of </w:t>
      </w:r>
      <w:r>
        <w:rPr>
          <w:kern w:val="20"/>
          <w:lang w:val="en-GB"/>
        </w:rPr>
        <w:t>the furnace</w:t>
      </w:r>
      <w:r w:rsidRPr="00CF58CE">
        <w:rPr>
          <w:kern w:val="20"/>
          <w:lang w:val="en-GB"/>
        </w:rPr>
        <w:t>, with</w:t>
      </w:r>
      <w:r>
        <w:rPr>
          <w:kern w:val="20"/>
          <w:lang w:val="en-GB"/>
        </w:rPr>
        <w:t xml:space="preserve"> </w:t>
      </w:r>
      <w:r w:rsidRPr="00CF58CE">
        <w:rPr>
          <w:kern w:val="20"/>
          <w:lang w:val="en-GB"/>
        </w:rPr>
        <w:t xml:space="preserve">another </w:t>
      </w:r>
      <w:r>
        <w:rPr>
          <w:kern w:val="20"/>
          <w:lang w:val="en-GB"/>
        </w:rPr>
        <w:t xml:space="preserve">ampoule </w:t>
      </w:r>
      <w:r w:rsidRPr="00CF58CE">
        <w:rPr>
          <w:kern w:val="20"/>
          <w:lang w:val="en-GB"/>
        </w:rPr>
        <w:t xml:space="preserve">containing </w:t>
      </w:r>
      <w:r>
        <w:rPr>
          <w:kern w:val="20"/>
          <w:lang w:val="en-GB"/>
        </w:rPr>
        <w:t>MoCl</w:t>
      </w:r>
      <w:r w:rsidRPr="00CF58CE">
        <w:rPr>
          <w:kern w:val="20"/>
          <w:vertAlign w:val="subscript"/>
          <w:lang w:val="en-GB"/>
        </w:rPr>
        <w:t>5</w:t>
      </w:r>
      <w:r>
        <w:rPr>
          <w:kern w:val="20"/>
          <w:lang w:val="en-GB"/>
        </w:rPr>
        <w:t xml:space="preserve"> </w:t>
      </w:r>
      <w:r w:rsidRPr="00CF58CE">
        <w:rPr>
          <w:kern w:val="20"/>
          <w:lang w:val="en-GB"/>
        </w:rPr>
        <w:t xml:space="preserve">upstream </w:t>
      </w:r>
      <w:r>
        <w:rPr>
          <w:kern w:val="20"/>
          <w:lang w:val="en-GB"/>
        </w:rPr>
        <w:t xml:space="preserve">at the edge of furnace. </w:t>
      </w:r>
    </w:p>
    <w:p w14:paraId="69EB872E" w14:textId="77777777" w:rsidR="00870F50" w:rsidRDefault="00870F50" w:rsidP="00870F50">
      <w:pPr>
        <w:spacing w:line="480" w:lineRule="auto"/>
        <w:rPr>
          <w:kern w:val="20"/>
          <w:lang w:val="en-GB"/>
        </w:rPr>
      </w:pPr>
      <w:r w:rsidRPr="00DF0026">
        <w:rPr>
          <w:noProof/>
          <w:kern w:val="20"/>
          <w:lang w:eastAsia="zh-CN"/>
        </w:rPr>
        <w:drawing>
          <wp:inline distT="0" distB="0" distL="0" distR="0" wp14:anchorId="26B50567" wp14:editId="4A1D26DF">
            <wp:extent cx="5254283" cy="1377671"/>
            <wp:effectExtent l="0" t="0" r="3810" b="0"/>
            <wp:docPr id="19" name="图片 19" descr="C:\Users\lenovo\Pictures\figure s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Pictures\figure s7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130" cy="138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DD445" w14:textId="7945E393" w:rsidR="00870F50" w:rsidRDefault="00870F50" w:rsidP="00870F50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/>
          <w:szCs w:val="24"/>
        </w:rPr>
      </w:pPr>
      <w:r w:rsidRPr="0048243C">
        <w:rPr>
          <w:rFonts w:ascii="Times New Roman" w:hAnsi="Times New Roman"/>
          <w:b/>
          <w:szCs w:val="24"/>
        </w:rPr>
        <w:t>Figure S</w:t>
      </w:r>
      <w:r>
        <w:rPr>
          <w:rFonts w:ascii="Times New Roman" w:hAnsi="Times New Roman"/>
          <w:b/>
          <w:szCs w:val="24"/>
          <w:lang w:eastAsia="zh-CN"/>
        </w:rPr>
        <w:t>9</w:t>
      </w:r>
      <w:r w:rsidRPr="0048243C">
        <w:rPr>
          <w:rFonts w:ascii="Times New Roman" w:hAnsi="Times New Roman"/>
          <w:b/>
          <w:szCs w:val="24"/>
          <w:lang w:eastAsia="zh-CN"/>
        </w:rPr>
        <w:t>.</w:t>
      </w:r>
      <w:r>
        <w:rPr>
          <w:rFonts w:ascii="Times New Roman" w:hAnsi="Times New Roman" w:hint="eastAsia"/>
          <w:szCs w:val="24"/>
        </w:rPr>
        <w:t xml:space="preserve"> </w:t>
      </w:r>
      <w:r w:rsidRPr="00404858">
        <w:rPr>
          <w:rFonts w:hint="eastAsia"/>
          <w:lang w:val="en-GB"/>
        </w:rPr>
        <w:t xml:space="preserve">(a) </w:t>
      </w:r>
      <w:r w:rsidRPr="001807FD">
        <w:rPr>
          <w:rFonts w:ascii="Times New Roman" w:hAnsi="Times New Roman"/>
          <w:szCs w:val="24"/>
        </w:rPr>
        <w:t>MoTe</w:t>
      </w:r>
      <w:r w:rsidRPr="001807FD">
        <w:rPr>
          <w:rFonts w:ascii="Times New Roman" w:hAnsi="Times New Roman"/>
          <w:szCs w:val="24"/>
          <w:vertAlign w:val="subscript"/>
        </w:rPr>
        <w:t>2</w:t>
      </w:r>
      <w:r w:rsidRPr="001807FD">
        <w:rPr>
          <w:rFonts w:ascii="Times New Roman" w:hAnsi="Times New Roman"/>
          <w:szCs w:val="24"/>
        </w:rPr>
        <w:t xml:space="preserve"> flakes were obtained when low mass flux of MoCl</w:t>
      </w:r>
      <w:r w:rsidRPr="001807FD">
        <w:rPr>
          <w:rFonts w:ascii="Times New Roman" w:hAnsi="Times New Roman"/>
          <w:szCs w:val="24"/>
          <w:vertAlign w:val="subscript"/>
        </w:rPr>
        <w:t>5</w:t>
      </w:r>
      <w:r w:rsidRPr="001807FD">
        <w:rPr>
          <w:rFonts w:ascii="Times New Roman" w:hAnsi="Times New Roman"/>
          <w:szCs w:val="24"/>
        </w:rPr>
        <w:t xml:space="preserve"> and liquid </w:t>
      </w:r>
      <w:proofErr w:type="spellStart"/>
      <w:r w:rsidRPr="001807FD">
        <w:rPr>
          <w:rFonts w:ascii="Times New Roman" w:hAnsi="Times New Roman"/>
          <w:szCs w:val="24"/>
        </w:rPr>
        <w:t>Te</w:t>
      </w:r>
      <w:proofErr w:type="spellEnd"/>
      <w:r w:rsidRPr="001807FD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were used </w:t>
      </w:r>
      <w:r w:rsidRPr="001807FD">
        <w:rPr>
          <w:rFonts w:ascii="Times New Roman" w:hAnsi="Times New Roman"/>
          <w:szCs w:val="24"/>
        </w:rPr>
        <w:t xml:space="preserve">as precursors. </w:t>
      </w:r>
      <w:r>
        <w:rPr>
          <w:rFonts w:hint="eastAsia"/>
          <w:lang w:val="en-GB"/>
        </w:rPr>
        <w:t>(b</w:t>
      </w:r>
      <w:r w:rsidRPr="00404858">
        <w:rPr>
          <w:rFonts w:hint="eastAsia"/>
          <w:lang w:val="en-GB"/>
        </w:rPr>
        <w:t xml:space="preserve">) </w:t>
      </w:r>
      <w:r w:rsidRPr="001807FD">
        <w:rPr>
          <w:rFonts w:ascii="Times New Roman" w:hAnsi="Times New Roman"/>
          <w:szCs w:val="24"/>
        </w:rPr>
        <w:t>Typical optical image of 2H MoTe</w:t>
      </w:r>
      <w:r w:rsidRPr="001807FD">
        <w:rPr>
          <w:rFonts w:ascii="Times New Roman" w:hAnsi="Times New Roman"/>
          <w:szCs w:val="24"/>
          <w:vertAlign w:val="subscript"/>
        </w:rPr>
        <w:t>2</w:t>
      </w:r>
      <w:r w:rsidRPr="001807FD">
        <w:rPr>
          <w:rFonts w:ascii="Times New Roman" w:hAnsi="Times New Roman"/>
          <w:szCs w:val="24"/>
        </w:rPr>
        <w:t xml:space="preserve"> flakes when low mass flux of MoCl</w:t>
      </w:r>
      <w:r w:rsidRPr="001807FD">
        <w:rPr>
          <w:rFonts w:ascii="Times New Roman" w:hAnsi="Times New Roman"/>
          <w:szCs w:val="24"/>
          <w:vertAlign w:val="subscript"/>
        </w:rPr>
        <w:t>5</w:t>
      </w:r>
      <w:r w:rsidRPr="001807FD">
        <w:rPr>
          <w:rFonts w:ascii="Times New Roman" w:hAnsi="Times New Roman"/>
          <w:szCs w:val="24"/>
        </w:rPr>
        <w:t xml:space="preserve"> (with ampoule tube) and pre-deposited </w:t>
      </w:r>
      <w:proofErr w:type="spellStart"/>
      <w:r w:rsidRPr="001807FD">
        <w:rPr>
          <w:rFonts w:ascii="Times New Roman" w:hAnsi="Times New Roman"/>
          <w:szCs w:val="24"/>
        </w:rPr>
        <w:t>Te</w:t>
      </w:r>
      <w:proofErr w:type="spellEnd"/>
      <w:r w:rsidRPr="001807FD">
        <w:rPr>
          <w:rFonts w:ascii="Times New Roman" w:hAnsi="Times New Roman"/>
          <w:szCs w:val="24"/>
        </w:rPr>
        <w:t xml:space="preserve"> were applied. </w:t>
      </w:r>
    </w:p>
    <w:p w14:paraId="5487FEB6" w14:textId="77777777" w:rsidR="00870F50" w:rsidRDefault="00870F50" w:rsidP="00FE7407">
      <w:pPr>
        <w:spacing w:line="480" w:lineRule="auto"/>
        <w:rPr>
          <w:rFonts w:ascii="Times New Roman" w:hAnsi="Times New Roman"/>
          <w:szCs w:val="24"/>
        </w:rPr>
      </w:pPr>
      <w:r w:rsidRPr="006D5A98">
        <w:rPr>
          <w:rFonts w:ascii="Times New Roman" w:hAnsi="Times New Roman"/>
          <w:noProof/>
          <w:szCs w:val="24"/>
          <w:lang w:eastAsia="zh-CN"/>
        </w:rPr>
        <w:lastRenderedPageBreak/>
        <w:drawing>
          <wp:inline distT="0" distB="0" distL="0" distR="0" wp14:anchorId="332A0B02" wp14:editId="2C44CEDD">
            <wp:extent cx="5186646" cy="1490336"/>
            <wp:effectExtent l="0" t="0" r="0" b="0"/>
            <wp:docPr id="21" name="图片 21" descr="C:\Users\lenovo\Pictures\figure s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Pictures\figure s9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" r="1336"/>
                    <a:stretch/>
                  </pic:blipFill>
                  <pic:spPr bwMode="auto">
                    <a:xfrm>
                      <a:off x="0" y="0"/>
                      <a:ext cx="5232642" cy="150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35BEC" w14:textId="3C415D60" w:rsidR="00870F50" w:rsidRDefault="00870F50" w:rsidP="00870F50">
      <w:pPr>
        <w:spacing w:line="480" w:lineRule="auto"/>
        <w:rPr>
          <w:rFonts w:ascii="Times New Roman" w:hAnsi="Times New Roman"/>
          <w:szCs w:val="24"/>
        </w:rPr>
      </w:pPr>
      <w:r w:rsidRPr="0048243C">
        <w:rPr>
          <w:rFonts w:ascii="Times New Roman" w:hAnsi="Times New Roman"/>
          <w:b/>
          <w:szCs w:val="24"/>
        </w:rPr>
        <w:t>Figure S</w:t>
      </w:r>
      <w:r>
        <w:rPr>
          <w:rFonts w:ascii="Times New Roman" w:hAnsi="Times New Roman"/>
          <w:b/>
          <w:szCs w:val="24"/>
          <w:lang w:eastAsia="zh-CN"/>
        </w:rPr>
        <w:t>10</w:t>
      </w:r>
      <w:r w:rsidRPr="0048243C">
        <w:rPr>
          <w:rFonts w:ascii="Times New Roman" w:hAnsi="Times New Roman"/>
          <w:b/>
          <w:szCs w:val="24"/>
          <w:lang w:eastAsia="zh-CN"/>
        </w:rPr>
        <w:t>.</w:t>
      </w:r>
      <w:r>
        <w:rPr>
          <w:rFonts w:ascii="Times New Roman" w:hAnsi="Times New Roman" w:hint="eastAsia"/>
          <w:szCs w:val="24"/>
        </w:rPr>
        <w:t xml:space="preserve"> </w:t>
      </w:r>
      <w:r w:rsidRPr="00404858">
        <w:rPr>
          <w:rFonts w:hint="eastAsia"/>
          <w:lang w:val="en-GB"/>
        </w:rPr>
        <w:t xml:space="preserve">(a) </w:t>
      </w:r>
      <w:r>
        <w:rPr>
          <w:rFonts w:ascii="Times New Roman" w:hAnsi="Times New Roman"/>
          <w:szCs w:val="24"/>
        </w:rPr>
        <w:t xml:space="preserve">Optical </w:t>
      </w:r>
      <w:r w:rsidR="007F4011">
        <w:rPr>
          <w:rFonts w:ascii="Times New Roman" w:hAnsi="Times New Roman"/>
          <w:szCs w:val="24"/>
        </w:rPr>
        <w:t xml:space="preserve">Microscope (OM) </w:t>
      </w:r>
      <w:r>
        <w:rPr>
          <w:rFonts w:ascii="Times New Roman" w:hAnsi="Times New Roman"/>
          <w:szCs w:val="24"/>
        </w:rPr>
        <w:t>image of the monolayer 2H MoTe</w:t>
      </w:r>
      <w:r w:rsidRPr="00C52954"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 xml:space="preserve"> flake</w:t>
      </w:r>
      <w:r w:rsidR="00CB4EB1">
        <w:rPr>
          <w:rFonts w:ascii="Times New Roman" w:hAnsi="Times New Roman"/>
          <w:szCs w:val="24"/>
        </w:rPr>
        <w:t xml:space="preserve"> in Fig. 2</w:t>
      </w:r>
      <w:r w:rsidR="000B1167">
        <w:rPr>
          <w:rFonts w:ascii="Times New Roman" w:hAnsi="Times New Roman"/>
          <w:szCs w:val="24"/>
        </w:rPr>
        <w:t>d</w:t>
      </w:r>
      <w:r w:rsidR="00CB4EB1">
        <w:rPr>
          <w:rFonts w:ascii="Times New Roman" w:hAnsi="Times New Roman"/>
          <w:szCs w:val="24"/>
        </w:rPr>
        <w:t xml:space="preserve"> in the main text</w:t>
      </w:r>
      <w:r>
        <w:rPr>
          <w:rFonts w:ascii="Times New Roman" w:hAnsi="Times New Roman"/>
          <w:szCs w:val="24"/>
        </w:rPr>
        <w:t>. (b) and (c) E</w:t>
      </w:r>
      <w:r w:rsidRPr="001807FD">
        <w:rPr>
          <w:rFonts w:ascii="Times New Roman" w:hAnsi="Times New Roman"/>
          <w:szCs w:val="24"/>
          <w:vertAlign w:val="subscript"/>
        </w:rPr>
        <w:t>2g</w:t>
      </w:r>
      <w:r w:rsidRPr="001807FD">
        <w:rPr>
          <w:rFonts w:ascii="Times New Roman" w:hAnsi="Times New Roman"/>
          <w:szCs w:val="24"/>
          <w:vertAlign w:val="superscript"/>
        </w:rPr>
        <w:t>1</w:t>
      </w:r>
      <w:r w:rsidRPr="006D5A98">
        <w:rPr>
          <w:rFonts w:ascii="Times New Roman" w:hAnsi="Times New Roman"/>
          <w:szCs w:val="24"/>
        </w:rPr>
        <w:t xml:space="preserve"> and </w:t>
      </w:r>
      <w:r w:rsidRPr="001807FD">
        <w:rPr>
          <w:rFonts w:ascii="Times New Roman" w:hAnsi="Times New Roman"/>
          <w:szCs w:val="24"/>
        </w:rPr>
        <w:t>B</w:t>
      </w:r>
      <w:r w:rsidRPr="001807FD">
        <w:rPr>
          <w:rFonts w:ascii="Times New Roman" w:hAnsi="Times New Roman"/>
          <w:szCs w:val="24"/>
          <w:vertAlign w:val="subscript"/>
        </w:rPr>
        <w:t>2g</w:t>
      </w:r>
      <w:r w:rsidRPr="001807FD">
        <w:rPr>
          <w:rFonts w:ascii="Times New Roman" w:hAnsi="Times New Roman"/>
          <w:szCs w:val="24"/>
          <w:vertAlign w:val="superscript"/>
        </w:rPr>
        <w:t>1</w:t>
      </w:r>
      <w:r w:rsidRPr="001807FD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intensity map </w:t>
      </w:r>
      <w:r w:rsidRPr="001807FD">
        <w:rPr>
          <w:rFonts w:ascii="Times New Roman" w:hAnsi="Times New Roman"/>
          <w:szCs w:val="24"/>
        </w:rPr>
        <w:t xml:space="preserve">of </w:t>
      </w:r>
      <w:r>
        <w:rPr>
          <w:rFonts w:ascii="Times New Roman" w:hAnsi="Times New Roman"/>
          <w:szCs w:val="24"/>
        </w:rPr>
        <w:t xml:space="preserve">the </w:t>
      </w:r>
      <w:r w:rsidRPr="001807FD">
        <w:rPr>
          <w:rFonts w:ascii="Times New Roman" w:hAnsi="Times New Roman"/>
          <w:szCs w:val="24"/>
        </w:rPr>
        <w:t>monolayer 2H MoTe</w:t>
      </w:r>
      <w:r w:rsidRPr="001807FD"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 xml:space="preserve"> flake, respectively.</w:t>
      </w:r>
    </w:p>
    <w:p w14:paraId="149E761C" w14:textId="77777777" w:rsidR="009D2E5E" w:rsidRDefault="009D2E5E" w:rsidP="00870F50">
      <w:pPr>
        <w:spacing w:line="480" w:lineRule="auto"/>
        <w:rPr>
          <w:rFonts w:ascii="Times New Roman" w:hAnsi="Times New Roman"/>
          <w:szCs w:val="24"/>
        </w:rPr>
      </w:pPr>
    </w:p>
    <w:p w14:paraId="5EDE963F" w14:textId="09CEC440" w:rsidR="00870F50" w:rsidRDefault="004F2998" w:rsidP="00870F50">
      <w:pPr>
        <w:autoSpaceDE w:val="0"/>
        <w:autoSpaceDN w:val="0"/>
        <w:adjustRightInd w:val="0"/>
        <w:spacing w:line="480" w:lineRule="auto"/>
        <w:jc w:val="center"/>
        <w:rPr>
          <w:kern w:val="20"/>
          <w:lang w:val="en-GB"/>
        </w:rPr>
      </w:pPr>
      <w:r>
        <w:rPr>
          <w:noProof/>
        </w:rPr>
        <w:drawing>
          <wp:inline distT="0" distB="0" distL="0" distR="0" wp14:anchorId="29C2BF60" wp14:editId="7DF7AFD7">
            <wp:extent cx="3775302" cy="288448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190" cy="28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6E8A6" w14:textId="5BCB838E" w:rsidR="00870F50" w:rsidRPr="00CF58CE" w:rsidRDefault="00870F50" w:rsidP="00870F50">
      <w:pPr>
        <w:autoSpaceDE w:val="0"/>
        <w:autoSpaceDN w:val="0"/>
        <w:adjustRightInd w:val="0"/>
        <w:spacing w:line="480" w:lineRule="auto"/>
        <w:jc w:val="left"/>
        <w:rPr>
          <w:kern w:val="20"/>
          <w:lang w:val="en-GB"/>
        </w:rPr>
      </w:pPr>
      <w:r w:rsidRPr="0048243C">
        <w:rPr>
          <w:rFonts w:ascii="Times New Roman" w:hAnsi="Times New Roman"/>
          <w:b/>
          <w:szCs w:val="24"/>
        </w:rPr>
        <w:t>Figure S</w:t>
      </w:r>
      <w:r>
        <w:rPr>
          <w:rFonts w:ascii="Times New Roman" w:hAnsi="Times New Roman"/>
          <w:b/>
          <w:szCs w:val="24"/>
          <w:lang w:eastAsia="zh-CN"/>
        </w:rPr>
        <w:t>11</w:t>
      </w:r>
      <w:r w:rsidRPr="0048243C">
        <w:rPr>
          <w:rFonts w:ascii="Times New Roman" w:hAnsi="Times New Roman"/>
          <w:b/>
          <w:szCs w:val="24"/>
          <w:lang w:eastAsia="zh-CN"/>
        </w:rPr>
        <w:t>.</w:t>
      </w:r>
      <w:r>
        <w:rPr>
          <w:rFonts w:ascii="Times New Roman" w:hAnsi="Times New Roman" w:hint="eastAsia"/>
          <w:szCs w:val="24"/>
        </w:rPr>
        <w:t xml:space="preserve"> </w:t>
      </w:r>
      <w:r w:rsidRPr="001807FD">
        <w:rPr>
          <w:rFonts w:ascii="Times New Roman" w:hAnsi="Times New Roman"/>
          <w:szCs w:val="24"/>
        </w:rPr>
        <w:t>PL spectra of monolayer 2H MoTe</w:t>
      </w:r>
      <w:r w:rsidRPr="001807FD">
        <w:rPr>
          <w:rFonts w:ascii="Times New Roman" w:hAnsi="Times New Roman"/>
          <w:szCs w:val="24"/>
          <w:vertAlign w:val="subscript"/>
        </w:rPr>
        <w:t>2</w:t>
      </w:r>
      <w:r w:rsidRPr="00404858">
        <w:rPr>
          <w:rFonts w:hint="eastAsia"/>
          <w:lang w:val="en-GB"/>
        </w:rPr>
        <w:t xml:space="preserve"> </w:t>
      </w:r>
      <w:r>
        <w:rPr>
          <w:lang w:val="en-GB"/>
        </w:rPr>
        <w:t>film at different locations.</w:t>
      </w:r>
    </w:p>
    <w:p w14:paraId="774DC86E" w14:textId="61A7EAB8" w:rsidR="004F2998" w:rsidRDefault="00FD68A6" w:rsidP="004F2998">
      <w:pPr>
        <w:spacing w:line="480" w:lineRule="auto"/>
        <w:rPr>
          <w:rFonts w:ascii="Times New Roman" w:hAnsi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139BB979" wp14:editId="4F79CAB4">
            <wp:extent cx="5155751" cy="2264250"/>
            <wp:effectExtent l="0" t="0" r="6985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751" cy="22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998">
        <w:rPr>
          <w:rFonts w:ascii="Times New Roman" w:hAnsi="Times New Roman" w:hint="eastAsia"/>
          <w:szCs w:val="24"/>
        </w:rPr>
        <w:t xml:space="preserve"> </w:t>
      </w:r>
    </w:p>
    <w:p w14:paraId="7E0F2AD4" w14:textId="2558A3F8" w:rsidR="004F2998" w:rsidRDefault="004F2998" w:rsidP="004F2998">
      <w:pPr>
        <w:spacing w:line="480" w:lineRule="auto"/>
        <w:rPr>
          <w:rFonts w:ascii="Times New Roman" w:hAnsi="Times New Roman"/>
        </w:rPr>
      </w:pPr>
      <w:r w:rsidRPr="0048243C">
        <w:rPr>
          <w:rFonts w:ascii="Times New Roman" w:hAnsi="Times New Roman"/>
          <w:b/>
          <w:szCs w:val="24"/>
        </w:rPr>
        <w:t>Figure S</w:t>
      </w:r>
      <w:r>
        <w:rPr>
          <w:rFonts w:ascii="Times New Roman" w:hAnsi="Times New Roman"/>
          <w:b/>
          <w:szCs w:val="24"/>
          <w:lang w:eastAsia="zh-CN"/>
        </w:rPr>
        <w:t>12</w:t>
      </w:r>
      <w:r w:rsidRPr="0048243C">
        <w:rPr>
          <w:rFonts w:ascii="Times New Roman" w:hAnsi="Times New Roman"/>
          <w:b/>
          <w:szCs w:val="24"/>
          <w:lang w:eastAsia="zh-CN"/>
        </w:rPr>
        <w:t>.</w:t>
      </w:r>
      <w:r>
        <w:rPr>
          <w:rFonts w:ascii="Times New Roman" w:hAnsi="Times New Roman" w:hint="eastAsia"/>
          <w:szCs w:val="24"/>
        </w:rPr>
        <w:t xml:space="preserve"> </w:t>
      </w:r>
      <w:r w:rsidRPr="006D42D5">
        <w:rPr>
          <w:rFonts w:ascii="Times New Roman" w:hAnsi="Times New Roman" w:hint="eastAsia"/>
        </w:rPr>
        <w:t>S</w:t>
      </w:r>
      <w:r w:rsidR="00FD68A6">
        <w:rPr>
          <w:rFonts w:ascii="Times New Roman" w:hAnsi="Times New Roman"/>
        </w:rPr>
        <w:t xml:space="preserve">HG property of few-layer 2H </w:t>
      </w:r>
      <w:r w:rsidR="00FD68A6" w:rsidRPr="006D42D5">
        <w:rPr>
          <w:rFonts w:ascii="Times New Roman" w:hAnsi="Times New Roman" w:hint="eastAsia"/>
        </w:rPr>
        <w:t>MoTe</w:t>
      </w:r>
      <w:r w:rsidR="00FD68A6" w:rsidRPr="006D42D5">
        <w:rPr>
          <w:rFonts w:ascii="Times New Roman" w:hAnsi="Times New Roman" w:hint="eastAsia"/>
          <w:vertAlign w:val="subscript"/>
        </w:rPr>
        <w:t>2</w:t>
      </w:r>
      <w:r w:rsidR="00FD68A6">
        <w:rPr>
          <w:rFonts w:ascii="Times New Roman" w:hAnsi="Times New Roman"/>
        </w:rPr>
        <w:t xml:space="preserve"> flake</w:t>
      </w:r>
      <w:r w:rsidR="00FD68A6" w:rsidRPr="006D42D5">
        <w:rPr>
          <w:rFonts w:ascii="Times New Roman" w:hAnsi="Times New Roman" w:hint="eastAsia"/>
        </w:rPr>
        <w:t xml:space="preserve"> </w:t>
      </w:r>
      <w:r w:rsidR="00FD68A6">
        <w:rPr>
          <w:rFonts w:ascii="Times New Roman" w:hAnsi="Times New Roman"/>
        </w:rPr>
        <w:t>shown in figure 3A</w:t>
      </w:r>
      <w:r w:rsidRPr="006D42D5">
        <w:rPr>
          <w:rFonts w:ascii="Times New Roman" w:hAnsi="Times New Roman" w:hint="eastAsia"/>
        </w:rPr>
        <w:t xml:space="preserve">. </w:t>
      </w:r>
      <w:r>
        <w:rPr>
          <w:rFonts w:ascii="Times New Roman" w:hAnsi="Times New Roman"/>
        </w:rPr>
        <w:t>(</w:t>
      </w:r>
      <w:r w:rsidR="00FD68A6">
        <w:rPr>
          <w:rFonts w:ascii="Times New Roman" w:hAnsi="Times New Roman"/>
        </w:rPr>
        <w:t>a</w:t>
      </w:r>
      <w:r>
        <w:rPr>
          <w:rFonts w:ascii="Times New Roman" w:hAnsi="Times New Roman" w:hint="eastAsia"/>
        </w:rPr>
        <w:t>)</w:t>
      </w:r>
      <w:r w:rsidRPr="006D42D5">
        <w:rPr>
          <w:rFonts w:ascii="Times New Roman" w:hAnsi="Times New Roman" w:hint="eastAsia"/>
        </w:rPr>
        <w:t xml:space="preserve"> SHG intensity from </w:t>
      </w:r>
      <w:r>
        <w:rPr>
          <w:rFonts w:ascii="Times New Roman" w:hAnsi="Times New Roman"/>
        </w:rPr>
        <w:t xml:space="preserve">a </w:t>
      </w:r>
      <w:r w:rsidRPr="006D42D5">
        <w:rPr>
          <w:rFonts w:ascii="Times New Roman" w:hAnsi="Times New Roman" w:hint="eastAsia"/>
        </w:rPr>
        <w:t>tri</w:t>
      </w:r>
      <w:r w:rsidR="005771B4">
        <w:rPr>
          <w:rFonts w:ascii="Times New Roman" w:hAnsi="Times New Roman"/>
        </w:rPr>
        <w:t>-</w:t>
      </w:r>
      <w:r w:rsidRPr="006D42D5">
        <w:rPr>
          <w:rFonts w:ascii="Times New Roman" w:hAnsi="Times New Roman" w:hint="eastAsia"/>
        </w:rPr>
        <w:t>layer MoTe</w:t>
      </w:r>
      <w:r w:rsidRPr="006D42D5">
        <w:rPr>
          <w:rFonts w:ascii="Times New Roman" w:hAnsi="Times New Roman" w:hint="eastAsia"/>
          <w:vertAlign w:val="subscript"/>
        </w:rPr>
        <w:t>2</w:t>
      </w:r>
      <w:r w:rsidRPr="006D42D5">
        <w:rPr>
          <w:rFonts w:ascii="Times New Roman" w:hAnsi="Times New Roman" w:hint="eastAsia"/>
        </w:rPr>
        <w:t xml:space="preserve"> flake as a function of angle. The sixfold pattern of SHG indicate</w:t>
      </w:r>
      <w:r w:rsidR="00171B75">
        <w:rPr>
          <w:rFonts w:ascii="Times New Roman" w:hAnsi="Times New Roman"/>
        </w:rPr>
        <w:t>s</w:t>
      </w:r>
      <w:r w:rsidRPr="006D42D5">
        <w:rPr>
          <w:rFonts w:ascii="Times New Roman" w:hAnsi="Times New Roman" w:hint="eastAsia"/>
        </w:rPr>
        <w:t xml:space="preserve"> the flake is 2H MoTe</w:t>
      </w:r>
      <w:r w:rsidRPr="006D42D5"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 xml:space="preserve">. </w:t>
      </w:r>
      <w:r>
        <w:rPr>
          <w:rFonts w:ascii="Times New Roman" w:hAnsi="Times New Roman"/>
        </w:rPr>
        <w:t>(</w:t>
      </w:r>
      <w:r w:rsidR="00FD68A6">
        <w:rPr>
          <w:rFonts w:ascii="Times New Roman" w:hAnsi="Times New Roman"/>
        </w:rPr>
        <w:t>b</w:t>
      </w:r>
      <w:r>
        <w:rPr>
          <w:rFonts w:ascii="Times New Roman" w:hAnsi="Times New Roman" w:hint="eastAsia"/>
        </w:rPr>
        <w:t xml:space="preserve">) SHG mapping of the </w:t>
      </w:r>
      <w:r>
        <w:rPr>
          <w:rFonts w:ascii="Times New Roman" w:hAnsi="Times New Roman"/>
        </w:rPr>
        <w:t>tri</w:t>
      </w:r>
      <w:r w:rsidR="005771B4">
        <w:rPr>
          <w:rFonts w:ascii="Times New Roman" w:hAnsi="Times New Roman"/>
        </w:rPr>
        <w:t>-</w:t>
      </w:r>
      <w:r>
        <w:rPr>
          <w:rFonts w:ascii="Times New Roman" w:hAnsi="Times New Roman"/>
        </w:rPr>
        <w:t>layer</w:t>
      </w:r>
      <w:r w:rsidRPr="006D42D5">
        <w:rPr>
          <w:rFonts w:ascii="Times New Roman" w:hAnsi="Times New Roman" w:hint="eastAsia"/>
        </w:rPr>
        <w:t xml:space="preserve"> MoTe</w:t>
      </w:r>
      <w:r w:rsidRPr="006D42D5">
        <w:rPr>
          <w:rFonts w:ascii="Times New Roman" w:hAnsi="Times New Roman" w:hint="eastAsia"/>
          <w:vertAlign w:val="subscript"/>
        </w:rPr>
        <w:t>2</w:t>
      </w:r>
      <w:r w:rsidRPr="006D42D5">
        <w:rPr>
          <w:rFonts w:ascii="Times New Roman" w:hAnsi="Times New Roman" w:hint="eastAsia"/>
        </w:rPr>
        <w:t xml:space="preserve"> flake. The uniformly distributed strong SHG signal over the whole flake </w:t>
      </w:r>
      <w:r>
        <w:rPr>
          <w:rFonts w:ascii="Times New Roman" w:hAnsi="Times New Roman"/>
        </w:rPr>
        <w:t>suggest</w:t>
      </w:r>
      <w:r w:rsidRPr="006D42D5">
        <w:rPr>
          <w:rFonts w:ascii="Times New Roman" w:hAnsi="Times New Roman" w:hint="eastAsia"/>
        </w:rPr>
        <w:t xml:space="preserve">s that the flake is </w:t>
      </w:r>
      <w:r>
        <w:rPr>
          <w:rFonts w:ascii="Times New Roman" w:hAnsi="Times New Roman"/>
        </w:rPr>
        <w:t xml:space="preserve">single crystal and </w:t>
      </w:r>
      <w:r w:rsidRPr="006D42D5">
        <w:rPr>
          <w:rFonts w:ascii="Times New Roman" w:hAnsi="Times New Roman" w:hint="eastAsia"/>
        </w:rPr>
        <w:t>homogenous. The color bar indicates the SHG intensity in arbitrary units.</w:t>
      </w:r>
    </w:p>
    <w:p w14:paraId="0031F906" w14:textId="77777777" w:rsidR="00E46349" w:rsidRDefault="00E46349" w:rsidP="00E46349">
      <w:pPr>
        <w:spacing w:line="480" w:lineRule="auto"/>
        <w:jc w:val="center"/>
        <w:rPr>
          <w:rFonts w:ascii="Times New Roman" w:hAnsi="Times New Roman"/>
        </w:rPr>
      </w:pPr>
      <w:r w:rsidRPr="0091688B">
        <w:rPr>
          <w:rFonts w:ascii="Times New Roman" w:hAnsi="Times New Roman"/>
          <w:noProof/>
          <w:lang w:eastAsia="zh-CN"/>
        </w:rPr>
        <w:drawing>
          <wp:inline distT="0" distB="0" distL="0" distR="0" wp14:anchorId="468218D8" wp14:editId="07FFE8A6">
            <wp:extent cx="4112652" cy="1584888"/>
            <wp:effectExtent l="0" t="0" r="2540" b="0"/>
            <wp:docPr id="11" name="图片 11" descr="C:\Users\lenovo\Pictures\figure 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figure s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55" cy="159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B0C43" w14:textId="6B2A1A66" w:rsidR="00E46349" w:rsidRDefault="00E46349" w:rsidP="00E46349">
      <w:pPr>
        <w:widowControl w:val="0"/>
        <w:autoSpaceDE w:val="0"/>
        <w:autoSpaceDN w:val="0"/>
        <w:adjustRightInd w:val="0"/>
        <w:spacing w:after="0" w:line="480" w:lineRule="auto"/>
        <w:jc w:val="left"/>
        <w:rPr>
          <w:rFonts w:ascii="Times New Roman" w:hAnsi="Times New Roman"/>
          <w:szCs w:val="24"/>
        </w:rPr>
      </w:pPr>
      <w:r w:rsidRPr="0048243C">
        <w:rPr>
          <w:rFonts w:ascii="Times New Roman" w:hAnsi="Times New Roman"/>
          <w:b/>
          <w:szCs w:val="24"/>
        </w:rPr>
        <w:t>Figure S</w:t>
      </w:r>
      <w:r>
        <w:rPr>
          <w:rFonts w:ascii="Times New Roman" w:hAnsi="Times New Roman"/>
          <w:b/>
          <w:szCs w:val="24"/>
          <w:lang w:eastAsia="zh-CN"/>
        </w:rPr>
        <w:t>13</w:t>
      </w:r>
      <w:r w:rsidRPr="0048243C">
        <w:rPr>
          <w:rFonts w:ascii="Times New Roman" w:hAnsi="Times New Roman"/>
          <w:b/>
          <w:szCs w:val="24"/>
          <w:lang w:eastAsia="zh-CN"/>
        </w:rPr>
        <w:t>.</w:t>
      </w:r>
      <w:r>
        <w:rPr>
          <w:rFonts w:ascii="Times New Roman" w:hAnsi="Times New Roman" w:hint="eastAsia"/>
          <w:szCs w:val="24"/>
        </w:rPr>
        <w:t xml:space="preserve"> </w:t>
      </w:r>
      <w:r>
        <w:rPr>
          <w:rFonts w:ascii="Times New Roman" w:hAnsi="Times New Roman"/>
          <w:szCs w:val="24"/>
        </w:rPr>
        <w:t>Raman mapping of the</w:t>
      </w:r>
      <w:r w:rsidRPr="00AE14EF">
        <w:rPr>
          <w:rFonts w:ascii="AdvOTea1a7398" w:hAnsi="AdvOTea1a7398" w:cs="AdvOTea1a7398"/>
          <w:sz w:val="16"/>
          <w:szCs w:val="16"/>
          <w:lang w:eastAsia="zh-CN"/>
        </w:rPr>
        <w:t xml:space="preserve"> </w:t>
      </w:r>
      <w:r w:rsidRPr="00AE14EF">
        <w:rPr>
          <w:rFonts w:ascii="Times New Roman" w:hAnsi="Times New Roman"/>
          <w:szCs w:val="24"/>
        </w:rPr>
        <w:t xml:space="preserve">intensity of </w:t>
      </w:r>
      <w:r>
        <w:rPr>
          <w:rFonts w:ascii="Times New Roman" w:hAnsi="Times New Roman"/>
          <w:szCs w:val="24"/>
        </w:rPr>
        <w:t>A</w:t>
      </w:r>
      <w:r w:rsidRPr="00AE14EF">
        <w:rPr>
          <w:rFonts w:ascii="Times New Roman" w:hAnsi="Times New Roman"/>
          <w:szCs w:val="24"/>
          <w:vertAlign w:val="subscript"/>
        </w:rPr>
        <w:t>1g</w:t>
      </w:r>
      <w:r>
        <w:rPr>
          <w:rFonts w:ascii="Times New Roman" w:hAnsi="Times New Roman"/>
          <w:szCs w:val="24"/>
        </w:rPr>
        <w:t xml:space="preserve"> (a) and E</w:t>
      </w:r>
      <w:r w:rsidRPr="001807FD">
        <w:rPr>
          <w:rFonts w:ascii="Times New Roman" w:hAnsi="Times New Roman"/>
          <w:szCs w:val="24"/>
          <w:vertAlign w:val="subscript"/>
        </w:rPr>
        <w:t>2g</w:t>
      </w:r>
      <w:r w:rsidRPr="001807FD">
        <w:rPr>
          <w:rFonts w:ascii="Times New Roman" w:hAnsi="Times New Roman"/>
          <w:szCs w:val="24"/>
          <w:vertAlign w:val="superscript"/>
        </w:rPr>
        <w:t>1</w:t>
      </w:r>
      <w:r w:rsidRPr="00AE14EF">
        <w:rPr>
          <w:rFonts w:ascii="Times New Roman" w:hAnsi="Times New Roman"/>
          <w:szCs w:val="24"/>
        </w:rPr>
        <w:t xml:space="preserve"> peak</w:t>
      </w:r>
      <w:r>
        <w:rPr>
          <w:rFonts w:ascii="Times New Roman" w:hAnsi="Times New Roman"/>
          <w:szCs w:val="24"/>
        </w:rPr>
        <w:t>s</w:t>
      </w:r>
      <w:r w:rsidRPr="00AE14EF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(b) </w:t>
      </w:r>
      <w:r w:rsidRPr="00AE14EF">
        <w:rPr>
          <w:rFonts w:ascii="Times New Roman" w:hAnsi="Times New Roman"/>
          <w:szCs w:val="24"/>
        </w:rPr>
        <w:t>for the</w:t>
      </w:r>
      <w:r>
        <w:rPr>
          <w:rFonts w:ascii="Times New Roman" w:hAnsi="Times New Roman"/>
          <w:szCs w:val="24"/>
        </w:rPr>
        <w:t xml:space="preserve"> tri-layer 2H MoTe</w:t>
      </w:r>
      <w:r w:rsidRPr="00AE14EF"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 xml:space="preserve"> flake.</w:t>
      </w:r>
      <w:r w:rsidRPr="00AE14EF">
        <w:rPr>
          <w:rFonts w:ascii="Times New Roman" w:hAnsi="Times New Roman"/>
          <w:szCs w:val="24"/>
        </w:rPr>
        <w:t xml:space="preserve"> </w:t>
      </w:r>
    </w:p>
    <w:p w14:paraId="4943B14B" w14:textId="72D3A1B3" w:rsidR="00E46349" w:rsidRDefault="005D1953" w:rsidP="00FE7407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69D6F1DE" wp14:editId="06F4A7BD">
            <wp:extent cx="3395345" cy="2607945"/>
            <wp:effectExtent l="0" t="0" r="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37F83" w14:textId="07EC26E7" w:rsidR="005D1953" w:rsidRDefault="005D1953" w:rsidP="005D1953">
      <w:pPr>
        <w:widowControl w:val="0"/>
        <w:autoSpaceDE w:val="0"/>
        <w:autoSpaceDN w:val="0"/>
        <w:adjustRightInd w:val="0"/>
        <w:spacing w:after="0" w:line="480" w:lineRule="auto"/>
        <w:jc w:val="left"/>
        <w:rPr>
          <w:rFonts w:ascii="Times New Roman" w:hAnsi="Times New Roman"/>
          <w:szCs w:val="24"/>
        </w:rPr>
      </w:pPr>
      <w:r w:rsidRPr="0048243C">
        <w:rPr>
          <w:rFonts w:ascii="Times New Roman" w:hAnsi="Times New Roman"/>
          <w:b/>
          <w:szCs w:val="24"/>
        </w:rPr>
        <w:t>Figure S</w:t>
      </w:r>
      <w:r>
        <w:rPr>
          <w:rFonts w:ascii="Times New Roman" w:hAnsi="Times New Roman"/>
          <w:b/>
          <w:szCs w:val="24"/>
          <w:lang w:eastAsia="zh-CN"/>
        </w:rPr>
        <w:t>14</w:t>
      </w:r>
      <w:r w:rsidRPr="0048243C">
        <w:rPr>
          <w:rFonts w:ascii="Times New Roman" w:hAnsi="Times New Roman"/>
          <w:b/>
          <w:szCs w:val="24"/>
          <w:lang w:eastAsia="zh-CN"/>
        </w:rPr>
        <w:t>.</w:t>
      </w:r>
      <w:r>
        <w:rPr>
          <w:rFonts w:ascii="Times New Roman" w:hAnsi="Times New Roman" w:hint="eastAsia"/>
          <w:szCs w:val="24"/>
        </w:rPr>
        <w:t xml:space="preserve"> </w:t>
      </w:r>
      <w:r w:rsidRPr="001807FD">
        <w:rPr>
          <w:rFonts w:ascii="Times New Roman" w:hAnsi="Times New Roman"/>
          <w:szCs w:val="24"/>
        </w:rPr>
        <w:t>Transfer characteristics curve for a few-</w:t>
      </w:r>
      <w:r w:rsidRPr="00FD7148">
        <w:rPr>
          <w:rFonts w:ascii="Times New Roman" w:hAnsi="Times New Roman"/>
          <w:szCs w:val="24"/>
        </w:rPr>
        <w:t>layer 2H MoTe</w:t>
      </w:r>
      <w:r w:rsidRPr="00FD7148">
        <w:rPr>
          <w:rFonts w:ascii="Times New Roman" w:hAnsi="Times New Roman"/>
          <w:szCs w:val="24"/>
          <w:vertAlign w:val="subscript"/>
        </w:rPr>
        <w:t>2</w:t>
      </w:r>
      <w:r w:rsidRPr="00FD7148">
        <w:rPr>
          <w:rFonts w:ascii="Times New Roman" w:hAnsi="Times New Roman"/>
          <w:szCs w:val="24"/>
        </w:rPr>
        <w:t xml:space="preserve"> device</w:t>
      </w:r>
      <w:r w:rsidR="00992E2F" w:rsidRPr="00FD7148">
        <w:rPr>
          <w:rFonts w:ascii="Times New Roman" w:hAnsi="Times New Roman"/>
          <w:szCs w:val="24"/>
        </w:rPr>
        <w:t xml:space="preserve"> (</w:t>
      </w:r>
      <w:proofErr w:type="spellStart"/>
      <w:r w:rsidR="00992E2F" w:rsidRPr="00FD7148">
        <w:rPr>
          <w:rFonts w:ascii="Times New Roman" w:hAnsi="Times New Roman"/>
          <w:szCs w:val="24"/>
        </w:rPr>
        <w:t>V</w:t>
      </w:r>
      <w:r w:rsidR="00992E2F" w:rsidRPr="003E2EA4">
        <w:rPr>
          <w:rFonts w:ascii="Times New Roman" w:hAnsi="Times New Roman"/>
          <w:szCs w:val="24"/>
          <w:vertAlign w:val="subscript"/>
        </w:rPr>
        <w:t>ds</w:t>
      </w:r>
      <w:proofErr w:type="spellEnd"/>
      <w:r w:rsidR="00992E2F">
        <w:rPr>
          <w:rFonts w:ascii="Times New Roman" w:hAnsi="Times New Roman"/>
          <w:szCs w:val="24"/>
        </w:rPr>
        <w:t>=5 V)</w:t>
      </w:r>
      <w:r w:rsidRPr="001807FD">
        <w:rPr>
          <w:rFonts w:ascii="Times New Roman" w:hAnsi="Times New Roman"/>
          <w:szCs w:val="24"/>
        </w:rPr>
        <w:t>.</w:t>
      </w:r>
      <w:r w:rsidR="00992E2F">
        <w:rPr>
          <w:rFonts w:ascii="Times New Roman" w:hAnsi="Times New Roman"/>
          <w:szCs w:val="24"/>
        </w:rPr>
        <w:t xml:space="preserve"> </w:t>
      </w:r>
      <w:r w:rsidR="00377C21">
        <w:rPr>
          <w:rFonts w:ascii="Times New Roman" w:hAnsi="Times New Roman"/>
          <w:szCs w:val="24"/>
        </w:rPr>
        <w:t xml:space="preserve">The </w:t>
      </w:r>
      <w:r w:rsidR="00992E2F">
        <w:rPr>
          <w:rFonts w:ascii="Times New Roman" w:hAnsi="Times New Roman"/>
          <w:szCs w:val="24"/>
        </w:rPr>
        <w:t xml:space="preserve">device has a </w:t>
      </w:r>
      <w:r w:rsidR="00377C21">
        <w:rPr>
          <w:rFonts w:ascii="Times New Roman" w:hAnsi="Times New Roman"/>
          <w:szCs w:val="24"/>
        </w:rPr>
        <w:t xml:space="preserve">channel length </w:t>
      </w:r>
      <w:r w:rsidR="00992E2F">
        <w:rPr>
          <w:rFonts w:ascii="Times New Roman" w:hAnsi="Times New Roman"/>
          <w:szCs w:val="24"/>
        </w:rPr>
        <w:t>of</w:t>
      </w:r>
      <w:r w:rsidR="00377C21">
        <w:rPr>
          <w:rFonts w:ascii="Times New Roman" w:hAnsi="Times New Roman"/>
          <w:szCs w:val="24"/>
        </w:rPr>
        <w:t xml:space="preserve"> 6.5 </w:t>
      </w:r>
      <w:r w:rsidR="00377C21" w:rsidRPr="003E2EA4">
        <w:rPr>
          <w:rFonts w:ascii="Symbol" w:hAnsi="Symbol"/>
          <w:szCs w:val="24"/>
        </w:rPr>
        <w:t></w:t>
      </w:r>
      <w:r w:rsidR="00377C21">
        <w:rPr>
          <w:rFonts w:ascii="Times New Roman" w:hAnsi="Times New Roman"/>
          <w:szCs w:val="24"/>
        </w:rPr>
        <w:t xml:space="preserve">m, and </w:t>
      </w:r>
      <w:r w:rsidR="00FD7148">
        <w:rPr>
          <w:rFonts w:ascii="Times New Roman" w:hAnsi="Times New Roman"/>
          <w:szCs w:val="24"/>
        </w:rPr>
        <w:t xml:space="preserve">a </w:t>
      </w:r>
      <w:r w:rsidR="00377C21">
        <w:rPr>
          <w:rFonts w:ascii="Times New Roman" w:hAnsi="Times New Roman"/>
          <w:szCs w:val="24"/>
        </w:rPr>
        <w:t xml:space="preserve">channel width </w:t>
      </w:r>
      <w:r w:rsidR="00FD7148">
        <w:rPr>
          <w:rFonts w:ascii="Times New Roman" w:hAnsi="Times New Roman"/>
          <w:szCs w:val="24"/>
        </w:rPr>
        <w:t xml:space="preserve">of </w:t>
      </w:r>
      <w:r w:rsidR="00377C21">
        <w:rPr>
          <w:rFonts w:ascii="Times New Roman" w:hAnsi="Times New Roman"/>
          <w:szCs w:val="24"/>
        </w:rPr>
        <w:t xml:space="preserve">11 </w:t>
      </w:r>
      <w:r w:rsidR="00377C21" w:rsidRPr="003E2EA4">
        <w:rPr>
          <w:rFonts w:ascii="Symbol" w:hAnsi="Symbol"/>
          <w:szCs w:val="24"/>
        </w:rPr>
        <w:t></w:t>
      </w:r>
      <w:r w:rsidR="00377C21">
        <w:rPr>
          <w:rFonts w:ascii="Times New Roman" w:hAnsi="Times New Roman"/>
          <w:szCs w:val="24"/>
        </w:rPr>
        <w:t>m.</w:t>
      </w:r>
    </w:p>
    <w:p w14:paraId="092142D8" w14:textId="099D2817" w:rsidR="000C7ECD" w:rsidRDefault="000C7ECD" w:rsidP="005D1953">
      <w:pPr>
        <w:spacing w:line="480" w:lineRule="auto"/>
        <w:jc w:val="center"/>
        <w:rPr>
          <w:kern w:val="20"/>
          <w:lang w:val="en-GB"/>
        </w:rPr>
      </w:pPr>
    </w:p>
    <w:p w14:paraId="1A88A581" w14:textId="60455B34" w:rsidR="005771B4" w:rsidRDefault="005771B4" w:rsidP="005D1953">
      <w:pPr>
        <w:spacing w:line="480" w:lineRule="auto"/>
        <w:jc w:val="center"/>
        <w:rPr>
          <w:kern w:val="20"/>
          <w:lang w:val="en-GB"/>
        </w:rPr>
      </w:pPr>
      <w:r>
        <w:rPr>
          <w:noProof/>
        </w:rPr>
        <w:drawing>
          <wp:inline distT="0" distB="0" distL="0" distR="0" wp14:anchorId="7C12276C" wp14:editId="269E3B7C">
            <wp:extent cx="4320000" cy="2376500"/>
            <wp:effectExtent l="0" t="0" r="444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3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F0B18" w14:textId="694AB3A5" w:rsidR="005D1953" w:rsidRDefault="005D1953" w:rsidP="005D1953">
      <w:pPr>
        <w:spacing w:line="480" w:lineRule="auto"/>
        <w:rPr>
          <w:rFonts w:ascii="Times New Roman" w:hAnsi="Times New Roman"/>
          <w:szCs w:val="24"/>
        </w:rPr>
      </w:pPr>
      <w:r w:rsidRPr="0048243C">
        <w:rPr>
          <w:rFonts w:ascii="Times New Roman" w:hAnsi="Times New Roman"/>
          <w:b/>
          <w:szCs w:val="24"/>
        </w:rPr>
        <w:t>Figure S</w:t>
      </w:r>
      <w:r>
        <w:rPr>
          <w:rFonts w:ascii="Times New Roman" w:hAnsi="Times New Roman"/>
          <w:b/>
          <w:szCs w:val="24"/>
          <w:lang w:eastAsia="zh-CN"/>
        </w:rPr>
        <w:t>15</w:t>
      </w:r>
      <w:r w:rsidRPr="0048243C">
        <w:rPr>
          <w:rFonts w:ascii="Times New Roman" w:hAnsi="Times New Roman"/>
          <w:b/>
          <w:szCs w:val="24"/>
          <w:lang w:eastAsia="zh-CN"/>
        </w:rPr>
        <w:t>.</w:t>
      </w:r>
      <w:r>
        <w:rPr>
          <w:rFonts w:ascii="Times New Roman" w:hAnsi="Times New Roman" w:hint="eastAsia"/>
          <w:szCs w:val="24"/>
        </w:rPr>
        <w:t xml:space="preserve"> </w:t>
      </w:r>
      <w:r w:rsidR="009E7763">
        <w:rPr>
          <w:rFonts w:ascii="Times New Roman" w:hAnsi="Times New Roman"/>
          <w:szCs w:val="24"/>
        </w:rPr>
        <w:t xml:space="preserve">(a) Atomic structure of monolayer </w:t>
      </w:r>
      <w:r w:rsidR="009E7763" w:rsidRPr="00CE3750">
        <w:rPr>
          <w:rFonts w:ascii="Times New Roman" w:hAnsi="Times New Roman"/>
          <w:szCs w:val="24"/>
        </w:rPr>
        <w:t>1T′</w:t>
      </w:r>
      <w:r w:rsidR="009E7763" w:rsidRPr="003E24B4">
        <w:rPr>
          <w:rFonts w:ascii="Times New Roman" w:hAnsi="Times New Roman"/>
          <w:szCs w:val="24"/>
        </w:rPr>
        <w:t xml:space="preserve"> MoTe</w:t>
      </w:r>
      <w:r w:rsidR="009E7763" w:rsidRPr="003E24B4">
        <w:rPr>
          <w:rFonts w:ascii="Times New Roman" w:hAnsi="Times New Roman"/>
          <w:szCs w:val="24"/>
          <w:vertAlign w:val="subscript"/>
        </w:rPr>
        <w:t>2</w:t>
      </w:r>
      <w:r w:rsidR="009E7763">
        <w:rPr>
          <w:rFonts w:ascii="Times New Roman" w:hAnsi="Times New Roman"/>
          <w:szCs w:val="24"/>
        </w:rPr>
        <w:t xml:space="preserve">. (b) </w:t>
      </w:r>
      <w:r w:rsidR="009E7763" w:rsidRPr="00062D89">
        <w:rPr>
          <w:rFonts w:ascii="Times New Roman" w:hAnsi="Times New Roman"/>
          <w:szCs w:val="24"/>
        </w:rPr>
        <w:t>SAED patterns obtained from the</w:t>
      </w:r>
      <w:r w:rsidR="009E7763">
        <w:rPr>
          <w:rFonts w:ascii="Times New Roman" w:hAnsi="Times New Roman"/>
          <w:szCs w:val="24"/>
        </w:rPr>
        <w:t xml:space="preserve"> as-grown </w:t>
      </w:r>
      <w:r w:rsidR="009E7763" w:rsidRPr="00CE3750">
        <w:rPr>
          <w:rFonts w:ascii="Times New Roman" w:hAnsi="Times New Roman"/>
          <w:szCs w:val="24"/>
        </w:rPr>
        <w:t>1T′</w:t>
      </w:r>
      <w:r w:rsidR="009E7763" w:rsidRPr="003E24B4">
        <w:rPr>
          <w:rFonts w:ascii="Times New Roman" w:hAnsi="Times New Roman"/>
          <w:szCs w:val="24"/>
        </w:rPr>
        <w:t xml:space="preserve"> MoTe</w:t>
      </w:r>
      <w:r w:rsidR="009E7763" w:rsidRPr="003E24B4">
        <w:rPr>
          <w:rFonts w:ascii="Times New Roman" w:hAnsi="Times New Roman"/>
          <w:szCs w:val="24"/>
          <w:vertAlign w:val="subscript"/>
        </w:rPr>
        <w:t>2</w:t>
      </w:r>
      <w:r w:rsidR="009E7763" w:rsidRPr="00F82DAC">
        <w:rPr>
          <w:rFonts w:ascii="Times New Roman" w:hAnsi="Times New Roman"/>
          <w:szCs w:val="24"/>
        </w:rPr>
        <w:t xml:space="preserve"> </w:t>
      </w:r>
      <w:r w:rsidR="009E7763">
        <w:rPr>
          <w:rFonts w:ascii="Times New Roman" w:hAnsi="Times New Roman"/>
          <w:szCs w:val="24"/>
        </w:rPr>
        <w:t>flake.</w:t>
      </w:r>
    </w:p>
    <w:p w14:paraId="71DAAEC9" w14:textId="3D925F50" w:rsidR="009E7763" w:rsidRDefault="009E7763" w:rsidP="005D1953">
      <w:pPr>
        <w:spacing w:line="480" w:lineRule="auto"/>
        <w:rPr>
          <w:rFonts w:ascii="Times New Roman" w:hAnsi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5D1D0D43" wp14:editId="4BD75DB6">
            <wp:extent cx="5095543" cy="1820450"/>
            <wp:effectExtent l="0" t="0" r="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" r="6267"/>
                    <a:stretch/>
                  </pic:blipFill>
                  <pic:spPr bwMode="auto">
                    <a:xfrm>
                      <a:off x="0" y="0"/>
                      <a:ext cx="5097178" cy="182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85DF0" w14:textId="03F41E67" w:rsidR="009E7763" w:rsidRDefault="009E7763" w:rsidP="006A5E3C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Cs w:val="24"/>
        </w:rPr>
      </w:pPr>
      <w:r w:rsidRPr="0048243C">
        <w:rPr>
          <w:rFonts w:ascii="Times New Roman" w:hAnsi="Times New Roman"/>
          <w:b/>
          <w:szCs w:val="24"/>
        </w:rPr>
        <w:t>Figure S</w:t>
      </w:r>
      <w:r>
        <w:rPr>
          <w:rFonts w:ascii="Times New Roman" w:hAnsi="Times New Roman"/>
          <w:b/>
          <w:szCs w:val="24"/>
          <w:lang w:eastAsia="zh-CN"/>
        </w:rPr>
        <w:t>16</w:t>
      </w:r>
      <w:r w:rsidRPr="0048243C">
        <w:rPr>
          <w:rFonts w:ascii="Times New Roman" w:hAnsi="Times New Roman"/>
          <w:b/>
          <w:szCs w:val="24"/>
          <w:lang w:eastAsia="zh-CN"/>
        </w:rPr>
        <w:t>.</w:t>
      </w:r>
      <w:r>
        <w:rPr>
          <w:rFonts w:ascii="Times New Roman" w:hAnsi="Times New Roman" w:hint="eastAsia"/>
          <w:szCs w:val="24"/>
        </w:rPr>
        <w:t xml:space="preserve"> </w:t>
      </w:r>
      <w:r>
        <w:rPr>
          <w:rFonts w:ascii="Times New Roman" w:hAnsi="Times New Roman"/>
          <w:szCs w:val="24"/>
        </w:rPr>
        <w:t>(a)</w:t>
      </w:r>
      <w:r w:rsidRPr="001807FD">
        <w:rPr>
          <w:rFonts w:ascii="Times New Roman" w:hAnsi="Times New Roman"/>
          <w:szCs w:val="24"/>
        </w:rPr>
        <w:t xml:space="preserve"> Optical image of the CVD grown </w:t>
      </w:r>
      <w:r>
        <w:rPr>
          <w:rFonts w:ascii="Times New Roman" w:hAnsi="Times New Roman"/>
          <w:szCs w:val="24"/>
        </w:rPr>
        <w:t>1T′</w:t>
      </w:r>
      <w:r w:rsidRPr="001807FD">
        <w:rPr>
          <w:rFonts w:ascii="Times New Roman" w:hAnsi="Times New Roman"/>
          <w:szCs w:val="24"/>
        </w:rPr>
        <w:t xml:space="preserve"> MoTe</w:t>
      </w:r>
      <w:r w:rsidRPr="001807FD">
        <w:rPr>
          <w:rFonts w:ascii="Times New Roman" w:hAnsi="Times New Roman"/>
          <w:szCs w:val="24"/>
          <w:vertAlign w:val="subscript"/>
        </w:rPr>
        <w:t>2</w:t>
      </w:r>
      <w:r w:rsidRPr="001807FD">
        <w:rPr>
          <w:rFonts w:ascii="Times New Roman" w:hAnsi="Times New Roman"/>
          <w:szCs w:val="24"/>
        </w:rPr>
        <w:t xml:space="preserve"> flakes. </w:t>
      </w:r>
      <w:r>
        <w:rPr>
          <w:rFonts w:ascii="Times New Roman" w:hAnsi="Times New Roman"/>
          <w:szCs w:val="24"/>
        </w:rPr>
        <w:t xml:space="preserve">(b) </w:t>
      </w:r>
      <w:r w:rsidRPr="001807FD">
        <w:rPr>
          <w:rFonts w:ascii="Times New Roman" w:hAnsi="Times New Roman"/>
          <w:szCs w:val="24"/>
        </w:rPr>
        <w:t xml:space="preserve">Histogram of counts and orientation angle of </w:t>
      </w:r>
      <w:r>
        <w:rPr>
          <w:rFonts w:ascii="Times New Roman" w:hAnsi="Times New Roman"/>
          <w:szCs w:val="24"/>
        </w:rPr>
        <w:t>1T′</w:t>
      </w:r>
      <w:r w:rsidRPr="001807FD">
        <w:rPr>
          <w:rFonts w:ascii="Times New Roman" w:hAnsi="Times New Roman"/>
          <w:szCs w:val="24"/>
        </w:rPr>
        <w:t xml:space="preserve"> MoTe</w:t>
      </w:r>
      <w:r w:rsidRPr="001807FD">
        <w:rPr>
          <w:rFonts w:ascii="Times New Roman" w:hAnsi="Times New Roman"/>
          <w:szCs w:val="24"/>
          <w:vertAlign w:val="subscript"/>
        </w:rPr>
        <w:t>2</w:t>
      </w:r>
      <w:r w:rsidRPr="001807FD">
        <w:rPr>
          <w:rFonts w:ascii="Times New Roman" w:hAnsi="Times New Roman"/>
          <w:szCs w:val="24"/>
        </w:rPr>
        <w:t xml:space="preserve"> flake. The orientation angle of a flake is defined as the angle between elongated direction and the horizontal axis. The statistical results indicate that there are preferential orientations at a period about ~30°. Given the </w:t>
      </w:r>
      <w:r>
        <w:rPr>
          <w:rFonts w:ascii="Times New Roman" w:hAnsi="Times New Roman"/>
          <w:szCs w:val="24"/>
        </w:rPr>
        <w:t xml:space="preserve">fact that </w:t>
      </w:r>
      <w:proofErr w:type="spellStart"/>
      <w:r w:rsidRPr="001807FD">
        <w:rPr>
          <w:rFonts w:ascii="Times New Roman" w:hAnsi="Times New Roman"/>
          <w:szCs w:val="24"/>
        </w:rPr>
        <w:t>fluorphlogopite</w:t>
      </w:r>
      <w:proofErr w:type="spellEnd"/>
      <w:r w:rsidRPr="001807FD">
        <w:rPr>
          <w:rFonts w:ascii="Times New Roman" w:hAnsi="Times New Roman"/>
          <w:szCs w:val="24"/>
        </w:rPr>
        <w:t xml:space="preserve"> mica substrate </w:t>
      </w:r>
      <w:r>
        <w:rPr>
          <w:rFonts w:ascii="Times New Roman" w:hAnsi="Times New Roman"/>
          <w:szCs w:val="24"/>
        </w:rPr>
        <w:t xml:space="preserve">also </w:t>
      </w:r>
      <w:r w:rsidRPr="001807FD">
        <w:rPr>
          <w:rFonts w:ascii="Times New Roman" w:hAnsi="Times New Roman"/>
          <w:szCs w:val="24"/>
        </w:rPr>
        <w:t xml:space="preserve">has </w:t>
      </w:r>
      <w:r>
        <w:rPr>
          <w:rFonts w:ascii="Times New Roman" w:hAnsi="Times New Roman"/>
          <w:szCs w:val="24"/>
        </w:rPr>
        <w:t xml:space="preserve">a </w:t>
      </w:r>
      <w:r w:rsidRPr="001807FD">
        <w:rPr>
          <w:rFonts w:ascii="Times New Roman" w:hAnsi="Times New Roman"/>
          <w:szCs w:val="24"/>
        </w:rPr>
        <w:t xml:space="preserve">hexagonal lattice, the crystal orientation of </w:t>
      </w:r>
      <w:r>
        <w:rPr>
          <w:rFonts w:ascii="Times New Roman" w:hAnsi="Times New Roman"/>
          <w:szCs w:val="24"/>
        </w:rPr>
        <w:t>1T′</w:t>
      </w:r>
      <w:r w:rsidRPr="001807FD">
        <w:rPr>
          <w:rFonts w:ascii="Times New Roman" w:hAnsi="Times New Roman"/>
          <w:szCs w:val="24"/>
        </w:rPr>
        <w:t xml:space="preserve"> MoTe</w:t>
      </w:r>
      <w:r w:rsidRPr="001807FD">
        <w:rPr>
          <w:rFonts w:ascii="Times New Roman" w:hAnsi="Times New Roman"/>
          <w:szCs w:val="24"/>
          <w:vertAlign w:val="subscript"/>
        </w:rPr>
        <w:t>2</w:t>
      </w:r>
      <w:r w:rsidRPr="001807FD">
        <w:rPr>
          <w:rFonts w:ascii="Times New Roman" w:hAnsi="Times New Roman"/>
          <w:szCs w:val="24"/>
        </w:rPr>
        <w:t xml:space="preserve"> flakes </w:t>
      </w:r>
      <w:r>
        <w:rPr>
          <w:rFonts w:ascii="Times New Roman" w:hAnsi="Times New Roman"/>
          <w:szCs w:val="24"/>
        </w:rPr>
        <w:t>could</w:t>
      </w:r>
      <w:r w:rsidRPr="001807FD">
        <w:rPr>
          <w:rFonts w:ascii="Times New Roman" w:hAnsi="Times New Roman"/>
          <w:szCs w:val="24"/>
        </w:rPr>
        <w:t xml:space="preserve"> be mediated by the underlying substrate.</w:t>
      </w:r>
      <w:r>
        <w:rPr>
          <w:rFonts w:ascii="Times New Roman" w:hAnsi="Times New Roman"/>
          <w:szCs w:val="24"/>
        </w:rPr>
        <w:t xml:space="preserve"> (c) </w:t>
      </w:r>
      <w:r w:rsidRPr="001807FD">
        <w:rPr>
          <w:rFonts w:ascii="Times New Roman" w:hAnsi="Times New Roman"/>
          <w:szCs w:val="24"/>
        </w:rPr>
        <w:t xml:space="preserve">Raman spectra of </w:t>
      </w:r>
      <w:r>
        <w:rPr>
          <w:rFonts w:ascii="Times New Roman" w:hAnsi="Times New Roman"/>
          <w:szCs w:val="24"/>
        </w:rPr>
        <w:t>1T′</w:t>
      </w:r>
      <w:r w:rsidRPr="001807FD">
        <w:rPr>
          <w:rFonts w:ascii="Times New Roman" w:hAnsi="Times New Roman"/>
          <w:szCs w:val="24"/>
        </w:rPr>
        <w:t xml:space="preserve"> MoTe</w:t>
      </w:r>
      <w:r w:rsidRPr="001807FD">
        <w:rPr>
          <w:rFonts w:ascii="Times New Roman" w:hAnsi="Times New Roman"/>
          <w:szCs w:val="24"/>
          <w:vertAlign w:val="subscript"/>
        </w:rPr>
        <w:t>2</w:t>
      </w:r>
      <w:r w:rsidRPr="001807FD">
        <w:rPr>
          <w:rFonts w:ascii="Times New Roman" w:hAnsi="Times New Roman"/>
          <w:szCs w:val="24"/>
        </w:rPr>
        <w:t xml:space="preserve"> with different orientation angles.</w:t>
      </w:r>
      <w:r>
        <w:rPr>
          <w:rFonts w:ascii="Times New Roman" w:hAnsi="Times New Roman"/>
          <w:szCs w:val="24"/>
        </w:rPr>
        <w:t xml:space="preserve"> </w:t>
      </w:r>
    </w:p>
    <w:p w14:paraId="330609E1" w14:textId="77777777" w:rsidR="00541212" w:rsidRDefault="00541212" w:rsidP="00541212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/>
          <w:szCs w:val="24"/>
        </w:rPr>
      </w:pPr>
    </w:p>
    <w:p w14:paraId="09B5BEE7" w14:textId="7B9C7DC8" w:rsidR="00541212" w:rsidRDefault="00541212" w:rsidP="00541212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Cs w:val="24"/>
        </w:rPr>
      </w:pPr>
      <w:r w:rsidRPr="00B93455">
        <w:rPr>
          <w:rFonts w:ascii="Times New Roman" w:hAnsi="Times New Roman"/>
          <w:noProof/>
          <w:szCs w:val="24"/>
          <w:lang w:eastAsia="zh-CN"/>
        </w:rPr>
        <w:drawing>
          <wp:inline distT="0" distB="0" distL="0" distR="0" wp14:anchorId="128695A1" wp14:editId="4E5DD00A">
            <wp:extent cx="4160217" cy="2432493"/>
            <wp:effectExtent l="0" t="0" r="0" b="6350"/>
            <wp:docPr id="26" name="图片 26" descr="C:\Users\lenovo\Pictures\figure 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Pictures\figure s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295" cy="246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9664F" w14:textId="72A5B595" w:rsidR="00541212" w:rsidRDefault="00541212" w:rsidP="00541212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/>
          <w:szCs w:val="24"/>
        </w:rPr>
      </w:pPr>
      <w:r w:rsidRPr="0048243C">
        <w:rPr>
          <w:rFonts w:ascii="Times New Roman" w:hAnsi="Times New Roman"/>
          <w:b/>
          <w:szCs w:val="24"/>
        </w:rPr>
        <w:t>Figure S</w:t>
      </w:r>
      <w:r>
        <w:rPr>
          <w:rFonts w:ascii="Times New Roman" w:hAnsi="Times New Roman"/>
          <w:b/>
          <w:szCs w:val="24"/>
          <w:lang w:eastAsia="zh-CN"/>
        </w:rPr>
        <w:t>17</w:t>
      </w:r>
      <w:r w:rsidRPr="0048243C">
        <w:rPr>
          <w:rFonts w:ascii="Times New Roman" w:hAnsi="Times New Roman"/>
          <w:b/>
          <w:szCs w:val="24"/>
          <w:lang w:eastAsia="zh-CN"/>
        </w:rPr>
        <w:t>.</w:t>
      </w:r>
      <w:r>
        <w:rPr>
          <w:rFonts w:ascii="Times New Roman" w:hAnsi="Times New Roman" w:hint="eastAsia"/>
          <w:szCs w:val="24"/>
        </w:rPr>
        <w:t xml:space="preserve"> </w:t>
      </w:r>
      <w:r>
        <w:rPr>
          <w:rFonts w:ascii="Times New Roman" w:hAnsi="Times New Roman"/>
          <w:szCs w:val="24"/>
        </w:rPr>
        <w:t>(a) The growth process of 1T′</w:t>
      </w:r>
      <w:r w:rsidRPr="001807FD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MoTe</w:t>
      </w:r>
      <w:r w:rsidRPr="006F1C13"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 xml:space="preserve"> </w:t>
      </w:r>
      <w:r w:rsidRPr="006F1C13">
        <w:rPr>
          <w:rFonts w:ascii="Times New Roman" w:hAnsi="Times New Roman"/>
          <w:i/>
          <w:szCs w:val="24"/>
        </w:rPr>
        <w:t>via</w:t>
      </w:r>
      <w:r>
        <w:rPr>
          <w:rFonts w:ascii="Times New Roman" w:hAnsi="Times New Roman"/>
          <w:szCs w:val="24"/>
        </w:rPr>
        <w:t xml:space="preserve"> VSS growth. (b) Typical optical image of sample after growth when </w:t>
      </w:r>
      <w:r w:rsidRPr="001807FD">
        <w:rPr>
          <w:rFonts w:ascii="Times New Roman" w:hAnsi="Times New Roman"/>
          <w:szCs w:val="24"/>
        </w:rPr>
        <w:t>no</w:t>
      </w:r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Te</w:t>
      </w:r>
      <w:proofErr w:type="spellEnd"/>
      <w:r>
        <w:rPr>
          <w:rFonts w:ascii="Times New Roman" w:hAnsi="Times New Roman"/>
          <w:szCs w:val="24"/>
        </w:rPr>
        <w:t xml:space="preserve"> was</w:t>
      </w:r>
      <w:r w:rsidRPr="001807FD">
        <w:rPr>
          <w:rFonts w:ascii="Times New Roman" w:hAnsi="Times New Roman"/>
          <w:szCs w:val="24"/>
        </w:rPr>
        <w:t xml:space="preserve"> pre-deposit</w:t>
      </w:r>
      <w:r>
        <w:rPr>
          <w:rFonts w:ascii="Times New Roman" w:hAnsi="Times New Roman"/>
          <w:szCs w:val="24"/>
        </w:rPr>
        <w:t>ed</w:t>
      </w:r>
      <w:r w:rsidRPr="001807FD">
        <w:rPr>
          <w:rFonts w:ascii="Times New Roman" w:hAnsi="Times New Roman"/>
          <w:szCs w:val="24"/>
        </w:rPr>
        <w:t xml:space="preserve"> on </w:t>
      </w:r>
      <w:r>
        <w:rPr>
          <w:rFonts w:ascii="Times New Roman" w:hAnsi="Times New Roman"/>
          <w:szCs w:val="24"/>
        </w:rPr>
        <w:t xml:space="preserve">the </w:t>
      </w:r>
      <w:r w:rsidRPr="001807FD">
        <w:rPr>
          <w:rFonts w:ascii="Times New Roman" w:hAnsi="Times New Roman"/>
          <w:szCs w:val="24"/>
        </w:rPr>
        <w:t>substrate</w:t>
      </w:r>
      <w:r>
        <w:rPr>
          <w:rFonts w:ascii="Times New Roman" w:hAnsi="Times New Roman"/>
          <w:szCs w:val="24"/>
        </w:rPr>
        <w:t xml:space="preserve">. For normal vapor deposition, gaseous </w:t>
      </w:r>
      <w:r w:rsidRPr="001807FD">
        <w:rPr>
          <w:rFonts w:ascii="Times New Roman" w:hAnsi="Times New Roman"/>
          <w:szCs w:val="24"/>
        </w:rPr>
        <w:t>molecules attach on substra</w:t>
      </w:r>
      <w:r>
        <w:rPr>
          <w:rFonts w:ascii="Times New Roman" w:hAnsi="Times New Roman"/>
          <w:szCs w:val="24"/>
        </w:rPr>
        <w:t>te, diffuse to form bonds</w:t>
      </w:r>
      <w:r w:rsidRPr="001807FD">
        <w:rPr>
          <w:rFonts w:ascii="Times New Roman" w:hAnsi="Times New Roman"/>
          <w:szCs w:val="24"/>
        </w:rPr>
        <w:t xml:space="preserve"> </w:t>
      </w:r>
      <w:r w:rsidRPr="001807FD">
        <w:rPr>
          <w:rFonts w:ascii="Times New Roman" w:hAnsi="Times New Roman"/>
          <w:szCs w:val="24"/>
        </w:rPr>
        <w:lastRenderedPageBreak/>
        <w:t xml:space="preserve">to each other, </w:t>
      </w:r>
      <w:r>
        <w:rPr>
          <w:rFonts w:ascii="Times New Roman" w:hAnsi="Times New Roman"/>
          <w:szCs w:val="24"/>
        </w:rPr>
        <w:t>having</w:t>
      </w:r>
      <w:r w:rsidRPr="001807FD">
        <w:rPr>
          <w:rFonts w:ascii="Times New Roman" w:hAnsi="Times New Roman"/>
          <w:szCs w:val="24"/>
        </w:rPr>
        <w:t xml:space="preserve"> a low probability of</w:t>
      </w:r>
      <w:r>
        <w:rPr>
          <w:rFonts w:ascii="Times New Roman" w:hAnsi="Times New Roman"/>
          <w:szCs w:val="24"/>
        </w:rPr>
        <w:t xml:space="preserve"> crystal formation.</w:t>
      </w:r>
      <w:r w:rsidRPr="0084226F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Meanwhile, the as-formed crystal is prone to decompose and form defects because of insufficient reactants. Therefore, only sparse and small 1T′</w:t>
      </w:r>
      <w:r w:rsidRPr="001807FD">
        <w:rPr>
          <w:rFonts w:ascii="Times New Roman" w:hAnsi="Times New Roman"/>
          <w:szCs w:val="24"/>
        </w:rPr>
        <w:t xml:space="preserve"> MoTe</w:t>
      </w:r>
      <w:r w:rsidRPr="001807FD">
        <w:rPr>
          <w:rFonts w:ascii="Times New Roman" w:hAnsi="Times New Roman"/>
          <w:szCs w:val="24"/>
          <w:vertAlign w:val="subscript"/>
        </w:rPr>
        <w:t>2</w:t>
      </w:r>
      <w:r w:rsidRPr="0084226F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(metastable phase stabilized by </w:t>
      </w:r>
      <w:proofErr w:type="spellStart"/>
      <w:r>
        <w:rPr>
          <w:rFonts w:ascii="Times New Roman" w:hAnsi="Times New Roman"/>
          <w:szCs w:val="24"/>
        </w:rPr>
        <w:t>Te</w:t>
      </w:r>
      <w:proofErr w:type="spellEnd"/>
      <w:r>
        <w:rPr>
          <w:rFonts w:ascii="Times New Roman" w:hAnsi="Times New Roman"/>
          <w:szCs w:val="24"/>
        </w:rPr>
        <w:t xml:space="preserve"> vacancy)</w:t>
      </w:r>
      <w:r w:rsidRPr="001807FD">
        <w:rPr>
          <w:rFonts w:ascii="Times New Roman" w:hAnsi="Times New Roman"/>
          <w:szCs w:val="24"/>
        </w:rPr>
        <w:t xml:space="preserve"> flakes</w:t>
      </w:r>
      <w:r>
        <w:rPr>
          <w:rFonts w:ascii="Times New Roman" w:hAnsi="Times New Roman"/>
          <w:szCs w:val="24"/>
        </w:rPr>
        <w:t xml:space="preserve"> are obtained.</w:t>
      </w:r>
    </w:p>
    <w:p w14:paraId="17366A48" w14:textId="2DA7F540" w:rsidR="009E7763" w:rsidRPr="00870F50" w:rsidRDefault="009E7763" w:rsidP="005D1953">
      <w:pPr>
        <w:spacing w:line="480" w:lineRule="auto"/>
        <w:rPr>
          <w:kern w:val="20"/>
          <w:lang w:val="en-GB"/>
        </w:rPr>
      </w:pPr>
    </w:p>
    <w:p w14:paraId="5BA93B02" w14:textId="0B6D49F6" w:rsidR="00FD6C89" w:rsidRDefault="00E73055" w:rsidP="00FD6C89">
      <w:pPr>
        <w:spacing w:line="480" w:lineRule="auto"/>
        <w:ind w:firstLine="420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2B1273F2" wp14:editId="71559FDB">
            <wp:extent cx="5212080" cy="1487011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505" cy="14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2EE88" w14:textId="379BEA5A" w:rsidR="00FD6C89" w:rsidRDefault="00FD6C89" w:rsidP="000F56BE">
      <w:pPr>
        <w:spacing w:line="480" w:lineRule="auto"/>
        <w:rPr>
          <w:kern w:val="20"/>
          <w:lang w:val="en-GB"/>
        </w:rPr>
      </w:pPr>
      <w:bookmarkStart w:id="4" w:name="OLE_LINK1"/>
      <w:bookmarkStart w:id="5" w:name="OLE_LINK2"/>
      <w:r w:rsidRPr="00E741F4">
        <w:rPr>
          <w:b/>
          <w:kern w:val="20"/>
          <w:lang w:val="en-GB"/>
        </w:rPr>
        <w:t xml:space="preserve">Figure </w:t>
      </w:r>
      <w:r>
        <w:rPr>
          <w:b/>
          <w:kern w:val="20"/>
          <w:lang w:val="en-GB"/>
        </w:rPr>
        <w:t>S1</w:t>
      </w:r>
      <w:r w:rsidR="007E3B55">
        <w:rPr>
          <w:b/>
          <w:kern w:val="20"/>
          <w:lang w:val="en-GB"/>
        </w:rPr>
        <w:t>8</w:t>
      </w:r>
      <w:r w:rsidRPr="00E741F4">
        <w:rPr>
          <w:kern w:val="20"/>
          <w:lang w:val="en-GB"/>
        </w:rPr>
        <w:t>.</w:t>
      </w:r>
      <w:bookmarkEnd w:id="4"/>
      <w:bookmarkEnd w:id="5"/>
      <w:r w:rsidRPr="00E741F4">
        <w:rPr>
          <w:kern w:val="20"/>
          <w:lang w:val="en-GB"/>
        </w:rPr>
        <w:t xml:space="preserve"> </w:t>
      </w:r>
      <w:r>
        <w:rPr>
          <w:kern w:val="20"/>
          <w:lang w:val="en-GB"/>
        </w:rPr>
        <w:t xml:space="preserve">Typical </w:t>
      </w:r>
      <w:r>
        <w:rPr>
          <w:rFonts w:hint="eastAsia"/>
          <w:kern w:val="20"/>
          <w:lang w:val="en-GB"/>
        </w:rPr>
        <w:t>EDX</w:t>
      </w:r>
      <w:r>
        <w:rPr>
          <w:kern w:val="20"/>
          <w:lang w:val="en-GB"/>
        </w:rPr>
        <w:t xml:space="preserve"> </w:t>
      </w:r>
      <w:r w:rsidRPr="00FD6C89">
        <w:rPr>
          <w:kern w:val="20"/>
          <w:lang w:val="en-GB"/>
        </w:rPr>
        <w:t xml:space="preserve">data of the </w:t>
      </w:r>
      <w:r>
        <w:rPr>
          <w:kern w:val="20"/>
          <w:lang w:val="en-GB"/>
        </w:rPr>
        <w:t xml:space="preserve">triangle-shape </w:t>
      </w:r>
      <w:proofErr w:type="spellStart"/>
      <w:r>
        <w:rPr>
          <w:kern w:val="20"/>
          <w:lang w:val="en-GB"/>
        </w:rPr>
        <w:t>SnTe</w:t>
      </w:r>
      <w:proofErr w:type="spellEnd"/>
      <w:r>
        <w:rPr>
          <w:kern w:val="20"/>
          <w:lang w:val="en-GB"/>
        </w:rPr>
        <w:t xml:space="preserve"> flake. The atomic ratio of Sn to </w:t>
      </w:r>
      <w:proofErr w:type="spellStart"/>
      <w:r>
        <w:rPr>
          <w:kern w:val="20"/>
          <w:lang w:val="en-GB"/>
        </w:rPr>
        <w:t>Te</w:t>
      </w:r>
      <w:proofErr w:type="spellEnd"/>
      <w:r>
        <w:rPr>
          <w:kern w:val="20"/>
          <w:lang w:val="en-GB"/>
        </w:rPr>
        <w:t xml:space="preserve"> for flakes is in the range of 1.08 ~ 1.15.  </w:t>
      </w:r>
    </w:p>
    <w:p w14:paraId="737A577C" w14:textId="55C7985D" w:rsidR="007B0A49" w:rsidRDefault="007B0A49" w:rsidP="000F56BE">
      <w:pPr>
        <w:spacing w:line="480" w:lineRule="auto"/>
        <w:rPr>
          <w:kern w:val="20"/>
          <w:lang w:val="en-GB"/>
        </w:rPr>
      </w:pPr>
    </w:p>
    <w:p w14:paraId="652D0212" w14:textId="77777777" w:rsidR="007B0A49" w:rsidRPr="007B0A49" w:rsidRDefault="007B0A49" w:rsidP="000F56BE">
      <w:pPr>
        <w:spacing w:line="480" w:lineRule="auto"/>
        <w:rPr>
          <w:kern w:val="20"/>
          <w:lang w:val="en-GB"/>
        </w:rPr>
      </w:pPr>
    </w:p>
    <w:p w14:paraId="62660A70" w14:textId="45B982EC" w:rsidR="00FD3D95" w:rsidRDefault="00FD3D95" w:rsidP="00FD3D95">
      <w:pPr>
        <w:autoSpaceDE w:val="0"/>
        <w:autoSpaceDN w:val="0"/>
        <w:adjustRightInd w:val="0"/>
        <w:spacing w:line="480" w:lineRule="auto"/>
        <w:jc w:val="left"/>
        <w:rPr>
          <w:kern w:val="20"/>
          <w:lang w:val="en-GB"/>
        </w:rPr>
      </w:pPr>
      <w:r w:rsidRPr="004469E0">
        <w:rPr>
          <w:rFonts w:ascii="Times New Roman" w:hAnsi="Times New Roman"/>
          <w:b/>
          <w:szCs w:val="24"/>
        </w:rPr>
        <w:t>REFERENCES</w:t>
      </w:r>
    </w:p>
    <w:p w14:paraId="47E6930C" w14:textId="77777777" w:rsidR="000B1167" w:rsidRPr="000B1167" w:rsidRDefault="00FD3D95" w:rsidP="000B1167">
      <w:pPr>
        <w:pStyle w:val="EndNoteBibliography"/>
        <w:spacing w:after="0"/>
        <w:ind w:left="720" w:hanging="720"/>
        <w:rPr>
          <w:rFonts w:ascii="Times New Roman" w:hAnsi="Times New Roman" w:cs="Times New Roman"/>
          <w:szCs w:val="24"/>
        </w:rPr>
      </w:pPr>
      <w:r w:rsidRPr="000B1167">
        <w:rPr>
          <w:rFonts w:ascii="Times New Roman" w:eastAsia="等线" w:hAnsi="Times New Roman" w:cs="Times New Roman"/>
          <w:kern w:val="20"/>
          <w:szCs w:val="24"/>
          <w:lang w:val="en-GB"/>
        </w:rPr>
        <w:fldChar w:fldCharType="begin"/>
      </w:r>
      <w:r w:rsidRPr="000B1167">
        <w:rPr>
          <w:rFonts w:ascii="Times New Roman" w:eastAsia="等线" w:hAnsi="Times New Roman" w:cs="Times New Roman"/>
          <w:kern w:val="20"/>
          <w:szCs w:val="24"/>
          <w:lang w:val="en-GB"/>
        </w:rPr>
        <w:instrText xml:space="preserve"> ADDIN EN.REFLIST </w:instrText>
      </w:r>
      <w:r w:rsidRPr="000B1167">
        <w:rPr>
          <w:rFonts w:ascii="Times New Roman" w:eastAsia="等线" w:hAnsi="Times New Roman" w:cs="Times New Roman"/>
          <w:kern w:val="20"/>
          <w:szCs w:val="24"/>
          <w:lang w:val="en-GB"/>
        </w:rPr>
        <w:fldChar w:fldCharType="separate"/>
      </w:r>
      <w:bookmarkStart w:id="6" w:name="_ENREF_1"/>
      <w:r w:rsidR="000B1167" w:rsidRPr="000B1167">
        <w:rPr>
          <w:rFonts w:ascii="Times New Roman" w:hAnsi="Times New Roman" w:cs="Times New Roman"/>
          <w:szCs w:val="24"/>
        </w:rPr>
        <w:t>1</w:t>
      </w:r>
      <w:r w:rsidR="000B1167" w:rsidRPr="000B1167">
        <w:rPr>
          <w:rFonts w:ascii="Times New Roman" w:hAnsi="Times New Roman" w:cs="Times New Roman"/>
          <w:szCs w:val="24"/>
        </w:rPr>
        <w:tab/>
        <w:t>Pondick, J. V., Woods, J. M., Xing, J., Zhou, Y. &amp; Cha, J. J. Stepwise Sulfurization from MoO</w:t>
      </w:r>
      <w:r w:rsidR="000B1167" w:rsidRPr="000B1167">
        <w:rPr>
          <w:rFonts w:ascii="Times New Roman" w:hAnsi="Times New Roman" w:cs="Times New Roman"/>
          <w:szCs w:val="24"/>
          <w:vertAlign w:val="subscript"/>
        </w:rPr>
        <w:t>3</w:t>
      </w:r>
      <w:r w:rsidR="000B1167" w:rsidRPr="000B1167">
        <w:rPr>
          <w:rFonts w:ascii="Times New Roman" w:hAnsi="Times New Roman" w:cs="Times New Roman"/>
          <w:szCs w:val="24"/>
        </w:rPr>
        <w:t xml:space="preserve"> to MoS</w:t>
      </w:r>
      <w:r w:rsidR="000B1167" w:rsidRPr="000B1167">
        <w:rPr>
          <w:rFonts w:ascii="Times New Roman" w:hAnsi="Times New Roman" w:cs="Times New Roman"/>
          <w:szCs w:val="24"/>
          <w:vertAlign w:val="subscript"/>
        </w:rPr>
        <w:t>2</w:t>
      </w:r>
      <w:r w:rsidR="000B1167" w:rsidRPr="000B1167">
        <w:rPr>
          <w:rFonts w:ascii="Times New Roman" w:hAnsi="Times New Roman" w:cs="Times New Roman"/>
          <w:szCs w:val="24"/>
        </w:rPr>
        <w:t xml:space="preserve"> via Chemical Vapor Deposition. </w:t>
      </w:r>
      <w:r w:rsidR="000B1167" w:rsidRPr="000B1167">
        <w:rPr>
          <w:rFonts w:ascii="Times New Roman" w:hAnsi="Times New Roman" w:cs="Times New Roman"/>
          <w:i/>
          <w:szCs w:val="24"/>
        </w:rPr>
        <w:t>ACS Appl. Nano Mater.</w:t>
      </w:r>
      <w:r w:rsidR="000B1167" w:rsidRPr="000B1167">
        <w:rPr>
          <w:rFonts w:ascii="Times New Roman" w:hAnsi="Times New Roman" w:cs="Times New Roman"/>
          <w:szCs w:val="24"/>
        </w:rPr>
        <w:t xml:space="preserve"> </w:t>
      </w:r>
      <w:r w:rsidR="000B1167" w:rsidRPr="000B1167">
        <w:rPr>
          <w:rFonts w:ascii="Times New Roman" w:hAnsi="Times New Roman" w:cs="Times New Roman"/>
          <w:b/>
          <w:szCs w:val="24"/>
        </w:rPr>
        <w:t>1</w:t>
      </w:r>
      <w:r w:rsidR="000B1167" w:rsidRPr="000B1167">
        <w:rPr>
          <w:rFonts w:ascii="Times New Roman" w:hAnsi="Times New Roman" w:cs="Times New Roman"/>
          <w:szCs w:val="24"/>
        </w:rPr>
        <w:t>, 5655-5661 (2018).</w:t>
      </w:r>
      <w:bookmarkEnd w:id="6"/>
    </w:p>
    <w:p w14:paraId="5E16AF24" w14:textId="77777777" w:rsidR="000B1167" w:rsidRPr="000B1167" w:rsidRDefault="000B1167" w:rsidP="000B1167">
      <w:pPr>
        <w:pStyle w:val="EndNoteBibliography"/>
        <w:spacing w:after="0"/>
        <w:ind w:left="720" w:hanging="720"/>
        <w:rPr>
          <w:rFonts w:ascii="Times New Roman" w:hAnsi="Times New Roman" w:cs="Times New Roman"/>
          <w:szCs w:val="24"/>
        </w:rPr>
      </w:pPr>
      <w:bookmarkStart w:id="7" w:name="_ENREF_2"/>
      <w:r w:rsidRPr="000B1167">
        <w:rPr>
          <w:rFonts w:ascii="Times New Roman" w:hAnsi="Times New Roman" w:cs="Times New Roman"/>
          <w:szCs w:val="24"/>
        </w:rPr>
        <w:t>2</w:t>
      </w:r>
      <w:r w:rsidRPr="000B1167">
        <w:rPr>
          <w:rFonts w:ascii="Times New Roman" w:hAnsi="Times New Roman" w:cs="Times New Roman"/>
          <w:szCs w:val="24"/>
        </w:rPr>
        <w:tab/>
        <w:t>Cho, S. et al. Phase patterning for ohmic homojunction contact in MoTe</w:t>
      </w:r>
      <w:r w:rsidRPr="000B1167">
        <w:rPr>
          <w:rFonts w:ascii="Times New Roman" w:hAnsi="Times New Roman" w:cs="Times New Roman"/>
          <w:szCs w:val="24"/>
          <w:vertAlign w:val="subscript"/>
        </w:rPr>
        <w:t>2</w:t>
      </w:r>
      <w:r w:rsidRPr="000B1167">
        <w:rPr>
          <w:rFonts w:ascii="Times New Roman" w:hAnsi="Times New Roman" w:cs="Times New Roman"/>
          <w:szCs w:val="24"/>
        </w:rPr>
        <w:t xml:space="preserve">. </w:t>
      </w:r>
      <w:r w:rsidRPr="000B1167">
        <w:rPr>
          <w:rFonts w:ascii="Times New Roman" w:hAnsi="Times New Roman" w:cs="Times New Roman"/>
          <w:i/>
          <w:szCs w:val="24"/>
        </w:rPr>
        <w:t>Science</w:t>
      </w:r>
      <w:r w:rsidRPr="000B1167">
        <w:rPr>
          <w:rFonts w:ascii="Times New Roman" w:hAnsi="Times New Roman" w:cs="Times New Roman"/>
          <w:szCs w:val="24"/>
        </w:rPr>
        <w:t xml:space="preserve"> </w:t>
      </w:r>
      <w:r w:rsidRPr="000B1167">
        <w:rPr>
          <w:rFonts w:ascii="Times New Roman" w:hAnsi="Times New Roman" w:cs="Times New Roman"/>
          <w:b/>
          <w:szCs w:val="24"/>
        </w:rPr>
        <w:t>349</w:t>
      </w:r>
      <w:r w:rsidRPr="000B1167">
        <w:rPr>
          <w:rFonts w:ascii="Times New Roman" w:hAnsi="Times New Roman" w:cs="Times New Roman"/>
          <w:szCs w:val="24"/>
        </w:rPr>
        <w:t>, 625-628 (2015).</w:t>
      </w:r>
      <w:bookmarkEnd w:id="7"/>
    </w:p>
    <w:p w14:paraId="559F7AB3" w14:textId="67F938EF" w:rsidR="000B1167" w:rsidRPr="000B1167" w:rsidRDefault="000B1167" w:rsidP="000B1167">
      <w:pPr>
        <w:pStyle w:val="EndNoteBibliography"/>
        <w:ind w:left="720" w:hanging="720"/>
        <w:rPr>
          <w:rFonts w:ascii="Times New Roman" w:hAnsi="Times New Roman" w:cs="Times New Roman"/>
          <w:szCs w:val="24"/>
        </w:rPr>
      </w:pPr>
      <w:bookmarkStart w:id="8" w:name="_ENREF_3"/>
      <w:r w:rsidRPr="000B1167">
        <w:rPr>
          <w:rFonts w:ascii="Times New Roman" w:hAnsi="Times New Roman" w:cs="Times New Roman"/>
          <w:szCs w:val="24"/>
        </w:rPr>
        <w:t>3</w:t>
      </w:r>
      <w:r w:rsidRPr="000B1167">
        <w:rPr>
          <w:rFonts w:ascii="Times New Roman" w:hAnsi="Times New Roman" w:cs="Times New Roman"/>
          <w:szCs w:val="24"/>
        </w:rPr>
        <w:tab/>
        <w:t>Wang, J. et al. Controlled Synthesis of Two-Dimensional 1T-TiSe</w:t>
      </w:r>
      <w:r>
        <w:rPr>
          <w:rFonts w:ascii="Times New Roman" w:hAnsi="Times New Roman" w:cs="Times New Roman"/>
          <w:szCs w:val="24"/>
          <w:vertAlign w:val="subscript"/>
        </w:rPr>
        <w:t>2</w:t>
      </w:r>
      <w:r w:rsidRPr="000B1167">
        <w:rPr>
          <w:rFonts w:ascii="Times New Roman" w:hAnsi="Times New Roman" w:cs="Times New Roman"/>
          <w:szCs w:val="24"/>
        </w:rPr>
        <w:t xml:space="preserve"> with Charge Density Wave Transition by Chemical Vapor Transport. </w:t>
      </w:r>
      <w:r w:rsidRPr="000B1167">
        <w:rPr>
          <w:rFonts w:ascii="Times New Roman" w:hAnsi="Times New Roman" w:cs="Times New Roman"/>
          <w:i/>
          <w:szCs w:val="24"/>
        </w:rPr>
        <w:t>J. Am. Chem. Soc.</w:t>
      </w:r>
      <w:r w:rsidRPr="000B1167">
        <w:rPr>
          <w:rFonts w:ascii="Times New Roman" w:hAnsi="Times New Roman" w:cs="Times New Roman"/>
          <w:szCs w:val="24"/>
        </w:rPr>
        <w:t xml:space="preserve"> </w:t>
      </w:r>
      <w:r w:rsidRPr="000B1167">
        <w:rPr>
          <w:rFonts w:ascii="Times New Roman" w:hAnsi="Times New Roman" w:cs="Times New Roman"/>
          <w:b/>
          <w:szCs w:val="24"/>
        </w:rPr>
        <w:t>138</w:t>
      </w:r>
      <w:r w:rsidRPr="000B1167">
        <w:rPr>
          <w:rFonts w:ascii="Times New Roman" w:hAnsi="Times New Roman" w:cs="Times New Roman"/>
          <w:szCs w:val="24"/>
        </w:rPr>
        <w:t>, 16216-16219 (2016).</w:t>
      </w:r>
      <w:bookmarkEnd w:id="8"/>
    </w:p>
    <w:p w14:paraId="377AAD7D" w14:textId="2749CF39" w:rsidR="00FD3D95" w:rsidRPr="00FD3D95" w:rsidRDefault="00FD3D95" w:rsidP="00FD3D95">
      <w:pPr>
        <w:spacing w:line="480" w:lineRule="auto"/>
        <w:rPr>
          <w:rFonts w:ascii="Arial" w:hAnsi="Arial" w:cs="Arial"/>
          <w:color w:val="333333"/>
          <w:sz w:val="18"/>
          <w:szCs w:val="18"/>
          <w:lang w:val="en" w:eastAsia="zh-CN"/>
        </w:rPr>
      </w:pPr>
      <w:r w:rsidRPr="000B1167">
        <w:rPr>
          <w:rFonts w:ascii="Times New Roman" w:eastAsia="等线" w:hAnsi="Times New Roman"/>
          <w:kern w:val="20"/>
          <w:szCs w:val="24"/>
          <w:lang w:val="en-GB"/>
        </w:rPr>
        <w:fldChar w:fldCharType="end"/>
      </w:r>
      <w:r w:rsidRPr="00FD3D95">
        <w:rPr>
          <w:rFonts w:ascii="Arial" w:hAnsi="Arial" w:cs="Arial"/>
          <w:color w:val="333333"/>
          <w:sz w:val="18"/>
          <w:szCs w:val="18"/>
          <w:lang w:val="en" w:eastAsia="zh-CN"/>
        </w:rPr>
        <w:t xml:space="preserve"> </w:t>
      </w:r>
    </w:p>
    <w:p w14:paraId="56BF5712" w14:textId="65E87B3B" w:rsidR="00FD3D95" w:rsidRPr="00FD6C89" w:rsidRDefault="00FD3D95" w:rsidP="000F56BE">
      <w:pPr>
        <w:spacing w:line="480" w:lineRule="auto"/>
        <w:rPr>
          <w:kern w:val="20"/>
          <w:lang w:val="en-GB"/>
        </w:rPr>
      </w:pPr>
    </w:p>
    <w:sectPr w:rsidR="00FD3D95" w:rsidRPr="00FD6C89" w:rsidSect="001D69E0">
      <w:footerReference w:type="even" r:id="rId29"/>
      <w:footerReference w:type="default" r:id="rId30"/>
      <w:pgSz w:w="11906" w:h="16838" w:code="9"/>
      <w:pgMar w:top="1440" w:right="1800" w:bottom="1440" w:left="180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7D3CB3" w14:textId="77777777" w:rsidR="001A7A8E" w:rsidRDefault="001A7A8E" w:rsidP="00B80E80">
      <w:pPr>
        <w:spacing w:after="0"/>
      </w:pPr>
      <w:r>
        <w:separator/>
      </w:r>
    </w:p>
  </w:endnote>
  <w:endnote w:type="continuationSeparator" w:id="0">
    <w:p w14:paraId="13900118" w14:textId="77777777" w:rsidR="001A7A8E" w:rsidRDefault="001A7A8E" w:rsidP="00B80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no Pro">
    <w:altName w:val="Cambr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dvOTea1a7398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F9DDA7" w14:textId="77777777" w:rsidR="00EC7138" w:rsidRDefault="00EC713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14:paraId="20B91BDF" w14:textId="77777777" w:rsidR="00EC7138" w:rsidRDefault="00EC7138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025679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C9D5D8" w14:textId="4A11B59C" w:rsidR="00EC7138" w:rsidRDefault="00EC7138">
        <w:pPr>
          <w:pStyle w:val="a7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58F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181D9650" w14:textId="77777777" w:rsidR="00EC7138" w:rsidRDefault="00EC7138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BD1B58" w14:textId="77777777" w:rsidR="001A7A8E" w:rsidRDefault="001A7A8E" w:rsidP="00B80E80">
      <w:pPr>
        <w:spacing w:after="0"/>
      </w:pPr>
      <w:r>
        <w:separator/>
      </w:r>
    </w:p>
  </w:footnote>
  <w:footnote w:type="continuationSeparator" w:id="0">
    <w:p w14:paraId="0AA49DBB" w14:textId="77777777" w:rsidR="001A7A8E" w:rsidRDefault="001A7A8E" w:rsidP="00B80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917265"/>
    <w:multiLevelType w:val="multilevel"/>
    <w:tmpl w:val="9C18D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1MTU3NzYwsjAzNjNR0lEKTi0uzszPAykwNKoFALlal6w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py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zrwadd09pax0x4edf96pwxf9e0dr0dd0tvs9&quot;&gt;My EndNote Library-Saved-Converted&lt;record-ids&gt;&lt;item&gt;2446&lt;/item&gt;&lt;item&gt;2841&lt;/item&gt;&lt;item&gt;3418&lt;/item&gt;&lt;/record-ids&gt;&lt;/item&gt;&lt;/Libraries&gt;"/>
  </w:docVars>
  <w:rsids>
    <w:rsidRoot w:val="00A500BF"/>
    <w:rsid w:val="00002E5E"/>
    <w:rsid w:val="000030B9"/>
    <w:rsid w:val="00006E2A"/>
    <w:rsid w:val="00014F28"/>
    <w:rsid w:val="00023AF5"/>
    <w:rsid w:val="00037981"/>
    <w:rsid w:val="00041473"/>
    <w:rsid w:val="00041C21"/>
    <w:rsid w:val="00045372"/>
    <w:rsid w:val="000525E2"/>
    <w:rsid w:val="00053DEA"/>
    <w:rsid w:val="000579F2"/>
    <w:rsid w:val="00060620"/>
    <w:rsid w:val="00062D89"/>
    <w:rsid w:val="00083209"/>
    <w:rsid w:val="00087655"/>
    <w:rsid w:val="00094885"/>
    <w:rsid w:val="000A064A"/>
    <w:rsid w:val="000A6429"/>
    <w:rsid w:val="000B1167"/>
    <w:rsid w:val="000B3334"/>
    <w:rsid w:val="000B7203"/>
    <w:rsid w:val="000C1406"/>
    <w:rsid w:val="000C3512"/>
    <w:rsid w:val="000C3A53"/>
    <w:rsid w:val="000C7ECD"/>
    <w:rsid w:val="000D0396"/>
    <w:rsid w:val="000D74A2"/>
    <w:rsid w:val="000E0AD7"/>
    <w:rsid w:val="000E733A"/>
    <w:rsid w:val="000F56BE"/>
    <w:rsid w:val="000F5878"/>
    <w:rsid w:val="00100D9E"/>
    <w:rsid w:val="001234B7"/>
    <w:rsid w:val="00127516"/>
    <w:rsid w:val="00133151"/>
    <w:rsid w:val="001468EA"/>
    <w:rsid w:val="00156062"/>
    <w:rsid w:val="0016472C"/>
    <w:rsid w:val="00171B75"/>
    <w:rsid w:val="001763F1"/>
    <w:rsid w:val="00190B5F"/>
    <w:rsid w:val="00190C1E"/>
    <w:rsid w:val="001954C1"/>
    <w:rsid w:val="001A724B"/>
    <w:rsid w:val="001A7A8E"/>
    <w:rsid w:val="001D1CA4"/>
    <w:rsid w:val="001D3B0F"/>
    <w:rsid w:val="001D41FF"/>
    <w:rsid w:val="001D4F21"/>
    <w:rsid w:val="001D69E0"/>
    <w:rsid w:val="001E20EE"/>
    <w:rsid w:val="001E6434"/>
    <w:rsid w:val="001E6D95"/>
    <w:rsid w:val="00206B28"/>
    <w:rsid w:val="0021242D"/>
    <w:rsid w:val="00216CE5"/>
    <w:rsid w:val="0022683D"/>
    <w:rsid w:val="00230104"/>
    <w:rsid w:val="0024605C"/>
    <w:rsid w:val="002660B1"/>
    <w:rsid w:val="002674A4"/>
    <w:rsid w:val="00267D7D"/>
    <w:rsid w:val="00277B59"/>
    <w:rsid w:val="00280539"/>
    <w:rsid w:val="00282ADB"/>
    <w:rsid w:val="002B31A6"/>
    <w:rsid w:val="002B48F4"/>
    <w:rsid w:val="002F2C9F"/>
    <w:rsid w:val="002F313E"/>
    <w:rsid w:val="002F3EA3"/>
    <w:rsid w:val="003002A0"/>
    <w:rsid w:val="00321C5A"/>
    <w:rsid w:val="00330D40"/>
    <w:rsid w:val="00333FC5"/>
    <w:rsid w:val="003351DC"/>
    <w:rsid w:val="00335399"/>
    <w:rsid w:val="0034284E"/>
    <w:rsid w:val="00343343"/>
    <w:rsid w:val="0035124E"/>
    <w:rsid w:val="00355618"/>
    <w:rsid w:val="00377C21"/>
    <w:rsid w:val="00391255"/>
    <w:rsid w:val="003947D9"/>
    <w:rsid w:val="003963BB"/>
    <w:rsid w:val="00397358"/>
    <w:rsid w:val="003A55EF"/>
    <w:rsid w:val="003A5770"/>
    <w:rsid w:val="003B0B60"/>
    <w:rsid w:val="003C56C5"/>
    <w:rsid w:val="003D226B"/>
    <w:rsid w:val="003D2C94"/>
    <w:rsid w:val="003D78A3"/>
    <w:rsid w:val="003E1BFE"/>
    <w:rsid w:val="003E2EA4"/>
    <w:rsid w:val="003E408D"/>
    <w:rsid w:val="003E66BE"/>
    <w:rsid w:val="003E679F"/>
    <w:rsid w:val="004117C0"/>
    <w:rsid w:val="00412C4E"/>
    <w:rsid w:val="004166E3"/>
    <w:rsid w:val="004226F8"/>
    <w:rsid w:val="00426889"/>
    <w:rsid w:val="00426E52"/>
    <w:rsid w:val="0043645B"/>
    <w:rsid w:val="00450913"/>
    <w:rsid w:val="004723D8"/>
    <w:rsid w:val="004745FD"/>
    <w:rsid w:val="00484F0D"/>
    <w:rsid w:val="00490A52"/>
    <w:rsid w:val="004D012A"/>
    <w:rsid w:val="004D0B4E"/>
    <w:rsid w:val="004F1432"/>
    <w:rsid w:val="004F2998"/>
    <w:rsid w:val="00524545"/>
    <w:rsid w:val="00525E3A"/>
    <w:rsid w:val="005301C4"/>
    <w:rsid w:val="005374A0"/>
    <w:rsid w:val="00541212"/>
    <w:rsid w:val="00542D8B"/>
    <w:rsid w:val="00546326"/>
    <w:rsid w:val="00556EC9"/>
    <w:rsid w:val="00573C67"/>
    <w:rsid w:val="005771B4"/>
    <w:rsid w:val="00592821"/>
    <w:rsid w:val="00593B54"/>
    <w:rsid w:val="005B0441"/>
    <w:rsid w:val="005B3ADC"/>
    <w:rsid w:val="005B493C"/>
    <w:rsid w:val="005B7CA8"/>
    <w:rsid w:val="005D1953"/>
    <w:rsid w:val="005E0E8D"/>
    <w:rsid w:val="005E474C"/>
    <w:rsid w:val="005E73BF"/>
    <w:rsid w:val="005F0973"/>
    <w:rsid w:val="0060625F"/>
    <w:rsid w:val="006106B0"/>
    <w:rsid w:val="00622B0C"/>
    <w:rsid w:val="00636D7A"/>
    <w:rsid w:val="00640D2E"/>
    <w:rsid w:val="00644EEF"/>
    <w:rsid w:val="006568F0"/>
    <w:rsid w:val="00683B24"/>
    <w:rsid w:val="00687D70"/>
    <w:rsid w:val="0069360B"/>
    <w:rsid w:val="00697362"/>
    <w:rsid w:val="006A5E3C"/>
    <w:rsid w:val="006B295F"/>
    <w:rsid w:val="006B2E28"/>
    <w:rsid w:val="006B6571"/>
    <w:rsid w:val="006D42D5"/>
    <w:rsid w:val="006D5A98"/>
    <w:rsid w:val="006F11E0"/>
    <w:rsid w:val="006F2CEA"/>
    <w:rsid w:val="007110AE"/>
    <w:rsid w:val="00713D93"/>
    <w:rsid w:val="00715502"/>
    <w:rsid w:val="00726BA8"/>
    <w:rsid w:val="007354BA"/>
    <w:rsid w:val="0074648F"/>
    <w:rsid w:val="0075426F"/>
    <w:rsid w:val="007619C7"/>
    <w:rsid w:val="00761DFF"/>
    <w:rsid w:val="00766DA7"/>
    <w:rsid w:val="0078257D"/>
    <w:rsid w:val="00785AD2"/>
    <w:rsid w:val="007934E6"/>
    <w:rsid w:val="007970B6"/>
    <w:rsid w:val="007B0A49"/>
    <w:rsid w:val="007B5DC6"/>
    <w:rsid w:val="007C4D75"/>
    <w:rsid w:val="007C5935"/>
    <w:rsid w:val="007D34DF"/>
    <w:rsid w:val="007D5E06"/>
    <w:rsid w:val="007E118F"/>
    <w:rsid w:val="007E1E66"/>
    <w:rsid w:val="007E3B55"/>
    <w:rsid w:val="007F4011"/>
    <w:rsid w:val="007F5380"/>
    <w:rsid w:val="00803673"/>
    <w:rsid w:val="00810F48"/>
    <w:rsid w:val="00813AAF"/>
    <w:rsid w:val="00826B36"/>
    <w:rsid w:val="00831E07"/>
    <w:rsid w:val="00832188"/>
    <w:rsid w:val="008407F9"/>
    <w:rsid w:val="00842105"/>
    <w:rsid w:val="00864CDF"/>
    <w:rsid w:val="00866E72"/>
    <w:rsid w:val="00870F50"/>
    <w:rsid w:val="00883CC1"/>
    <w:rsid w:val="00885868"/>
    <w:rsid w:val="008957B9"/>
    <w:rsid w:val="008B6FE4"/>
    <w:rsid w:val="008C6716"/>
    <w:rsid w:val="008C6CF9"/>
    <w:rsid w:val="008D1A31"/>
    <w:rsid w:val="008D7AD2"/>
    <w:rsid w:val="008E007B"/>
    <w:rsid w:val="008E0E62"/>
    <w:rsid w:val="008E1B56"/>
    <w:rsid w:val="008E59DB"/>
    <w:rsid w:val="0091263E"/>
    <w:rsid w:val="0091688B"/>
    <w:rsid w:val="00920524"/>
    <w:rsid w:val="009259D9"/>
    <w:rsid w:val="0093669F"/>
    <w:rsid w:val="00937CA6"/>
    <w:rsid w:val="0094423A"/>
    <w:rsid w:val="00957F5B"/>
    <w:rsid w:val="00960A25"/>
    <w:rsid w:val="009666A9"/>
    <w:rsid w:val="009852F2"/>
    <w:rsid w:val="00992E2F"/>
    <w:rsid w:val="009B1D7B"/>
    <w:rsid w:val="009B2FE3"/>
    <w:rsid w:val="009B3F12"/>
    <w:rsid w:val="009B5886"/>
    <w:rsid w:val="009B5BF1"/>
    <w:rsid w:val="009C3487"/>
    <w:rsid w:val="009C4B86"/>
    <w:rsid w:val="009C5553"/>
    <w:rsid w:val="009D277C"/>
    <w:rsid w:val="009D29AF"/>
    <w:rsid w:val="009D2E5E"/>
    <w:rsid w:val="009D6FE3"/>
    <w:rsid w:val="009E244B"/>
    <w:rsid w:val="009E42A4"/>
    <w:rsid w:val="009E7763"/>
    <w:rsid w:val="009F27A3"/>
    <w:rsid w:val="009F4D3E"/>
    <w:rsid w:val="009F5BF4"/>
    <w:rsid w:val="00A06D26"/>
    <w:rsid w:val="00A20456"/>
    <w:rsid w:val="00A20CA1"/>
    <w:rsid w:val="00A24A51"/>
    <w:rsid w:val="00A27BF6"/>
    <w:rsid w:val="00A35D9F"/>
    <w:rsid w:val="00A453E8"/>
    <w:rsid w:val="00A500BF"/>
    <w:rsid w:val="00A5213A"/>
    <w:rsid w:val="00A61F39"/>
    <w:rsid w:val="00A910C0"/>
    <w:rsid w:val="00AA3A75"/>
    <w:rsid w:val="00AA4B41"/>
    <w:rsid w:val="00AA7E46"/>
    <w:rsid w:val="00AB22DB"/>
    <w:rsid w:val="00AD1D3A"/>
    <w:rsid w:val="00AD2C51"/>
    <w:rsid w:val="00AE14EF"/>
    <w:rsid w:val="00AE2B53"/>
    <w:rsid w:val="00AE33FA"/>
    <w:rsid w:val="00B11042"/>
    <w:rsid w:val="00B130D3"/>
    <w:rsid w:val="00B15F79"/>
    <w:rsid w:val="00B31473"/>
    <w:rsid w:val="00B349C1"/>
    <w:rsid w:val="00B43C6B"/>
    <w:rsid w:val="00B50BE8"/>
    <w:rsid w:val="00B55523"/>
    <w:rsid w:val="00B64C46"/>
    <w:rsid w:val="00B6690D"/>
    <w:rsid w:val="00B67667"/>
    <w:rsid w:val="00B80E80"/>
    <w:rsid w:val="00B82D6C"/>
    <w:rsid w:val="00B93455"/>
    <w:rsid w:val="00BA49DB"/>
    <w:rsid w:val="00BB1135"/>
    <w:rsid w:val="00BB4104"/>
    <w:rsid w:val="00BC7E86"/>
    <w:rsid w:val="00BD430D"/>
    <w:rsid w:val="00BD6291"/>
    <w:rsid w:val="00BE6FEE"/>
    <w:rsid w:val="00BF0175"/>
    <w:rsid w:val="00BF78DE"/>
    <w:rsid w:val="00C0006B"/>
    <w:rsid w:val="00C24BBA"/>
    <w:rsid w:val="00C26903"/>
    <w:rsid w:val="00C4309E"/>
    <w:rsid w:val="00C4696F"/>
    <w:rsid w:val="00C52954"/>
    <w:rsid w:val="00C53BA3"/>
    <w:rsid w:val="00C56167"/>
    <w:rsid w:val="00C569EB"/>
    <w:rsid w:val="00C60284"/>
    <w:rsid w:val="00C67FCE"/>
    <w:rsid w:val="00C71ADB"/>
    <w:rsid w:val="00CA0CAB"/>
    <w:rsid w:val="00CA366F"/>
    <w:rsid w:val="00CA7B58"/>
    <w:rsid w:val="00CB3330"/>
    <w:rsid w:val="00CB400B"/>
    <w:rsid w:val="00CB4EB1"/>
    <w:rsid w:val="00CC18BE"/>
    <w:rsid w:val="00CC32F8"/>
    <w:rsid w:val="00CC78BF"/>
    <w:rsid w:val="00CE1E7E"/>
    <w:rsid w:val="00CE4408"/>
    <w:rsid w:val="00CE4967"/>
    <w:rsid w:val="00CE79C7"/>
    <w:rsid w:val="00CF3F36"/>
    <w:rsid w:val="00CF58CE"/>
    <w:rsid w:val="00CF598F"/>
    <w:rsid w:val="00D026A2"/>
    <w:rsid w:val="00D115C9"/>
    <w:rsid w:val="00D14C07"/>
    <w:rsid w:val="00D151C6"/>
    <w:rsid w:val="00D336A4"/>
    <w:rsid w:val="00D34C1D"/>
    <w:rsid w:val="00D35712"/>
    <w:rsid w:val="00D43AA1"/>
    <w:rsid w:val="00D47DEF"/>
    <w:rsid w:val="00D5077F"/>
    <w:rsid w:val="00D97CA1"/>
    <w:rsid w:val="00DA7FF7"/>
    <w:rsid w:val="00DB0E38"/>
    <w:rsid w:val="00DB32D8"/>
    <w:rsid w:val="00DB45CA"/>
    <w:rsid w:val="00DD0D85"/>
    <w:rsid w:val="00DE63E9"/>
    <w:rsid w:val="00DF0026"/>
    <w:rsid w:val="00E059D6"/>
    <w:rsid w:val="00E113D9"/>
    <w:rsid w:val="00E147A0"/>
    <w:rsid w:val="00E3071E"/>
    <w:rsid w:val="00E31FE6"/>
    <w:rsid w:val="00E35D24"/>
    <w:rsid w:val="00E45201"/>
    <w:rsid w:val="00E46349"/>
    <w:rsid w:val="00E47248"/>
    <w:rsid w:val="00E52EE1"/>
    <w:rsid w:val="00E634E5"/>
    <w:rsid w:val="00E73055"/>
    <w:rsid w:val="00E82693"/>
    <w:rsid w:val="00E92A3F"/>
    <w:rsid w:val="00E9629E"/>
    <w:rsid w:val="00EA5F26"/>
    <w:rsid w:val="00EB0566"/>
    <w:rsid w:val="00EB0BEE"/>
    <w:rsid w:val="00EB0C73"/>
    <w:rsid w:val="00EB5EAC"/>
    <w:rsid w:val="00EC5491"/>
    <w:rsid w:val="00EC7138"/>
    <w:rsid w:val="00EC754D"/>
    <w:rsid w:val="00EC7CC1"/>
    <w:rsid w:val="00ED21AC"/>
    <w:rsid w:val="00ED6FA7"/>
    <w:rsid w:val="00EE072E"/>
    <w:rsid w:val="00EE77E8"/>
    <w:rsid w:val="00EF0C4B"/>
    <w:rsid w:val="00EF58F3"/>
    <w:rsid w:val="00F04E0C"/>
    <w:rsid w:val="00F06E03"/>
    <w:rsid w:val="00F079CF"/>
    <w:rsid w:val="00F11987"/>
    <w:rsid w:val="00F1475D"/>
    <w:rsid w:val="00F2580C"/>
    <w:rsid w:val="00F25F6C"/>
    <w:rsid w:val="00F273DE"/>
    <w:rsid w:val="00F4375F"/>
    <w:rsid w:val="00F46348"/>
    <w:rsid w:val="00F52548"/>
    <w:rsid w:val="00F5747A"/>
    <w:rsid w:val="00F61367"/>
    <w:rsid w:val="00F63614"/>
    <w:rsid w:val="00F6528A"/>
    <w:rsid w:val="00F72C75"/>
    <w:rsid w:val="00F82DAC"/>
    <w:rsid w:val="00F9340B"/>
    <w:rsid w:val="00FA1409"/>
    <w:rsid w:val="00FA57FF"/>
    <w:rsid w:val="00FC289A"/>
    <w:rsid w:val="00FC3128"/>
    <w:rsid w:val="00FD1888"/>
    <w:rsid w:val="00FD3D95"/>
    <w:rsid w:val="00FD68A6"/>
    <w:rsid w:val="00FD6C89"/>
    <w:rsid w:val="00FD7148"/>
    <w:rsid w:val="00FE2779"/>
    <w:rsid w:val="00FE2850"/>
    <w:rsid w:val="00FE5416"/>
    <w:rsid w:val="00FE7407"/>
    <w:rsid w:val="00FF04A6"/>
    <w:rsid w:val="00FF244B"/>
    <w:rsid w:val="00FF501C"/>
    <w:rsid w:val="00FF55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6B9A6F"/>
  <w15:docId w15:val="{1D0E8F96-BF2C-4512-A2BC-81703FC2E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6D26"/>
    <w:pPr>
      <w:spacing w:after="200"/>
      <w:jc w:val="both"/>
    </w:pPr>
    <w:rPr>
      <w:rFonts w:ascii="Times" w:hAnsi="Times"/>
      <w:sz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B3F12"/>
    <w:pPr>
      <w:keepNext/>
      <w:keepLines/>
      <w:widowControl w:val="0"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  <w:lang w:eastAsia="zh-CN"/>
    </w:rPr>
  </w:style>
  <w:style w:type="paragraph" w:styleId="2">
    <w:name w:val="heading 2"/>
    <w:basedOn w:val="a"/>
    <w:next w:val="a"/>
    <w:link w:val="20"/>
    <w:uiPriority w:val="9"/>
    <w:qFormat/>
    <w:rsid w:val="009B3F12"/>
    <w:pPr>
      <w:keepNext/>
      <w:keepLines/>
      <w:widowControl w:val="0"/>
      <w:spacing w:before="260" w:after="260" w:line="416" w:lineRule="auto"/>
      <w:outlineLvl w:val="1"/>
    </w:pPr>
    <w:rPr>
      <w:rFonts w:ascii="Arial" w:eastAsia="黑体" w:hAnsi="Arial"/>
      <w:b/>
      <w:bCs/>
      <w:kern w:val="2"/>
      <w:sz w:val="32"/>
      <w:szCs w:val="32"/>
      <w:lang w:eastAsia="zh-CN"/>
    </w:rPr>
  </w:style>
  <w:style w:type="paragraph" w:styleId="3">
    <w:name w:val="heading 3"/>
    <w:basedOn w:val="a"/>
    <w:next w:val="a"/>
    <w:link w:val="30"/>
    <w:uiPriority w:val="9"/>
    <w:qFormat/>
    <w:rsid w:val="009B3F12"/>
    <w:pPr>
      <w:keepNext/>
      <w:keepLines/>
      <w:widowControl w:val="0"/>
      <w:spacing w:before="260" w:after="260" w:line="416" w:lineRule="auto"/>
      <w:outlineLvl w:val="2"/>
    </w:pPr>
    <w:rPr>
      <w:rFonts w:ascii="Times New Roman" w:hAnsi="Times New Roman"/>
      <w:b/>
      <w:bCs/>
      <w:kern w:val="2"/>
      <w:sz w:val="32"/>
      <w:szCs w:val="32"/>
      <w:lang w:eastAsia="zh-CN"/>
    </w:rPr>
  </w:style>
  <w:style w:type="paragraph" w:styleId="4">
    <w:name w:val="heading 4"/>
    <w:basedOn w:val="a"/>
    <w:next w:val="a"/>
    <w:link w:val="40"/>
    <w:uiPriority w:val="9"/>
    <w:qFormat/>
    <w:rsid w:val="009B3F12"/>
    <w:pPr>
      <w:keepNext/>
      <w:keepLines/>
      <w:widowControl w:val="0"/>
      <w:spacing w:before="280" w:after="290" w:line="376" w:lineRule="auto"/>
      <w:outlineLvl w:val="3"/>
    </w:pPr>
    <w:rPr>
      <w:rFonts w:ascii="Cambria" w:hAnsi="Cambria"/>
      <w:b/>
      <w:bCs/>
      <w:kern w:val="2"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B3F12"/>
    <w:pPr>
      <w:keepNext/>
      <w:keepLines/>
      <w:widowControl w:val="0"/>
      <w:spacing w:before="280" w:after="290" w:line="376" w:lineRule="auto"/>
      <w:outlineLvl w:val="4"/>
    </w:pPr>
    <w:rPr>
      <w:rFonts w:ascii="Times New Roman" w:hAnsi="Times New Roman"/>
      <w:b/>
      <w:bCs/>
      <w:kern w:val="2"/>
      <w:sz w:val="28"/>
      <w:szCs w:val="28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rsid w:val="009B3F12"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"/>
    <w:rsid w:val="009B3F12"/>
    <w:rPr>
      <w:rFonts w:ascii="Arial" w:eastAsia="黑体" w:hAnsi="Arial"/>
      <w:b/>
      <w:bCs/>
      <w:kern w:val="2"/>
      <w:sz w:val="32"/>
      <w:szCs w:val="32"/>
    </w:rPr>
  </w:style>
  <w:style w:type="character" w:customStyle="1" w:styleId="30">
    <w:name w:val="标题 3 字符"/>
    <w:link w:val="3"/>
    <w:uiPriority w:val="9"/>
    <w:rsid w:val="009B3F12"/>
    <w:rPr>
      <w:b/>
      <w:bCs/>
      <w:kern w:val="2"/>
      <w:sz w:val="32"/>
      <w:szCs w:val="32"/>
    </w:rPr>
  </w:style>
  <w:style w:type="character" w:customStyle="1" w:styleId="40">
    <w:name w:val="标题 4 字符"/>
    <w:link w:val="4"/>
    <w:uiPriority w:val="9"/>
    <w:rsid w:val="009B3F12"/>
    <w:rPr>
      <w:rFonts w:ascii="Cambria" w:hAnsi="Cambria"/>
      <w:b/>
      <w:bCs/>
      <w:kern w:val="2"/>
      <w:sz w:val="28"/>
      <w:szCs w:val="28"/>
    </w:rPr>
  </w:style>
  <w:style w:type="character" w:customStyle="1" w:styleId="50">
    <w:name w:val="标题 5 字符"/>
    <w:link w:val="5"/>
    <w:uiPriority w:val="9"/>
    <w:rsid w:val="009B3F12"/>
    <w:rPr>
      <w:b/>
      <w:bCs/>
      <w:kern w:val="2"/>
      <w:sz w:val="28"/>
      <w:szCs w:val="28"/>
    </w:rPr>
  </w:style>
  <w:style w:type="character" w:styleId="a3">
    <w:name w:val="Strong"/>
    <w:uiPriority w:val="22"/>
    <w:qFormat/>
    <w:rsid w:val="009B3F12"/>
    <w:rPr>
      <w:b/>
      <w:bCs/>
    </w:rPr>
  </w:style>
  <w:style w:type="paragraph" w:styleId="a4">
    <w:name w:val="No Spacing"/>
    <w:link w:val="a5"/>
    <w:uiPriority w:val="1"/>
    <w:qFormat/>
    <w:rsid w:val="009B3F12"/>
    <w:rPr>
      <w:rFonts w:ascii="Calibri" w:hAnsi="Calibri"/>
      <w:sz w:val="22"/>
      <w:szCs w:val="22"/>
    </w:rPr>
  </w:style>
  <w:style w:type="character" w:customStyle="1" w:styleId="a5">
    <w:name w:val="无间隔 字符"/>
    <w:link w:val="a4"/>
    <w:uiPriority w:val="1"/>
    <w:rsid w:val="009B3F12"/>
    <w:rPr>
      <w:rFonts w:ascii="Calibri" w:hAnsi="Calibri"/>
      <w:sz w:val="22"/>
      <w:szCs w:val="22"/>
    </w:rPr>
  </w:style>
  <w:style w:type="paragraph" w:styleId="a6">
    <w:name w:val="List Paragraph"/>
    <w:basedOn w:val="a"/>
    <w:uiPriority w:val="34"/>
    <w:qFormat/>
    <w:rsid w:val="009B3F12"/>
    <w:pPr>
      <w:widowControl w:val="0"/>
      <w:spacing w:after="0"/>
      <w:ind w:firstLineChars="200" w:firstLine="420"/>
    </w:pPr>
    <w:rPr>
      <w:rFonts w:ascii="Calibri" w:hAnsi="Calibri"/>
      <w:kern w:val="2"/>
      <w:sz w:val="21"/>
      <w:szCs w:val="22"/>
      <w:lang w:eastAsia="zh-CN"/>
    </w:rPr>
  </w:style>
  <w:style w:type="paragraph" w:styleId="TOC">
    <w:name w:val="TOC Heading"/>
    <w:basedOn w:val="1"/>
    <w:next w:val="a"/>
    <w:uiPriority w:val="39"/>
    <w:qFormat/>
    <w:rsid w:val="009B3F12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AMainText">
    <w:name w:val="TA_Main_Text"/>
    <w:basedOn w:val="a"/>
    <w:link w:val="TAMainText0"/>
    <w:rsid w:val="00A06D26"/>
    <w:pPr>
      <w:spacing w:after="0" w:line="480" w:lineRule="auto"/>
      <w:ind w:firstLine="202"/>
    </w:pPr>
  </w:style>
  <w:style w:type="paragraph" w:customStyle="1" w:styleId="BBAuthorName">
    <w:name w:val="BB_Author_Name"/>
    <w:basedOn w:val="a"/>
    <w:next w:val="a"/>
    <w:link w:val="BBAuthorNameChar"/>
    <w:rsid w:val="00A06D26"/>
    <w:pPr>
      <w:spacing w:after="240" w:line="480" w:lineRule="auto"/>
      <w:jc w:val="center"/>
    </w:pPr>
    <w:rPr>
      <w:i/>
    </w:rPr>
  </w:style>
  <w:style w:type="paragraph" w:styleId="a7">
    <w:name w:val="footer"/>
    <w:basedOn w:val="a"/>
    <w:link w:val="a8"/>
    <w:uiPriority w:val="99"/>
    <w:rsid w:val="00A06D26"/>
    <w:pPr>
      <w:tabs>
        <w:tab w:val="center" w:pos="4320"/>
        <w:tab w:val="right" w:pos="8640"/>
      </w:tabs>
    </w:pPr>
  </w:style>
  <w:style w:type="character" w:customStyle="1" w:styleId="a8">
    <w:name w:val="页脚 字符"/>
    <w:basedOn w:val="a0"/>
    <w:link w:val="a7"/>
    <w:uiPriority w:val="99"/>
    <w:rsid w:val="00A06D26"/>
    <w:rPr>
      <w:rFonts w:ascii="Times" w:hAnsi="Times"/>
      <w:sz w:val="24"/>
      <w:lang w:eastAsia="en-US"/>
    </w:rPr>
  </w:style>
  <w:style w:type="character" w:styleId="a9">
    <w:name w:val="page number"/>
    <w:basedOn w:val="a0"/>
    <w:rsid w:val="00A06D26"/>
    <w:rPr>
      <w:rFonts w:cs="Times New Roman"/>
    </w:rPr>
  </w:style>
  <w:style w:type="character" w:customStyle="1" w:styleId="BBAuthorNameChar">
    <w:name w:val="BB_Author_Name Char"/>
    <w:basedOn w:val="a0"/>
    <w:link w:val="BBAuthorName"/>
    <w:rsid w:val="00A06D26"/>
    <w:rPr>
      <w:rFonts w:ascii="Times" w:hAnsi="Times"/>
      <w:i/>
      <w:sz w:val="24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A06D26"/>
    <w:pPr>
      <w:spacing w:after="0"/>
    </w:pPr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A06D26"/>
    <w:rPr>
      <w:rFonts w:ascii="Times" w:hAnsi="Times"/>
      <w:sz w:val="18"/>
      <w:szCs w:val="18"/>
      <w:lang w:eastAsia="en-US"/>
    </w:rPr>
  </w:style>
  <w:style w:type="paragraph" w:styleId="ac">
    <w:name w:val="header"/>
    <w:basedOn w:val="a"/>
    <w:link w:val="ad"/>
    <w:uiPriority w:val="99"/>
    <w:unhideWhenUsed/>
    <w:rsid w:val="00B80E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B80E80"/>
    <w:rPr>
      <w:rFonts w:ascii="Times" w:hAnsi="Times"/>
      <w:sz w:val="18"/>
      <w:szCs w:val="18"/>
      <w:lang w:eastAsia="en-US"/>
    </w:rPr>
  </w:style>
  <w:style w:type="paragraph" w:styleId="ae">
    <w:name w:val="Title"/>
    <w:basedOn w:val="a"/>
    <w:next w:val="a"/>
    <w:link w:val="af"/>
    <w:uiPriority w:val="10"/>
    <w:qFormat/>
    <w:rsid w:val="00726BA8"/>
    <w:pPr>
      <w:spacing w:before="240" w:after="60" w:line="480" w:lineRule="auto"/>
      <w:jc w:val="center"/>
      <w:outlineLvl w:val="0"/>
    </w:pPr>
    <w:rPr>
      <w:rFonts w:asciiTheme="majorHAnsi" w:hAnsiTheme="majorHAnsi" w:cstheme="majorBidi"/>
      <w:b/>
      <w:bCs/>
      <w:kern w:val="2"/>
      <w:sz w:val="32"/>
      <w:szCs w:val="32"/>
      <w:lang w:eastAsia="zh-CN"/>
    </w:rPr>
  </w:style>
  <w:style w:type="character" w:customStyle="1" w:styleId="af">
    <w:name w:val="标题 字符"/>
    <w:basedOn w:val="a0"/>
    <w:link w:val="ae"/>
    <w:uiPriority w:val="10"/>
    <w:rsid w:val="00726BA8"/>
    <w:rPr>
      <w:rFonts w:asciiTheme="majorHAnsi" w:hAnsiTheme="majorHAnsi" w:cstheme="majorBidi"/>
      <w:b/>
      <w:bCs/>
      <w:kern w:val="2"/>
      <w:sz w:val="32"/>
      <w:szCs w:val="32"/>
    </w:rPr>
  </w:style>
  <w:style w:type="table" w:styleId="af0">
    <w:name w:val="Table Grid"/>
    <w:basedOn w:val="a1"/>
    <w:uiPriority w:val="39"/>
    <w:rsid w:val="00053DEA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Normal (Web)"/>
    <w:basedOn w:val="a"/>
    <w:uiPriority w:val="99"/>
    <w:semiHidden/>
    <w:unhideWhenUsed/>
    <w:rsid w:val="00053DEA"/>
    <w:pPr>
      <w:spacing w:before="100" w:beforeAutospacing="1" w:after="100" w:afterAutospacing="1"/>
      <w:jc w:val="left"/>
    </w:pPr>
    <w:rPr>
      <w:rFonts w:ascii="宋体" w:hAnsi="宋体" w:cs="宋体"/>
      <w:szCs w:val="24"/>
      <w:lang w:eastAsia="zh-CN"/>
    </w:rPr>
  </w:style>
  <w:style w:type="character" w:styleId="af2">
    <w:name w:val="annotation reference"/>
    <w:basedOn w:val="a0"/>
    <w:uiPriority w:val="99"/>
    <w:semiHidden/>
    <w:unhideWhenUsed/>
    <w:rsid w:val="000E733A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0E733A"/>
    <w:rPr>
      <w:sz w:val="20"/>
    </w:rPr>
  </w:style>
  <w:style w:type="character" w:customStyle="1" w:styleId="af4">
    <w:name w:val="批注文字 字符"/>
    <w:basedOn w:val="a0"/>
    <w:link w:val="af3"/>
    <w:uiPriority w:val="99"/>
    <w:semiHidden/>
    <w:rsid w:val="000E733A"/>
    <w:rPr>
      <w:rFonts w:ascii="Times" w:hAnsi="Times"/>
      <w:lang w:eastAsia="en-US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0E733A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0E733A"/>
    <w:rPr>
      <w:rFonts w:ascii="Times" w:hAnsi="Times"/>
      <w:b/>
      <w:bCs/>
      <w:lang w:eastAsia="en-US"/>
    </w:rPr>
  </w:style>
  <w:style w:type="character" w:styleId="af7">
    <w:name w:val="Hyperlink"/>
    <w:basedOn w:val="a0"/>
    <w:uiPriority w:val="99"/>
    <w:unhideWhenUsed/>
    <w:rsid w:val="000B3334"/>
    <w:rPr>
      <w:color w:val="0000FF" w:themeColor="hyperlink"/>
      <w:u w:val="single"/>
    </w:rPr>
  </w:style>
  <w:style w:type="paragraph" w:styleId="af8">
    <w:name w:val="Body Text"/>
    <w:basedOn w:val="a"/>
    <w:link w:val="af9"/>
    <w:rsid w:val="000B3334"/>
    <w:pPr>
      <w:spacing w:after="0" w:line="480" w:lineRule="auto"/>
    </w:pPr>
    <w:rPr>
      <w:rFonts w:ascii="Times New Roman" w:hAnsi="Times New Roman"/>
      <w:szCs w:val="24"/>
      <w:lang w:eastAsia="zh-CN"/>
    </w:rPr>
  </w:style>
  <w:style w:type="character" w:customStyle="1" w:styleId="af9">
    <w:name w:val="正文文本 字符"/>
    <w:basedOn w:val="a0"/>
    <w:link w:val="af8"/>
    <w:rsid w:val="000B3334"/>
    <w:rPr>
      <w:sz w:val="24"/>
      <w:szCs w:val="24"/>
    </w:rPr>
  </w:style>
  <w:style w:type="paragraph" w:customStyle="1" w:styleId="SectionContent">
    <w:name w:val="Section_Content"/>
    <w:basedOn w:val="a"/>
    <w:next w:val="a"/>
    <w:autoRedefine/>
    <w:rsid w:val="00CB3330"/>
    <w:pPr>
      <w:spacing w:after="0"/>
    </w:pPr>
    <w:rPr>
      <w:rFonts w:ascii="Arno Pro" w:eastAsiaTheme="minorEastAsia" w:hAnsi="Arno Pro"/>
      <w:kern w:val="20"/>
      <w:sz w:val="18"/>
    </w:rPr>
  </w:style>
  <w:style w:type="character" w:customStyle="1" w:styleId="TAMainText0">
    <w:name w:val="TA_Main_Text 字符"/>
    <w:basedOn w:val="a0"/>
    <w:link w:val="TAMainText"/>
    <w:rsid w:val="00321C5A"/>
    <w:rPr>
      <w:rFonts w:ascii="Times" w:hAnsi="Times"/>
      <w:sz w:val="24"/>
      <w:lang w:eastAsia="en-US"/>
    </w:rPr>
  </w:style>
  <w:style w:type="paragraph" w:customStyle="1" w:styleId="Default">
    <w:name w:val="Default"/>
    <w:rsid w:val="0060625F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a">
    <w:name w:val="Unresolved Mention"/>
    <w:basedOn w:val="a0"/>
    <w:uiPriority w:val="99"/>
    <w:semiHidden/>
    <w:unhideWhenUsed/>
    <w:rsid w:val="0060625F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rsid w:val="00FD3D95"/>
    <w:pPr>
      <w:spacing w:after="0"/>
      <w:jc w:val="center"/>
    </w:pPr>
    <w:rPr>
      <w:rFonts w:cs="Times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FD3D95"/>
    <w:rPr>
      <w:rFonts w:ascii="Times" w:hAnsi="Times" w:cs="Times"/>
      <w:noProof/>
      <w:sz w:val="24"/>
      <w:lang w:eastAsia="en-US"/>
    </w:rPr>
  </w:style>
  <w:style w:type="paragraph" w:customStyle="1" w:styleId="EndNoteBibliography">
    <w:name w:val="EndNote Bibliography"/>
    <w:basedOn w:val="a"/>
    <w:link w:val="EndNoteBibliography0"/>
    <w:rsid w:val="00FD3D95"/>
    <w:rPr>
      <w:rFonts w:cs="Times"/>
      <w:noProof/>
    </w:rPr>
  </w:style>
  <w:style w:type="character" w:customStyle="1" w:styleId="EndNoteBibliography0">
    <w:name w:val="EndNote Bibliography 字符"/>
    <w:basedOn w:val="a0"/>
    <w:link w:val="EndNoteBibliography"/>
    <w:rsid w:val="00FD3D95"/>
    <w:rPr>
      <w:rFonts w:ascii="Times" w:hAnsi="Times" w:cs="Times"/>
      <w:noProof/>
      <w:sz w:val="24"/>
      <w:lang w:eastAsia="en-US"/>
    </w:rPr>
  </w:style>
  <w:style w:type="character" w:customStyle="1" w:styleId="cit-auth">
    <w:name w:val="cit-auth"/>
    <w:basedOn w:val="a0"/>
    <w:rsid w:val="00FD3D95"/>
  </w:style>
  <w:style w:type="character" w:customStyle="1" w:styleId="cit-name-given-names">
    <w:name w:val="cit-name-given-names"/>
    <w:basedOn w:val="a0"/>
    <w:rsid w:val="00FD3D95"/>
  </w:style>
  <w:style w:type="character" w:customStyle="1" w:styleId="cit-name-surname">
    <w:name w:val="cit-name-surname"/>
    <w:basedOn w:val="a0"/>
    <w:rsid w:val="00FD3D95"/>
  </w:style>
  <w:style w:type="character" w:customStyle="1" w:styleId="cit-article-title">
    <w:name w:val="cit-article-title"/>
    <w:basedOn w:val="a0"/>
    <w:rsid w:val="00FD3D95"/>
  </w:style>
  <w:style w:type="character" w:customStyle="1" w:styleId="cit-vol2">
    <w:name w:val="cit-vol2"/>
    <w:basedOn w:val="a0"/>
    <w:rsid w:val="00FD3D95"/>
    <w:rPr>
      <w:b/>
      <w:bCs/>
    </w:rPr>
  </w:style>
  <w:style w:type="character" w:customStyle="1" w:styleId="cit-fpage">
    <w:name w:val="cit-fpage"/>
    <w:basedOn w:val="a0"/>
    <w:rsid w:val="00FD3D95"/>
  </w:style>
  <w:style w:type="character" w:customStyle="1" w:styleId="cit-lpage">
    <w:name w:val="cit-lpage"/>
    <w:basedOn w:val="a0"/>
    <w:rsid w:val="00FD3D95"/>
  </w:style>
  <w:style w:type="character" w:customStyle="1" w:styleId="cit-pub-date">
    <w:name w:val="cit-pub-date"/>
    <w:basedOn w:val="a0"/>
    <w:rsid w:val="00FD3D95"/>
  </w:style>
  <w:style w:type="character" w:customStyle="1" w:styleId="cit-pub-id-sep">
    <w:name w:val="cit-pub-id-sep"/>
    <w:basedOn w:val="a0"/>
    <w:rsid w:val="00FD3D95"/>
  </w:style>
  <w:style w:type="character" w:customStyle="1" w:styleId="cit-pub-id">
    <w:name w:val="cit-pub-id"/>
    <w:basedOn w:val="a0"/>
    <w:rsid w:val="00FD3D95"/>
  </w:style>
  <w:style w:type="character" w:customStyle="1" w:styleId="cit-pub-id-scheme-pmid">
    <w:name w:val="cit-pub-id-scheme-pmid"/>
    <w:basedOn w:val="a0"/>
    <w:rsid w:val="00FD3D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0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3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01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31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84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7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58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325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35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486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774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1768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2810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9921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9950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3505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9141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5387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63826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4798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6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mailto:linzhou@mit.edu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jingkong@mit.ed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55E82B51-2E38-4B26-BB1E-3F5266218D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B52739-ADEA-4CCE-93EB-5269EFC27E8B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12</Pages>
  <Words>1842</Words>
  <Characters>10506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tianran</dc:creator>
  <cp:keywords/>
  <dc:description/>
  <cp:lastModifiedBy>lenovo</cp:lastModifiedBy>
  <cp:revision>21</cp:revision>
  <cp:lastPrinted>2017-05-18T15:20:00Z</cp:lastPrinted>
  <dcterms:created xsi:type="dcterms:W3CDTF">2020-12-24T14:40:00Z</dcterms:created>
  <dcterms:modified xsi:type="dcterms:W3CDTF">2021-02-09T04:07:00Z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http://www.zotero.org/styles/acs-nano</vt:lpwstr>
  </property>
  <property fmtid="{D5CDD505-2E9C-101B-9397-08002B2CF9AE}" pid="3" name="Mendeley Recent Style Name 0_1">
    <vt:lpwstr>ACS Nano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http://www.zotero.org/styles/harvard1</vt:lpwstr>
  </property>
  <property fmtid="{D5CDD505-2E9C-101B-9397-08002B2CF9AE}" pid="7" name="Mendeley Recent Style Name 2_1">
    <vt:lpwstr>Harvard Reference format 1 (author-date)</vt:lpwstr>
  </property>
  <property fmtid="{D5CDD505-2E9C-101B-9397-08002B2CF9AE}" pid="8" name="Mendeley Recent Style Id 3_1">
    <vt:lpwstr>http://www.zotero.org/styles/modern-humanities-research-association</vt:lpwstr>
  </property>
  <property fmtid="{D5CDD505-2E9C-101B-9397-08002B2CF9AE}" pid="9" name="Mendeley Recent Style Name 3_1">
    <vt:lpwstr>Modern Humanities Research Association 3rd edition (note with bibliography)</vt:lpwstr>
  </property>
  <property fmtid="{D5CDD505-2E9C-101B-9397-08002B2CF9AE}" pid="10" name="Mendeley Recent Style Id 4_1">
    <vt:lpwstr>http://www.zotero.org/styles/modern-language-association</vt:lpwstr>
  </property>
  <property fmtid="{D5CDD505-2E9C-101B-9397-08002B2CF9AE}" pid="11" name="Mendeley Recent Style Name 4_1">
    <vt:lpwstr>Modern Language Association 7th edition</vt:lpwstr>
  </property>
  <property fmtid="{D5CDD505-2E9C-101B-9397-08002B2CF9AE}" pid="12" name="Mendeley Recent Style Id 5_1">
    <vt:lpwstr>http://www.zotero.org/styles/nano-letters</vt:lpwstr>
  </property>
  <property fmtid="{D5CDD505-2E9C-101B-9397-08002B2CF9AE}" pid="13" name="Mendeley Recent Style Name 5_1">
    <vt:lpwstr>Nano Letters</vt:lpwstr>
  </property>
  <property fmtid="{D5CDD505-2E9C-101B-9397-08002B2CF9AE}" pid="14" name="Mendeley Recent Style Id 6_1">
    <vt:lpwstr>http://www.zotero.org/styles/nature</vt:lpwstr>
  </property>
  <property fmtid="{D5CDD505-2E9C-101B-9397-08002B2CF9AE}" pid="15" name="Mendeley Recent Style Name 6_1">
    <vt:lpwstr>Nature</vt:lpwstr>
  </property>
  <property fmtid="{D5CDD505-2E9C-101B-9397-08002B2CF9AE}" pid="16" name="Mendeley Recent Style Id 7_1">
    <vt:lpwstr>http://www.zotero.org/styles/pnas</vt:lpwstr>
  </property>
  <property fmtid="{D5CDD505-2E9C-101B-9397-08002B2CF9AE}" pid="17" name="Mendeley Recent Style Name 7_1">
    <vt:lpwstr>Proceedings of the National Academy of Sciences of the United States of America</vt:lpwstr>
  </property>
  <property fmtid="{D5CDD505-2E9C-101B-9397-08002B2CF9AE}" pid="18" name="Mendeley Recent Style Id 8_1">
    <vt:lpwstr>http://www.zotero.org/styles/science-without-titles</vt:lpwstr>
  </property>
  <property fmtid="{D5CDD505-2E9C-101B-9397-08002B2CF9AE}" pid="19" name="Mendeley Recent Style Name 8_1">
    <vt:lpwstr>Science (without titles)</vt:lpwstr>
  </property>
  <property fmtid="{D5CDD505-2E9C-101B-9397-08002B2CF9AE}" pid="20" name="Mendeley Recent Style Id 9_1">
    <vt:lpwstr>http://www.zotero.org/styles/small</vt:lpwstr>
  </property>
  <property fmtid="{D5CDD505-2E9C-101B-9397-08002B2CF9AE}" pid="21" name="Mendeley Recent Style Name 9_1">
    <vt:lpwstr>Small</vt:lpwstr>
  </property>
</Properties>
</file>