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A" w:rsidRPr="002F2B38" w:rsidRDefault="00B404BA" w:rsidP="00B404BA">
      <w:pPr>
        <w:pStyle w:val="NormalWeb"/>
        <w:spacing w:before="0" w:beforeAutospacing="0" w:after="0" w:afterAutospacing="0" w:line="480" w:lineRule="auto"/>
        <w:jc w:val="both"/>
        <w:rPr>
          <w:rFonts w:ascii="Helvetica Neue" w:hAnsi="Helvetica Neue" w:cstheme="minorHAnsi"/>
          <w:b/>
          <w:sz w:val="22"/>
          <w:szCs w:val="18"/>
          <w:lang w:val="en-US"/>
        </w:rPr>
      </w:pPr>
      <w:r w:rsidRPr="002F2B38">
        <w:rPr>
          <w:rFonts w:ascii="Helvetica Neue" w:hAnsi="Helvetica Neue" w:cstheme="minorHAnsi"/>
          <w:b/>
          <w:sz w:val="22"/>
          <w:szCs w:val="18"/>
          <w:lang w:val="en-US"/>
        </w:rPr>
        <w:t xml:space="preserve">Table S2:  </w:t>
      </w:r>
      <w:r w:rsidRPr="002F2B38">
        <w:rPr>
          <w:rFonts w:ascii="Helvetica Neue" w:hAnsi="Helvetica Neue" w:cstheme="minorHAnsi"/>
          <w:sz w:val="22"/>
          <w:szCs w:val="22"/>
          <w:shd w:val="clear" w:color="auto" w:fill="FFFFFF"/>
          <w:lang w:val="en-US"/>
        </w:rPr>
        <w:t>Areas of transversally sectioned prefrontal cortex axons acquired with conventional wide field fluorescence microscopy, stochastic optical reconstruction microscopy (STORM), and transmission electron microscopy (TEM).</w:t>
      </w:r>
    </w:p>
    <w:tbl>
      <w:tblPr>
        <w:tblW w:w="9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5"/>
        <w:gridCol w:w="2088"/>
        <w:gridCol w:w="2088"/>
        <w:gridCol w:w="2088"/>
      </w:tblGrid>
      <w:tr w:rsidR="00B404BA" w:rsidRPr="00F55200" w:rsidTr="00202844">
        <w:trPr>
          <w:trHeight w:val="41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04BA" w:rsidRPr="00F55200" w:rsidRDefault="00B404BA" w:rsidP="002028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5200">
              <w:rPr>
                <w:rFonts w:ascii="Calibri" w:hAnsi="Calibri" w:cs="Calibri"/>
                <w:color w:val="000000"/>
                <w:sz w:val="18"/>
                <w:szCs w:val="18"/>
              </w:rPr>
              <w:t>Wide Field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04BA" w:rsidRPr="00F55200" w:rsidRDefault="00B404BA" w:rsidP="002028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5200">
              <w:rPr>
                <w:rFonts w:ascii="Calibri" w:hAnsi="Calibri" w:cs="Calibri"/>
                <w:color w:val="000000"/>
                <w:sz w:val="18"/>
                <w:szCs w:val="18"/>
              </w:rPr>
              <w:t>STORM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04BA" w:rsidRPr="00F55200" w:rsidRDefault="00B404BA" w:rsidP="002028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5200">
              <w:rPr>
                <w:rFonts w:ascii="Calibri" w:hAnsi="Calibri" w:cs="Calibri"/>
                <w:color w:val="000000"/>
                <w:sz w:val="18"/>
                <w:szCs w:val="18"/>
              </w:rPr>
              <w:t>TEM</w:t>
            </w:r>
          </w:p>
        </w:tc>
      </w:tr>
      <w:tr w:rsidR="00B404BA" w:rsidRPr="00F55200" w:rsidTr="00202844">
        <w:trPr>
          <w:trHeight w:val="41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 xml:space="preserve"> of values (n)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B404BA" w:rsidRPr="00F55200" w:rsidTr="00202844">
        <w:trPr>
          <w:trHeight w:val="413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 xml:space="preserve"> (µm2)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>0,8039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>0,3482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>0,3381</w:t>
            </w:r>
          </w:p>
        </w:tc>
      </w:tr>
      <w:tr w:rsidR="00B404BA" w:rsidRPr="00F55200" w:rsidTr="00202844">
        <w:trPr>
          <w:trHeight w:val="413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>Deviation</w:t>
            </w:r>
            <w:proofErr w:type="spellEnd"/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 xml:space="preserve"> (µm2)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>0,4106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>0,3122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>0,218</w:t>
            </w:r>
          </w:p>
        </w:tc>
      </w:tr>
      <w:tr w:rsidR="00B404BA" w:rsidRPr="00F55200" w:rsidTr="00202844">
        <w:trPr>
          <w:trHeight w:val="413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520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 of Mean (µm2)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>0,06412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>0,04817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>0,02324</w:t>
            </w:r>
          </w:p>
        </w:tc>
      </w:tr>
      <w:tr w:rsidR="00B404BA" w:rsidRPr="00F55200" w:rsidTr="00202844">
        <w:trPr>
          <w:trHeight w:val="413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>Minimum (µm2)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>0,053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>0,054</w:t>
            </w:r>
          </w:p>
        </w:tc>
      </w:tr>
      <w:tr w:rsidR="00B404BA" w:rsidRPr="00F55200" w:rsidTr="00202844">
        <w:trPr>
          <w:trHeight w:val="413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>25% Percentile (µm2)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>0,4805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>0,1523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>0,1823</w:t>
            </w:r>
          </w:p>
        </w:tc>
      </w:tr>
      <w:tr w:rsidR="00B404BA" w:rsidRPr="00F55200" w:rsidTr="00202844">
        <w:trPr>
          <w:trHeight w:val="413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  <w:proofErr w:type="spellEnd"/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 xml:space="preserve"> (µm2)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>0,641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>0,253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>0,257</w:t>
            </w:r>
          </w:p>
        </w:tc>
      </w:tr>
      <w:tr w:rsidR="00B404BA" w:rsidRPr="00F55200" w:rsidTr="00202844">
        <w:trPr>
          <w:trHeight w:val="413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>75% Percentile (µm2)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>1,093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>0,388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>0,4503</w:t>
            </w:r>
          </w:p>
        </w:tc>
      </w:tr>
      <w:tr w:rsidR="00B404BA" w:rsidRPr="00F55200" w:rsidTr="00202844">
        <w:trPr>
          <w:trHeight w:val="413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>Maximum (µm2)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>1,933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>1,706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A" w:rsidRPr="00F55200" w:rsidRDefault="00B404BA" w:rsidP="002028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200">
              <w:rPr>
                <w:rFonts w:ascii="Arial" w:hAnsi="Arial" w:cs="Arial"/>
                <w:color w:val="000000"/>
                <w:sz w:val="18"/>
                <w:szCs w:val="18"/>
              </w:rPr>
              <w:t>0,941</w:t>
            </w:r>
          </w:p>
        </w:tc>
      </w:tr>
    </w:tbl>
    <w:p w:rsidR="00520638" w:rsidRPr="00B404BA" w:rsidRDefault="00520638" w:rsidP="00B404BA">
      <w:pPr>
        <w:rPr>
          <w:rFonts w:eastAsiaTheme="minorHAnsi"/>
        </w:rPr>
      </w:pPr>
      <w:bookmarkStart w:id="0" w:name="_GoBack"/>
      <w:bookmarkEnd w:id="0"/>
    </w:p>
    <w:sectPr w:rsidR="00520638" w:rsidRPr="00B404B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61" w:rsidRDefault="006B4E61">
      <w:r>
        <w:separator/>
      </w:r>
    </w:p>
  </w:endnote>
  <w:endnote w:type="continuationSeparator" w:id="0">
    <w:p w:rsidR="006B4E61" w:rsidRDefault="006B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8704963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3F5269" w:rsidRDefault="00BB2E74" w:rsidP="00CB78B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3F5269" w:rsidRDefault="00B404BA" w:rsidP="003F526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0426365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3F5269" w:rsidRDefault="00BB2E74" w:rsidP="00CB78B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B404BA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3F5269" w:rsidRDefault="00B404BA" w:rsidP="003F526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61" w:rsidRDefault="006B4E61">
      <w:r>
        <w:separator/>
      </w:r>
    </w:p>
  </w:footnote>
  <w:footnote w:type="continuationSeparator" w:id="0">
    <w:p w:rsidR="006B4E61" w:rsidRDefault="006B4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D8"/>
    <w:rsid w:val="000B76D3"/>
    <w:rsid w:val="001D0BEC"/>
    <w:rsid w:val="001F3A31"/>
    <w:rsid w:val="002F2E5D"/>
    <w:rsid w:val="00316136"/>
    <w:rsid w:val="0042037D"/>
    <w:rsid w:val="004D23D3"/>
    <w:rsid w:val="00520638"/>
    <w:rsid w:val="005C3DF9"/>
    <w:rsid w:val="006B4E61"/>
    <w:rsid w:val="006C510D"/>
    <w:rsid w:val="00705C3B"/>
    <w:rsid w:val="009573E2"/>
    <w:rsid w:val="00A056A0"/>
    <w:rsid w:val="00A31C3F"/>
    <w:rsid w:val="00A55F1D"/>
    <w:rsid w:val="00AD3AAF"/>
    <w:rsid w:val="00B06728"/>
    <w:rsid w:val="00B404BA"/>
    <w:rsid w:val="00B459D8"/>
    <w:rsid w:val="00BB2E74"/>
    <w:rsid w:val="00C3216D"/>
    <w:rsid w:val="00C34741"/>
    <w:rsid w:val="00CC5987"/>
    <w:rsid w:val="00DA1D0E"/>
    <w:rsid w:val="00E13B10"/>
    <w:rsid w:val="00F734EA"/>
    <w:rsid w:val="00F7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D8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59D8"/>
    <w:pPr>
      <w:spacing w:before="100" w:beforeAutospacing="1" w:after="100" w:afterAutospacing="1"/>
    </w:pPr>
    <w:rPr>
      <w:rFonts w:eastAsiaTheme="minorHAnsi"/>
    </w:rPr>
  </w:style>
  <w:style w:type="paragraph" w:styleId="Pieddepage">
    <w:name w:val="footer"/>
    <w:basedOn w:val="Normal"/>
    <w:link w:val="PieddepageCar"/>
    <w:uiPriority w:val="99"/>
    <w:unhideWhenUsed/>
    <w:rsid w:val="00B459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59D8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B459D8"/>
  </w:style>
  <w:style w:type="character" w:customStyle="1" w:styleId="apple-converted-space">
    <w:name w:val="apple-converted-space"/>
    <w:basedOn w:val="Policepardfaut"/>
    <w:rsid w:val="00E13B10"/>
  </w:style>
  <w:style w:type="paragraph" w:styleId="En-tte">
    <w:name w:val="header"/>
    <w:basedOn w:val="Normal"/>
    <w:link w:val="En-tteCar"/>
    <w:uiPriority w:val="99"/>
    <w:unhideWhenUsed/>
    <w:rsid w:val="002F2E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2E5D"/>
    <w:rPr>
      <w:rFonts w:ascii="Times New Roman" w:eastAsia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D8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59D8"/>
    <w:pPr>
      <w:spacing w:before="100" w:beforeAutospacing="1" w:after="100" w:afterAutospacing="1"/>
    </w:pPr>
    <w:rPr>
      <w:rFonts w:eastAsiaTheme="minorHAnsi"/>
    </w:rPr>
  </w:style>
  <w:style w:type="paragraph" w:styleId="Pieddepage">
    <w:name w:val="footer"/>
    <w:basedOn w:val="Normal"/>
    <w:link w:val="PieddepageCar"/>
    <w:uiPriority w:val="99"/>
    <w:unhideWhenUsed/>
    <w:rsid w:val="00B459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59D8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B459D8"/>
  </w:style>
  <w:style w:type="character" w:customStyle="1" w:styleId="apple-converted-space">
    <w:name w:val="apple-converted-space"/>
    <w:basedOn w:val="Policepardfaut"/>
    <w:rsid w:val="00E13B10"/>
  </w:style>
  <w:style w:type="paragraph" w:styleId="En-tte">
    <w:name w:val="header"/>
    <w:basedOn w:val="Normal"/>
    <w:link w:val="En-tteCar"/>
    <w:uiPriority w:val="99"/>
    <w:unhideWhenUsed/>
    <w:rsid w:val="002F2E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2E5D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CODRON</dc:creator>
  <cp:keywords/>
  <dc:description/>
  <cp:lastModifiedBy>CODRON PHILIPPE</cp:lastModifiedBy>
  <cp:revision>23</cp:revision>
  <dcterms:created xsi:type="dcterms:W3CDTF">2019-06-29T11:10:00Z</dcterms:created>
  <dcterms:modified xsi:type="dcterms:W3CDTF">2020-04-09T09:11:00Z</dcterms:modified>
</cp:coreProperties>
</file>