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70" w:rsidRDefault="00FC76CA" w:rsidP="00527270">
      <w:pPr>
        <w:ind w:leftChars="-337" w:left="-708" w:rightChars="-364" w:right="-764"/>
        <w:rPr>
          <w:rFonts w:ascii="Times New Roman" w:hAnsi="Times New Roman"/>
          <w:sz w:val="24"/>
          <w:szCs w:val="24"/>
        </w:rPr>
      </w:pPr>
      <w:r w:rsidRPr="00FC76CA">
        <w:rPr>
          <w:rFonts w:ascii="Times New Roman" w:hAnsi="Times New Roman"/>
          <w:b/>
          <w:sz w:val="24"/>
          <w:szCs w:val="24"/>
        </w:rPr>
        <w:t xml:space="preserve">Supplemental </w:t>
      </w:r>
      <w:r w:rsidR="0052727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3</w:t>
      </w:r>
      <w:r w:rsidR="00527270" w:rsidRPr="00AD0A2B">
        <w:rPr>
          <w:rFonts w:ascii="Times New Roman" w:hAnsi="Times New Roman"/>
          <w:b/>
          <w:sz w:val="24"/>
          <w:szCs w:val="24"/>
        </w:rPr>
        <w:t>.</w:t>
      </w:r>
      <w:r w:rsidR="00527270">
        <w:rPr>
          <w:rFonts w:ascii="Times New Roman" w:hAnsi="Times New Roman" w:hint="eastAsia"/>
          <w:sz w:val="24"/>
          <w:szCs w:val="24"/>
        </w:rPr>
        <w:t xml:space="preserve"> </w:t>
      </w:r>
      <w:r w:rsidR="00527270">
        <w:rPr>
          <w:rFonts w:ascii="Times New Roman" w:hAnsi="Times New Roman" w:hint="eastAsia"/>
          <w:kern w:val="0"/>
          <w:sz w:val="24"/>
          <w:szCs w:val="24"/>
        </w:rPr>
        <w:t xml:space="preserve">Reliability and </w:t>
      </w:r>
      <w:r w:rsidR="00527270" w:rsidRPr="008623BC">
        <w:rPr>
          <w:rFonts w:ascii="Times New Roman" w:eastAsia="AdvOT1ef757c0" w:hAnsi="Times New Roman"/>
          <w:color w:val="000000"/>
          <w:kern w:val="0"/>
          <w:sz w:val="24"/>
          <w:szCs w:val="24"/>
        </w:rPr>
        <w:t>validity</w:t>
      </w:r>
      <w:r w:rsidR="00527270">
        <w:rPr>
          <w:rFonts w:ascii="Times New Roman" w:hAnsi="Times New Roman" w:hint="eastAsia"/>
          <w:kern w:val="0"/>
          <w:sz w:val="24"/>
          <w:szCs w:val="24"/>
        </w:rPr>
        <w:t xml:space="preserve"> of </w:t>
      </w:r>
      <w:r w:rsidR="00527270" w:rsidRPr="00AD0A2B">
        <w:rPr>
          <w:rFonts w:ascii="Times New Roman" w:hAnsi="Times New Roman" w:hint="eastAsia"/>
          <w:kern w:val="0"/>
          <w:sz w:val="24"/>
          <w:szCs w:val="24"/>
        </w:rPr>
        <w:t>food-frequency questionnaires</w:t>
      </w:r>
      <w:r w:rsidR="00527270">
        <w:rPr>
          <w:rFonts w:ascii="Times New Roman" w:hAnsi="Times New Roman" w:hint="eastAsia"/>
          <w:kern w:val="0"/>
          <w:sz w:val="24"/>
          <w:szCs w:val="24"/>
          <w:vertAlign w:val="superscript"/>
        </w:rPr>
        <w:t>a</w:t>
      </w:r>
      <w:r w:rsidR="00527270" w:rsidRPr="00AD0A2B">
        <w:rPr>
          <w:rFonts w:ascii="Times New Roman" w:hAnsi="Times New Roman" w:hint="eastAsia"/>
          <w:kern w:val="0"/>
          <w:sz w:val="24"/>
          <w:szCs w:val="24"/>
        </w:rPr>
        <w:t xml:space="preserve"> (24-HRs</w:t>
      </w:r>
      <w:r w:rsidR="00527270" w:rsidRPr="00AD0A2B">
        <w:rPr>
          <w:rFonts w:ascii="Times New Roman" w:hAnsi="Times New Roman" w:hint="eastAsia"/>
          <w:kern w:val="0"/>
          <w:sz w:val="24"/>
          <w:szCs w:val="24"/>
        </w:rPr>
        <w:t>，</w:t>
      </w:r>
      <w:r w:rsidR="00527270" w:rsidRPr="00AD0A2B">
        <w:rPr>
          <w:rFonts w:ascii="Times New Roman" w:hAnsi="Times New Roman" w:hint="eastAsia"/>
          <w:kern w:val="0"/>
          <w:sz w:val="24"/>
          <w:szCs w:val="24"/>
        </w:rPr>
        <w:t>FFQ1 and FFQ2) in 218 women in China</w:t>
      </w:r>
      <w:r w:rsidR="00527270">
        <w:rPr>
          <w:rFonts w:ascii="Times New Roman" w:hAnsi="Times New Roman" w:hint="eastAsia"/>
          <w:kern w:val="0"/>
          <w:sz w:val="24"/>
          <w:szCs w:val="24"/>
        </w:rPr>
        <w:t xml:space="preserve">. </w:t>
      </w:r>
    </w:p>
    <w:p w:rsidR="00527270" w:rsidRDefault="00527270" w:rsidP="005272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4"/>
        <w:gridCol w:w="1843"/>
        <w:gridCol w:w="1134"/>
        <w:gridCol w:w="2126"/>
        <w:gridCol w:w="709"/>
        <w:gridCol w:w="1134"/>
      </w:tblGrid>
      <w:tr w:rsidR="00527270" w:rsidTr="00707EED">
        <w:tc>
          <w:tcPr>
            <w:tcW w:w="1985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b/>
                <w:sz w:val="24"/>
                <w:szCs w:val="24"/>
              </w:rPr>
              <w:t>FFQ1 vs. 24-HRs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b/>
                <w:sz w:val="24"/>
                <w:szCs w:val="24"/>
              </w:rPr>
              <w:t>FFQ2 vs. 24-HRs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b/>
                <w:sz w:val="24"/>
                <w:szCs w:val="24"/>
              </w:rPr>
              <w:t>FFQ1 vs. FFQ2</w:t>
            </w:r>
          </w:p>
        </w:tc>
      </w:tr>
      <w:tr w:rsidR="00527270" w:rsidTr="00707EED">
        <w:tc>
          <w:tcPr>
            <w:tcW w:w="1985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Food elements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r-Energy adjusted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r-</w:t>
            </w: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Pr="00DF7A12">
              <w:rPr>
                <w:rFonts w:ascii="Times New Roman" w:hAnsi="Times New Roman"/>
                <w:sz w:val="24"/>
                <w:szCs w:val="24"/>
              </w:rPr>
              <w:t>attenuated</w:t>
            </w:r>
            <w:r w:rsidRPr="00810DE3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c</w:t>
            </w:r>
            <w:r w:rsidRPr="00DF7A1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r-Energy adjusted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r-</w:t>
            </w: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Pr="00DF7A12">
              <w:rPr>
                <w:rFonts w:ascii="Times New Roman" w:hAnsi="Times New Roman"/>
                <w:sz w:val="24"/>
                <w:szCs w:val="24"/>
              </w:rPr>
              <w:t>attenuated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c</w:t>
            </w:r>
            <w:r w:rsidRPr="00DF7A1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ICC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F7A12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e</w:t>
            </w:r>
          </w:p>
        </w:tc>
      </w:tr>
      <w:tr w:rsidR="00527270" w:rsidTr="00707EED">
        <w:tc>
          <w:tcPr>
            <w:tcW w:w="1985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A12">
              <w:rPr>
                <w:rFonts w:ascii="Times New Roman" w:eastAsia="AdvOTdadbfad7.B" w:hAnsi="Times New Roman"/>
                <w:bCs/>
                <w:color w:val="000000" w:themeColor="text1"/>
                <w:sz w:val="24"/>
                <w:szCs w:val="24"/>
              </w:rPr>
              <w:t>Folate</w:t>
            </w:r>
            <w:r w:rsidRPr="00DF7A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(μg)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&lt;0.001</w:t>
            </w:r>
            <w:r w:rsidRPr="008105A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527270" w:rsidTr="00707EED">
        <w:tc>
          <w:tcPr>
            <w:tcW w:w="1985" w:type="dxa"/>
          </w:tcPr>
          <w:p w:rsidR="00527270" w:rsidRPr="00DF7A12" w:rsidRDefault="00527270" w:rsidP="00707EE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A12">
              <w:rPr>
                <w:rFonts w:ascii="Times New Roman" w:eastAsia="AdvOTdadbfad7.B" w:hAnsi="Times New Roman"/>
                <w:bCs/>
                <w:color w:val="000000" w:themeColor="text1"/>
                <w:sz w:val="24"/>
                <w:szCs w:val="24"/>
              </w:rPr>
              <w:t>Vitamin</w:t>
            </w:r>
            <w:r w:rsidRPr="00DF7A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F7A12">
              <w:rPr>
                <w:rFonts w:ascii="Times New Roman" w:eastAsia="AdvOTdadbfad7.B" w:hAnsi="Times New Roman"/>
                <w:bCs/>
                <w:color w:val="000000" w:themeColor="text1"/>
                <w:sz w:val="24"/>
                <w:szCs w:val="24"/>
              </w:rPr>
              <w:t>B</w:t>
            </w:r>
            <w:r w:rsidRPr="00DF7A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(mg)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1843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2126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709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&lt;0.001</w:t>
            </w:r>
            <w:r w:rsidRPr="008105A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527270" w:rsidTr="00707EED">
        <w:tc>
          <w:tcPr>
            <w:tcW w:w="1985" w:type="dxa"/>
          </w:tcPr>
          <w:p w:rsidR="00527270" w:rsidRPr="00DF7A12" w:rsidRDefault="00527270" w:rsidP="00707EE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A12">
              <w:rPr>
                <w:rFonts w:ascii="Times New Roman" w:eastAsia="AdvOTdadbfad7.B" w:hAnsi="Times New Roman"/>
                <w:bCs/>
                <w:color w:val="000000" w:themeColor="text1"/>
                <w:sz w:val="24"/>
                <w:szCs w:val="24"/>
              </w:rPr>
              <w:t xml:space="preserve">Vitamin </w:t>
            </w:r>
            <w:r w:rsidRPr="00DF7A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B6 (mg)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1843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126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709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&lt;0.001</w:t>
            </w:r>
            <w:r w:rsidRPr="008105A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527270" w:rsidTr="00707EED">
        <w:tc>
          <w:tcPr>
            <w:tcW w:w="1985" w:type="dxa"/>
          </w:tcPr>
          <w:p w:rsidR="00527270" w:rsidRPr="00DF7A12" w:rsidRDefault="00527270" w:rsidP="00707EE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A12">
              <w:rPr>
                <w:rFonts w:ascii="Times New Roman" w:eastAsia="AdvOTdadbfad7.B" w:hAnsi="Times New Roman"/>
                <w:bCs/>
                <w:color w:val="000000" w:themeColor="text1"/>
                <w:sz w:val="24"/>
                <w:szCs w:val="24"/>
              </w:rPr>
              <w:t xml:space="preserve">Vitamin </w:t>
            </w:r>
            <w:r w:rsidRPr="00DF7A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 (mg)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843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2126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709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&lt;0.001</w:t>
            </w:r>
            <w:r w:rsidRPr="008105A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527270" w:rsidTr="00707EED">
        <w:tc>
          <w:tcPr>
            <w:tcW w:w="1985" w:type="dxa"/>
          </w:tcPr>
          <w:p w:rsidR="00527270" w:rsidRPr="00DF7A12" w:rsidRDefault="00527270" w:rsidP="00707EE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A12">
              <w:rPr>
                <w:rFonts w:ascii="Times New Roman" w:eastAsia="AdvOTdadbfad7.B" w:hAnsi="Times New Roman"/>
                <w:bCs/>
                <w:color w:val="000000" w:themeColor="text1"/>
                <w:sz w:val="24"/>
                <w:szCs w:val="24"/>
              </w:rPr>
              <w:t xml:space="preserve">Vitamin </w:t>
            </w:r>
            <w:r w:rsidRPr="00DF7A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 (μg)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843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126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709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&lt;0.001</w:t>
            </w:r>
            <w:r w:rsidRPr="008105A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527270" w:rsidTr="00707EED">
        <w:tc>
          <w:tcPr>
            <w:tcW w:w="1985" w:type="dxa"/>
          </w:tcPr>
          <w:p w:rsidR="00527270" w:rsidRPr="00DF7A12" w:rsidRDefault="00527270" w:rsidP="00707EE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Niacin (mg)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1843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eastAsia="CSongGB18030C-Light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2126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09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134" w:type="dxa"/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&lt;0.001</w:t>
            </w:r>
            <w:r w:rsidRPr="008105A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527270" w:rsidTr="00707EED">
        <w:tc>
          <w:tcPr>
            <w:tcW w:w="1985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Energy (Kcal)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270" w:rsidRPr="00DF7A12" w:rsidRDefault="00527270" w:rsidP="0070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12">
              <w:rPr>
                <w:rFonts w:ascii="Times New Roman" w:hAnsi="Times New Roman"/>
                <w:sz w:val="24"/>
                <w:szCs w:val="24"/>
              </w:rPr>
              <w:t>&lt;0.001</w:t>
            </w:r>
            <w:r w:rsidRPr="008105A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</w:tbl>
    <w:p w:rsidR="00527270" w:rsidRPr="00DF7A12" w:rsidRDefault="00527270" w:rsidP="00527270">
      <w:pPr>
        <w:ind w:leftChars="-405" w:left="-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vertAlign w:val="superscript"/>
        </w:rPr>
        <w:t>a</w:t>
      </w:r>
      <w:r w:rsidR="004D2892" w:rsidRPr="004D2892">
        <w:rPr>
          <w:rFonts w:ascii="Times New Roman" w:hAnsi="Times New Roman" w:hint="eastAsia"/>
          <w:sz w:val="20"/>
          <w:szCs w:val="20"/>
        </w:rPr>
        <w:t>:</w:t>
      </w:r>
      <w:r w:rsidRPr="004D2892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D</w:t>
      </w:r>
      <w:r w:rsidRPr="00DF7A12">
        <w:rPr>
          <w:rFonts w:ascii="Times New Roman" w:hAnsi="Times New Roman"/>
          <w:sz w:val="20"/>
          <w:szCs w:val="20"/>
        </w:rPr>
        <w:t>ata were log-transformed.</w:t>
      </w:r>
    </w:p>
    <w:p w:rsidR="00527270" w:rsidRPr="00DF7A12" w:rsidRDefault="00527270" w:rsidP="00527270">
      <w:pPr>
        <w:ind w:leftChars="-405" w:left="-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vertAlign w:val="superscript"/>
        </w:rPr>
        <w:t>b</w:t>
      </w:r>
      <w:r w:rsidR="004D2892" w:rsidRPr="004D2892">
        <w:rPr>
          <w:rFonts w:ascii="Times New Roman" w:hAnsi="Times New Roman" w:hint="eastAsia"/>
          <w:sz w:val="20"/>
          <w:szCs w:val="20"/>
        </w:rPr>
        <w:t>:</w:t>
      </w:r>
      <w:r>
        <w:rPr>
          <w:rFonts w:ascii="Times New Roman" w:hAnsi="Times New Roman" w:hint="eastAsia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D</w:t>
      </w:r>
      <w:r w:rsidRPr="00DF7A12">
        <w:rPr>
          <w:rFonts w:ascii="Times New Roman" w:hAnsi="Times New Roman"/>
          <w:sz w:val="20"/>
          <w:szCs w:val="20"/>
        </w:rPr>
        <w:t>ata were log-transformed and energy-adjusted</w:t>
      </w:r>
      <w:r w:rsidRPr="00DF7A12">
        <w:rPr>
          <w:sz w:val="20"/>
          <w:szCs w:val="20"/>
        </w:rPr>
        <w:t xml:space="preserve"> </w:t>
      </w:r>
      <w:r w:rsidRPr="00DF7A12">
        <w:rPr>
          <w:rFonts w:ascii="Times New Roman" w:hAnsi="Times New Roman"/>
          <w:sz w:val="20"/>
          <w:szCs w:val="20"/>
        </w:rPr>
        <w:t>correlation coefficients</w:t>
      </w:r>
      <w:r w:rsidRPr="00DF7A12">
        <w:rPr>
          <w:rFonts w:ascii="Times New Roman" w:hAnsi="Times New Roman" w:hint="eastAsia"/>
          <w:sz w:val="20"/>
          <w:szCs w:val="20"/>
        </w:rPr>
        <w:t>.</w:t>
      </w:r>
    </w:p>
    <w:p w:rsidR="00527270" w:rsidRPr="00DF7A12" w:rsidRDefault="00527270" w:rsidP="00527270">
      <w:pPr>
        <w:ind w:leftChars="-405" w:left="-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vertAlign w:val="superscript"/>
        </w:rPr>
        <w:t>c</w:t>
      </w:r>
      <w:r w:rsidR="004D2892" w:rsidRPr="004D2892">
        <w:rPr>
          <w:rFonts w:ascii="Times New Roman" w:hAnsi="Times New Roman" w:hint="eastAsia"/>
          <w:sz w:val="20"/>
          <w:szCs w:val="20"/>
        </w:rPr>
        <w:t>:</w:t>
      </w:r>
      <w:r>
        <w:rPr>
          <w:rFonts w:ascii="Times New Roman" w:hAnsi="Times New Roman" w:hint="eastAsia"/>
          <w:sz w:val="20"/>
          <w:szCs w:val="20"/>
          <w:vertAlign w:val="superscript"/>
        </w:rPr>
        <w:t xml:space="preserve"> </w:t>
      </w:r>
      <w:r w:rsidRPr="00DF7A12">
        <w:rPr>
          <w:rFonts w:ascii="Times New Roman" w:hAnsi="Times New Roman"/>
          <w:sz w:val="20"/>
          <w:szCs w:val="20"/>
        </w:rPr>
        <w:t>Data were log-transformed and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d</w:t>
      </w:r>
      <w:r w:rsidRPr="00DF7A12">
        <w:rPr>
          <w:rFonts w:ascii="Times New Roman" w:hAnsi="Times New Roman"/>
          <w:sz w:val="20"/>
          <w:szCs w:val="20"/>
        </w:rPr>
        <w:t>e-attenuated correlation</w:t>
      </w:r>
      <w:r w:rsidRPr="00DF7A12">
        <w:rPr>
          <w:rFonts w:ascii="Times New Roman" w:hAnsi="Times New Roman" w:hint="eastAsia"/>
          <w:sz w:val="20"/>
          <w:szCs w:val="20"/>
        </w:rPr>
        <w:t xml:space="preserve"> </w:t>
      </w:r>
      <w:r w:rsidRPr="00DF7A12">
        <w:rPr>
          <w:rFonts w:ascii="Times New Roman" w:hAnsi="Times New Roman"/>
          <w:sz w:val="20"/>
          <w:szCs w:val="20"/>
        </w:rPr>
        <w:t>coefficient</w:t>
      </w:r>
      <w:r>
        <w:rPr>
          <w:rFonts w:ascii="Times New Roman" w:hAnsi="Times New Roman" w:hint="eastAsia"/>
          <w:sz w:val="20"/>
          <w:szCs w:val="20"/>
        </w:rPr>
        <w:t>s</w:t>
      </w:r>
      <w:r w:rsidRPr="00DF7A12">
        <w:rPr>
          <w:rFonts w:ascii="Times New Roman" w:hAnsi="Times New Roman"/>
          <w:sz w:val="20"/>
          <w:szCs w:val="20"/>
        </w:rPr>
        <w:t>.</w:t>
      </w:r>
    </w:p>
    <w:p w:rsidR="00527270" w:rsidRDefault="00527270" w:rsidP="00527270">
      <w:pPr>
        <w:ind w:leftChars="-405" w:left="-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vertAlign w:val="superscript"/>
        </w:rPr>
        <w:t>d</w:t>
      </w:r>
      <w:r w:rsidR="004D2892" w:rsidRPr="004D2892">
        <w:rPr>
          <w:rFonts w:ascii="Times New Roman" w:hAnsi="Times New Roman" w:hint="eastAsia"/>
          <w:sz w:val="20"/>
          <w:szCs w:val="20"/>
        </w:rPr>
        <w:t>:</w:t>
      </w:r>
      <w:r w:rsidRPr="004D2892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D</w:t>
      </w:r>
      <w:r w:rsidRPr="00DF7A12">
        <w:rPr>
          <w:rFonts w:ascii="Times New Roman" w:hAnsi="Times New Roman"/>
          <w:sz w:val="20"/>
          <w:szCs w:val="20"/>
        </w:rPr>
        <w:t>ata were log-transformed and</w:t>
      </w:r>
      <w:r w:rsidRPr="00DF7A12">
        <w:rPr>
          <w:rFonts w:ascii="Times New Roman" w:hAnsi="Times New Roman" w:hint="eastAsia"/>
          <w:sz w:val="20"/>
          <w:szCs w:val="20"/>
        </w:rPr>
        <w:t xml:space="preserve"> </w:t>
      </w:r>
      <w:r w:rsidRPr="00DF7A12">
        <w:rPr>
          <w:rFonts w:ascii="Times New Roman" w:hAnsi="Times New Roman"/>
          <w:sz w:val="20"/>
          <w:szCs w:val="20"/>
        </w:rPr>
        <w:t>intra-class</w:t>
      </w:r>
      <w:r w:rsidRPr="00DF7A12">
        <w:rPr>
          <w:rFonts w:ascii="Times New Roman" w:hAnsi="Times New Roman" w:hint="eastAsia"/>
          <w:sz w:val="20"/>
          <w:szCs w:val="20"/>
        </w:rPr>
        <w:t xml:space="preserve"> </w:t>
      </w:r>
      <w:r w:rsidRPr="00DF7A12">
        <w:rPr>
          <w:rFonts w:ascii="Times New Roman" w:hAnsi="Times New Roman"/>
          <w:sz w:val="20"/>
          <w:szCs w:val="20"/>
        </w:rPr>
        <w:t>correlation coefficient</w:t>
      </w:r>
      <w:r>
        <w:rPr>
          <w:rFonts w:ascii="Times New Roman" w:hAnsi="Times New Roman" w:hint="eastAsia"/>
          <w:sz w:val="20"/>
          <w:szCs w:val="20"/>
        </w:rPr>
        <w:t>s</w:t>
      </w:r>
      <w:r w:rsidRPr="00DF7A12">
        <w:rPr>
          <w:rFonts w:ascii="Times New Roman" w:hAnsi="Times New Roman"/>
          <w:sz w:val="20"/>
          <w:szCs w:val="20"/>
        </w:rPr>
        <w:t>.</w:t>
      </w:r>
    </w:p>
    <w:p w:rsidR="00527270" w:rsidRDefault="00527270" w:rsidP="00527270">
      <w:pPr>
        <w:ind w:leftChars="-405" w:left="-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vertAlign w:val="superscript"/>
        </w:rPr>
        <w:t>e</w:t>
      </w:r>
      <w:r w:rsidR="004D2892" w:rsidRPr="004D2892">
        <w:rPr>
          <w:rFonts w:ascii="Times New Roman" w:hAnsi="Times New Roman" w:hint="eastAsia"/>
          <w:sz w:val="20"/>
          <w:szCs w:val="20"/>
        </w:rPr>
        <w:t>:</w:t>
      </w:r>
      <w:r w:rsidRPr="004D2892">
        <w:t xml:space="preserve"> </w:t>
      </w:r>
      <w:r w:rsidRPr="005B7B08">
        <w:rPr>
          <w:rFonts w:ascii="Times New Roman" w:hAnsi="Times New Roman"/>
          <w:i/>
          <w:sz w:val="20"/>
          <w:szCs w:val="20"/>
        </w:rPr>
        <w:t>P</w:t>
      </w:r>
      <w:r w:rsidRPr="005B7B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v</w:t>
      </w:r>
      <w:r w:rsidRPr="005B7B08">
        <w:rPr>
          <w:rFonts w:ascii="Times New Roman" w:hAnsi="Times New Roman"/>
          <w:sz w:val="20"/>
          <w:szCs w:val="20"/>
        </w:rPr>
        <w:t>alue of intraclass correlation coefficients between two FFQ administrations</w:t>
      </w:r>
      <w:r>
        <w:rPr>
          <w:rFonts w:ascii="Times New Roman" w:hAnsi="Times New Roman" w:hint="eastAsia"/>
          <w:sz w:val="20"/>
          <w:szCs w:val="20"/>
        </w:rPr>
        <w:t xml:space="preserve">. </w:t>
      </w:r>
      <w:r w:rsidRPr="00397FA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397FA2">
        <w:rPr>
          <w:rFonts w:ascii="Times New Roman" w:hAnsi="Times New Roman"/>
          <w:color w:val="000000" w:themeColor="text1"/>
          <w:sz w:val="20"/>
          <w:szCs w:val="20"/>
        </w:rPr>
        <w:t>Significant estimates (P&lt;0.05)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.</w:t>
      </w:r>
    </w:p>
    <w:p w:rsidR="00542218" w:rsidRDefault="00542218"/>
    <w:sectPr w:rsidR="00542218" w:rsidSect="0054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1ef757c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dadbfad7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SongGB18030C-Light">
    <w:panose1 w:val="020A0304000101010101"/>
    <w:charset w:val="86"/>
    <w:family w:val="roman"/>
    <w:pitch w:val="variable"/>
    <w:sig w:usb0="00000003" w:usb1="28CF4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270"/>
    <w:rsid w:val="00173EE8"/>
    <w:rsid w:val="00347FD0"/>
    <w:rsid w:val="004D2892"/>
    <w:rsid w:val="00527270"/>
    <w:rsid w:val="00542218"/>
    <w:rsid w:val="0062332B"/>
    <w:rsid w:val="007C1338"/>
    <w:rsid w:val="00BB5BED"/>
    <w:rsid w:val="00C10DA5"/>
    <w:rsid w:val="00D26B41"/>
    <w:rsid w:val="00F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70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  <w:rsid w:val="00FC7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3</cp:revision>
  <dcterms:created xsi:type="dcterms:W3CDTF">2017-08-02T09:00:00Z</dcterms:created>
  <dcterms:modified xsi:type="dcterms:W3CDTF">2020-09-29T16:47:00Z</dcterms:modified>
</cp:coreProperties>
</file>