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09" w:tblpY="1481"/>
        <w:tblOverlap w:val="never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2286"/>
        <w:gridCol w:w="837"/>
        <w:gridCol w:w="876"/>
        <w:gridCol w:w="620"/>
        <w:gridCol w:w="684"/>
        <w:gridCol w:w="11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330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Supplementa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Table 1. SYT4 expression in cancers verus normal tissue in Oncomine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86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type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Rank (%)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Sample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Reference (PMID)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863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Brain and CNS Cancer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Glioblastoma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5.13E-05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-17.018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18565887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Glioblastoma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21212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212121"/>
                <w:kern w:val="0"/>
                <w:sz w:val="22"/>
                <w:szCs w:val="22"/>
                <w:u w:val="none"/>
                <w:lang w:val="en-US" w:eastAsia="zh-CN" w:bidi="ar"/>
              </w:rPr>
              <w:t>16616334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Anaplastic 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21212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212121"/>
                <w:kern w:val="0"/>
                <w:sz w:val="22"/>
                <w:szCs w:val="22"/>
                <w:u w:val="none"/>
                <w:lang w:val="en-US" w:eastAsia="zh-CN" w:bidi="ar"/>
              </w:rPr>
              <w:t>16616334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Oligodendroglioma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21212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212121"/>
                <w:kern w:val="0"/>
                <w:sz w:val="22"/>
                <w:szCs w:val="22"/>
                <w:u w:val="none"/>
                <w:lang w:val="en-US" w:eastAsia="zh-CN" w:bidi="ar"/>
              </w:rPr>
              <w:t>16616334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Glioblastoma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16204036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Rectosigmoid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TCGA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Rectal Mucinous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-18.588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TCGA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Colon Mucinous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TCGA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Cecum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6.46E-12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TCGA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Rectal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TCGA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Colon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TCGA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Colon Adenoma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18171984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16952561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21447720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Intestinal Type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21447720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Mixed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21447720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Diffuse Gastric Adenocarcinoma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21447720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Lung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Small Cell Lung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11707590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Prostate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Prostate Carcinoma Epithelia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17173048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Prostatic Intraepithelial Neoplasia Epithelia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17173048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Sarcoma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Gastrointestinal Stromal Tumor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2.00E-08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21447720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15749"/>
    <w:rsid w:val="03A15749"/>
    <w:rsid w:val="5A5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2020-03-27T02:27:00Z</dcterms:created>
  <dc:creator>Francis</dc:creator>
  <cp:lastModifiedBy>Francis</cp:lastModifiedBy>
  <dcterms:modified xsi:type="dcterms:W3CDTF">2020-04-07T06:47:33Z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