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C3" w:rsidRPr="005C0EC3" w:rsidRDefault="005C0EC3" w:rsidP="005C0EC3">
      <w:pPr>
        <w:spacing w:after="0" w:line="340" w:lineRule="atLeast"/>
        <w:ind w:left="850" w:hanging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Toc519698582"/>
      <w:r w:rsidRPr="005C0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table </w:t>
      </w:r>
      <w:r w:rsidRPr="005C0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5C0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SEQ Supplementary_table_S_5- \* ARABIC </w:instrText>
      </w:r>
      <w:r w:rsidRPr="005C0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5C0EC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1</w:t>
      </w:r>
      <w:r w:rsidRPr="005C0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5C0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5C0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Immunohistochemical</w:t>
      </w:r>
      <w:proofErr w:type="spellEnd"/>
      <w:r w:rsidRPr="005C0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protocols</w:t>
      </w:r>
      <w:bookmarkEnd w:id="0"/>
    </w:p>
    <w:p w:rsidR="005C0EC3" w:rsidRPr="005C0EC3" w:rsidRDefault="005C0EC3" w:rsidP="005C0EC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0"/>
          <w:lang w:val="en-CA"/>
        </w:rPr>
      </w:pPr>
    </w:p>
    <w:tbl>
      <w:tblPr>
        <w:tblStyle w:val="TableGrid5"/>
        <w:tblW w:w="10874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15"/>
        <w:gridCol w:w="1232"/>
        <w:gridCol w:w="792"/>
        <w:gridCol w:w="1231"/>
        <w:gridCol w:w="1792"/>
        <w:gridCol w:w="976"/>
        <w:gridCol w:w="1466"/>
        <w:gridCol w:w="2770"/>
      </w:tblGrid>
      <w:tr w:rsidR="005C0EC3" w:rsidRPr="005C0EC3" w:rsidTr="00F87B15">
        <w:trPr>
          <w:trHeight w:val="581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Antibody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Platform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Antibody company/clone</w:t>
            </w: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Dilution</w:t>
            </w: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Pre-treatment</w:t>
            </w: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Interpretation</w:t>
            </w:r>
          </w:p>
        </w:tc>
      </w:tr>
      <w:tr w:rsidR="005C0EC3" w:rsidRPr="005C0EC3" w:rsidTr="00F87B15">
        <w:trPr>
          <w:trHeight w:val="854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AE1/AE3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CLS 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Monoclonal mouse. </w:t>
            </w: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, cloneAE1/AE3</w:t>
            </w: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Ready-to-use </w:t>
            </w: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30 min HIER </w:t>
            </w: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Negative: Absence of staining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Positive:  Any staining ≥ 1% of tumor cells</w:t>
            </w:r>
          </w:p>
        </w:tc>
      </w:tr>
      <w:tr w:rsidR="005C0EC3" w:rsidRPr="005C0EC3" w:rsidTr="00F87B15">
        <w:trPr>
          <w:trHeight w:val="1130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WT-1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CLS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Monoclonal mouse. M. Leica Biosystems, Clone WT41</w:t>
            </w: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1:40 </w:t>
            </w: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30 min HIEP</w:t>
            </w: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Negative: Absence of staining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Positive: </w:t>
            </w:r>
            <w:r w:rsidRPr="005C0EC3">
              <w:rPr>
                <w:rFonts w:ascii="Cambria" w:eastAsia="Times New Roman" w:hAnsi="Cambria" w:cs="Times New Roman"/>
                <w:sz w:val="18"/>
                <w:szCs w:val="18"/>
                <w:lang w:eastAsia="ja-JP"/>
              </w:rPr>
              <w:t xml:space="preserve"> </w:t>
            </w: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Any staining ≥ 1% of tumor cells</w:t>
            </w:r>
          </w:p>
        </w:tc>
      </w:tr>
      <w:tr w:rsidR="005C0EC3" w:rsidRPr="005C0EC3" w:rsidTr="00F87B15">
        <w:trPr>
          <w:trHeight w:val="1495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3</w:t>
            </w: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p53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CLS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Monoclonal mouse. </w:t>
            </w: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, Clone DO-7</w:t>
            </w: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Ready-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to-Use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30 min HIER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Wild type: Heterogeneous nuclear staining between ≥ 1% and &lt; 70%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Abnormal: Complete absence of nuclear staining in presence of internal control or diffuse nuclear staining in ≥ 90% of tumor cells</w:t>
            </w:r>
          </w:p>
        </w:tc>
      </w:tr>
      <w:tr w:rsidR="005C0EC3" w:rsidRPr="005C0EC3" w:rsidTr="00F87B15">
        <w:trPr>
          <w:trHeight w:val="1070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4</w:t>
            </w: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Napsin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-A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CLS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Monoclonal mouse. M. Leica Biosystems, Clone IP64</w:t>
            </w: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1:400</w:t>
            </w: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30 min HIER</w:t>
            </w: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Negative: Absence of staining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Positive: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Positive: Any staining ≥ 1% of tumor cells</w:t>
            </w:r>
          </w:p>
        </w:tc>
      </w:tr>
      <w:tr w:rsidR="005C0EC3" w:rsidRPr="005C0EC3" w:rsidTr="00F87B15">
        <w:trPr>
          <w:trHeight w:val="854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5</w:t>
            </w: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PR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CLS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Monoclonal mouse. </w:t>
            </w: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, clone </w:t>
            </w: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PgR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1294</w:t>
            </w: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1:50</w:t>
            </w: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10 min HIER</w:t>
            </w: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Negative: Absence of staining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Positive: Any staining ≥ 1% of tumor cells</w:t>
            </w:r>
          </w:p>
        </w:tc>
      </w:tr>
      <w:tr w:rsidR="005C0EC3" w:rsidRPr="005C0EC3" w:rsidTr="00F87B15">
        <w:trPr>
          <w:trHeight w:val="854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6</w:t>
            </w: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ER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CLS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Monoclonal rabbit. </w:t>
            </w: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Thermofisher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, clone SP1</w:t>
            </w: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1:50</w:t>
            </w: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20 min HIER</w:t>
            </w: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Negative: Absence of staining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Positive: Any staining ≥ 1% of tumor cells</w:t>
            </w:r>
          </w:p>
        </w:tc>
      </w:tr>
      <w:tr w:rsidR="005C0EC3" w:rsidRPr="005C0EC3" w:rsidTr="00F87B15">
        <w:trPr>
          <w:trHeight w:val="1720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7</w:t>
            </w: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P16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CLS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Monoclonal mouse. </w:t>
            </w: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CINtech,clone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E6H4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Ready-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to-Use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30 min HIER</w:t>
            </w: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Normal staining: Patchy/ heterogeneous staining 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Abnormal staining: Complete absence of staining or  Block staining ≥ 95% of tumor cells</w:t>
            </w:r>
          </w:p>
        </w:tc>
      </w:tr>
      <w:tr w:rsidR="005C0EC3" w:rsidRPr="005C0EC3" w:rsidTr="00F87B15">
        <w:trPr>
          <w:trHeight w:val="1070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8</w:t>
            </w: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Vimentin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CLS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Monoclonal mouse. </w:t>
            </w: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, clone V9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Ready-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to-Use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30 min HIER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Negative: Absence or focal in &lt;50% of tumor cells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Positive: Diffuse staining ≥ 50% of tumor cells</w:t>
            </w:r>
          </w:p>
        </w:tc>
      </w:tr>
      <w:tr w:rsidR="005C0EC3" w:rsidRPr="005C0EC3" w:rsidTr="00F87B15">
        <w:trPr>
          <w:trHeight w:val="1070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PAX8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CLS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Monoclonal mouse. Cell Marque. Sigma-Aldrich, clone MRQ-50</w:t>
            </w: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Ready-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to-Use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  <w:highlight w:val="yellow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10 min HIER</w:t>
            </w: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Negative: Absence of staining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Positive:  Any staining ≥ 1% of tumor cells</w:t>
            </w:r>
          </w:p>
        </w:tc>
      </w:tr>
      <w:tr w:rsidR="005C0EC3" w:rsidRPr="005C0EC3" w:rsidTr="00F87B15">
        <w:trPr>
          <w:trHeight w:val="1023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10</w:t>
            </w: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Inhibin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CLS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Monoclonal mouse. </w:t>
            </w: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, clone R1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Ready-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to-Use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20 min HIER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Negative: Absence of staining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Positive:  Any staining ≥ 1% of tumor cells</w:t>
            </w:r>
          </w:p>
        </w:tc>
      </w:tr>
      <w:tr w:rsidR="005C0EC3" w:rsidRPr="005C0EC3" w:rsidTr="00F87B15">
        <w:trPr>
          <w:trHeight w:val="1033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Melan A 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CLS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Monoclonal mouse. </w:t>
            </w: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, clone A103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Ready-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to-Use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20 min HIER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Negative: Absence of staining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Positive:  Any staining ≥ 1% of tumor cells</w:t>
            </w:r>
          </w:p>
        </w:tc>
      </w:tr>
      <w:tr w:rsidR="005C0EC3" w:rsidRPr="005C0EC3" w:rsidTr="00F87B15">
        <w:trPr>
          <w:trHeight w:val="1289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OCT-4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CLS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Monoclonal mouse.  Cell Marque. Sigma-Aldrich, clone MRQ-10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Ready-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to-Use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HIER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Negative: Absence of staining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Positive:  Any staining ≥ 1% of tumor cells</w:t>
            </w:r>
          </w:p>
        </w:tc>
      </w:tr>
      <w:tr w:rsidR="005C0EC3" w:rsidRPr="005C0EC3" w:rsidTr="00F87B15">
        <w:trPr>
          <w:trHeight w:val="1278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Glypican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CLS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Monoclonal mouse.  Cell Marque. Sigma-Aldrich, clone IG12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Ready-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to-Use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HIER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5C0EC3" w:rsidRPr="005C0EC3" w:rsidRDefault="005C0EC3" w:rsidP="005C0EC3">
            <w:pPr>
              <w:keepNext/>
              <w:keepLines/>
              <w:spacing w:before="40"/>
              <w:outlineLvl w:val="2"/>
              <w:rPr>
                <w:rFonts w:ascii="Cambria" w:eastAsia="Times New Roman" w:hAnsi="Cambria" w:cs="Times New Roman"/>
                <w:sz w:val="18"/>
                <w:szCs w:val="18"/>
              </w:rPr>
            </w:pPr>
            <w:bookmarkStart w:id="1" w:name="_Toc519697431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Negative: Absence of staining</w:t>
            </w:r>
            <w:bookmarkEnd w:id="1"/>
          </w:p>
          <w:p w:rsidR="005C0EC3" w:rsidRPr="005C0EC3" w:rsidRDefault="005C0EC3" w:rsidP="005C0EC3">
            <w:pPr>
              <w:keepNext/>
              <w:keepLines/>
              <w:spacing w:before="40"/>
              <w:outlineLvl w:val="2"/>
              <w:rPr>
                <w:rFonts w:ascii="Cambria" w:eastAsia="Times New Roman" w:hAnsi="Cambria" w:cs="Times New Roman"/>
                <w:color w:val="1F4D78"/>
                <w:sz w:val="18"/>
                <w:szCs w:val="18"/>
              </w:rPr>
            </w:pPr>
            <w:bookmarkStart w:id="2" w:name="_Toc519697432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Positive:  Any staining ≥ 1% of tumor cells</w:t>
            </w:r>
            <w:bookmarkEnd w:id="2"/>
          </w:p>
        </w:tc>
      </w:tr>
      <w:tr w:rsidR="005C0EC3" w:rsidRPr="005C0EC3" w:rsidTr="00F87B15">
        <w:trPr>
          <w:trHeight w:val="1720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PMS2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CLS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Monoclonal rabbit. </w:t>
            </w: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, clone EP51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1:40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20 min HIER</w:t>
            </w: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Loss: Absent  nuclear staining in tumor cells with positive staining in stromal and lymphocytes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Retained: Any positive (&gt;10%) nuclear staining in tumor cells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5C0EC3" w:rsidRPr="005C0EC3" w:rsidTr="00F87B15">
        <w:trPr>
          <w:trHeight w:val="1033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15</w:t>
            </w: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MSH6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CLS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Monoclonal rabbit. </w:t>
            </w: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, clone EP49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1:50</w:t>
            </w: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20 min HIER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Loss: Absent  nuclear staining in tumor cells with positive staining in stromal and lymphocytes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Retained: Any positive (&gt;10%)  nuclear staining in tumor cells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5C0EC3" w:rsidRPr="005C0EC3" w:rsidTr="00F87B15">
        <w:trPr>
          <w:trHeight w:val="1289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16</w:t>
            </w:r>
          </w:p>
        </w:tc>
        <w:tc>
          <w:tcPr>
            <w:tcW w:w="1232" w:type="dxa"/>
            <w:shd w:val="clear" w:color="auto" w:fill="FFFFFF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FOXL2</w:t>
            </w:r>
          </w:p>
        </w:tc>
        <w:tc>
          <w:tcPr>
            <w:tcW w:w="792" w:type="dxa"/>
            <w:shd w:val="clear" w:color="auto" w:fill="FFFFFF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Vancouver </w:t>
            </w:r>
          </w:p>
        </w:tc>
        <w:tc>
          <w:tcPr>
            <w:tcW w:w="1231" w:type="dxa"/>
            <w:shd w:val="clear" w:color="auto" w:fill="FFFFFF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Ventana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Benchmark</w:t>
            </w:r>
          </w:p>
        </w:tc>
        <w:tc>
          <w:tcPr>
            <w:tcW w:w="1792" w:type="dxa"/>
            <w:shd w:val="clear" w:color="auto" w:fill="FFFFFF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Polyclonal goat, </w:t>
            </w: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Imgenex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, San Diego, CA</w:t>
            </w:r>
          </w:p>
        </w:tc>
        <w:tc>
          <w:tcPr>
            <w:tcW w:w="976" w:type="dxa"/>
            <w:shd w:val="clear" w:color="auto" w:fill="FFFFFF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1:25</w:t>
            </w:r>
          </w:p>
        </w:tc>
        <w:tc>
          <w:tcPr>
            <w:tcW w:w="1466" w:type="dxa"/>
            <w:shd w:val="clear" w:color="auto" w:fill="FFFFFF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10 min HIER</w:t>
            </w: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Negative: Absence of staining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color w:val="00B0F0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Positive:  Any staining ≥ 1% of tumor cells</w:t>
            </w:r>
          </w:p>
        </w:tc>
      </w:tr>
      <w:tr w:rsidR="005C0EC3" w:rsidRPr="005C0EC3" w:rsidTr="00F87B15">
        <w:trPr>
          <w:trHeight w:val="854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17</w:t>
            </w: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TTF3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APRL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Monoclonal mouse. </w:t>
            </w: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Abnova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, Clone 3D9</w:t>
            </w: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1:50</w:t>
            </w: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20 min HIER</w:t>
            </w: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Negative: Absence or focal in &lt;50% of tumor cells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Positive: Diffuse staining ≥ 50% of tumor cells</w:t>
            </w:r>
          </w:p>
        </w:tc>
      </w:tr>
      <w:tr w:rsidR="005C0EC3" w:rsidRPr="005C0EC3" w:rsidTr="00F87B15">
        <w:trPr>
          <w:trHeight w:val="1278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18</w:t>
            </w: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ARID1A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APRL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Polyclonal rabbit. Sigma-Aldrich, clone </w:t>
            </w: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color w:val="4D4D4D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color w:val="4D4D4D"/>
                <w:sz w:val="18"/>
                <w:szCs w:val="18"/>
              </w:rPr>
              <w:t>1:500</w:t>
            </w: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10 min HIER</w:t>
            </w: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Loss: Absent  nuclear staining in tumor cells with positive staining in stromal and lymphocytes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Retained: Retained staining in ≥ 10% of tumor cells </w:t>
            </w:r>
          </w:p>
        </w:tc>
      </w:tr>
      <w:tr w:rsidR="005C0EC3" w:rsidRPr="005C0EC3" w:rsidTr="00F87B15">
        <w:trPr>
          <w:trHeight w:val="854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19</w:t>
            </w: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SATB2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APRL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Monoclonal rabbit. </w:t>
            </w: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Abcam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clone EPNCIR130A</w:t>
            </w: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1:800</w:t>
            </w: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30 min HIER</w:t>
            </w: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Negative: Absence of staining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Positive:  Any staining ≥ 1% of tumor cells</w:t>
            </w:r>
          </w:p>
        </w:tc>
      </w:tr>
      <w:tr w:rsidR="005C0EC3" w:rsidRPr="005C0EC3" w:rsidTr="00F87B15">
        <w:trPr>
          <w:trHeight w:val="1720"/>
        </w:trPr>
        <w:tc>
          <w:tcPr>
            <w:tcW w:w="615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20</w:t>
            </w:r>
          </w:p>
        </w:tc>
        <w:tc>
          <w:tcPr>
            <w:tcW w:w="123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BRG1</w:t>
            </w:r>
          </w:p>
        </w:tc>
        <w:tc>
          <w:tcPr>
            <w:tcW w:w="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APRL</w:t>
            </w:r>
          </w:p>
        </w:tc>
        <w:tc>
          <w:tcPr>
            <w:tcW w:w="1231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Dako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 Omnis</w:t>
            </w:r>
          </w:p>
        </w:tc>
        <w:tc>
          <w:tcPr>
            <w:tcW w:w="1792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Monoclonal rabbit. </w:t>
            </w:r>
            <w:proofErr w:type="spellStart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Abcam</w:t>
            </w:r>
            <w:proofErr w:type="spellEnd"/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 xml:space="preserve">, clone EPNCIR111A </w:t>
            </w:r>
          </w:p>
        </w:tc>
        <w:tc>
          <w:tcPr>
            <w:tcW w:w="97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1:50</w:t>
            </w:r>
          </w:p>
        </w:tc>
        <w:tc>
          <w:tcPr>
            <w:tcW w:w="1466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20 min HIER</w:t>
            </w:r>
          </w:p>
        </w:tc>
        <w:tc>
          <w:tcPr>
            <w:tcW w:w="2770" w:type="dxa"/>
          </w:tcPr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Loss: Absent  nuclear staining in tumor cells with positive staining in stromal and lymphocytes</w:t>
            </w:r>
          </w:p>
          <w:p w:rsidR="005C0EC3" w:rsidRPr="005C0EC3" w:rsidRDefault="005C0EC3" w:rsidP="005C0EC3">
            <w:pPr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C0EC3">
              <w:rPr>
                <w:rFonts w:ascii="Cambria" w:eastAsia="Times New Roman" w:hAnsi="Cambria" w:cs="Times New Roman"/>
                <w:sz w:val="18"/>
                <w:szCs w:val="18"/>
              </w:rPr>
              <w:t>Retained: Any positive (&gt;5%) nuclear staining in tumor cells</w:t>
            </w:r>
          </w:p>
          <w:p w:rsidR="005C0EC3" w:rsidRPr="005C0EC3" w:rsidRDefault="005C0EC3" w:rsidP="005C0EC3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</w:tbl>
    <w:p w:rsidR="004B5408" w:rsidRPr="005C0EC3" w:rsidRDefault="004B5408" w:rsidP="004B5408">
      <w:bookmarkStart w:id="3" w:name="_GoBack"/>
      <w:bookmarkEnd w:id="3"/>
    </w:p>
    <w:sectPr w:rsidR="004B5408" w:rsidRPr="005C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C3"/>
    <w:rsid w:val="003D3AA1"/>
    <w:rsid w:val="004B5408"/>
    <w:rsid w:val="005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1163E-7839-4024-B582-6D521D3E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5C0EC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C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assurance</dc:creator>
  <cp:keywords/>
  <dc:description/>
  <cp:lastModifiedBy>Quality assurance</cp:lastModifiedBy>
  <cp:revision>2</cp:revision>
  <dcterms:created xsi:type="dcterms:W3CDTF">2020-04-01T09:23:00Z</dcterms:created>
  <dcterms:modified xsi:type="dcterms:W3CDTF">2020-04-01T09:25:00Z</dcterms:modified>
</cp:coreProperties>
</file>