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17" w:rsidRPr="0026471F" w:rsidRDefault="007B6217" w:rsidP="007B6217">
      <w:pPr>
        <w:suppressLineNumbers/>
        <w:spacing w:after="0" w:line="360" w:lineRule="auto"/>
        <w:rPr>
          <w:b/>
        </w:rPr>
      </w:pPr>
      <w:r w:rsidRPr="0026471F">
        <w:rPr>
          <w:b/>
        </w:rPr>
        <w:t xml:space="preserve">Identification of CRF89_BF, </w:t>
      </w:r>
      <w:r>
        <w:rPr>
          <w:b/>
        </w:rPr>
        <w:t xml:space="preserve">a new member of an HIV-1 circulating BF </w:t>
      </w:r>
      <w:proofErr w:type="spellStart"/>
      <w:r>
        <w:rPr>
          <w:b/>
        </w:rPr>
        <w:t>intersubtype</w:t>
      </w:r>
      <w:proofErr w:type="spellEnd"/>
      <w:r>
        <w:rPr>
          <w:b/>
        </w:rPr>
        <w:t xml:space="preserve"> recombinant form family widely spread in South America. </w:t>
      </w:r>
    </w:p>
    <w:p w:rsidR="007B6217" w:rsidRPr="00F13040" w:rsidRDefault="007B6217" w:rsidP="007B6217">
      <w:pPr>
        <w:suppressLineNumbers/>
        <w:spacing w:after="0" w:line="360" w:lineRule="auto"/>
      </w:pPr>
    </w:p>
    <w:p w:rsidR="005F369D" w:rsidRDefault="007B6217" w:rsidP="007B6217">
      <w:pPr>
        <w:suppressLineNumbers/>
        <w:spacing w:after="0" w:line="360" w:lineRule="auto"/>
        <w:rPr>
          <w:lang w:val="es-ES"/>
        </w:rPr>
      </w:pPr>
      <w:r w:rsidRPr="0079514B">
        <w:rPr>
          <w:lang w:val="es-ES"/>
        </w:rPr>
        <w:t xml:space="preserve">Elena Delgado, Aurora Fernández-García, Ismael Fernández-Miranda, Sonia Benito, Vanesa Montero, Horacio Gil, Silvia </w:t>
      </w:r>
      <w:proofErr w:type="spellStart"/>
      <w:r w:rsidRPr="0079514B">
        <w:rPr>
          <w:lang w:val="es-ES"/>
        </w:rPr>
        <w:t>Hernáez</w:t>
      </w:r>
      <w:proofErr w:type="spellEnd"/>
      <w:r w:rsidRPr="0079514B">
        <w:rPr>
          <w:lang w:val="es-ES"/>
        </w:rPr>
        <w:t xml:space="preserve">, Josefa Muñoz, Miren Z. </w:t>
      </w:r>
      <w:proofErr w:type="spellStart"/>
      <w:r w:rsidRPr="0079514B">
        <w:rPr>
          <w:lang w:val="es-ES"/>
        </w:rPr>
        <w:t>Zubero-Sulibarria</w:t>
      </w:r>
      <w:proofErr w:type="spellEnd"/>
      <w:r w:rsidRPr="0079514B">
        <w:rPr>
          <w:lang w:val="es-ES"/>
        </w:rPr>
        <w:t xml:space="preserve">, Elena García-Bodas, Mónica Sánchez, </w:t>
      </w:r>
      <w:r>
        <w:rPr>
          <w:lang w:val="es-ES"/>
        </w:rPr>
        <w:t>Jorge d</w:t>
      </w:r>
      <w:r w:rsidRPr="0079514B">
        <w:rPr>
          <w:lang w:val="es-ES"/>
        </w:rPr>
        <w:t xml:space="preserve">el Romero, Carmen Rodríguez, Luis </w:t>
      </w:r>
      <w:proofErr w:type="spellStart"/>
      <w:r w:rsidRPr="0079514B">
        <w:rPr>
          <w:lang w:val="es-ES"/>
        </w:rPr>
        <w:t>Elorduy</w:t>
      </w:r>
      <w:proofErr w:type="spellEnd"/>
      <w:r w:rsidRPr="0079514B">
        <w:rPr>
          <w:lang w:val="es-ES"/>
        </w:rPr>
        <w:t xml:space="preserve">, Elena </w:t>
      </w:r>
      <w:proofErr w:type="spellStart"/>
      <w:r w:rsidRPr="0079514B">
        <w:rPr>
          <w:lang w:val="es-ES"/>
        </w:rPr>
        <w:t>Bereciartua</w:t>
      </w:r>
      <w:proofErr w:type="spellEnd"/>
      <w:r w:rsidRPr="0079514B">
        <w:rPr>
          <w:lang w:val="es-ES"/>
        </w:rPr>
        <w:t xml:space="preserve">, Esther Culebras, </w:t>
      </w:r>
      <w:proofErr w:type="spellStart"/>
      <w:r w:rsidRPr="0079514B">
        <w:rPr>
          <w:lang w:val="es-ES"/>
        </w:rPr>
        <w:t>Icíar</w:t>
      </w:r>
      <w:proofErr w:type="spellEnd"/>
      <w:r w:rsidRPr="0079514B">
        <w:rPr>
          <w:lang w:val="es-ES"/>
        </w:rPr>
        <w:t xml:space="preserve"> Rodríguez-</w:t>
      </w:r>
      <w:proofErr w:type="spellStart"/>
      <w:r w:rsidRPr="0079514B">
        <w:rPr>
          <w:lang w:val="es-ES"/>
        </w:rPr>
        <w:t>Avial</w:t>
      </w:r>
      <w:proofErr w:type="spellEnd"/>
      <w:r w:rsidRPr="0079514B">
        <w:rPr>
          <w:lang w:val="es-ES"/>
        </w:rPr>
        <w:t>, María Luisa Giménez-Alarcón, C</w:t>
      </w:r>
      <w:r>
        <w:rPr>
          <w:lang w:val="es-ES"/>
        </w:rPr>
        <w:t>armen Martín-Salas</w:t>
      </w:r>
      <w:r w:rsidRPr="0079514B">
        <w:rPr>
          <w:lang w:val="es-ES"/>
        </w:rPr>
        <w:t>, Carmen Gómez-González</w:t>
      </w:r>
      <w:r>
        <w:rPr>
          <w:lang w:val="es-ES"/>
        </w:rPr>
        <w:t>, José J</w:t>
      </w:r>
      <w:r w:rsidRPr="0079514B">
        <w:rPr>
          <w:lang w:val="es-ES"/>
        </w:rPr>
        <w:t xml:space="preserve"> García-</w:t>
      </w:r>
      <w:proofErr w:type="spellStart"/>
      <w:r w:rsidRPr="0079514B">
        <w:rPr>
          <w:lang w:val="es-ES"/>
        </w:rPr>
        <w:t>Irure</w:t>
      </w:r>
      <w:proofErr w:type="spellEnd"/>
      <w:r w:rsidRPr="0079514B">
        <w:rPr>
          <w:lang w:val="es-ES"/>
        </w:rPr>
        <w:t xml:space="preserve">, </w:t>
      </w:r>
      <w:r>
        <w:rPr>
          <w:lang w:val="es-ES"/>
        </w:rPr>
        <w:t xml:space="preserve">Gema </w:t>
      </w:r>
      <w:proofErr w:type="spellStart"/>
      <w:r>
        <w:rPr>
          <w:lang w:val="es-ES"/>
        </w:rPr>
        <w:t>Cenzual</w:t>
      </w:r>
      <w:proofErr w:type="spellEnd"/>
      <w:r w:rsidRPr="0079514B">
        <w:rPr>
          <w:lang w:val="es-ES"/>
        </w:rPr>
        <w:t>, Ana Martínez-</w:t>
      </w:r>
      <w:proofErr w:type="spellStart"/>
      <w:r w:rsidRPr="0079514B">
        <w:rPr>
          <w:lang w:val="es-ES"/>
        </w:rPr>
        <w:t>Sapiña</w:t>
      </w:r>
      <w:proofErr w:type="spellEnd"/>
      <w:r>
        <w:rPr>
          <w:lang w:val="es-ES"/>
        </w:rPr>
        <w:t xml:space="preserve">, </w:t>
      </w:r>
      <w:r w:rsidRPr="005A3D22">
        <w:rPr>
          <w:lang w:val="es-ES"/>
        </w:rPr>
        <w:t xml:space="preserve">Lucía Pérez-Álvarez, </w:t>
      </w:r>
      <w:r>
        <w:rPr>
          <w:lang w:val="es-ES"/>
        </w:rPr>
        <w:t>and Michael M</w:t>
      </w:r>
      <w:r w:rsidRPr="005A3D22">
        <w:rPr>
          <w:lang w:val="es-ES"/>
        </w:rPr>
        <w:t xml:space="preserve"> Thomson.</w:t>
      </w:r>
    </w:p>
    <w:p w:rsidR="007B6217" w:rsidRDefault="005F369D" w:rsidP="005F369D">
      <w:pPr>
        <w:rPr>
          <w:lang w:val="es-ES"/>
        </w:rPr>
      </w:pPr>
      <w:r>
        <w:rPr>
          <w:lang w:val="es-ES"/>
        </w:rPr>
        <w:br w:type="page"/>
      </w:r>
      <w:bookmarkStart w:id="0" w:name="_GoBack"/>
      <w:bookmarkEnd w:id="0"/>
    </w:p>
    <w:p w:rsidR="00B30269" w:rsidRDefault="00B30269" w:rsidP="007B6217">
      <w:pPr>
        <w:suppressLineNumbers/>
        <w:spacing w:after="0" w:line="360" w:lineRule="auto"/>
        <w:rPr>
          <w:lang w:val="es-ES"/>
        </w:rPr>
      </w:pPr>
    </w:p>
    <w:p w:rsidR="00B30269" w:rsidRDefault="00B30269" w:rsidP="007B6217">
      <w:pPr>
        <w:suppressLineNumbers/>
        <w:spacing w:after="0" w:line="360" w:lineRule="auto"/>
        <w:rPr>
          <w:lang w:val="es-ES"/>
        </w:rPr>
      </w:pPr>
      <w:r>
        <w:rPr>
          <w:noProof/>
        </w:rPr>
        <w:drawing>
          <wp:inline distT="0" distB="0" distL="0" distR="0">
            <wp:extent cx="5612130" cy="42094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2_CRF89_BF.jpg"/>
                    <pic:cNvPicPr/>
                  </pic:nvPicPr>
                  <pic:blipFill>
                    <a:blip r:embed="rId4">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655251" w:rsidRPr="00B30269" w:rsidRDefault="00655251" w:rsidP="00655251">
      <w:pPr>
        <w:spacing w:after="0" w:line="360" w:lineRule="auto"/>
        <w:rPr>
          <w:rFonts w:cstheme="minorHAnsi"/>
          <w:b/>
          <w:lang w:val="es-ES"/>
        </w:rPr>
      </w:pPr>
      <w:r>
        <w:rPr>
          <w:rFonts w:cstheme="minorHAnsi"/>
          <w:b/>
        </w:rPr>
        <w:t xml:space="preserve">Supplementary Fig. S1. </w:t>
      </w:r>
      <w:r w:rsidRPr="00324528">
        <w:rPr>
          <w:rFonts w:cstheme="minorHAnsi"/>
          <w:b/>
        </w:rPr>
        <w:t xml:space="preserve">Analysis of root-to-tip divergence vs. year of sample collection of 65 CRF12_BF </w:t>
      </w:r>
      <w:proofErr w:type="spellStart"/>
      <w:r w:rsidRPr="00324528">
        <w:rPr>
          <w:rFonts w:cstheme="minorHAnsi"/>
          <w:b/>
        </w:rPr>
        <w:t>Pr</w:t>
      </w:r>
      <w:proofErr w:type="spellEnd"/>
      <w:r w:rsidRPr="00324528">
        <w:rPr>
          <w:rFonts w:cstheme="minorHAnsi"/>
          <w:b/>
        </w:rPr>
        <w:t xml:space="preserve">-RT sequences with </w:t>
      </w:r>
      <w:proofErr w:type="spellStart"/>
      <w:r w:rsidRPr="00324528">
        <w:rPr>
          <w:rFonts w:cstheme="minorHAnsi"/>
          <w:b/>
        </w:rPr>
        <w:t>TempEst</w:t>
      </w:r>
      <w:proofErr w:type="spellEnd"/>
      <w:r w:rsidRPr="00324528">
        <w:rPr>
          <w:rFonts w:cstheme="minorHAnsi"/>
          <w:b/>
        </w:rPr>
        <w:t>.</w:t>
      </w:r>
      <w:r w:rsidRPr="00C307FB">
        <w:rPr>
          <w:rFonts w:cstheme="minorHAnsi"/>
        </w:rPr>
        <w:t xml:space="preserve"> The analysis was done</w:t>
      </w:r>
      <w:r>
        <w:rPr>
          <w:rFonts w:cstheme="minorHAnsi"/>
        </w:rPr>
        <w:t xml:space="preserve"> </w:t>
      </w:r>
      <w:r w:rsidRPr="00C307FB">
        <w:rPr>
          <w:rFonts w:cstheme="minorHAnsi"/>
        </w:rPr>
        <w:t xml:space="preserve">after </w:t>
      </w:r>
      <w:r>
        <w:rPr>
          <w:rFonts w:cstheme="minorHAnsi"/>
        </w:rPr>
        <w:t>removing</w:t>
      </w:r>
      <w:r w:rsidRPr="00C307FB">
        <w:rPr>
          <w:rFonts w:cstheme="minorHAnsi"/>
        </w:rPr>
        <w:t xml:space="preserve"> 8 outlying sequences</w:t>
      </w:r>
      <w:r>
        <w:rPr>
          <w:rFonts w:cstheme="minorHAnsi"/>
        </w:rPr>
        <w:t xml:space="preserve"> identified in initial analyses. </w:t>
      </w:r>
    </w:p>
    <w:p w:rsidR="00C2742C" w:rsidRDefault="00C2742C" w:rsidP="00655251">
      <w:pPr>
        <w:spacing w:after="0" w:line="360" w:lineRule="auto"/>
        <w:rPr>
          <w:rFonts w:cstheme="minorHAnsi"/>
          <w:b/>
        </w:rPr>
      </w:pPr>
    </w:p>
    <w:p w:rsidR="00B30269" w:rsidRDefault="00B30269" w:rsidP="00655251">
      <w:pPr>
        <w:spacing w:after="0" w:line="360" w:lineRule="auto"/>
        <w:rPr>
          <w:rFonts w:cstheme="minorHAnsi"/>
          <w:b/>
        </w:rPr>
      </w:pPr>
    </w:p>
    <w:p w:rsidR="00655251" w:rsidRPr="00527C2A" w:rsidRDefault="00B30269" w:rsidP="00655251">
      <w:pPr>
        <w:spacing w:after="0" w:line="360" w:lineRule="auto"/>
        <w:rPr>
          <w:rFonts w:cstheme="minorHAnsi"/>
        </w:rPr>
      </w:pPr>
      <w:r>
        <w:rPr>
          <w:rFonts w:cstheme="minorHAnsi"/>
          <w:b/>
          <w:noProof/>
        </w:rPr>
        <w:lastRenderedPageBreak/>
        <w:drawing>
          <wp:inline distT="0" distB="0" distL="0" distR="0">
            <wp:extent cx="5612130" cy="420941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S1_CRF89_BF.jpg"/>
                    <pic:cNvPicPr/>
                  </pic:nvPicPr>
                  <pic:blipFill>
                    <a:blip r:embed="rId5">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r w:rsidR="00655251">
        <w:rPr>
          <w:rFonts w:cstheme="minorHAnsi"/>
          <w:b/>
        </w:rPr>
        <w:t>Supplementary Fig. S2.</w:t>
      </w:r>
      <w:r w:rsidR="00655251" w:rsidRPr="00527C2A">
        <w:t xml:space="preserve"> </w:t>
      </w:r>
      <w:proofErr w:type="spellStart"/>
      <w:r w:rsidR="00655251">
        <w:rPr>
          <w:rFonts w:cstheme="minorHAnsi"/>
          <w:b/>
        </w:rPr>
        <w:t>Bootscan</w:t>
      </w:r>
      <w:proofErr w:type="spellEnd"/>
      <w:r w:rsidR="00655251">
        <w:rPr>
          <w:rFonts w:cstheme="minorHAnsi"/>
          <w:b/>
        </w:rPr>
        <w:t xml:space="preserve"> analyses of 6</w:t>
      </w:r>
      <w:r w:rsidR="00655251" w:rsidRPr="00527C2A">
        <w:rPr>
          <w:rFonts w:cstheme="minorHAnsi"/>
          <w:b/>
        </w:rPr>
        <w:t xml:space="preserve"> </w:t>
      </w:r>
      <w:proofErr w:type="spellStart"/>
      <w:r w:rsidR="00655251">
        <w:rPr>
          <w:rFonts w:cstheme="minorHAnsi"/>
          <w:b/>
        </w:rPr>
        <w:t>Pr</w:t>
      </w:r>
      <w:proofErr w:type="spellEnd"/>
      <w:r w:rsidR="00655251">
        <w:rPr>
          <w:rFonts w:cstheme="minorHAnsi"/>
          <w:b/>
        </w:rPr>
        <w:t xml:space="preserve">-RT sequences of the </w:t>
      </w:r>
      <w:r w:rsidR="00655251" w:rsidRPr="00527C2A">
        <w:rPr>
          <w:rFonts w:cstheme="minorHAnsi"/>
          <w:b/>
        </w:rPr>
        <w:t>BF cluster</w:t>
      </w:r>
      <w:r w:rsidR="00655251">
        <w:rPr>
          <w:rFonts w:cstheme="minorHAnsi"/>
          <w:b/>
        </w:rPr>
        <w:t xml:space="preserve"> (a-f) and 3 of CRF12_BF (g-</w:t>
      </w:r>
      <w:proofErr w:type="spellStart"/>
      <w:r w:rsidR="00655251">
        <w:rPr>
          <w:rFonts w:cstheme="minorHAnsi"/>
          <w:b/>
        </w:rPr>
        <w:t>i</w:t>
      </w:r>
      <w:proofErr w:type="spellEnd"/>
      <w:r w:rsidR="00655251">
        <w:rPr>
          <w:rFonts w:cstheme="minorHAnsi"/>
          <w:b/>
        </w:rPr>
        <w:t xml:space="preserve">). </w:t>
      </w:r>
      <w:r w:rsidR="00655251" w:rsidRPr="00527C2A">
        <w:rPr>
          <w:rFonts w:cstheme="minorHAnsi"/>
        </w:rPr>
        <w:t xml:space="preserve">The horizontal axis represents the position </w:t>
      </w:r>
      <w:r w:rsidR="00655251">
        <w:rPr>
          <w:rFonts w:cstheme="minorHAnsi"/>
        </w:rPr>
        <w:t xml:space="preserve">from the 3’ end of protease </w:t>
      </w:r>
      <w:r w:rsidR="00655251" w:rsidRPr="00527C2A">
        <w:rPr>
          <w:rFonts w:cstheme="minorHAnsi"/>
        </w:rPr>
        <w:t xml:space="preserve">of </w:t>
      </w:r>
      <w:r w:rsidR="00655251">
        <w:rPr>
          <w:rFonts w:cstheme="minorHAnsi"/>
        </w:rPr>
        <w:t xml:space="preserve">the mid-point of </w:t>
      </w:r>
      <w:r w:rsidR="00655251" w:rsidRPr="00527C2A">
        <w:rPr>
          <w:rFonts w:cstheme="minorHAnsi"/>
        </w:rPr>
        <w:t xml:space="preserve">a 250 </w:t>
      </w:r>
      <w:proofErr w:type="spellStart"/>
      <w:r w:rsidR="00655251" w:rsidRPr="00527C2A">
        <w:rPr>
          <w:rFonts w:cstheme="minorHAnsi"/>
        </w:rPr>
        <w:t>nt</w:t>
      </w:r>
      <w:proofErr w:type="spellEnd"/>
      <w:r w:rsidR="00655251" w:rsidRPr="00527C2A">
        <w:rPr>
          <w:rFonts w:cstheme="minorHAnsi"/>
        </w:rPr>
        <w:t xml:space="preserve"> window moving in 20 </w:t>
      </w:r>
      <w:proofErr w:type="spellStart"/>
      <w:r w:rsidR="00655251" w:rsidRPr="00527C2A">
        <w:rPr>
          <w:rFonts w:cstheme="minorHAnsi"/>
        </w:rPr>
        <w:t>nt</w:t>
      </w:r>
      <w:proofErr w:type="spellEnd"/>
      <w:r w:rsidR="00655251" w:rsidRPr="00527C2A">
        <w:rPr>
          <w:rFonts w:cstheme="minorHAnsi"/>
        </w:rPr>
        <w:t xml:space="preserve"> increments and the vertical axis represents bootstrap values supporting clustering with subtype</w:t>
      </w:r>
      <w:r w:rsidR="00655251">
        <w:rPr>
          <w:rFonts w:cstheme="minorHAnsi"/>
        </w:rPr>
        <w:t xml:space="preserve"> reference sequences.</w:t>
      </w:r>
    </w:p>
    <w:p w:rsidR="00C2742C" w:rsidRDefault="00C2742C" w:rsidP="00655251">
      <w:pPr>
        <w:spacing w:after="0" w:line="360" w:lineRule="auto"/>
        <w:rPr>
          <w:rFonts w:cstheme="minorHAnsi"/>
          <w:b/>
        </w:rPr>
      </w:pPr>
    </w:p>
    <w:p w:rsidR="00B30269" w:rsidRDefault="00B30269" w:rsidP="00655251">
      <w:pPr>
        <w:spacing w:after="0" w:line="360" w:lineRule="auto"/>
        <w:rPr>
          <w:rFonts w:cstheme="minorHAnsi"/>
          <w:b/>
        </w:rPr>
      </w:pPr>
      <w:r>
        <w:rPr>
          <w:rFonts w:cstheme="minorHAnsi"/>
          <w:b/>
        </w:rPr>
        <w:lastRenderedPageBreak/>
        <w:t xml:space="preserve">                             </w:t>
      </w:r>
      <w:r>
        <w:rPr>
          <w:rFonts w:cstheme="minorHAnsi"/>
          <w:b/>
          <w:noProof/>
        </w:rPr>
        <w:drawing>
          <wp:inline distT="0" distB="0" distL="0" distR="0">
            <wp:extent cx="3733800" cy="627278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S3_CRF89_B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33800" cy="6272784"/>
                    </a:xfrm>
                    <a:prstGeom prst="rect">
                      <a:avLst/>
                    </a:prstGeom>
                  </pic:spPr>
                </pic:pic>
              </a:graphicData>
            </a:graphic>
          </wp:inline>
        </w:drawing>
      </w:r>
    </w:p>
    <w:p w:rsidR="00655251" w:rsidRDefault="00655251" w:rsidP="00655251">
      <w:pPr>
        <w:spacing w:after="0" w:line="360" w:lineRule="auto"/>
        <w:rPr>
          <w:rFonts w:cstheme="minorHAnsi"/>
        </w:rPr>
      </w:pPr>
      <w:r>
        <w:rPr>
          <w:rFonts w:cstheme="minorHAnsi"/>
          <w:b/>
        </w:rPr>
        <w:t>Supplementary Fig. S3</w:t>
      </w:r>
      <w:r w:rsidRPr="00836BF3">
        <w:rPr>
          <w:rFonts w:cstheme="minorHAnsi"/>
          <w:b/>
        </w:rPr>
        <w:t xml:space="preserve">. </w:t>
      </w:r>
      <w:proofErr w:type="spellStart"/>
      <w:r w:rsidRPr="00836BF3">
        <w:rPr>
          <w:rFonts w:cstheme="minorHAnsi"/>
          <w:b/>
        </w:rPr>
        <w:t>Bootscan</w:t>
      </w:r>
      <w:proofErr w:type="spellEnd"/>
      <w:r w:rsidRPr="00836BF3">
        <w:rPr>
          <w:rFonts w:cstheme="minorHAnsi"/>
          <w:b/>
        </w:rPr>
        <w:t xml:space="preserve"> plots of two sequences of ~7 kb of the BF cluster from UK.  </w:t>
      </w:r>
      <w:r w:rsidRPr="00836BF3">
        <w:rPr>
          <w:rFonts w:cstheme="minorHAnsi"/>
        </w:rPr>
        <w:t xml:space="preserve">The horizontal axis represents the position in the HXB2 genome of the mid-point of a 250 </w:t>
      </w:r>
      <w:proofErr w:type="spellStart"/>
      <w:r w:rsidRPr="00836BF3">
        <w:rPr>
          <w:rFonts w:cstheme="minorHAnsi"/>
        </w:rPr>
        <w:t>nt</w:t>
      </w:r>
      <w:proofErr w:type="spellEnd"/>
      <w:r w:rsidRPr="00836BF3">
        <w:rPr>
          <w:rFonts w:cstheme="minorHAnsi"/>
        </w:rPr>
        <w:t xml:space="preserve"> window moving in 20 </w:t>
      </w:r>
      <w:proofErr w:type="spellStart"/>
      <w:r w:rsidRPr="00836BF3">
        <w:rPr>
          <w:rFonts w:cstheme="minorHAnsi"/>
        </w:rPr>
        <w:t>nt</w:t>
      </w:r>
      <w:proofErr w:type="spellEnd"/>
      <w:r w:rsidRPr="00836BF3">
        <w:rPr>
          <w:rFonts w:cstheme="minorHAnsi"/>
        </w:rPr>
        <w:t xml:space="preserve"> increments and the vertical axis represents bootstrap values supporting clustering with subtype reference sequences.</w:t>
      </w:r>
      <w:r>
        <w:rPr>
          <w:rFonts w:cstheme="minorHAnsi"/>
        </w:rPr>
        <w:t xml:space="preserve"> The </w:t>
      </w:r>
      <w:proofErr w:type="spellStart"/>
      <w:r>
        <w:rPr>
          <w:rFonts w:cstheme="minorHAnsi"/>
        </w:rPr>
        <w:t>bootscan</w:t>
      </w:r>
      <w:proofErr w:type="spellEnd"/>
      <w:r>
        <w:rPr>
          <w:rFonts w:cstheme="minorHAnsi"/>
        </w:rPr>
        <w:t xml:space="preserve"> plot of the NFLG sequence of BOL0137 is shown on top for comparison.</w:t>
      </w:r>
    </w:p>
    <w:p w:rsidR="00C2742C" w:rsidRDefault="00C2742C" w:rsidP="00655251">
      <w:pPr>
        <w:spacing w:after="0" w:line="360" w:lineRule="auto"/>
        <w:rPr>
          <w:rFonts w:cstheme="minorHAnsi"/>
          <w:b/>
        </w:rPr>
      </w:pPr>
    </w:p>
    <w:p w:rsidR="00655251" w:rsidRPr="006625AC" w:rsidRDefault="00B30269" w:rsidP="00655251">
      <w:pPr>
        <w:spacing w:after="0" w:line="360" w:lineRule="auto"/>
        <w:rPr>
          <w:rFonts w:cstheme="minorHAnsi"/>
          <w:b/>
        </w:rPr>
      </w:pPr>
      <w:r>
        <w:rPr>
          <w:rFonts w:cstheme="minorHAnsi"/>
          <w:b/>
          <w:noProof/>
        </w:rPr>
        <w:lastRenderedPageBreak/>
        <w:drawing>
          <wp:inline distT="0" distB="0" distL="0" distR="0">
            <wp:extent cx="5612130" cy="4209415"/>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S4_CRF89_BF.jpg"/>
                    <pic:cNvPicPr/>
                  </pic:nvPicPr>
                  <pic:blipFill>
                    <a:blip r:embed="rId7">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r w:rsidR="00655251" w:rsidRPr="00530134">
        <w:rPr>
          <w:rFonts w:cstheme="minorHAnsi"/>
          <w:b/>
        </w:rPr>
        <w:t>Supplem</w:t>
      </w:r>
      <w:r w:rsidR="00655251" w:rsidRPr="006625AC">
        <w:rPr>
          <w:rFonts w:cstheme="minorHAnsi"/>
          <w:b/>
        </w:rPr>
        <w:t xml:space="preserve">entary Fig. S4. </w:t>
      </w:r>
      <w:r w:rsidR="00655251" w:rsidRPr="00161EA3">
        <w:rPr>
          <w:rFonts w:cstheme="minorHAnsi"/>
          <w:b/>
        </w:rPr>
        <w:t xml:space="preserve">Maximum clade credibility tree of CRF89_BF </w:t>
      </w:r>
      <w:proofErr w:type="spellStart"/>
      <w:r w:rsidR="00655251" w:rsidRPr="00161EA3">
        <w:rPr>
          <w:rFonts w:cstheme="minorHAnsi"/>
          <w:b/>
        </w:rPr>
        <w:t>Pr</w:t>
      </w:r>
      <w:proofErr w:type="spellEnd"/>
      <w:r w:rsidR="00655251" w:rsidRPr="00161EA3">
        <w:rPr>
          <w:rFonts w:cstheme="minorHAnsi"/>
          <w:b/>
        </w:rPr>
        <w:t>-RT sequences</w:t>
      </w:r>
      <w:r w:rsidR="00655251">
        <w:rPr>
          <w:rFonts w:cstheme="minorHAnsi"/>
          <w:b/>
        </w:rPr>
        <w:t xml:space="preserve"> with location traits of some sequences from Bolivian and Peruvian individuals residing in Spain changed to Spain</w:t>
      </w:r>
      <w:r w:rsidR="00655251" w:rsidRPr="00161EA3">
        <w:rPr>
          <w:rFonts w:cstheme="minorHAnsi"/>
          <w:b/>
        </w:rPr>
        <w:t xml:space="preserve">. </w:t>
      </w:r>
      <w:r w:rsidR="00655251" w:rsidRPr="006625AC">
        <w:rPr>
          <w:rFonts w:cstheme="minorHAnsi"/>
        </w:rPr>
        <w:t>The</w:t>
      </w:r>
      <w:r w:rsidR="00655251">
        <w:rPr>
          <w:rFonts w:cstheme="minorHAnsi"/>
          <w:b/>
        </w:rPr>
        <w:t xml:space="preserve"> </w:t>
      </w:r>
      <w:r w:rsidR="00655251" w:rsidRPr="006625AC">
        <w:rPr>
          <w:rFonts w:cstheme="minorHAnsi"/>
        </w:rPr>
        <w:t xml:space="preserve">analysis was </w:t>
      </w:r>
      <w:r w:rsidR="00655251">
        <w:rPr>
          <w:rFonts w:cstheme="minorHAnsi"/>
        </w:rPr>
        <w:t xml:space="preserve">done with the same parameters as an earlier analysis (whose posterior tree distribution is summarized in the MCC tree shown in Fig. 7), only changing the location traits of some samples from Peruvian (M1079, MS0360) or Bolivian (P2345, P3177) individuals residing in Spain belonging to clusters of relatively recent origin from Peru or Bolivia to Spain. The rest of the figure description is as in the legend of Fig. 7. </w:t>
      </w:r>
    </w:p>
    <w:p w:rsidR="00C2742C" w:rsidRDefault="00C2742C" w:rsidP="00655251">
      <w:pPr>
        <w:spacing w:after="0" w:line="360" w:lineRule="auto"/>
        <w:rPr>
          <w:rFonts w:cstheme="minorHAnsi"/>
          <w:b/>
        </w:rPr>
      </w:pPr>
    </w:p>
    <w:p w:rsidR="00060279" w:rsidRPr="000A3118" w:rsidRDefault="005F369D" w:rsidP="000A3118">
      <w:pPr>
        <w:spacing w:after="0" w:line="360" w:lineRule="auto"/>
        <w:rPr>
          <w:rFonts w:cstheme="minorHAnsi"/>
        </w:rPr>
      </w:pPr>
      <w:r>
        <w:rPr>
          <w:rFonts w:cstheme="minorHAnsi"/>
          <w:b/>
          <w:noProof/>
        </w:rPr>
        <w:lastRenderedPageBreak/>
        <w:drawing>
          <wp:inline distT="0" distB="0" distL="0" distR="0">
            <wp:extent cx="5612130" cy="4209415"/>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_S5_CRF89_2.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r w:rsidR="00655251">
        <w:rPr>
          <w:rFonts w:cstheme="minorHAnsi"/>
          <w:b/>
        </w:rPr>
        <w:t>Supplementary Fig. S5.</w:t>
      </w:r>
      <w:r w:rsidR="00655251" w:rsidRPr="00C20D01">
        <w:t xml:space="preserve"> </w:t>
      </w:r>
      <w:r w:rsidR="00655251" w:rsidRPr="00C20D01">
        <w:rPr>
          <w:rFonts w:cstheme="minorHAnsi"/>
          <w:b/>
        </w:rPr>
        <w:t>Maximum clade credibility</w:t>
      </w:r>
      <w:r w:rsidR="00655251">
        <w:rPr>
          <w:rFonts w:cstheme="minorHAnsi"/>
          <w:b/>
        </w:rPr>
        <w:t xml:space="preserve"> tree of CRF12</w:t>
      </w:r>
      <w:r w:rsidR="00655251" w:rsidRPr="00C20D01">
        <w:rPr>
          <w:rFonts w:cstheme="minorHAnsi"/>
          <w:b/>
        </w:rPr>
        <w:t xml:space="preserve">_BF </w:t>
      </w:r>
      <w:proofErr w:type="spellStart"/>
      <w:r w:rsidR="00655251" w:rsidRPr="00C20D01">
        <w:rPr>
          <w:rFonts w:cstheme="minorHAnsi"/>
          <w:b/>
        </w:rPr>
        <w:t>Pr</w:t>
      </w:r>
      <w:proofErr w:type="spellEnd"/>
      <w:r w:rsidR="00655251" w:rsidRPr="00C20D01">
        <w:rPr>
          <w:rFonts w:cstheme="minorHAnsi"/>
          <w:b/>
        </w:rPr>
        <w:t>-RT sequences</w:t>
      </w:r>
      <w:r w:rsidR="00655251">
        <w:rPr>
          <w:rFonts w:cstheme="minorHAnsi"/>
          <w:b/>
        </w:rPr>
        <w:t xml:space="preserve">. </w:t>
      </w:r>
      <w:r w:rsidR="00655251" w:rsidRPr="00D5133A">
        <w:rPr>
          <w:rFonts w:cstheme="minorHAnsi"/>
        </w:rPr>
        <w:t>Mean</w:t>
      </w:r>
      <w:r w:rsidR="00655251">
        <w:rPr>
          <w:rFonts w:cstheme="minorHAnsi"/>
          <w:b/>
        </w:rPr>
        <w:t xml:space="preserve"> </w:t>
      </w:r>
      <w:proofErr w:type="spellStart"/>
      <w:r w:rsidR="00655251">
        <w:rPr>
          <w:rFonts w:cstheme="minorHAnsi"/>
        </w:rPr>
        <w:t>tMRCA</w:t>
      </w:r>
      <w:proofErr w:type="spellEnd"/>
      <w:r w:rsidR="00655251">
        <w:rPr>
          <w:rFonts w:cstheme="minorHAnsi"/>
        </w:rPr>
        <w:t xml:space="preserve"> and </w:t>
      </w:r>
      <w:r w:rsidR="00655251" w:rsidRPr="00D5133A">
        <w:rPr>
          <w:rFonts w:cstheme="minorHAnsi"/>
        </w:rPr>
        <w:t xml:space="preserve">95% HPD </w:t>
      </w:r>
      <w:r w:rsidR="00655251">
        <w:rPr>
          <w:rFonts w:cstheme="minorHAnsi"/>
        </w:rPr>
        <w:t>interval</w:t>
      </w:r>
      <w:r w:rsidR="00655251" w:rsidRPr="00D5133A">
        <w:rPr>
          <w:rFonts w:cstheme="minorHAnsi"/>
        </w:rPr>
        <w:t xml:space="preserve"> </w:t>
      </w:r>
      <w:r w:rsidR="00655251">
        <w:rPr>
          <w:rFonts w:cstheme="minorHAnsi"/>
        </w:rPr>
        <w:t xml:space="preserve">at the root </w:t>
      </w:r>
      <w:r w:rsidR="00655251" w:rsidRPr="00D5133A">
        <w:rPr>
          <w:rFonts w:cstheme="minorHAnsi"/>
        </w:rPr>
        <w:t xml:space="preserve">are shown. </w:t>
      </w:r>
    </w:p>
    <w:sectPr w:rsidR="00060279" w:rsidRPr="000A31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51"/>
    <w:rsid w:val="000A3118"/>
    <w:rsid w:val="000C3E56"/>
    <w:rsid w:val="005F369D"/>
    <w:rsid w:val="00655251"/>
    <w:rsid w:val="007B6217"/>
    <w:rsid w:val="00B30269"/>
    <w:rsid w:val="00C2742C"/>
    <w:rsid w:val="00D8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ED68-D05F-4B79-8141-41E888F7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2020-12-31T20:27:00Z</dcterms:created>
  <dcterms:modified xsi:type="dcterms:W3CDTF">2020-12-31T20:27:00Z</dcterms:modified>
</cp:coreProperties>
</file>