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0B8E4" w14:textId="77777777" w:rsidR="000F164A" w:rsidRPr="00D467BD" w:rsidRDefault="000F164A" w:rsidP="000F164A">
      <w:pPr>
        <w:spacing w:line="360" w:lineRule="auto"/>
        <w:jc w:val="center"/>
        <w:rPr>
          <w:rFonts w:cstheme="minorHAnsi"/>
          <w:b/>
          <w:sz w:val="36"/>
          <w:szCs w:val="36"/>
        </w:rPr>
      </w:pPr>
      <w:r w:rsidRPr="00D467BD">
        <w:rPr>
          <w:rFonts w:cstheme="minorHAnsi"/>
          <w:b/>
          <w:sz w:val="36"/>
          <w:szCs w:val="36"/>
        </w:rPr>
        <w:t>Effective adsorption of A-series chemical warfare agents on graphdiyne nanoflake; a DFT study</w:t>
      </w:r>
    </w:p>
    <w:p w14:paraId="0A31CAFD" w14:textId="77777777" w:rsidR="000F164A" w:rsidRPr="00D467BD" w:rsidRDefault="000F164A" w:rsidP="000F164A">
      <w:pPr>
        <w:spacing w:line="360" w:lineRule="auto"/>
        <w:jc w:val="center"/>
        <w:rPr>
          <w:rFonts w:cstheme="minorHAnsi"/>
          <w:b/>
          <w:sz w:val="36"/>
          <w:szCs w:val="36"/>
        </w:rPr>
      </w:pPr>
    </w:p>
    <w:p w14:paraId="3344FC51" w14:textId="77777777" w:rsidR="000F164A" w:rsidRPr="00D467BD" w:rsidRDefault="000F164A" w:rsidP="000F164A">
      <w:pPr>
        <w:spacing w:line="360" w:lineRule="auto"/>
        <w:jc w:val="center"/>
        <w:rPr>
          <w:rFonts w:cstheme="minorHAnsi"/>
        </w:rPr>
      </w:pPr>
      <w:r w:rsidRPr="00D467BD">
        <w:rPr>
          <w:rFonts w:cstheme="minorHAnsi"/>
        </w:rPr>
        <w:t>Hasnain Sajid</w:t>
      </w:r>
      <w:r w:rsidRPr="00D467BD">
        <w:rPr>
          <w:rFonts w:cstheme="minorHAnsi"/>
          <w:vertAlign w:val="superscript"/>
        </w:rPr>
        <w:t>#</w:t>
      </w:r>
      <w:r w:rsidRPr="00D467BD">
        <w:rPr>
          <w:rFonts w:cstheme="minorHAnsi"/>
        </w:rPr>
        <w:t>, Sidra Khan</w:t>
      </w:r>
      <w:r w:rsidRPr="00D467BD">
        <w:rPr>
          <w:rFonts w:cstheme="minorHAnsi"/>
          <w:vertAlign w:val="superscript"/>
        </w:rPr>
        <w:t>#</w:t>
      </w:r>
      <w:r w:rsidRPr="00D467BD">
        <w:rPr>
          <w:rFonts w:cstheme="minorHAnsi"/>
        </w:rPr>
        <w:t xml:space="preserve">, Khurshid </w:t>
      </w:r>
      <w:proofErr w:type="spellStart"/>
      <w:r w:rsidRPr="00D467BD">
        <w:rPr>
          <w:rFonts w:cstheme="minorHAnsi"/>
        </w:rPr>
        <w:t>Ayub</w:t>
      </w:r>
      <w:proofErr w:type="spellEnd"/>
      <w:r w:rsidRPr="00D467BD">
        <w:rPr>
          <w:rFonts w:cstheme="minorHAnsi"/>
        </w:rPr>
        <w:t>, Tariq Mahmood*</w:t>
      </w:r>
    </w:p>
    <w:p w14:paraId="78906FF0" w14:textId="77777777" w:rsidR="000F164A" w:rsidRPr="00D467BD" w:rsidRDefault="000F164A" w:rsidP="000F164A">
      <w:pPr>
        <w:spacing w:line="360" w:lineRule="auto"/>
        <w:jc w:val="center"/>
        <w:rPr>
          <w:rFonts w:cstheme="minorHAnsi"/>
          <w:i/>
          <w:iCs/>
        </w:rPr>
      </w:pPr>
      <w:r w:rsidRPr="00D467BD">
        <w:rPr>
          <w:rFonts w:cstheme="minorHAnsi"/>
          <w:i/>
          <w:iCs/>
        </w:rPr>
        <w:t>Department of Chemistry, COMSATS University, Abbottabad Campus, Abbottabad-22060, Pakistan</w:t>
      </w:r>
    </w:p>
    <w:p w14:paraId="58233316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596BB838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14872565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1FB2607F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192CA295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6065FBAE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43751BFA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7EBF1085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02E9C232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5CCB9FA6" w14:textId="77777777" w:rsidR="000F164A" w:rsidRPr="00D467BD" w:rsidRDefault="000F164A" w:rsidP="000F164A">
      <w:pPr>
        <w:spacing w:line="480" w:lineRule="auto"/>
        <w:jc w:val="both"/>
        <w:rPr>
          <w:rFonts w:cstheme="minorHAnsi"/>
          <w:b/>
          <w:sz w:val="24"/>
          <w:szCs w:val="24"/>
        </w:rPr>
      </w:pPr>
    </w:p>
    <w:p w14:paraId="0AB898F3" w14:textId="77777777" w:rsidR="000F164A" w:rsidRPr="00D467BD" w:rsidRDefault="000F164A" w:rsidP="000F164A">
      <w:pPr>
        <w:pStyle w:val="TAMainText"/>
        <w:ind w:firstLine="0"/>
        <w:rPr>
          <w:rFonts w:asciiTheme="minorHAnsi" w:hAnsiTheme="minorHAnsi" w:cstheme="minorHAnsi"/>
          <w:color w:val="000000"/>
          <w:sz w:val="20"/>
        </w:rPr>
      </w:pPr>
      <w:r w:rsidRPr="00D467BD">
        <w:rPr>
          <w:rFonts w:asciiTheme="minorHAnsi" w:hAnsiTheme="minorHAnsi" w:cstheme="minorHAnsi"/>
          <w:color w:val="000000"/>
          <w:sz w:val="20"/>
        </w:rPr>
        <w:t xml:space="preserve">*To whom correspondence can be addressed: E-mail: </w:t>
      </w:r>
      <w:r w:rsidRPr="00D467BD">
        <w:rPr>
          <w:rFonts w:asciiTheme="minorHAnsi" w:hAnsiTheme="minorHAnsi" w:cstheme="minorHAnsi"/>
          <w:color w:val="0563C1"/>
          <w:sz w:val="20"/>
        </w:rPr>
        <w:t xml:space="preserve">mahmood@cuiatd.edu.pk </w:t>
      </w:r>
      <w:r w:rsidRPr="00D467BD">
        <w:rPr>
          <w:rFonts w:asciiTheme="minorHAnsi" w:hAnsiTheme="minorHAnsi" w:cstheme="minorHAnsi"/>
          <w:color w:val="000000"/>
          <w:sz w:val="20"/>
        </w:rPr>
        <w:t>(T. M)</w:t>
      </w:r>
    </w:p>
    <w:p w14:paraId="66D04D22" w14:textId="790306DC" w:rsidR="000F164A" w:rsidRDefault="000F164A" w:rsidP="000F164A">
      <w:pPr>
        <w:rPr>
          <w:rFonts w:cstheme="minorHAnsi"/>
          <w:color w:val="000000"/>
          <w:sz w:val="20"/>
          <w:szCs w:val="20"/>
        </w:rPr>
      </w:pPr>
      <w:r w:rsidRPr="00D467BD">
        <w:rPr>
          <w:rFonts w:cstheme="minorHAnsi"/>
          <w:color w:val="000000"/>
          <w:sz w:val="20"/>
          <w:szCs w:val="20"/>
        </w:rPr>
        <w:t># Hasnain Sajid &amp; Sidra Khan have equal contributions for first authorship</w:t>
      </w:r>
    </w:p>
    <w:p w14:paraId="042B2980" w14:textId="06E3C57B" w:rsidR="00BA4A2D" w:rsidRDefault="00BA4A2D" w:rsidP="000F164A">
      <w:pPr>
        <w:rPr>
          <w:rFonts w:cstheme="minorHAnsi"/>
          <w:color w:val="000000"/>
          <w:sz w:val="20"/>
          <w:szCs w:val="20"/>
        </w:rPr>
      </w:pPr>
    </w:p>
    <w:p w14:paraId="6B1BB914" w14:textId="2198135A" w:rsidR="00BA4A2D" w:rsidRDefault="00BA4A2D" w:rsidP="000F164A">
      <w:pPr>
        <w:rPr>
          <w:rFonts w:cstheme="minorHAnsi"/>
          <w:color w:val="000000"/>
          <w:sz w:val="20"/>
          <w:szCs w:val="20"/>
        </w:rPr>
      </w:pPr>
    </w:p>
    <w:p w14:paraId="622B2A80" w14:textId="2D0A634B" w:rsidR="00BA4A2D" w:rsidRDefault="00BA4A2D" w:rsidP="000F164A">
      <w:pPr>
        <w:rPr>
          <w:rFonts w:cstheme="minorHAnsi"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9"/>
        <w:gridCol w:w="3411"/>
        <w:gridCol w:w="3090"/>
      </w:tblGrid>
      <w:tr w:rsidR="00BA4A2D" w:rsidRPr="00931382" w14:paraId="2A84E9AE" w14:textId="77777777" w:rsidTr="00795D7C">
        <w:tc>
          <w:tcPr>
            <w:tcW w:w="2849" w:type="dxa"/>
          </w:tcPr>
          <w:p w14:paraId="45A1B8EB" w14:textId="554FBCFE" w:rsidR="00BA4A2D" w:rsidRPr="00931382" w:rsidRDefault="00931382" w:rsidP="00BA4A2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13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A-230</w:t>
            </w:r>
          </w:p>
          <w:p w14:paraId="71AB79D3" w14:textId="77777777" w:rsidR="00BA4A2D" w:rsidRPr="00931382" w:rsidRDefault="00BA4A2D" w:rsidP="00BA4A2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14:paraId="5915162D" w14:textId="52AE1086" w:rsidR="00BA4A2D" w:rsidRPr="00931382" w:rsidRDefault="00BA4A2D" w:rsidP="00BA4A2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31382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0BBE7F4F" wp14:editId="467B86F9">
                  <wp:extent cx="1619250" cy="68656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89" cy="69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14:paraId="2CFCD6CE" w14:textId="1019867C" w:rsidR="00931382" w:rsidRPr="00931382" w:rsidRDefault="00931382" w:rsidP="009313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13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A-23</w:t>
            </w:r>
            <w:r w:rsidRPr="009313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14:paraId="1900A480" w14:textId="5296E504" w:rsidR="00BA4A2D" w:rsidRPr="00931382" w:rsidRDefault="00BA4A2D" w:rsidP="00BA4A2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31382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38BB2D08" wp14:editId="3320F662">
                  <wp:extent cx="2028825" cy="8602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34" cy="86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7AC974E0" w14:textId="0F266FDD" w:rsidR="00931382" w:rsidRPr="00931382" w:rsidRDefault="00931382" w:rsidP="009313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13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A-23</w:t>
            </w:r>
            <w:r w:rsidRPr="009313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14:paraId="48B38868" w14:textId="03844977" w:rsidR="00BA4A2D" w:rsidRPr="00931382" w:rsidRDefault="00BA4A2D" w:rsidP="00BA4A2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31382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1828481D" wp14:editId="77807985">
                  <wp:extent cx="1819275" cy="967854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74" cy="98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FF237" w14:textId="500E38D1" w:rsidR="00BA4A2D" w:rsidRDefault="00EA0579" w:rsidP="000F164A">
      <w:pPr>
        <w:rPr>
          <w:rFonts w:cstheme="minorHAnsi"/>
          <w:color w:val="000000"/>
          <w:sz w:val="20"/>
          <w:szCs w:val="20"/>
        </w:rPr>
      </w:pPr>
      <w:r w:rsidRPr="009C62A3">
        <w:rPr>
          <w:rFonts w:cstheme="minorHAnsi"/>
          <w:b/>
          <w:bCs/>
          <w:sz w:val="24"/>
          <w:szCs w:val="24"/>
          <w:highlight w:val="yellow"/>
        </w:rPr>
        <w:t xml:space="preserve">Fig. </w:t>
      </w:r>
      <w:r>
        <w:rPr>
          <w:rFonts w:cstheme="minorHAnsi"/>
          <w:b/>
          <w:bCs/>
          <w:sz w:val="24"/>
          <w:szCs w:val="24"/>
          <w:highlight w:val="yellow"/>
        </w:rPr>
        <w:t>S</w:t>
      </w:r>
      <w:r w:rsidRPr="009C62A3">
        <w:rPr>
          <w:rFonts w:cstheme="minorHAnsi"/>
          <w:b/>
          <w:bCs/>
          <w:sz w:val="24"/>
          <w:szCs w:val="24"/>
          <w:highlight w:val="yellow"/>
        </w:rPr>
        <w:t>1</w:t>
      </w:r>
      <w:r w:rsidRPr="009C62A3">
        <w:rPr>
          <w:rFonts w:cstheme="minorHAnsi"/>
          <w:sz w:val="24"/>
          <w:szCs w:val="24"/>
          <w:highlight w:val="yellow"/>
        </w:rPr>
        <w:t>: Structure of A-series (A</w:t>
      </w:r>
      <w:r>
        <w:rPr>
          <w:rFonts w:cstheme="minorHAnsi"/>
          <w:sz w:val="24"/>
          <w:szCs w:val="24"/>
          <w:highlight w:val="yellow"/>
        </w:rPr>
        <w:t>-</w:t>
      </w:r>
      <w:r w:rsidRPr="009C62A3">
        <w:rPr>
          <w:rFonts w:cstheme="minorHAnsi"/>
          <w:sz w:val="24"/>
          <w:szCs w:val="24"/>
          <w:highlight w:val="yellow"/>
        </w:rPr>
        <w:t>230, A</w:t>
      </w:r>
      <w:r>
        <w:rPr>
          <w:rFonts w:cstheme="minorHAnsi"/>
          <w:sz w:val="24"/>
          <w:szCs w:val="24"/>
          <w:highlight w:val="yellow"/>
        </w:rPr>
        <w:t>-</w:t>
      </w:r>
      <w:r w:rsidRPr="009C62A3">
        <w:rPr>
          <w:rFonts w:cstheme="minorHAnsi"/>
          <w:sz w:val="24"/>
          <w:szCs w:val="24"/>
          <w:highlight w:val="yellow"/>
        </w:rPr>
        <w:t>232m A</w:t>
      </w:r>
      <w:r>
        <w:rPr>
          <w:rFonts w:cstheme="minorHAnsi"/>
          <w:sz w:val="24"/>
          <w:szCs w:val="24"/>
          <w:highlight w:val="yellow"/>
        </w:rPr>
        <w:t>-</w:t>
      </w:r>
      <w:r w:rsidRPr="009C62A3">
        <w:rPr>
          <w:rFonts w:cstheme="minorHAnsi"/>
          <w:sz w:val="24"/>
          <w:szCs w:val="24"/>
          <w:highlight w:val="yellow"/>
        </w:rPr>
        <w:t>23</w:t>
      </w:r>
      <w:bookmarkStart w:id="0" w:name="_GoBack"/>
      <w:bookmarkEnd w:id="0"/>
      <w:r w:rsidRPr="009C62A3">
        <w:rPr>
          <w:rFonts w:cstheme="minorHAnsi"/>
          <w:sz w:val="24"/>
          <w:szCs w:val="24"/>
          <w:highlight w:val="yellow"/>
        </w:rPr>
        <w:t xml:space="preserve">4) reported </w:t>
      </w:r>
      <w:r w:rsidRPr="00EA0579">
        <w:rPr>
          <w:rFonts w:cstheme="minorHAnsi"/>
          <w:sz w:val="24"/>
          <w:szCs w:val="24"/>
          <w:highlight w:val="yellow"/>
        </w:rPr>
        <w:t xml:space="preserve">by </w:t>
      </w:r>
      <w:r w:rsidRPr="00EA0579">
        <w:rPr>
          <w:rFonts w:cstheme="minorHAnsi"/>
          <w:sz w:val="24"/>
          <w:szCs w:val="24"/>
          <w:highlight w:val="yellow"/>
        </w:rPr>
        <w:t>Hoenig.</w:t>
      </w:r>
    </w:p>
    <w:p w14:paraId="656DFAD2" w14:textId="473C3D9B" w:rsidR="00BA4A2D" w:rsidRDefault="00BA4A2D" w:rsidP="000F164A">
      <w:pPr>
        <w:rPr>
          <w:rFonts w:cstheme="minorHAnsi"/>
          <w:color w:val="000000"/>
          <w:sz w:val="20"/>
          <w:szCs w:val="20"/>
        </w:rPr>
      </w:pPr>
    </w:p>
    <w:p w14:paraId="6D142BB0" w14:textId="77777777" w:rsidR="00BA4A2D" w:rsidRPr="00D467BD" w:rsidRDefault="00BA4A2D" w:rsidP="000F164A">
      <w:pPr>
        <w:rPr>
          <w:rFonts w:cstheme="minorHAnsi"/>
          <w:b/>
          <w:bCs/>
          <w:sz w:val="20"/>
          <w:szCs w:val="20"/>
        </w:rPr>
      </w:pPr>
    </w:p>
    <w:p w14:paraId="18D56B6E" w14:textId="1A8F9FE4" w:rsidR="00060A64" w:rsidRDefault="00AA3043">
      <w:r>
        <w:object w:dxaOrig="10483" w:dyaOrig="13301" w14:anchorId="4CB7A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05pt;height:594.8pt" o:ole="">
            <v:imagedata r:id="rId7" o:title=""/>
          </v:shape>
          <o:OLEObject Type="Embed" ProgID="ChemDraw.Document.6.0" ShapeID="_x0000_i1025" DrawAspect="Content" ObjectID="_1672658340" r:id="rId8"/>
        </w:object>
      </w:r>
    </w:p>
    <w:p w14:paraId="4E870EBC" w14:textId="73A657FA" w:rsidR="00060A64" w:rsidRDefault="00060A64" w:rsidP="00060A6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 </w:t>
      </w:r>
      <w:r w:rsidR="005A1289">
        <w:rPr>
          <w:rFonts w:ascii="Times New Roman" w:hAnsi="Times New Roman" w:cs="Times New Roman"/>
          <w:b/>
          <w:sz w:val="24"/>
          <w:szCs w:val="24"/>
        </w:rPr>
        <w:t>S</w:t>
      </w:r>
      <w:r w:rsidR="00F2047B">
        <w:rPr>
          <w:rFonts w:ascii="Times New Roman" w:hAnsi="Times New Roman" w:cs="Times New Roman"/>
          <w:b/>
          <w:sz w:val="24"/>
          <w:szCs w:val="24"/>
        </w:rPr>
        <w:t>2</w:t>
      </w:r>
      <w:r w:rsidR="000B426E">
        <w:rPr>
          <w:rFonts w:ascii="Times New Roman" w:hAnsi="Times New Roman" w:cs="Times New Roman"/>
          <w:b/>
          <w:sz w:val="24"/>
          <w:szCs w:val="24"/>
        </w:rPr>
        <w:t>a</w:t>
      </w:r>
      <w:r w:rsidRPr="00B729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All possible optimized geometries of </w:t>
      </w:r>
      <w:r w:rsidRPr="00060A64">
        <w:rPr>
          <w:rFonts w:ascii="Times New Roman" w:hAnsi="Times New Roman" w:cs="Times New Roman"/>
          <w:b/>
          <w:sz w:val="24"/>
          <w:szCs w:val="24"/>
        </w:rPr>
        <w:t>A230@</w:t>
      </w:r>
      <w:r>
        <w:rPr>
          <w:rFonts w:ascii="Times New Roman" w:hAnsi="Times New Roman" w:cs="Times New Roman"/>
          <w:b/>
          <w:sz w:val="24"/>
          <w:szCs w:val="24"/>
        </w:rPr>
        <w:t>GDY</w:t>
      </w:r>
      <w:r>
        <w:rPr>
          <w:rFonts w:ascii="Times New Roman" w:hAnsi="Times New Roman" w:cs="Times New Roman"/>
          <w:sz w:val="24"/>
          <w:szCs w:val="24"/>
        </w:rPr>
        <w:t xml:space="preserve"> complexes</w:t>
      </w:r>
      <w:r w:rsidR="005A1289">
        <w:rPr>
          <w:rFonts w:ascii="Times New Roman" w:hAnsi="Times New Roman" w:cs="Times New Roman"/>
          <w:sz w:val="24"/>
          <w:szCs w:val="24"/>
        </w:rPr>
        <w:t>.</w:t>
      </w:r>
    </w:p>
    <w:p w14:paraId="62313A5F" w14:textId="49797C93" w:rsidR="00060A64" w:rsidRDefault="00AA3043">
      <w:r>
        <w:object w:dxaOrig="10558" w:dyaOrig="14009" w14:anchorId="3B8CF00E">
          <v:shape id="_x0000_i1026" type="#_x0000_t75" style="width:468.75pt;height:621pt" o:ole="">
            <v:imagedata r:id="rId9" o:title=""/>
          </v:shape>
          <o:OLEObject Type="Embed" ProgID="ChemDraw.Document.6.0" ShapeID="_x0000_i1026" DrawAspect="Content" ObjectID="_1672658341" r:id="rId10"/>
        </w:object>
      </w:r>
    </w:p>
    <w:p w14:paraId="1599449A" w14:textId="7C921C90" w:rsidR="00C6226F" w:rsidRDefault="00C6226F" w:rsidP="00C6226F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 </w:t>
      </w:r>
      <w:r w:rsidR="005A1289">
        <w:rPr>
          <w:rFonts w:ascii="Times New Roman" w:hAnsi="Times New Roman" w:cs="Times New Roman"/>
          <w:b/>
          <w:sz w:val="24"/>
          <w:szCs w:val="24"/>
        </w:rPr>
        <w:t>S</w:t>
      </w:r>
      <w:r w:rsidR="00F2047B">
        <w:rPr>
          <w:rFonts w:ascii="Times New Roman" w:hAnsi="Times New Roman" w:cs="Times New Roman"/>
          <w:b/>
          <w:sz w:val="24"/>
          <w:szCs w:val="24"/>
        </w:rPr>
        <w:t>2</w:t>
      </w:r>
      <w:r w:rsidR="000B426E">
        <w:rPr>
          <w:rFonts w:ascii="Times New Roman" w:hAnsi="Times New Roman" w:cs="Times New Roman"/>
          <w:b/>
          <w:sz w:val="24"/>
          <w:szCs w:val="24"/>
        </w:rPr>
        <w:t>b</w:t>
      </w:r>
      <w:r w:rsidRPr="00B729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All possible optimized geometries of </w:t>
      </w:r>
      <w:r>
        <w:rPr>
          <w:rFonts w:ascii="Times New Roman" w:hAnsi="Times New Roman" w:cs="Times New Roman"/>
          <w:b/>
          <w:sz w:val="24"/>
          <w:szCs w:val="24"/>
        </w:rPr>
        <w:t>A232</w:t>
      </w:r>
      <w:r w:rsidRPr="00060A64">
        <w:rPr>
          <w:rFonts w:ascii="Times New Roman" w:hAnsi="Times New Roman" w:cs="Times New Roman"/>
          <w:b/>
          <w:sz w:val="24"/>
          <w:szCs w:val="24"/>
        </w:rPr>
        <w:t>@</w:t>
      </w:r>
      <w:r>
        <w:rPr>
          <w:rFonts w:ascii="Times New Roman" w:hAnsi="Times New Roman" w:cs="Times New Roman"/>
          <w:b/>
          <w:sz w:val="24"/>
          <w:szCs w:val="24"/>
        </w:rPr>
        <w:t>GDY</w:t>
      </w:r>
      <w:r>
        <w:rPr>
          <w:rFonts w:ascii="Times New Roman" w:hAnsi="Times New Roman" w:cs="Times New Roman"/>
          <w:sz w:val="24"/>
          <w:szCs w:val="24"/>
        </w:rPr>
        <w:t xml:space="preserve"> complexes</w:t>
      </w:r>
      <w:r w:rsidR="005A1289">
        <w:rPr>
          <w:rFonts w:ascii="Times New Roman" w:hAnsi="Times New Roman" w:cs="Times New Roman"/>
          <w:sz w:val="24"/>
          <w:szCs w:val="24"/>
        </w:rPr>
        <w:t>.</w:t>
      </w:r>
    </w:p>
    <w:p w14:paraId="33E9859D" w14:textId="4A0DA2ED" w:rsidR="00C6226F" w:rsidRDefault="00AA3043">
      <w:r>
        <w:object w:dxaOrig="10888" w:dyaOrig="13522" w14:anchorId="28E21344">
          <v:shape id="_x0000_i1027" type="#_x0000_t75" style="width:468pt;height:581.25pt" o:ole="">
            <v:imagedata r:id="rId11" o:title=""/>
          </v:shape>
          <o:OLEObject Type="Embed" ProgID="ChemDraw.Document.6.0" ShapeID="_x0000_i1027" DrawAspect="Content" ObjectID="_1672658342" r:id="rId12"/>
        </w:object>
      </w:r>
    </w:p>
    <w:p w14:paraId="20B79E52" w14:textId="2BC425D7" w:rsidR="006E5EA5" w:rsidRDefault="006E5EA5" w:rsidP="006E5EA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 </w:t>
      </w:r>
      <w:r w:rsidR="005A1289">
        <w:rPr>
          <w:rFonts w:ascii="Times New Roman" w:hAnsi="Times New Roman" w:cs="Times New Roman"/>
          <w:b/>
          <w:sz w:val="24"/>
          <w:szCs w:val="24"/>
        </w:rPr>
        <w:t>S</w:t>
      </w:r>
      <w:r w:rsidR="00F2047B">
        <w:rPr>
          <w:rFonts w:ascii="Times New Roman" w:hAnsi="Times New Roman" w:cs="Times New Roman"/>
          <w:b/>
          <w:sz w:val="24"/>
          <w:szCs w:val="24"/>
        </w:rPr>
        <w:t>2</w:t>
      </w:r>
      <w:r w:rsidR="000B426E">
        <w:rPr>
          <w:rFonts w:ascii="Times New Roman" w:hAnsi="Times New Roman" w:cs="Times New Roman"/>
          <w:b/>
          <w:sz w:val="24"/>
          <w:szCs w:val="24"/>
        </w:rPr>
        <w:t>c</w:t>
      </w:r>
      <w:r w:rsidRPr="00B729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All possible optimized geometries of </w:t>
      </w:r>
      <w:r>
        <w:rPr>
          <w:rFonts w:ascii="Times New Roman" w:hAnsi="Times New Roman" w:cs="Times New Roman"/>
          <w:b/>
          <w:sz w:val="24"/>
          <w:szCs w:val="24"/>
        </w:rPr>
        <w:t>A234</w:t>
      </w:r>
      <w:r w:rsidRPr="00060A64">
        <w:rPr>
          <w:rFonts w:ascii="Times New Roman" w:hAnsi="Times New Roman" w:cs="Times New Roman"/>
          <w:b/>
          <w:sz w:val="24"/>
          <w:szCs w:val="24"/>
        </w:rPr>
        <w:t>@</w:t>
      </w:r>
      <w:r>
        <w:rPr>
          <w:rFonts w:ascii="Times New Roman" w:hAnsi="Times New Roman" w:cs="Times New Roman"/>
          <w:b/>
          <w:sz w:val="24"/>
          <w:szCs w:val="24"/>
        </w:rPr>
        <w:t>GDY</w:t>
      </w:r>
      <w:r>
        <w:rPr>
          <w:rFonts w:ascii="Times New Roman" w:hAnsi="Times New Roman" w:cs="Times New Roman"/>
          <w:sz w:val="24"/>
          <w:szCs w:val="24"/>
        </w:rPr>
        <w:t xml:space="preserve"> complexes</w:t>
      </w:r>
    </w:p>
    <w:p w14:paraId="19378DA3" w14:textId="67F06134" w:rsidR="000B426E" w:rsidRDefault="000B426E" w:rsidP="006E5EA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0BCE0134" w14:textId="0264953C" w:rsidR="000B426E" w:rsidRDefault="000B426E" w:rsidP="006E5EA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0B426E">
        <w:rPr>
          <w:noProof/>
        </w:rPr>
        <w:drawing>
          <wp:inline distT="0" distB="0" distL="0" distR="0" wp14:anchorId="21A5CCD0" wp14:editId="00D2F7AC">
            <wp:extent cx="5943600" cy="4563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AF23" w14:textId="6FD60D33" w:rsidR="00922921" w:rsidRDefault="00922921" w:rsidP="00922921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 S</w:t>
      </w:r>
      <w:r w:rsidR="00F2047B">
        <w:rPr>
          <w:rFonts w:ascii="Times New Roman" w:hAnsi="Times New Roman" w:cs="Times New Roman"/>
          <w:b/>
          <w:sz w:val="24"/>
          <w:szCs w:val="24"/>
        </w:rPr>
        <w:t>3</w:t>
      </w:r>
      <w:r w:rsidRPr="00B729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UV-Vis spectra of A-series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analytes@GDY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complexes.</w:t>
      </w:r>
    </w:p>
    <w:p w14:paraId="67BDD724" w14:textId="77777777" w:rsidR="00922921" w:rsidRDefault="00922921" w:rsidP="006E5EA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7C8DD34E" w14:textId="77777777" w:rsidR="000B426E" w:rsidRDefault="000B426E" w:rsidP="006E5EA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3F4171CD" w14:textId="77777777" w:rsidR="006E5EA5" w:rsidRDefault="006E5EA5"/>
    <w:sectPr w:rsidR="006E5E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A3F"/>
    <w:rsid w:val="00060A64"/>
    <w:rsid w:val="000B426E"/>
    <w:rsid w:val="000F164A"/>
    <w:rsid w:val="0016746B"/>
    <w:rsid w:val="00206218"/>
    <w:rsid w:val="00217A3F"/>
    <w:rsid w:val="003E61DB"/>
    <w:rsid w:val="00454170"/>
    <w:rsid w:val="005A1289"/>
    <w:rsid w:val="006E5EA5"/>
    <w:rsid w:val="00795D7C"/>
    <w:rsid w:val="00915334"/>
    <w:rsid w:val="00922921"/>
    <w:rsid w:val="00931382"/>
    <w:rsid w:val="009C113E"/>
    <w:rsid w:val="00AA3043"/>
    <w:rsid w:val="00BA4A2D"/>
    <w:rsid w:val="00C6226F"/>
    <w:rsid w:val="00EA0579"/>
    <w:rsid w:val="00F05594"/>
    <w:rsid w:val="00F2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17ED0"/>
  <w15:chartTrackingRefBased/>
  <w15:docId w15:val="{493FF28A-C24B-43C0-B650-1BEBB987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MainText">
    <w:name w:val="TA_Main_Text"/>
    <w:basedOn w:val="Normal"/>
    <w:rsid w:val="005A1289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table" w:styleId="TableGrid">
    <w:name w:val="Table Grid"/>
    <w:basedOn w:val="TableNormal"/>
    <w:uiPriority w:val="39"/>
    <w:rsid w:val="00BA4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sidra pari</dc:creator>
  <cp:keywords/>
  <dc:description/>
  <cp:lastModifiedBy>Sajid, Hasnain 2019 (PGR)</cp:lastModifiedBy>
  <cp:revision>12</cp:revision>
  <dcterms:created xsi:type="dcterms:W3CDTF">2020-10-20T14:00:00Z</dcterms:created>
  <dcterms:modified xsi:type="dcterms:W3CDTF">2021-01-20T14:28:00Z</dcterms:modified>
</cp:coreProperties>
</file>