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FEB086" w14:textId="10522098" w:rsidR="00AE2FAA" w:rsidRPr="00AE2FAA" w:rsidRDefault="00AE2FAA" w:rsidP="001E4B4D">
      <w:pPr>
        <w:spacing w:line="360" w:lineRule="auto"/>
        <w:jc w:val="both"/>
        <w:rPr>
          <w:b/>
          <w:noProof/>
          <w:lang w:val="en-US" w:eastAsia="de-DE"/>
        </w:rPr>
      </w:pPr>
      <w:r w:rsidRPr="00AE2FAA">
        <w:rPr>
          <w:b/>
          <w:noProof/>
          <w:lang w:val="en-US" w:eastAsia="de-DE"/>
        </w:rPr>
        <w:t>Supplem</w:t>
      </w:r>
      <w:r>
        <w:rPr>
          <w:b/>
          <w:noProof/>
          <w:lang w:val="en-US" w:eastAsia="de-DE"/>
        </w:rPr>
        <w:t>entary Info</w:t>
      </w:r>
      <w:r w:rsidRPr="00AE2FAA">
        <w:rPr>
          <w:b/>
          <w:noProof/>
          <w:lang w:val="en-US" w:eastAsia="de-DE"/>
        </w:rPr>
        <w:t>r</w:t>
      </w:r>
      <w:r>
        <w:rPr>
          <w:b/>
          <w:noProof/>
          <w:lang w:val="en-US" w:eastAsia="de-DE"/>
        </w:rPr>
        <w:t>m</w:t>
      </w:r>
      <w:r w:rsidRPr="00AE2FAA">
        <w:rPr>
          <w:b/>
          <w:noProof/>
          <w:lang w:val="en-US" w:eastAsia="de-DE"/>
        </w:rPr>
        <w:t>ation</w:t>
      </w:r>
    </w:p>
    <w:p w14:paraId="53C00482" w14:textId="1406085C" w:rsidR="00FF40F4" w:rsidRDefault="009F6F3B" w:rsidP="001E4B4D">
      <w:pPr>
        <w:spacing w:line="360" w:lineRule="auto"/>
        <w:jc w:val="both"/>
        <w:rPr>
          <w:lang w:val="en-US"/>
        </w:rPr>
      </w:pPr>
      <w:bookmarkStart w:id="0" w:name="_Hlk57833823"/>
      <w:r>
        <w:rPr>
          <w:b/>
          <w:noProof/>
          <w:lang w:eastAsia="de-DE"/>
        </w:rPr>
        <w:drawing>
          <wp:inline distT="0" distB="0" distL="0" distR="0" wp14:anchorId="467B608D" wp14:editId="6FF96D11">
            <wp:extent cx="5760720" cy="4624070"/>
            <wp:effectExtent l="0" t="0" r="0" b="508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624070"/>
                    </a:xfrm>
                    <a:prstGeom prst="rect">
                      <a:avLst/>
                    </a:prstGeom>
                  </pic:spPr>
                </pic:pic>
              </a:graphicData>
            </a:graphic>
          </wp:inline>
        </w:drawing>
      </w:r>
      <w:r w:rsidR="00A245B1" w:rsidRPr="00282572">
        <w:rPr>
          <w:b/>
          <w:lang w:val="en-US"/>
        </w:rPr>
        <w:t>Supplementary Figure 1.</w:t>
      </w:r>
      <w:r w:rsidR="00A245B1" w:rsidRPr="00B227E2">
        <w:rPr>
          <w:lang w:val="en-US"/>
        </w:rPr>
        <w:t xml:space="preserve"> Training metrics. A: The average velocity as a function of the total recording time for the </w:t>
      </w:r>
      <w:r>
        <w:rPr>
          <w:lang w:val="en-US"/>
        </w:rPr>
        <w:t>neck</w:t>
      </w:r>
      <w:r w:rsidRPr="00B227E2">
        <w:rPr>
          <w:lang w:val="en-US"/>
        </w:rPr>
        <w:t xml:space="preserve"> </w:t>
      </w:r>
      <w:r w:rsidR="00A245B1" w:rsidRPr="00B227E2">
        <w:rPr>
          <w:lang w:val="en-US"/>
        </w:rPr>
        <w:t>movements in the locomotor task (left column), paw movements in the locomotor task (middle column), and paw movements of the joystick task (right column). B: Spatial transition probabilities in the lateral medial direction (circles) and in the anterior posterior direction (stars) as a function of the total recording time according to panel A. The insets shows the transition probabilities at three different time points in a logarithmic scale. C: The summed velocity modulation for motor planning related neuronal activity (negative l</w:t>
      </w:r>
      <w:r w:rsidR="00B227E2">
        <w:rPr>
          <w:lang w:val="en-US"/>
        </w:rPr>
        <w:t>a</w:t>
      </w:r>
      <w:r w:rsidR="00A245B1" w:rsidRPr="00B227E2">
        <w:rPr>
          <w:lang w:val="en-US"/>
        </w:rPr>
        <w:t xml:space="preserve">gs from -1.1 to -0.1 seconds) minus the summed velocity </w:t>
      </w:r>
      <w:r w:rsidR="00A245B1" w:rsidRPr="00B227E2">
        <w:rPr>
          <w:lang w:val="en-US"/>
        </w:rPr>
        <w:lastRenderedPageBreak/>
        <w:t>modulation for sensory integration related neural activity (positive l</w:t>
      </w:r>
      <w:r w:rsidR="00964DBB">
        <w:rPr>
          <w:lang w:val="en-US"/>
        </w:rPr>
        <w:t>a</w:t>
      </w:r>
      <w:r w:rsidR="00A245B1" w:rsidRPr="00B227E2">
        <w:rPr>
          <w:lang w:val="en-US"/>
        </w:rPr>
        <w:t>gs from 0 to 1 seconds)</w:t>
      </w:r>
      <w:bookmarkEnd w:id="0"/>
      <w:r w:rsidR="00A245B1" w:rsidRPr="00B227E2">
        <w:rPr>
          <w:lang w:val="en-US"/>
        </w:rPr>
        <w:t>.</w:t>
      </w:r>
      <w:r w:rsidR="00EB1391">
        <w:rPr>
          <w:noProof/>
          <w:lang w:eastAsia="de-DE"/>
        </w:rPr>
        <w:drawing>
          <wp:inline distT="0" distB="0" distL="0" distR="0" wp14:anchorId="3F50246A" wp14:editId="661B65BE">
            <wp:extent cx="5760720" cy="802957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8029575"/>
                    </a:xfrm>
                    <a:prstGeom prst="rect">
                      <a:avLst/>
                    </a:prstGeom>
                  </pic:spPr>
                </pic:pic>
              </a:graphicData>
            </a:graphic>
          </wp:inline>
        </w:drawing>
      </w:r>
    </w:p>
    <w:p w14:paraId="75A6B9D8" w14:textId="7DB3135F" w:rsidR="006603F9" w:rsidRPr="00B227E2" w:rsidRDefault="006603F9" w:rsidP="001E4B4D">
      <w:pPr>
        <w:spacing w:line="360" w:lineRule="auto"/>
        <w:jc w:val="both"/>
        <w:rPr>
          <w:b/>
          <w:noProof/>
          <w:lang w:val="en-US" w:eastAsia="de-DE"/>
        </w:rPr>
      </w:pPr>
      <w:bookmarkStart w:id="1" w:name="_Hlk57832594"/>
      <w:r>
        <w:rPr>
          <w:b/>
          <w:noProof/>
          <w:lang w:val="en-US" w:eastAsia="de-DE"/>
        </w:rPr>
        <w:t>Supplementary Figure 2</w:t>
      </w:r>
      <w:r w:rsidRPr="006A4F19">
        <w:rPr>
          <w:b/>
          <w:noProof/>
          <w:highlight w:val="cyan"/>
          <w:lang w:val="en-US" w:eastAsia="de-DE"/>
        </w:rPr>
        <w:t xml:space="preserve">. </w:t>
      </w:r>
      <w:r w:rsidRPr="006A4F19">
        <w:rPr>
          <w:bCs/>
          <w:noProof/>
          <w:highlight w:val="cyan"/>
          <w:lang w:val="en-US" w:eastAsia="de-DE"/>
        </w:rPr>
        <w:t xml:space="preserve">Calculating the velocity modulation. To quantify the relation between the paw velocity and the neural activity for different lags we defined a lookup table that was spanning </w:t>
      </w:r>
      <w:r w:rsidRPr="006A4F19">
        <w:rPr>
          <w:bCs/>
          <w:noProof/>
          <w:highlight w:val="cyan"/>
          <w:lang w:val="en-US" w:eastAsia="de-DE"/>
        </w:rPr>
        <w:lastRenderedPageBreak/>
        <w:t>from -4 to 4 seconds</w:t>
      </w:r>
      <w:r w:rsidR="00A76241" w:rsidRPr="006A4F19">
        <w:rPr>
          <w:bCs/>
          <w:noProof/>
          <w:highlight w:val="cyan"/>
          <w:lang w:val="en-US" w:eastAsia="de-DE"/>
        </w:rPr>
        <w:t xml:space="preserve"> (top)</w:t>
      </w:r>
      <w:r w:rsidRPr="006A4F19">
        <w:rPr>
          <w:bCs/>
          <w:noProof/>
          <w:highlight w:val="cyan"/>
          <w:lang w:val="en-US" w:eastAsia="de-DE"/>
        </w:rPr>
        <w:t xml:space="preserve">. There </w:t>
      </w:r>
      <w:r w:rsidR="00A76241" w:rsidRPr="006A4F19">
        <w:rPr>
          <w:bCs/>
          <w:noProof/>
          <w:highlight w:val="cyan"/>
          <w:lang w:val="en-US" w:eastAsia="de-DE"/>
        </w:rPr>
        <w:t xml:space="preserve">is one lockup table </w:t>
      </w:r>
      <w:r w:rsidRPr="006A4F19">
        <w:rPr>
          <w:bCs/>
          <w:noProof/>
          <w:highlight w:val="cyan"/>
          <w:lang w:val="en-US" w:eastAsia="de-DE"/>
        </w:rPr>
        <w:t>for lateral (positive velocity)</w:t>
      </w:r>
      <w:r w:rsidR="009E1A85" w:rsidRPr="006A4F19">
        <w:rPr>
          <w:bCs/>
          <w:noProof/>
          <w:highlight w:val="cyan"/>
          <w:lang w:val="en-US" w:eastAsia="de-DE"/>
        </w:rPr>
        <w:t>-</w:t>
      </w:r>
      <w:r w:rsidRPr="006A4F19">
        <w:rPr>
          <w:bCs/>
          <w:noProof/>
          <w:highlight w:val="cyan"/>
          <w:lang w:val="en-US" w:eastAsia="de-DE"/>
        </w:rPr>
        <w:t>medial (negative velocity)</w:t>
      </w:r>
      <w:r w:rsidR="00A76241" w:rsidRPr="006A4F19">
        <w:rPr>
          <w:bCs/>
          <w:noProof/>
          <w:highlight w:val="cyan"/>
          <w:lang w:val="en-US" w:eastAsia="de-DE"/>
        </w:rPr>
        <w:t xml:space="preserve"> movement directions </w:t>
      </w:r>
      <w:r w:rsidRPr="006A4F19">
        <w:rPr>
          <w:bCs/>
          <w:noProof/>
          <w:highlight w:val="cyan"/>
          <w:lang w:val="en-US" w:eastAsia="de-DE"/>
        </w:rPr>
        <w:t>and another one for anterior posterior movement</w:t>
      </w:r>
      <w:r w:rsidR="00A76241" w:rsidRPr="006A4F19">
        <w:rPr>
          <w:bCs/>
          <w:noProof/>
          <w:highlight w:val="cyan"/>
          <w:lang w:val="en-US" w:eastAsia="de-DE"/>
        </w:rPr>
        <w:t xml:space="preserve"> directions</w:t>
      </w:r>
      <w:r w:rsidRPr="006A4F19">
        <w:rPr>
          <w:bCs/>
          <w:noProof/>
          <w:highlight w:val="cyan"/>
          <w:lang w:val="en-US" w:eastAsia="de-DE"/>
        </w:rPr>
        <w:t>, but here we show one of them as an example.</w:t>
      </w:r>
      <w:r w:rsidR="00A76241" w:rsidRPr="006A4F19">
        <w:rPr>
          <w:bCs/>
          <w:noProof/>
          <w:highlight w:val="cyan"/>
          <w:lang w:val="en-US" w:eastAsia="de-DE"/>
        </w:rPr>
        <w:t xml:space="preserve"> The direction wise velocity modulation was defined as the variability of the neural activity across different velocities for each lag (bottom). The velocity modulation was defined as the average of the velocity modulation across all directions.</w:t>
      </w:r>
    </w:p>
    <w:bookmarkEnd w:id="1"/>
    <w:p w14:paraId="42DDDB68" w14:textId="77C888A5" w:rsidR="00331D8E" w:rsidRDefault="001401C4" w:rsidP="001E4B4D">
      <w:pPr>
        <w:spacing w:line="360" w:lineRule="auto"/>
        <w:jc w:val="both"/>
        <w:rPr>
          <w:lang w:val="en-US"/>
        </w:rPr>
      </w:pPr>
      <w:r w:rsidRPr="00497860">
        <w:rPr>
          <w:lang w:val="en-US"/>
        </w:rPr>
        <w:t xml:space="preserve"> </w:t>
      </w:r>
    </w:p>
    <w:p w14:paraId="5FFA916F" w14:textId="080E9A70" w:rsidR="00A12F1F" w:rsidRDefault="00AE25EB" w:rsidP="001E4B4D">
      <w:pPr>
        <w:spacing w:line="360" w:lineRule="auto"/>
        <w:jc w:val="both"/>
        <w:rPr>
          <w:lang w:val="en-US"/>
        </w:rPr>
      </w:pPr>
      <w:bookmarkStart w:id="2" w:name="_Hlk57834075"/>
      <w:r>
        <w:rPr>
          <w:noProof/>
          <w:lang w:eastAsia="de-DE"/>
        </w:rPr>
        <w:drawing>
          <wp:inline distT="0" distB="0" distL="0" distR="0" wp14:anchorId="0BE2AC40" wp14:editId="1F630C1C">
            <wp:extent cx="5760720" cy="294132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941320"/>
                    </a:xfrm>
                    <a:prstGeom prst="rect">
                      <a:avLst/>
                    </a:prstGeom>
                  </pic:spPr>
                </pic:pic>
              </a:graphicData>
            </a:graphic>
          </wp:inline>
        </w:drawing>
      </w:r>
    </w:p>
    <w:p w14:paraId="6AC94446" w14:textId="5699EDCA" w:rsidR="004F5027" w:rsidRDefault="004E4881" w:rsidP="001E4B4D">
      <w:pPr>
        <w:spacing w:line="360" w:lineRule="auto"/>
        <w:jc w:val="both"/>
        <w:rPr>
          <w:lang w:val="en-US"/>
        </w:rPr>
      </w:pPr>
      <w:r w:rsidRPr="00AE25EB">
        <w:rPr>
          <w:b/>
          <w:bCs/>
          <w:highlight w:val="cyan"/>
          <w:lang w:val="en-US"/>
        </w:rPr>
        <w:t xml:space="preserve">Supplementary </w:t>
      </w:r>
      <w:r w:rsidR="00543AD5" w:rsidRPr="00AE25EB">
        <w:rPr>
          <w:b/>
          <w:bCs/>
          <w:highlight w:val="cyan"/>
          <w:lang w:val="en-US"/>
        </w:rPr>
        <w:t>F</w:t>
      </w:r>
      <w:r w:rsidRPr="00AE25EB">
        <w:rPr>
          <w:b/>
          <w:bCs/>
          <w:highlight w:val="cyan"/>
          <w:lang w:val="en-US"/>
        </w:rPr>
        <w:t>igure</w:t>
      </w:r>
      <w:r w:rsidR="0063595D" w:rsidRPr="00AE25EB">
        <w:rPr>
          <w:b/>
          <w:bCs/>
          <w:highlight w:val="cyan"/>
          <w:lang w:val="en-US"/>
        </w:rPr>
        <w:t xml:space="preserve"> </w:t>
      </w:r>
      <w:r w:rsidR="00A76241" w:rsidRPr="00AE25EB">
        <w:rPr>
          <w:b/>
          <w:bCs/>
          <w:highlight w:val="cyan"/>
          <w:lang w:val="en-US"/>
        </w:rPr>
        <w:t>3</w:t>
      </w:r>
      <w:r w:rsidR="00A12F1F" w:rsidRPr="00AE25EB">
        <w:rPr>
          <w:b/>
          <w:bCs/>
          <w:highlight w:val="cyan"/>
          <w:lang w:val="en-US"/>
        </w:rPr>
        <w:t>.</w:t>
      </w:r>
      <w:r w:rsidR="00A12F1F" w:rsidRPr="00AE25EB">
        <w:rPr>
          <w:highlight w:val="cyan"/>
          <w:lang w:val="en-US"/>
        </w:rPr>
        <w:t xml:space="preserve"> </w:t>
      </w:r>
      <w:bookmarkStart w:id="3" w:name="_Hlk56873318"/>
      <w:bookmarkStart w:id="4" w:name="_Hlk62915019"/>
      <w:r w:rsidR="004F5027" w:rsidRPr="00AE25EB">
        <w:rPr>
          <w:highlight w:val="cyan"/>
          <w:lang w:val="en-US"/>
        </w:rPr>
        <w:t xml:space="preserve">Longer velocity modulation for larger absolute lags is neither due to a larger temporal scatter, nor due to the </w:t>
      </w:r>
      <w:r w:rsidR="00AE25EB">
        <w:rPr>
          <w:highlight w:val="cyan"/>
          <w:lang w:val="en-US"/>
        </w:rPr>
        <w:t>neck</w:t>
      </w:r>
      <w:r w:rsidR="004F5027" w:rsidRPr="00AE25EB">
        <w:rPr>
          <w:highlight w:val="cyan"/>
          <w:lang w:val="en-US"/>
        </w:rPr>
        <w:t xml:space="preserve"> velocity. A: If the longer velocity modulation duration for larger absolute lags is due to the averaging of a temporally scattered behavioral variable the variability of the velocity modulation should be higher for larger lags for the locomotor task (blue) and for the joystick task (red). B: Average </w:t>
      </w:r>
      <w:r w:rsidR="00AE25EB">
        <w:rPr>
          <w:highlight w:val="cyan"/>
          <w:lang w:val="en-US"/>
        </w:rPr>
        <w:t>neck</w:t>
      </w:r>
      <w:r w:rsidR="004F5027" w:rsidRPr="00AE25EB">
        <w:rPr>
          <w:highlight w:val="cyan"/>
          <w:lang w:val="en-US"/>
        </w:rPr>
        <w:t xml:space="preserve"> and paw velocity modulation duration. C:  Average </w:t>
      </w:r>
      <w:r w:rsidR="00AE25EB">
        <w:rPr>
          <w:highlight w:val="cyan"/>
          <w:lang w:val="en-US"/>
        </w:rPr>
        <w:t>neck</w:t>
      </w:r>
      <w:r w:rsidR="004F5027" w:rsidRPr="00AE25EB">
        <w:rPr>
          <w:highlight w:val="cyan"/>
          <w:lang w:val="en-US"/>
        </w:rPr>
        <w:t xml:space="preserve"> and paw velocity modulation absolute lag.</w:t>
      </w:r>
      <w:bookmarkEnd w:id="2"/>
      <w:bookmarkEnd w:id="3"/>
    </w:p>
    <w:bookmarkEnd w:id="4"/>
    <w:p w14:paraId="58D4D351" w14:textId="0D50AB53" w:rsidR="00543AD5" w:rsidRDefault="00543AD5" w:rsidP="001E4B4D">
      <w:pPr>
        <w:spacing w:line="360" w:lineRule="auto"/>
        <w:jc w:val="both"/>
        <w:rPr>
          <w:b/>
          <w:lang w:val="en-US"/>
        </w:rPr>
      </w:pPr>
      <w:r>
        <w:rPr>
          <w:b/>
          <w:noProof/>
          <w:lang w:eastAsia="de-DE"/>
        </w:rPr>
        <w:lastRenderedPageBreak/>
        <w:drawing>
          <wp:inline distT="0" distB="0" distL="0" distR="0" wp14:anchorId="73B3A0B8" wp14:editId="4D29A329">
            <wp:extent cx="4338284" cy="3188677"/>
            <wp:effectExtent l="0" t="0" r="571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_Figure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55051" cy="3201001"/>
                    </a:xfrm>
                    <a:prstGeom prst="rect">
                      <a:avLst/>
                    </a:prstGeom>
                  </pic:spPr>
                </pic:pic>
              </a:graphicData>
            </a:graphic>
          </wp:inline>
        </w:drawing>
      </w:r>
    </w:p>
    <w:p w14:paraId="77BB9E44" w14:textId="23EA2AD0" w:rsidR="00543AD5" w:rsidRPr="00282572" w:rsidRDefault="00543AD5" w:rsidP="001E4B4D">
      <w:pPr>
        <w:spacing w:line="360" w:lineRule="auto"/>
        <w:jc w:val="both"/>
        <w:rPr>
          <w:b/>
          <w:lang w:val="en-US"/>
        </w:rPr>
      </w:pPr>
      <w:r>
        <w:rPr>
          <w:b/>
          <w:lang w:val="en-US"/>
        </w:rPr>
        <w:t xml:space="preserve">Supplementary Figure </w:t>
      </w:r>
      <w:r w:rsidR="00045CFC">
        <w:rPr>
          <w:b/>
          <w:lang w:val="en-US"/>
        </w:rPr>
        <w:t>4</w:t>
      </w:r>
      <w:r w:rsidRPr="00485568">
        <w:rPr>
          <w:b/>
          <w:lang w:val="en-US"/>
        </w:rPr>
        <w:t>.</w:t>
      </w:r>
      <w:r w:rsidRPr="00485568">
        <w:rPr>
          <w:lang w:val="en-US"/>
        </w:rPr>
        <w:t xml:space="preserve"> Ruling out a </w:t>
      </w:r>
      <w:r>
        <w:rPr>
          <w:lang w:val="en-US"/>
        </w:rPr>
        <w:t xml:space="preserve">putative </w:t>
      </w:r>
      <w:r w:rsidRPr="00485568">
        <w:rPr>
          <w:lang w:val="en-US"/>
        </w:rPr>
        <w:t>behavioral impact on population correlation</w:t>
      </w:r>
      <w:r>
        <w:rPr>
          <w:lang w:val="en-US"/>
        </w:rPr>
        <w:t>s</w:t>
      </w:r>
      <w:r w:rsidRPr="00485568">
        <w:rPr>
          <w:lang w:val="en-US"/>
        </w:rPr>
        <w:t>. A:</w:t>
      </w:r>
      <w:r w:rsidRPr="009D378D">
        <w:rPr>
          <w:lang w:val="en-US"/>
        </w:rPr>
        <w:t> </w:t>
      </w:r>
      <w:r>
        <w:rPr>
          <w:lang w:val="en-US"/>
        </w:rPr>
        <w:t>P</w:t>
      </w:r>
      <w:r w:rsidRPr="009D378D">
        <w:rPr>
          <w:lang w:val="en-US"/>
        </w:rPr>
        <w:t xml:space="preserve">opulation activity correlation for the locomotor task and the joystick task (top row). </w:t>
      </w:r>
      <w:r w:rsidRPr="00B367B1">
        <w:rPr>
          <w:lang w:val="en-US"/>
        </w:rPr>
        <w:t xml:space="preserve">Autocorrelation of the paw </w:t>
      </w:r>
      <w:r w:rsidRPr="00B32D10">
        <w:rPr>
          <w:lang w:val="en-US"/>
        </w:rPr>
        <w:t xml:space="preserve">velocity for the locomotor task and </w:t>
      </w:r>
      <w:r w:rsidRPr="00AB6DBA">
        <w:rPr>
          <w:lang w:val="en-US"/>
        </w:rPr>
        <w:t>the joystick task (second row</w:t>
      </w:r>
      <w:r w:rsidRPr="00497860">
        <w:rPr>
          <w:lang w:val="en-US"/>
        </w:rPr>
        <w:t>), and of the paw position for the locomotor task and the joystick task (bottom row). B: Encoding performance using only position or direction of the right paw.</w:t>
      </w:r>
    </w:p>
    <w:p w14:paraId="0E436C2E" w14:textId="77777777" w:rsidR="00A12F1F" w:rsidRDefault="00A12F1F" w:rsidP="001E4B4D">
      <w:pPr>
        <w:spacing w:line="360" w:lineRule="auto"/>
        <w:jc w:val="both"/>
        <w:rPr>
          <w:lang w:val="en-US"/>
        </w:rPr>
      </w:pPr>
    </w:p>
    <w:p w14:paraId="10D65CA8" w14:textId="337A7AEF" w:rsidR="004908F8" w:rsidRDefault="001E4B4D" w:rsidP="001E4B4D">
      <w:pPr>
        <w:spacing w:line="360" w:lineRule="auto"/>
        <w:jc w:val="both"/>
        <w:rPr>
          <w:lang w:val="en-US"/>
        </w:rPr>
      </w:pPr>
      <w:r>
        <w:rPr>
          <w:noProof/>
          <w:lang w:eastAsia="de-DE"/>
        </w:rPr>
        <w:lastRenderedPageBreak/>
        <w:drawing>
          <wp:inline distT="0" distB="0" distL="0" distR="0" wp14:anchorId="7CCAF88A" wp14:editId="5E449FA3">
            <wp:extent cx="5760720" cy="686689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6866890"/>
                    </a:xfrm>
                    <a:prstGeom prst="rect">
                      <a:avLst/>
                    </a:prstGeom>
                  </pic:spPr>
                </pic:pic>
              </a:graphicData>
            </a:graphic>
          </wp:inline>
        </w:drawing>
      </w:r>
    </w:p>
    <w:p w14:paraId="35795760" w14:textId="55EEB066" w:rsidR="004908F8" w:rsidRPr="002C367E" w:rsidRDefault="00D85FC9" w:rsidP="001E4B4D">
      <w:pPr>
        <w:spacing w:line="360" w:lineRule="auto"/>
        <w:jc w:val="both"/>
        <w:rPr>
          <w:lang w:val="en-US"/>
        </w:rPr>
      </w:pPr>
      <w:bookmarkStart w:id="5" w:name="_Hlk57832720"/>
      <w:r w:rsidRPr="002C367E">
        <w:rPr>
          <w:b/>
          <w:bCs/>
          <w:lang w:val="en-US"/>
        </w:rPr>
        <w:t xml:space="preserve">Supplementary </w:t>
      </w:r>
      <w:r w:rsidR="00543AD5" w:rsidRPr="002C367E">
        <w:rPr>
          <w:b/>
          <w:bCs/>
          <w:lang w:val="en-US"/>
        </w:rPr>
        <w:t>F</w:t>
      </w:r>
      <w:r w:rsidRPr="002C367E">
        <w:rPr>
          <w:b/>
          <w:bCs/>
          <w:lang w:val="en-US"/>
        </w:rPr>
        <w:t>igure</w:t>
      </w:r>
      <w:r w:rsidR="0063595D" w:rsidRPr="002C367E">
        <w:rPr>
          <w:b/>
          <w:bCs/>
          <w:lang w:val="en-US"/>
        </w:rPr>
        <w:t xml:space="preserve"> </w:t>
      </w:r>
      <w:r w:rsidR="00045CFC">
        <w:rPr>
          <w:b/>
          <w:bCs/>
          <w:lang w:val="en-US"/>
        </w:rPr>
        <w:t>5</w:t>
      </w:r>
      <w:r w:rsidR="004908F8" w:rsidRPr="002C367E">
        <w:rPr>
          <w:b/>
          <w:bCs/>
          <w:lang w:val="en-US"/>
        </w:rPr>
        <w:t>.</w:t>
      </w:r>
      <w:r w:rsidR="004908F8" w:rsidRPr="002C367E">
        <w:rPr>
          <w:lang w:val="en-US"/>
        </w:rPr>
        <w:t xml:space="preserve"> </w:t>
      </w:r>
      <w:r w:rsidRPr="006A4F19">
        <w:rPr>
          <w:highlight w:val="cyan"/>
          <w:lang w:val="en-US"/>
        </w:rPr>
        <w:t xml:space="preserve">Population correlation for different areas. A: </w:t>
      </w:r>
      <w:r w:rsidR="004908F8" w:rsidRPr="006A4F19">
        <w:rPr>
          <w:highlight w:val="cyan"/>
          <w:lang w:val="en-US"/>
        </w:rPr>
        <w:t>Population correlation matrix across SI (first column), M1 (second column), and M2 (third column</w:t>
      </w:r>
      <w:r w:rsidR="001E4B4D" w:rsidRPr="006A4F19">
        <w:rPr>
          <w:highlight w:val="cyan"/>
          <w:lang w:val="en-US"/>
        </w:rPr>
        <w:t>)</w:t>
      </w:r>
      <w:r w:rsidR="004908F8" w:rsidRPr="006A4F19">
        <w:rPr>
          <w:highlight w:val="cyan"/>
          <w:lang w:val="en-US"/>
        </w:rPr>
        <w:t xml:space="preserve"> for the locomotor task</w:t>
      </w:r>
      <w:r w:rsidRPr="006A4F19">
        <w:rPr>
          <w:highlight w:val="cyan"/>
          <w:lang w:val="en-US"/>
        </w:rPr>
        <w:t>. B: P</w:t>
      </w:r>
      <w:r w:rsidR="004908F8" w:rsidRPr="006A4F19">
        <w:rPr>
          <w:highlight w:val="cyan"/>
          <w:lang w:val="en-US"/>
        </w:rPr>
        <w:t>opulation correlation time constants (green line) across SI (first column), M1 (second column), and M2 (third column</w:t>
      </w:r>
      <w:r w:rsidR="001E4B4D" w:rsidRPr="006A4F19">
        <w:rPr>
          <w:highlight w:val="cyan"/>
          <w:lang w:val="en-US"/>
        </w:rPr>
        <w:t>)</w:t>
      </w:r>
      <w:r w:rsidR="004908F8" w:rsidRPr="006A4F19">
        <w:rPr>
          <w:highlight w:val="cyan"/>
          <w:lang w:val="en-US"/>
        </w:rPr>
        <w:t xml:space="preserve"> for the locomotor task</w:t>
      </w:r>
      <w:r w:rsidRPr="006A4F19">
        <w:rPr>
          <w:highlight w:val="cyan"/>
          <w:lang w:val="en-US"/>
        </w:rPr>
        <w:t>. T</w:t>
      </w:r>
      <w:r w:rsidR="004908F8" w:rsidRPr="006A4F19">
        <w:rPr>
          <w:highlight w:val="cyan"/>
          <w:lang w:val="en-US"/>
        </w:rPr>
        <w:t>he pool velocity is plotted as a reference (black line).</w:t>
      </w:r>
      <w:r w:rsidRPr="006A4F19">
        <w:rPr>
          <w:highlight w:val="cyan"/>
          <w:lang w:val="en-US"/>
        </w:rPr>
        <w:t xml:space="preserve"> C-D: same as panel A -B, but for the joystick task.</w:t>
      </w:r>
    </w:p>
    <w:p w14:paraId="5E68389A" w14:textId="11DD7B46" w:rsidR="008E21E1" w:rsidRPr="000B237B" w:rsidRDefault="009F622A" w:rsidP="00190117">
      <w:pPr>
        <w:spacing w:line="360" w:lineRule="auto"/>
        <w:jc w:val="both"/>
        <w:rPr>
          <w:color w:val="00B050"/>
        </w:rPr>
      </w:pPr>
      <w:bookmarkStart w:id="6" w:name="_Hlk57833912"/>
      <w:bookmarkEnd w:id="5"/>
      <w:r>
        <w:rPr>
          <w:noProof/>
          <w:color w:val="00B050"/>
          <w:lang w:eastAsia="de-DE"/>
        </w:rPr>
        <w:lastRenderedPageBreak/>
        <w:drawing>
          <wp:inline distT="0" distB="0" distL="0" distR="0" wp14:anchorId="78CEF688" wp14:editId="2163785E">
            <wp:extent cx="2889504" cy="3532632"/>
            <wp:effectExtent l="0" t="0" r="635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9504" cy="3532632"/>
                    </a:xfrm>
                    <a:prstGeom prst="rect">
                      <a:avLst/>
                    </a:prstGeom>
                  </pic:spPr>
                </pic:pic>
              </a:graphicData>
            </a:graphic>
          </wp:inline>
        </w:drawing>
      </w:r>
    </w:p>
    <w:p w14:paraId="5F505764" w14:textId="04390E3F" w:rsidR="008E21E1" w:rsidRPr="00D04802" w:rsidRDefault="008E21E1" w:rsidP="00190117">
      <w:pPr>
        <w:spacing w:line="360" w:lineRule="auto"/>
        <w:jc w:val="both"/>
        <w:rPr>
          <w:lang w:val="en-US"/>
        </w:rPr>
      </w:pPr>
      <w:bookmarkStart w:id="7" w:name="_Hlk62902188"/>
      <w:r w:rsidRPr="009F622A">
        <w:rPr>
          <w:b/>
          <w:bCs/>
          <w:lang w:val="en-US"/>
        </w:rPr>
        <w:t xml:space="preserve">Supplementary Figure </w:t>
      </w:r>
      <w:r w:rsidR="00045CFC">
        <w:rPr>
          <w:b/>
          <w:bCs/>
          <w:lang w:val="en-US"/>
        </w:rPr>
        <w:t>6</w:t>
      </w:r>
      <w:r w:rsidRPr="00FC1A44">
        <w:rPr>
          <w:lang w:val="en-US"/>
        </w:rPr>
        <w:t xml:space="preserve">. </w:t>
      </w:r>
      <w:bookmarkStart w:id="8" w:name="_Hlk62913599"/>
      <w:r w:rsidR="00190117" w:rsidRPr="006A4F19">
        <w:rPr>
          <w:highlight w:val="cyan"/>
          <w:lang w:val="en-US"/>
        </w:rPr>
        <w:t>Neuronal population dynamics for specific movement frequencies. A-C: Neuronal time constants (</w:t>
      </w:r>
      <w:r w:rsidR="00190117" w:rsidRPr="006A4F19">
        <w:rPr>
          <w:highlight w:val="cyan"/>
          <w:lang w:val="en-US"/>
        </w:rPr>
        <w:sym w:font="Symbol" w:char="F074"/>
      </w:r>
      <w:r w:rsidR="00190117" w:rsidRPr="006A4F19">
        <w:rPr>
          <w:highlight w:val="cyan"/>
          <w:lang w:val="en-US"/>
        </w:rPr>
        <w:t>) for three different movement frequencies for the locomotor task (blue) and the joystick task (red) describing how the correlation decayed for increasing time difference between the population activities. The movement frequency is provided on top of each graph with increasing frequency from left to right. D: The neuronal frequency that corresponded to one over the time constant, remained high for all movement frequencies for the joystick task except those below 0.2 Hz (red line). The neuronal frequency increased only for high movement frequencies for the locomotor task (blue line).</w:t>
      </w:r>
      <w:bookmarkEnd w:id="7"/>
      <w:bookmarkEnd w:id="8"/>
    </w:p>
    <w:bookmarkEnd w:id="6"/>
    <w:p w14:paraId="22445D72" w14:textId="77777777" w:rsidR="00752E84" w:rsidRPr="004C2270" w:rsidRDefault="00752E84" w:rsidP="001E4B4D">
      <w:pPr>
        <w:spacing w:line="360" w:lineRule="auto"/>
        <w:jc w:val="both"/>
        <w:rPr>
          <w:lang w:val="en-US"/>
        </w:rPr>
      </w:pPr>
    </w:p>
    <w:p w14:paraId="599B0356" w14:textId="44E79DFC" w:rsidR="006D554B" w:rsidRDefault="008E21E1" w:rsidP="001E4B4D">
      <w:pPr>
        <w:spacing w:line="360" w:lineRule="auto"/>
        <w:jc w:val="both"/>
        <w:rPr>
          <w:b/>
          <w:lang w:val="en-US"/>
        </w:rPr>
      </w:pPr>
      <w:r>
        <w:rPr>
          <w:b/>
          <w:noProof/>
          <w:lang w:eastAsia="de-DE"/>
        </w:rPr>
        <w:lastRenderedPageBreak/>
        <w:drawing>
          <wp:inline distT="0" distB="0" distL="0" distR="0" wp14:anchorId="04A49AED" wp14:editId="34B9FE55">
            <wp:extent cx="2676144" cy="637032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6144" cy="6370320"/>
                    </a:xfrm>
                    <a:prstGeom prst="rect">
                      <a:avLst/>
                    </a:prstGeom>
                  </pic:spPr>
                </pic:pic>
              </a:graphicData>
            </a:graphic>
          </wp:inline>
        </w:drawing>
      </w:r>
    </w:p>
    <w:p w14:paraId="6A0099B9" w14:textId="7E5ADC34" w:rsidR="00E70EBC" w:rsidRDefault="00124731" w:rsidP="001E4B4D">
      <w:pPr>
        <w:spacing w:line="360" w:lineRule="auto"/>
        <w:jc w:val="both"/>
        <w:rPr>
          <w:lang w:val="en-US"/>
        </w:rPr>
      </w:pPr>
      <w:bookmarkStart w:id="9" w:name="_Hlk57831352"/>
      <w:r>
        <w:rPr>
          <w:b/>
          <w:lang w:val="en-US"/>
        </w:rPr>
        <w:t xml:space="preserve">Supplementary Figure </w:t>
      </w:r>
      <w:r w:rsidR="00045CFC">
        <w:rPr>
          <w:b/>
          <w:lang w:val="en-US"/>
        </w:rPr>
        <w:t>7</w:t>
      </w:r>
      <w:r>
        <w:rPr>
          <w:b/>
          <w:lang w:val="en-US"/>
        </w:rPr>
        <w:t xml:space="preserve">. </w:t>
      </w:r>
      <w:r w:rsidRPr="0031060B">
        <w:rPr>
          <w:bCs/>
          <w:lang w:val="en-US"/>
        </w:rPr>
        <w:t>Correlation between paw velocity and the spectral properties of unsorted population activity.</w:t>
      </w:r>
      <w:r>
        <w:rPr>
          <w:b/>
          <w:lang w:val="en-US"/>
        </w:rPr>
        <w:t xml:space="preserve"> </w:t>
      </w:r>
      <w:r w:rsidR="009101FA" w:rsidRPr="006B67A9">
        <w:rPr>
          <w:bCs/>
          <w:lang w:val="en-US"/>
        </w:rPr>
        <w:t>A: </w:t>
      </w:r>
      <w:r w:rsidR="009101FA" w:rsidRPr="00003C33">
        <w:rPr>
          <w:highlight w:val="cyan"/>
          <w:lang w:val="en-US"/>
        </w:rPr>
        <w:t xml:space="preserve">The Pearson correlation coefficient for different lags between the rectified high-pass filtered neuronal activity and the paw velocity during the locomotor task (upper-left), and the joystick task (upper right), and for the low-pass filtered neuronal activity and the behavior during the locomotor task (lower left), and the joystick task (lower right). The comparison between cross-correlation values at time point zero and the time point of maximal cross-correlation reveals significant changes with different temporal lags. </w:t>
      </w:r>
      <w:bookmarkStart w:id="10" w:name="_Hlk62902571"/>
      <w:r w:rsidR="009101FA">
        <w:rPr>
          <w:highlight w:val="cyan"/>
          <w:lang w:val="en-US"/>
        </w:rPr>
        <w:t>B</w:t>
      </w:r>
      <w:r w:rsidR="009101FA" w:rsidRPr="00003C33">
        <w:rPr>
          <w:highlight w:val="cyan"/>
          <w:lang w:val="en-US"/>
        </w:rPr>
        <w:t xml:space="preserve">: The peak correlation between the paw velocity and the rectified band-pass filtered neuronal activity for seven frequencies for the joystick task (red), and the locomotor task (blue). </w:t>
      </w:r>
      <w:r w:rsidR="009101FA">
        <w:rPr>
          <w:highlight w:val="cyan"/>
          <w:lang w:val="en-US"/>
        </w:rPr>
        <w:t>C</w:t>
      </w:r>
      <w:r w:rsidR="009101FA" w:rsidRPr="00003C33">
        <w:rPr>
          <w:highlight w:val="cyan"/>
          <w:lang w:val="en-US"/>
        </w:rPr>
        <w:t xml:space="preserve">: Temporal lags of the peak Pearson correlation coefficient (across temporal </w:t>
      </w:r>
      <w:r w:rsidR="009101FA" w:rsidRPr="00003C33">
        <w:rPr>
          <w:highlight w:val="cyan"/>
          <w:lang w:val="en-US"/>
        </w:rPr>
        <w:lastRenderedPageBreak/>
        <w:t>lags) for rectified band-pass filtered neuronal activity. Significances are indicated according to: * p &lt; 0.05, ** p &lt; 0.01.</w:t>
      </w:r>
      <w:bookmarkEnd w:id="10"/>
    </w:p>
    <w:bookmarkEnd w:id="9"/>
    <w:p w14:paraId="36714249" w14:textId="77777777" w:rsidR="00E70EBC" w:rsidRPr="00282572" w:rsidRDefault="00E70EBC" w:rsidP="001E4B4D">
      <w:pPr>
        <w:spacing w:line="360" w:lineRule="auto"/>
        <w:jc w:val="both"/>
        <w:rPr>
          <w:b/>
          <w:lang w:val="en-US"/>
        </w:rPr>
      </w:pPr>
    </w:p>
    <w:p w14:paraId="1DF22799" w14:textId="77777777" w:rsidR="004E4881" w:rsidRDefault="004E4881" w:rsidP="001E4B4D">
      <w:pPr>
        <w:spacing w:line="360" w:lineRule="auto"/>
        <w:jc w:val="both"/>
        <w:rPr>
          <w:b/>
          <w:lang w:val="en-US"/>
        </w:rPr>
      </w:pPr>
    </w:p>
    <w:p w14:paraId="2132E6CC" w14:textId="77777777" w:rsidR="004E4881" w:rsidRDefault="004E4881" w:rsidP="001E4B4D">
      <w:pPr>
        <w:spacing w:line="360" w:lineRule="auto"/>
        <w:jc w:val="both"/>
        <w:rPr>
          <w:b/>
          <w:lang w:val="en-US"/>
        </w:rPr>
      </w:pPr>
      <w:r>
        <w:rPr>
          <w:b/>
          <w:noProof/>
          <w:lang w:eastAsia="de-DE"/>
        </w:rPr>
        <w:drawing>
          <wp:inline distT="0" distB="0" distL="0" distR="0" wp14:anchorId="37025978" wp14:editId="7D9F9123">
            <wp:extent cx="4757928" cy="3810000"/>
            <wp:effectExtent l="0" t="0" r="508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57928" cy="3810000"/>
                    </a:xfrm>
                    <a:prstGeom prst="rect">
                      <a:avLst/>
                    </a:prstGeom>
                  </pic:spPr>
                </pic:pic>
              </a:graphicData>
            </a:graphic>
          </wp:inline>
        </w:drawing>
      </w:r>
    </w:p>
    <w:p w14:paraId="5F6167D4" w14:textId="3C62BC19" w:rsidR="004E4881" w:rsidRDefault="004E4881" w:rsidP="001E4B4D">
      <w:pPr>
        <w:spacing w:line="360" w:lineRule="auto"/>
        <w:jc w:val="both"/>
        <w:rPr>
          <w:bCs/>
          <w:lang w:val="en-US"/>
        </w:rPr>
      </w:pPr>
      <w:bookmarkStart w:id="11" w:name="_Hlk57832440"/>
      <w:bookmarkStart w:id="12" w:name="_Hlk57831959"/>
      <w:r>
        <w:rPr>
          <w:b/>
          <w:lang w:val="en-US"/>
        </w:rPr>
        <w:t xml:space="preserve">Supplementary </w:t>
      </w:r>
      <w:r w:rsidR="00E70EBC">
        <w:rPr>
          <w:b/>
          <w:lang w:val="en-US"/>
        </w:rPr>
        <w:t>F</w:t>
      </w:r>
      <w:r>
        <w:rPr>
          <w:b/>
          <w:lang w:val="en-US"/>
        </w:rPr>
        <w:t>igure</w:t>
      </w:r>
      <w:r w:rsidR="006342DD">
        <w:rPr>
          <w:b/>
          <w:lang w:val="en-US"/>
        </w:rPr>
        <w:t xml:space="preserve"> </w:t>
      </w:r>
      <w:r w:rsidR="00045CFC">
        <w:rPr>
          <w:b/>
          <w:lang w:val="en-US"/>
        </w:rPr>
        <w:t>8</w:t>
      </w:r>
      <w:r>
        <w:rPr>
          <w:b/>
          <w:lang w:val="en-US"/>
        </w:rPr>
        <w:t xml:space="preserve">. </w:t>
      </w:r>
      <w:bookmarkStart w:id="13" w:name="_Hlk62903264"/>
      <w:bookmarkEnd w:id="11"/>
      <w:r w:rsidR="008E21E1" w:rsidRPr="006A4F19">
        <w:rPr>
          <w:bCs/>
          <w:highlight w:val="cyan"/>
          <w:lang w:val="en-US"/>
        </w:rPr>
        <w:t xml:space="preserve">Relation between decoding and behavior. A: Accuracy for decoding </w:t>
      </w:r>
      <w:r w:rsidR="00381455">
        <w:rPr>
          <w:bCs/>
          <w:highlight w:val="cyan"/>
          <w:lang w:val="en-US"/>
        </w:rPr>
        <w:t>neck</w:t>
      </w:r>
      <w:r w:rsidR="00381455" w:rsidRPr="006A4F19">
        <w:rPr>
          <w:bCs/>
          <w:highlight w:val="cyan"/>
          <w:lang w:val="en-US"/>
        </w:rPr>
        <w:t xml:space="preserve"> </w:t>
      </w:r>
      <w:r w:rsidR="008E21E1" w:rsidRPr="006A4F19">
        <w:rPr>
          <w:bCs/>
          <w:highlight w:val="cyan"/>
          <w:lang w:val="en-US"/>
        </w:rPr>
        <w:t>velocity during locomotion. B: Frequency spectrum of the raw paw velocity in the joystick task (red), in the joystick task when the paw velocity was filtered with a 70 ms Gaussian smoothing kernel (pink), and in the locomotor task (blue). The temporal smoothing of the joystick movements makes the spectrum above 1 Hz indistinguishable from that of the locomotor task. C: Wavelet analysis of the decoding kernels for the temporally smoothed joystick movements, see panel B. D: The ratio between the spectral amplitude at lag -0.03s for the smoothed joystick movements and the locomotor task visualize that there is a significant difference between the joystick and the locomotor task even when the frequency spectrum of the movement for the two tasks is equalized (see panel B).</w:t>
      </w:r>
    </w:p>
    <w:bookmarkEnd w:id="13"/>
    <w:p w14:paraId="55E05A91" w14:textId="77777777" w:rsidR="00D979F7" w:rsidRDefault="00D979F7" w:rsidP="00D979F7">
      <w:pPr>
        <w:spacing w:line="240" w:lineRule="auto"/>
        <w:jc w:val="both"/>
        <w:rPr>
          <w:lang w:val="en-US"/>
        </w:rPr>
      </w:pPr>
      <w:r>
        <w:rPr>
          <w:noProof/>
          <w:lang w:eastAsia="de-DE"/>
        </w:rPr>
        <w:lastRenderedPageBreak/>
        <w:drawing>
          <wp:inline distT="0" distB="0" distL="0" distR="0" wp14:anchorId="517A0282" wp14:editId="50BF1522">
            <wp:extent cx="5731510" cy="1844040"/>
            <wp:effectExtent l="0" t="0" r="254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6">
                      <a:extLst>
                        <a:ext uri="{28A0092B-C50C-407E-A947-70E740481C1C}">
                          <a14:useLocalDpi xmlns:a14="http://schemas.microsoft.com/office/drawing/2010/main" val="0"/>
                        </a:ext>
                      </a:extLst>
                    </a:blip>
                    <a:stretch>
                      <a:fillRect/>
                    </a:stretch>
                  </pic:blipFill>
                  <pic:spPr>
                    <a:xfrm>
                      <a:off x="0" y="0"/>
                      <a:ext cx="5731510" cy="1844040"/>
                    </a:xfrm>
                    <a:prstGeom prst="rect">
                      <a:avLst/>
                    </a:prstGeom>
                  </pic:spPr>
                </pic:pic>
              </a:graphicData>
            </a:graphic>
          </wp:inline>
        </w:drawing>
      </w:r>
    </w:p>
    <w:p w14:paraId="1AFF5C06" w14:textId="19ED2E74" w:rsidR="00D979F7" w:rsidRPr="000B237B" w:rsidRDefault="00D979F7" w:rsidP="00D979F7">
      <w:pPr>
        <w:spacing w:line="240" w:lineRule="auto"/>
        <w:jc w:val="both"/>
        <w:rPr>
          <w:lang w:val="en-US"/>
        </w:rPr>
      </w:pPr>
      <w:r w:rsidRPr="006A4F19">
        <w:rPr>
          <w:b/>
          <w:bCs/>
          <w:highlight w:val="cyan"/>
          <w:lang w:val="en-US"/>
        </w:rPr>
        <w:t xml:space="preserve">Supplementary Figure </w:t>
      </w:r>
      <w:r w:rsidR="00045CFC" w:rsidRPr="006A4F19">
        <w:rPr>
          <w:b/>
          <w:bCs/>
          <w:highlight w:val="cyan"/>
          <w:lang w:val="en-US"/>
        </w:rPr>
        <w:t>9</w:t>
      </w:r>
      <w:r w:rsidRPr="006A4F19">
        <w:rPr>
          <w:b/>
          <w:bCs/>
          <w:highlight w:val="cyan"/>
          <w:lang w:val="en-US"/>
        </w:rPr>
        <w:t>.</w:t>
      </w:r>
      <w:r w:rsidRPr="006A4F19">
        <w:rPr>
          <w:highlight w:val="cyan"/>
          <w:lang w:val="en-US"/>
        </w:rPr>
        <w:t xml:space="preserve"> Summation of high frequency components causes large variability. The summation of multiple jittered high frequency components can create a low pass frequency component with large variability (left). The summation of multiple jittered low frequency components can create a low pass frequency component with small variability (right). Thus, we have to rely on the variance in the average to draw a conclusion about the quality of the underlying single trials.</w:t>
      </w:r>
    </w:p>
    <w:p w14:paraId="7FC9E023" w14:textId="77777777" w:rsidR="00D979F7" w:rsidRDefault="00D979F7" w:rsidP="001E4B4D">
      <w:pPr>
        <w:spacing w:line="360" w:lineRule="auto"/>
        <w:jc w:val="both"/>
        <w:rPr>
          <w:bCs/>
          <w:lang w:val="en-US"/>
        </w:rPr>
      </w:pPr>
    </w:p>
    <w:bookmarkEnd w:id="12"/>
    <w:p w14:paraId="25B353D1" w14:textId="39D17769" w:rsidR="00B56FBE" w:rsidRDefault="00B56FBE" w:rsidP="001E4B4D">
      <w:pPr>
        <w:spacing w:line="360" w:lineRule="auto"/>
        <w:jc w:val="both"/>
        <w:rPr>
          <w:noProof/>
          <w:lang w:val="en-US" w:eastAsia="de-DE"/>
        </w:rPr>
      </w:pPr>
      <w:r>
        <w:rPr>
          <w:noProof/>
          <w:lang w:val="en-US" w:eastAsia="de-DE"/>
        </w:rPr>
        <w:br w:type="page"/>
      </w:r>
    </w:p>
    <w:p w14:paraId="6BA33B89" w14:textId="77777777" w:rsidR="00B56FBE" w:rsidRPr="00D450A0" w:rsidRDefault="00B56FBE" w:rsidP="001E4B4D">
      <w:pPr>
        <w:spacing w:line="360" w:lineRule="auto"/>
        <w:jc w:val="both"/>
        <w:rPr>
          <w:lang w:val="en-US"/>
        </w:rPr>
      </w:pPr>
      <w:r>
        <w:rPr>
          <w:noProof/>
          <w:lang w:eastAsia="de-DE"/>
        </w:rPr>
        <w:lastRenderedPageBreak/>
        <w:drawing>
          <wp:inline distT="0" distB="0" distL="0" distR="0" wp14:anchorId="7229DAA5" wp14:editId="4AB5D045">
            <wp:extent cx="5760720" cy="555625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_Figure3.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5556250"/>
                    </a:xfrm>
                    <a:prstGeom prst="rect">
                      <a:avLst/>
                    </a:prstGeom>
                  </pic:spPr>
                </pic:pic>
              </a:graphicData>
            </a:graphic>
          </wp:inline>
        </w:drawing>
      </w:r>
    </w:p>
    <w:p w14:paraId="702FE2F7" w14:textId="77777777" w:rsidR="00B56FBE" w:rsidRDefault="00B56FBE" w:rsidP="001E4B4D">
      <w:pPr>
        <w:spacing w:line="360" w:lineRule="auto"/>
        <w:jc w:val="both"/>
      </w:pPr>
    </w:p>
    <w:p w14:paraId="782302A8" w14:textId="48A871CF" w:rsidR="00B56FBE" w:rsidRDefault="00B56FBE" w:rsidP="001E4B4D">
      <w:pPr>
        <w:spacing w:line="360" w:lineRule="auto"/>
        <w:jc w:val="both"/>
        <w:rPr>
          <w:lang w:val="en-US"/>
        </w:rPr>
      </w:pPr>
      <w:r w:rsidRPr="00543C79">
        <w:rPr>
          <w:b/>
          <w:bCs/>
          <w:lang w:val="en-US"/>
        </w:rPr>
        <w:t xml:space="preserve">Supplementary Figure </w:t>
      </w:r>
      <w:r w:rsidR="00D979F7">
        <w:rPr>
          <w:b/>
          <w:bCs/>
          <w:lang w:val="en-US"/>
        </w:rPr>
        <w:t>1</w:t>
      </w:r>
      <w:r w:rsidR="00045CFC">
        <w:rPr>
          <w:b/>
          <w:bCs/>
          <w:lang w:val="en-US"/>
        </w:rPr>
        <w:t>0</w:t>
      </w:r>
      <w:r>
        <w:rPr>
          <w:lang w:val="en-US"/>
        </w:rPr>
        <w:t xml:space="preserve">. Ratio of high to low frequency changes of neuronal data </w:t>
      </w:r>
      <w:r w:rsidRPr="007420B9">
        <w:rPr>
          <w:lang w:val="en-US"/>
        </w:rPr>
        <w:t xml:space="preserve">predict state </w:t>
      </w:r>
      <w:r>
        <w:rPr>
          <w:lang w:val="en-US"/>
        </w:rPr>
        <w:t>spaces</w:t>
      </w:r>
      <w:r w:rsidRPr="007420B9">
        <w:rPr>
          <w:lang w:val="en-US"/>
        </w:rPr>
        <w:t xml:space="preserve">. </w:t>
      </w:r>
      <w:r>
        <w:rPr>
          <w:lang w:val="en-US"/>
        </w:rPr>
        <w:t xml:space="preserve">A: Velocity tuning across all units in one session of rat 222 across temporal lags ranging from -1000 to 1000 milliseconds. B: Average velocity tuning across all units, all sessions of all animals. C: Correlation between the average population activity between -1000 and -200 ms and the population activity at all lags between -1000 and 0 ms (x-axis). The correlation reaches a minimum at -40 ms (inset). This minimum describes when the motor execution related activity is maximally different from motor planning related activity and is hence used to define the output potent space. D: Example sessions of dimension reduced population coding for the five animals in the joystick task. The trajectory is divided into paths for which the high frequency (&gt;1.1Hz) had a larger amplitude than the low frequency (&lt;1.1Hz) (red), and into segments for which the high frequency had a smaller amplitude than the low frequency (blue). Output null (blue) and output potent spaces (red) are indicated by dashed </w:t>
      </w:r>
      <w:r>
        <w:rPr>
          <w:lang w:val="en-US"/>
        </w:rPr>
        <w:lastRenderedPageBreak/>
        <w:t>lines. The thickness of the trajectory indicates the averaged velocity tuning (B). Thicker lines refer to stronger correlation between paw velocity and neuronal activity. All animals apart rat 148 showed a clear correlation of the output potent space with paw velocities. This rat had the lowest signal to noise ratio and the electrodes covered a smaller cortical area.</w:t>
      </w:r>
    </w:p>
    <w:p w14:paraId="5CFFFD2A" w14:textId="77777777" w:rsidR="00045CFC" w:rsidRPr="00CB3225" w:rsidRDefault="00045CFC" w:rsidP="00045CFC">
      <w:pPr>
        <w:spacing w:line="240" w:lineRule="auto"/>
        <w:jc w:val="both"/>
      </w:pPr>
      <w:r w:rsidRPr="00FC1A44">
        <w:rPr>
          <w:noProof/>
          <w:lang w:eastAsia="de-DE"/>
        </w:rPr>
        <w:drawing>
          <wp:inline distT="0" distB="0" distL="0" distR="0" wp14:anchorId="125FF7AF" wp14:editId="06ADA3B5">
            <wp:extent cx="4657344" cy="3919728"/>
            <wp:effectExtent l="0" t="0" r="0" b="508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57344" cy="3919728"/>
                    </a:xfrm>
                    <a:prstGeom prst="rect">
                      <a:avLst/>
                    </a:prstGeom>
                  </pic:spPr>
                </pic:pic>
              </a:graphicData>
            </a:graphic>
          </wp:inline>
        </w:drawing>
      </w:r>
    </w:p>
    <w:p w14:paraId="63A0295E" w14:textId="1D741E33" w:rsidR="00045CFC" w:rsidRPr="000B237B" w:rsidRDefault="00045CFC" w:rsidP="00045CFC">
      <w:pPr>
        <w:spacing w:line="240" w:lineRule="auto"/>
        <w:jc w:val="both"/>
        <w:rPr>
          <w:lang w:val="en-US"/>
        </w:rPr>
      </w:pPr>
      <w:bookmarkStart w:id="14" w:name="_Hlk62313241"/>
      <w:r w:rsidRPr="006A4F19">
        <w:rPr>
          <w:b/>
          <w:bCs/>
          <w:highlight w:val="cyan"/>
          <w:lang w:val="en-US"/>
        </w:rPr>
        <w:t>Supplementary Figure 11.</w:t>
      </w:r>
      <w:r w:rsidRPr="006A4F19">
        <w:rPr>
          <w:highlight w:val="cyan"/>
          <w:lang w:val="en-US"/>
        </w:rPr>
        <w:t xml:space="preserve"> Frequency specific planning coherence. A: Coherence between the local field potential and the neuronal activity for the locomotor task (dark blue = planning, light blue = execution). The frequency of the neural activity was calculated from the total spiking activity across all electrodes. B: Same as in A, but for the joystick task (dark red = planning, light red = execution). C: Difference between the coherence for the planning and for the execution for the locomotor task. D: Same as in C, but for the joystick task.</w:t>
      </w:r>
      <w:bookmarkEnd w:id="14"/>
    </w:p>
    <w:p w14:paraId="65D852B6" w14:textId="77777777" w:rsidR="00045CFC" w:rsidRDefault="00045CFC" w:rsidP="001E4B4D">
      <w:pPr>
        <w:spacing w:line="360" w:lineRule="auto"/>
        <w:jc w:val="both"/>
        <w:rPr>
          <w:lang w:val="en-US"/>
        </w:rPr>
      </w:pPr>
    </w:p>
    <w:p w14:paraId="495D0DDE" w14:textId="4979FEE6" w:rsidR="007E33BE" w:rsidRPr="009D378D" w:rsidRDefault="007E33BE" w:rsidP="001E4B4D">
      <w:pPr>
        <w:spacing w:line="360" w:lineRule="auto"/>
        <w:jc w:val="both"/>
        <w:rPr>
          <w:lang w:val="en-US"/>
        </w:rPr>
      </w:pPr>
    </w:p>
    <w:p w14:paraId="11E9D146" w14:textId="77777777" w:rsidR="007E33BE" w:rsidRPr="00B367B1" w:rsidRDefault="007E33BE" w:rsidP="001E4B4D">
      <w:pPr>
        <w:spacing w:line="360" w:lineRule="auto"/>
        <w:jc w:val="both"/>
        <w:rPr>
          <w:b/>
          <w:lang w:val="en-US"/>
        </w:rPr>
      </w:pPr>
      <w:r w:rsidRPr="00B367B1">
        <w:rPr>
          <w:b/>
          <w:lang w:val="en-US"/>
        </w:rPr>
        <w:t>Supplementary Table 1</w:t>
      </w:r>
    </w:p>
    <w:tbl>
      <w:tblPr>
        <w:tblStyle w:val="Tabellenraster"/>
        <w:tblW w:w="0" w:type="auto"/>
        <w:tblLook w:val="04A0" w:firstRow="1" w:lastRow="0" w:firstColumn="1" w:lastColumn="0" w:noHBand="0" w:noVBand="1"/>
      </w:tblPr>
      <w:tblGrid>
        <w:gridCol w:w="1132"/>
        <w:gridCol w:w="1132"/>
        <w:gridCol w:w="1133"/>
        <w:gridCol w:w="1133"/>
        <w:gridCol w:w="1133"/>
        <w:gridCol w:w="1133"/>
        <w:gridCol w:w="1133"/>
        <w:gridCol w:w="1133"/>
      </w:tblGrid>
      <w:tr w:rsidR="007E33BE" w:rsidRPr="00282572" w14:paraId="15121C22" w14:textId="77777777" w:rsidTr="00412581">
        <w:tc>
          <w:tcPr>
            <w:tcW w:w="1132" w:type="dxa"/>
          </w:tcPr>
          <w:p w14:paraId="520E12D1" w14:textId="77777777" w:rsidR="007E33BE" w:rsidRPr="00DD1443" w:rsidRDefault="007E33BE" w:rsidP="001E4B4D">
            <w:pPr>
              <w:spacing w:line="360" w:lineRule="auto"/>
              <w:jc w:val="both"/>
              <w:rPr>
                <w:lang w:val="en-US"/>
              </w:rPr>
            </w:pPr>
            <w:r w:rsidRPr="00DD1443">
              <w:rPr>
                <w:lang w:val="en-US"/>
              </w:rPr>
              <w:t>Animal</w:t>
            </w:r>
          </w:p>
        </w:tc>
        <w:tc>
          <w:tcPr>
            <w:tcW w:w="1132" w:type="dxa"/>
          </w:tcPr>
          <w:p w14:paraId="00F4B219" w14:textId="77777777" w:rsidR="007E33BE" w:rsidRPr="00DD1443" w:rsidRDefault="007E33BE" w:rsidP="001E4B4D">
            <w:pPr>
              <w:spacing w:line="360" w:lineRule="auto"/>
              <w:jc w:val="both"/>
              <w:rPr>
                <w:lang w:val="en-US"/>
              </w:rPr>
            </w:pPr>
            <w:r w:rsidRPr="00DD1443">
              <w:rPr>
                <w:lang w:val="en-US"/>
              </w:rPr>
              <w:t>SU</w:t>
            </w:r>
          </w:p>
          <w:p w14:paraId="46611836" w14:textId="77777777" w:rsidR="007E33BE" w:rsidRPr="00DD1443" w:rsidRDefault="007E33BE" w:rsidP="001E4B4D">
            <w:pPr>
              <w:spacing w:line="360" w:lineRule="auto"/>
              <w:jc w:val="both"/>
              <w:rPr>
                <w:lang w:val="en-US"/>
              </w:rPr>
            </w:pPr>
            <w:r w:rsidRPr="00DD1443">
              <w:rPr>
                <w:lang w:val="en-US"/>
              </w:rPr>
              <w:t>mod</w:t>
            </w:r>
          </w:p>
        </w:tc>
        <w:tc>
          <w:tcPr>
            <w:tcW w:w="1133" w:type="dxa"/>
          </w:tcPr>
          <w:p w14:paraId="15EAB320" w14:textId="77777777" w:rsidR="007E33BE" w:rsidRPr="00DD1443" w:rsidRDefault="007E33BE" w:rsidP="001E4B4D">
            <w:pPr>
              <w:spacing w:line="360" w:lineRule="auto"/>
              <w:jc w:val="both"/>
              <w:rPr>
                <w:lang w:val="en-US"/>
              </w:rPr>
            </w:pPr>
            <w:r w:rsidRPr="00DD1443">
              <w:rPr>
                <w:lang w:val="en-US"/>
              </w:rPr>
              <w:t>SU</w:t>
            </w:r>
          </w:p>
          <w:p w14:paraId="67E699F4" w14:textId="77777777" w:rsidR="007E33BE" w:rsidRPr="00DD1443" w:rsidRDefault="007E33BE" w:rsidP="001E4B4D">
            <w:pPr>
              <w:spacing w:line="360" w:lineRule="auto"/>
              <w:jc w:val="both"/>
              <w:rPr>
                <w:lang w:val="en-US"/>
              </w:rPr>
            </w:pPr>
            <w:r w:rsidRPr="00DD1443">
              <w:rPr>
                <w:lang w:val="en-US"/>
              </w:rPr>
              <w:t>all</w:t>
            </w:r>
          </w:p>
        </w:tc>
        <w:tc>
          <w:tcPr>
            <w:tcW w:w="1133" w:type="dxa"/>
          </w:tcPr>
          <w:p w14:paraId="14AD22D9" w14:textId="77777777" w:rsidR="007E33BE" w:rsidRPr="00DD1443" w:rsidRDefault="007E33BE" w:rsidP="001E4B4D">
            <w:pPr>
              <w:spacing w:line="360" w:lineRule="auto"/>
              <w:jc w:val="both"/>
              <w:rPr>
                <w:lang w:val="en-US"/>
              </w:rPr>
            </w:pPr>
            <w:r w:rsidRPr="00DD1443">
              <w:rPr>
                <w:lang w:val="en-US"/>
              </w:rPr>
              <w:t>MU</w:t>
            </w:r>
          </w:p>
          <w:p w14:paraId="511EA650" w14:textId="77777777" w:rsidR="007E33BE" w:rsidRPr="00DD1443" w:rsidRDefault="007E33BE" w:rsidP="001E4B4D">
            <w:pPr>
              <w:spacing w:line="360" w:lineRule="auto"/>
              <w:jc w:val="both"/>
              <w:rPr>
                <w:lang w:val="en-US"/>
              </w:rPr>
            </w:pPr>
            <w:r w:rsidRPr="00DD1443">
              <w:rPr>
                <w:lang w:val="en-US"/>
              </w:rPr>
              <w:t>mod</w:t>
            </w:r>
          </w:p>
        </w:tc>
        <w:tc>
          <w:tcPr>
            <w:tcW w:w="1133" w:type="dxa"/>
          </w:tcPr>
          <w:p w14:paraId="1FDF2FD8" w14:textId="77777777" w:rsidR="007E33BE" w:rsidRPr="00DD1443" w:rsidRDefault="007E33BE" w:rsidP="001E4B4D">
            <w:pPr>
              <w:spacing w:line="360" w:lineRule="auto"/>
              <w:jc w:val="both"/>
              <w:rPr>
                <w:lang w:val="en-US"/>
              </w:rPr>
            </w:pPr>
            <w:r w:rsidRPr="00DD1443">
              <w:rPr>
                <w:lang w:val="en-US"/>
              </w:rPr>
              <w:t>MU</w:t>
            </w:r>
          </w:p>
          <w:p w14:paraId="503B30B5" w14:textId="77777777" w:rsidR="007E33BE" w:rsidRPr="00DD1443" w:rsidRDefault="007E33BE" w:rsidP="001E4B4D">
            <w:pPr>
              <w:spacing w:line="360" w:lineRule="auto"/>
              <w:jc w:val="both"/>
              <w:rPr>
                <w:lang w:val="en-US"/>
              </w:rPr>
            </w:pPr>
            <w:r w:rsidRPr="00DD1443">
              <w:rPr>
                <w:lang w:val="en-US"/>
              </w:rPr>
              <w:t>all</w:t>
            </w:r>
          </w:p>
        </w:tc>
        <w:tc>
          <w:tcPr>
            <w:tcW w:w="1133" w:type="dxa"/>
          </w:tcPr>
          <w:p w14:paraId="09C87549" w14:textId="77777777" w:rsidR="007E33BE" w:rsidRPr="00DD1443" w:rsidRDefault="007E33BE" w:rsidP="001E4B4D">
            <w:pPr>
              <w:spacing w:line="360" w:lineRule="auto"/>
              <w:jc w:val="both"/>
              <w:rPr>
                <w:lang w:val="en-US"/>
              </w:rPr>
            </w:pPr>
            <w:r w:rsidRPr="00DD1443">
              <w:rPr>
                <w:lang w:val="en-US"/>
              </w:rPr>
              <w:t>SU+MU</w:t>
            </w:r>
          </w:p>
          <w:p w14:paraId="6A4829B7" w14:textId="77777777" w:rsidR="007E33BE" w:rsidRPr="00DD1443" w:rsidRDefault="007E33BE" w:rsidP="001E4B4D">
            <w:pPr>
              <w:spacing w:line="360" w:lineRule="auto"/>
              <w:jc w:val="both"/>
              <w:rPr>
                <w:lang w:val="en-US"/>
              </w:rPr>
            </w:pPr>
            <w:r w:rsidRPr="00DD1443">
              <w:rPr>
                <w:lang w:val="en-US"/>
              </w:rPr>
              <w:t>mod</w:t>
            </w:r>
          </w:p>
        </w:tc>
        <w:tc>
          <w:tcPr>
            <w:tcW w:w="1133" w:type="dxa"/>
          </w:tcPr>
          <w:p w14:paraId="6D753429" w14:textId="77777777" w:rsidR="007E33BE" w:rsidRPr="00DD1443" w:rsidRDefault="007E33BE" w:rsidP="001E4B4D">
            <w:pPr>
              <w:spacing w:line="360" w:lineRule="auto"/>
              <w:jc w:val="both"/>
              <w:rPr>
                <w:lang w:val="en-US"/>
              </w:rPr>
            </w:pPr>
            <w:r w:rsidRPr="00DD1443">
              <w:rPr>
                <w:lang w:val="en-US"/>
              </w:rPr>
              <w:t>SU+Mu</w:t>
            </w:r>
          </w:p>
          <w:p w14:paraId="445EEB33" w14:textId="77777777" w:rsidR="007E33BE" w:rsidRPr="00DD1443" w:rsidRDefault="007E33BE" w:rsidP="001E4B4D">
            <w:pPr>
              <w:spacing w:line="360" w:lineRule="auto"/>
              <w:jc w:val="both"/>
              <w:rPr>
                <w:lang w:val="en-US"/>
              </w:rPr>
            </w:pPr>
            <w:r w:rsidRPr="00DD1443">
              <w:rPr>
                <w:lang w:val="en-US"/>
              </w:rPr>
              <w:t>all</w:t>
            </w:r>
          </w:p>
        </w:tc>
        <w:tc>
          <w:tcPr>
            <w:tcW w:w="1133" w:type="dxa"/>
          </w:tcPr>
          <w:p w14:paraId="0871E95C" w14:textId="77777777" w:rsidR="007E33BE" w:rsidRPr="00DD1443" w:rsidRDefault="007E33BE" w:rsidP="001E4B4D">
            <w:pPr>
              <w:spacing w:line="360" w:lineRule="auto"/>
              <w:jc w:val="both"/>
              <w:rPr>
                <w:lang w:val="en-US"/>
              </w:rPr>
            </w:pPr>
            <w:r w:rsidRPr="00DD1443">
              <w:rPr>
                <w:lang w:val="en-US"/>
              </w:rPr>
              <w:t>Session count</w:t>
            </w:r>
          </w:p>
        </w:tc>
      </w:tr>
      <w:tr w:rsidR="007E33BE" w:rsidRPr="00282572" w14:paraId="0A5EF161" w14:textId="77777777" w:rsidTr="00412581">
        <w:tc>
          <w:tcPr>
            <w:tcW w:w="1132" w:type="dxa"/>
          </w:tcPr>
          <w:p w14:paraId="72CDF02F" w14:textId="77777777" w:rsidR="007E33BE" w:rsidRPr="00DD1443" w:rsidRDefault="007E33BE" w:rsidP="001E4B4D">
            <w:pPr>
              <w:spacing w:line="360" w:lineRule="auto"/>
              <w:jc w:val="both"/>
              <w:rPr>
                <w:lang w:val="en-US"/>
              </w:rPr>
            </w:pPr>
            <w:r w:rsidRPr="00DD1443">
              <w:rPr>
                <w:lang w:val="en-US"/>
              </w:rPr>
              <w:t>148</w:t>
            </w:r>
          </w:p>
        </w:tc>
        <w:tc>
          <w:tcPr>
            <w:tcW w:w="1132" w:type="dxa"/>
          </w:tcPr>
          <w:p w14:paraId="61841EE1" w14:textId="46A387DF" w:rsidR="007E33BE" w:rsidRPr="00DD1443" w:rsidRDefault="007E33BE" w:rsidP="001E4B4D">
            <w:pPr>
              <w:spacing w:line="360" w:lineRule="auto"/>
              <w:jc w:val="both"/>
              <w:rPr>
                <w:lang w:val="en-US"/>
              </w:rPr>
            </w:pPr>
            <w:r w:rsidRPr="00DD1443">
              <w:rPr>
                <w:lang w:val="en-US"/>
              </w:rPr>
              <w:t>16</w:t>
            </w:r>
            <w:r w:rsidR="00217D4D">
              <w:rPr>
                <w:lang w:val="en-US"/>
              </w:rPr>
              <w:t>2</w:t>
            </w:r>
          </w:p>
        </w:tc>
        <w:tc>
          <w:tcPr>
            <w:tcW w:w="1133" w:type="dxa"/>
          </w:tcPr>
          <w:p w14:paraId="24A1757B" w14:textId="0AA04224" w:rsidR="007E33BE" w:rsidRPr="00DD1443" w:rsidRDefault="007E33BE" w:rsidP="001E4B4D">
            <w:pPr>
              <w:spacing w:line="360" w:lineRule="auto"/>
              <w:jc w:val="both"/>
              <w:rPr>
                <w:lang w:val="en-US"/>
              </w:rPr>
            </w:pPr>
            <w:r w:rsidRPr="00DD1443">
              <w:rPr>
                <w:lang w:val="en-US"/>
              </w:rPr>
              <w:t>5</w:t>
            </w:r>
            <w:r w:rsidR="00217D4D">
              <w:rPr>
                <w:lang w:val="en-US"/>
              </w:rPr>
              <w:t>65</w:t>
            </w:r>
          </w:p>
        </w:tc>
        <w:tc>
          <w:tcPr>
            <w:tcW w:w="1133" w:type="dxa"/>
          </w:tcPr>
          <w:p w14:paraId="6124BE0F" w14:textId="41162789" w:rsidR="007E33BE" w:rsidRPr="00DD1443" w:rsidRDefault="007E33BE" w:rsidP="001E4B4D">
            <w:pPr>
              <w:spacing w:line="360" w:lineRule="auto"/>
              <w:jc w:val="both"/>
              <w:rPr>
                <w:lang w:val="en-US"/>
              </w:rPr>
            </w:pPr>
            <w:r w:rsidRPr="00DD1443">
              <w:rPr>
                <w:lang w:val="en-US"/>
              </w:rPr>
              <w:t>4</w:t>
            </w:r>
            <w:r w:rsidR="00217D4D">
              <w:rPr>
                <w:lang w:val="en-US"/>
              </w:rPr>
              <w:t>63</w:t>
            </w:r>
          </w:p>
        </w:tc>
        <w:tc>
          <w:tcPr>
            <w:tcW w:w="1133" w:type="dxa"/>
          </w:tcPr>
          <w:p w14:paraId="599C1F23" w14:textId="09F77F0D" w:rsidR="007E33BE" w:rsidRPr="00DD1443" w:rsidRDefault="00217D4D" w:rsidP="001E4B4D">
            <w:pPr>
              <w:spacing w:line="360" w:lineRule="auto"/>
              <w:jc w:val="both"/>
              <w:rPr>
                <w:lang w:val="en-US"/>
              </w:rPr>
            </w:pPr>
            <w:r>
              <w:rPr>
                <w:lang w:val="en-US"/>
              </w:rPr>
              <w:t>852</w:t>
            </w:r>
          </w:p>
        </w:tc>
        <w:tc>
          <w:tcPr>
            <w:tcW w:w="1133" w:type="dxa"/>
          </w:tcPr>
          <w:p w14:paraId="55636BD0" w14:textId="76D1C5C0" w:rsidR="007E33BE" w:rsidRPr="00DD1443" w:rsidRDefault="007E33BE" w:rsidP="001E4B4D">
            <w:pPr>
              <w:spacing w:line="360" w:lineRule="auto"/>
              <w:jc w:val="both"/>
              <w:rPr>
                <w:lang w:val="en-US"/>
              </w:rPr>
            </w:pPr>
            <w:r w:rsidRPr="00DD1443">
              <w:rPr>
                <w:lang w:val="en-US"/>
              </w:rPr>
              <w:t>6</w:t>
            </w:r>
            <w:r w:rsidR="00217D4D">
              <w:rPr>
                <w:lang w:val="en-US"/>
              </w:rPr>
              <w:t>2</w:t>
            </w:r>
            <w:r w:rsidRPr="00DD1443">
              <w:rPr>
                <w:lang w:val="en-US"/>
              </w:rPr>
              <w:t>5</w:t>
            </w:r>
          </w:p>
        </w:tc>
        <w:tc>
          <w:tcPr>
            <w:tcW w:w="1133" w:type="dxa"/>
          </w:tcPr>
          <w:p w14:paraId="622BEC31" w14:textId="689C4125" w:rsidR="007E33BE" w:rsidRPr="00DD1443" w:rsidRDefault="007E33BE" w:rsidP="001E4B4D">
            <w:pPr>
              <w:spacing w:line="360" w:lineRule="auto"/>
              <w:jc w:val="both"/>
              <w:rPr>
                <w:lang w:val="en-US"/>
              </w:rPr>
            </w:pPr>
            <w:r w:rsidRPr="00DD1443">
              <w:rPr>
                <w:lang w:val="en-US"/>
              </w:rPr>
              <w:t>1</w:t>
            </w:r>
            <w:r w:rsidR="00217D4D">
              <w:rPr>
                <w:lang w:val="en-US"/>
              </w:rPr>
              <w:t>417</w:t>
            </w:r>
          </w:p>
        </w:tc>
        <w:tc>
          <w:tcPr>
            <w:tcW w:w="1133" w:type="dxa"/>
          </w:tcPr>
          <w:p w14:paraId="4A1107A4" w14:textId="77777777" w:rsidR="007E33BE" w:rsidRPr="00DD1443" w:rsidRDefault="007E33BE" w:rsidP="001E4B4D">
            <w:pPr>
              <w:spacing w:line="360" w:lineRule="auto"/>
              <w:jc w:val="both"/>
              <w:rPr>
                <w:lang w:val="en-US"/>
              </w:rPr>
            </w:pPr>
            <w:r w:rsidRPr="00DD1443">
              <w:rPr>
                <w:lang w:val="en-US"/>
              </w:rPr>
              <w:t>15</w:t>
            </w:r>
          </w:p>
        </w:tc>
      </w:tr>
      <w:tr w:rsidR="007E33BE" w:rsidRPr="00282572" w14:paraId="4238B442" w14:textId="77777777" w:rsidTr="00412581">
        <w:tc>
          <w:tcPr>
            <w:tcW w:w="1132" w:type="dxa"/>
          </w:tcPr>
          <w:p w14:paraId="775EBEB2" w14:textId="77777777" w:rsidR="007E33BE" w:rsidRPr="00DD1443" w:rsidRDefault="007E33BE" w:rsidP="001E4B4D">
            <w:pPr>
              <w:spacing w:line="360" w:lineRule="auto"/>
              <w:jc w:val="both"/>
              <w:rPr>
                <w:lang w:val="en-US"/>
              </w:rPr>
            </w:pPr>
            <w:r w:rsidRPr="00DD1443">
              <w:rPr>
                <w:lang w:val="en-US"/>
              </w:rPr>
              <w:t>220</w:t>
            </w:r>
          </w:p>
        </w:tc>
        <w:tc>
          <w:tcPr>
            <w:tcW w:w="1132" w:type="dxa"/>
          </w:tcPr>
          <w:p w14:paraId="08C6B62B" w14:textId="77777777" w:rsidR="007E33BE" w:rsidRPr="00DD1443" w:rsidRDefault="007E33BE" w:rsidP="001E4B4D">
            <w:pPr>
              <w:spacing w:line="360" w:lineRule="auto"/>
              <w:jc w:val="both"/>
              <w:rPr>
                <w:lang w:val="en-US"/>
              </w:rPr>
            </w:pPr>
            <w:r w:rsidRPr="00DD1443">
              <w:rPr>
                <w:lang w:val="en-US"/>
              </w:rPr>
              <w:t>199</w:t>
            </w:r>
          </w:p>
        </w:tc>
        <w:tc>
          <w:tcPr>
            <w:tcW w:w="1133" w:type="dxa"/>
          </w:tcPr>
          <w:p w14:paraId="4A473AB4" w14:textId="77777777" w:rsidR="007E33BE" w:rsidRPr="00DD1443" w:rsidRDefault="007E33BE" w:rsidP="001E4B4D">
            <w:pPr>
              <w:spacing w:line="360" w:lineRule="auto"/>
              <w:jc w:val="both"/>
              <w:rPr>
                <w:lang w:val="en-US"/>
              </w:rPr>
            </w:pPr>
            <w:r w:rsidRPr="00DD1443">
              <w:rPr>
                <w:lang w:val="en-US"/>
              </w:rPr>
              <w:t>493</w:t>
            </w:r>
          </w:p>
        </w:tc>
        <w:tc>
          <w:tcPr>
            <w:tcW w:w="1133" w:type="dxa"/>
          </w:tcPr>
          <w:p w14:paraId="29A3F63D" w14:textId="77777777" w:rsidR="007E33BE" w:rsidRPr="00DD1443" w:rsidRDefault="007E33BE" w:rsidP="001E4B4D">
            <w:pPr>
              <w:spacing w:line="360" w:lineRule="auto"/>
              <w:jc w:val="both"/>
              <w:rPr>
                <w:lang w:val="en-US"/>
              </w:rPr>
            </w:pPr>
            <w:r w:rsidRPr="00DD1443">
              <w:rPr>
                <w:lang w:val="en-US"/>
              </w:rPr>
              <w:t>410</w:t>
            </w:r>
          </w:p>
        </w:tc>
        <w:tc>
          <w:tcPr>
            <w:tcW w:w="1133" w:type="dxa"/>
          </w:tcPr>
          <w:p w14:paraId="122A5CC0" w14:textId="4D7C25F2" w:rsidR="007E33BE" w:rsidRPr="00DD1443" w:rsidRDefault="007E33BE" w:rsidP="001E4B4D">
            <w:pPr>
              <w:spacing w:line="360" w:lineRule="auto"/>
              <w:jc w:val="both"/>
              <w:rPr>
                <w:lang w:val="en-US"/>
              </w:rPr>
            </w:pPr>
            <w:r w:rsidRPr="00DD1443">
              <w:rPr>
                <w:lang w:val="en-US"/>
              </w:rPr>
              <w:t>7</w:t>
            </w:r>
            <w:r w:rsidR="00217D4D">
              <w:rPr>
                <w:lang w:val="en-US"/>
              </w:rPr>
              <w:t>06</w:t>
            </w:r>
          </w:p>
        </w:tc>
        <w:tc>
          <w:tcPr>
            <w:tcW w:w="1133" w:type="dxa"/>
          </w:tcPr>
          <w:p w14:paraId="7E34FC60" w14:textId="77777777" w:rsidR="007E33BE" w:rsidRPr="00DD1443" w:rsidRDefault="007E33BE" w:rsidP="001E4B4D">
            <w:pPr>
              <w:spacing w:line="360" w:lineRule="auto"/>
              <w:jc w:val="both"/>
              <w:rPr>
                <w:lang w:val="en-US"/>
              </w:rPr>
            </w:pPr>
            <w:r w:rsidRPr="00DD1443">
              <w:rPr>
                <w:lang w:val="en-US"/>
              </w:rPr>
              <w:t>609</w:t>
            </w:r>
          </w:p>
        </w:tc>
        <w:tc>
          <w:tcPr>
            <w:tcW w:w="1133" w:type="dxa"/>
          </w:tcPr>
          <w:p w14:paraId="51C2EBC8" w14:textId="2EC89845" w:rsidR="007E33BE" w:rsidRPr="00DD1443" w:rsidRDefault="007E33BE" w:rsidP="001E4B4D">
            <w:pPr>
              <w:spacing w:line="360" w:lineRule="auto"/>
              <w:jc w:val="both"/>
              <w:rPr>
                <w:lang w:val="en-US"/>
              </w:rPr>
            </w:pPr>
            <w:r w:rsidRPr="00DD1443">
              <w:rPr>
                <w:lang w:val="en-US"/>
              </w:rPr>
              <w:t>1</w:t>
            </w:r>
            <w:r w:rsidR="00217D4D">
              <w:rPr>
                <w:lang w:val="en-US"/>
              </w:rPr>
              <w:t>199</w:t>
            </w:r>
          </w:p>
        </w:tc>
        <w:tc>
          <w:tcPr>
            <w:tcW w:w="1133" w:type="dxa"/>
          </w:tcPr>
          <w:p w14:paraId="3DDC29B4" w14:textId="77777777" w:rsidR="007E33BE" w:rsidRPr="00DD1443" w:rsidRDefault="007E33BE" w:rsidP="001E4B4D">
            <w:pPr>
              <w:spacing w:line="360" w:lineRule="auto"/>
              <w:jc w:val="both"/>
              <w:rPr>
                <w:lang w:val="en-US"/>
              </w:rPr>
            </w:pPr>
            <w:r w:rsidRPr="00DD1443">
              <w:rPr>
                <w:lang w:val="en-US"/>
              </w:rPr>
              <w:t>11</w:t>
            </w:r>
          </w:p>
        </w:tc>
      </w:tr>
      <w:tr w:rsidR="007E33BE" w:rsidRPr="00282572" w14:paraId="46E13F32" w14:textId="77777777" w:rsidTr="00412581">
        <w:tc>
          <w:tcPr>
            <w:tcW w:w="1132" w:type="dxa"/>
          </w:tcPr>
          <w:p w14:paraId="146827F6" w14:textId="77777777" w:rsidR="007E33BE" w:rsidRPr="00DD1443" w:rsidRDefault="007E33BE" w:rsidP="001E4B4D">
            <w:pPr>
              <w:spacing w:line="360" w:lineRule="auto"/>
              <w:jc w:val="both"/>
              <w:rPr>
                <w:lang w:val="en-US"/>
              </w:rPr>
            </w:pPr>
            <w:r w:rsidRPr="00DD1443">
              <w:rPr>
                <w:lang w:val="en-US"/>
              </w:rPr>
              <w:t>221</w:t>
            </w:r>
          </w:p>
        </w:tc>
        <w:tc>
          <w:tcPr>
            <w:tcW w:w="1132" w:type="dxa"/>
          </w:tcPr>
          <w:p w14:paraId="7AD1D5FD" w14:textId="77777777" w:rsidR="007E33BE" w:rsidRPr="00DD1443" w:rsidRDefault="007E33BE" w:rsidP="001E4B4D">
            <w:pPr>
              <w:spacing w:line="360" w:lineRule="auto"/>
              <w:jc w:val="both"/>
              <w:rPr>
                <w:lang w:val="en-US"/>
              </w:rPr>
            </w:pPr>
            <w:r w:rsidRPr="00DD1443">
              <w:rPr>
                <w:lang w:val="en-US"/>
              </w:rPr>
              <w:t>86</w:t>
            </w:r>
          </w:p>
        </w:tc>
        <w:tc>
          <w:tcPr>
            <w:tcW w:w="1133" w:type="dxa"/>
          </w:tcPr>
          <w:p w14:paraId="5F0B5201" w14:textId="77777777" w:rsidR="007E33BE" w:rsidRPr="00DD1443" w:rsidRDefault="007E33BE" w:rsidP="001E4B4D">
            <w:pPr>
              <w:spacing w:line="360" w:lineRule="auto"/>
              <w:jc w:val="both"/>
              <w:rPr>
                <w:lang w:val="en-US"/>
              </w:rPr>
            </w:pPr>
            <w:r w:rsidRPr="00DD1443">
              <w:rPr>
                <w:lang w:val="en-US"/>
              </w:rPr>
              <w:t>519</w:t>
            </w:r>
          </w:p>
        </w:tc>
        <w:tc>
          <w:tcPr>
            <w:tcW w:w="1133" w:type="dxa"/>
          </w:tcPr>
          <w:p w14:paraId="5055DD62" w14:textId="77777777" w:rsidR="007E33BE" w:rsidRPr="00DD1443" w:rsidRDefault="007E33BE" w:rsidP="001E4B4D">
            <w:pPr>
              <w:spacing w:line="360" w:lineRule="auto"/>
              <w:jc w:val="both"/>
              <w:rPr>
                <w:lang w:val="en-US"/>
              </w:rPr>
            </w:pPr>
            <w:r w:rsidRPr="00DD1443">
              <w:rPr>
                <w:lang w:val="en-US"/>
              </w:rPr>
              <w:t>337</w:t>
            </w:r>
          </w:p>
        </w:tc>
        <w:tc>
          <w:tcPr>
            <w:tcW w:w="1133" w:type="dxa"/>
          </w:tcPr>
          <w:p w14:paraId="091ADD75" w14:textId="6086635C" w:rsidR="007E33BE" w:rsidRPr="00DD1443" w:rsidRDefault="00217D4D" w:rsidP="001E4B4D">
            <w:pPr>
              <w:spacing w:line="360" w:lineRule="auto"/>
              <w:jc w:val="both"/>
              <w:rPr>
                <w:lang w:val="en-US"/>
              </w:rPr>
            </w:pPr>
            <w:r>
              <w:rPr>
                <w:lang w:val="en-US"/>
              </w:rPr>
              <w:t>858</w:t>
            </w:r>
          </w:p>
        </w:tc>
        <w:tc>
          <w:tcPr>
            <w:tcW w:w="1133" w:type="dxa"/>
          </w:tcPr>
          <w:p w14:paraId="66AE97B6" w14:textId="77777777" w:rsidR="007E33BE" w:rsidRPr="00DD1443" w:rsidRDefault="007E33BE" w:rsidP="001E4B4D">
            <w:pPr>
              <w:spacing w:line="360" w:lineRule="auto"/>
              <w:jc w:val="both"/>
              <w:rPr>
                <w:lang w:val="en-US"/>
              </w:rPr>
            </w:pPr>
            <w:r w:rsidRPr="00DD1443">
              <w:rPr>
                <w:lang w:val="en-US"/>
              </w:rPr>
              <w:t>423</w:t>
            </w:r>
          </w:p>
        </w:tc>
        <w:tc>
          <w:tcPr>
            <w:tcW w:w="1133" w:type="dxa"/>
          </w:tcPr>
          <w:p w14:paraId="52FF0286" w14:textId="1E9EA787" w:rsidR="007E33BE" w:rsidRPr="00DD1443" w:rsidRDefault="007E33BE" w:rsidP="001E4B4D">
            <w:pPr>
              <w:spacing w:line="360" w:lineRule="auto"/>
              <w:jc w:val="both"/>
              <w:rPr>
                <w:lang w:val="en-US"/>
              </w:rPr>
            </w:pPr>
            <w:r w:rsidRPr="00DD1443">
              <w:rPr>
                <w:lang w:val="en-US"/>
              </w:rPr>
              <w:t>1</w:t>
            </w:r>
            <w:r w:rsidR="00217D4D">
              <w:rPr>
                <w:lang w:val="en-US"/>
              </w:rPr>
              <w:t>377</w:t>
            </w:r>
          </w:p>
        </w:tc>
        <w:tc>
          <w:tcPr>
            <w:tcW w:w="1133" w:type="dxa"/>
          </w:tcPr>
          <w:p w14:paraId="1C10AD9E" w14:textId="77777777" w:rsidR="007E33BE" w:rsidRPr="00DD1443" w:rsidRDefault="007E33BE" w:rsidP="001E4B4D">
            <w:pPr>
              <w:spacing w:line="360" w:lineRule="auto"/>
              <w:jc w:val="both"/>
              <w:rPr>
                <w:lang w:val="en-US"/>
              </w:rPr>
            </w:pPr>
            <w:r w:rsidRPr="00DD1443">
              <w:rPr>
                <w:lang w:val="en-US"/>
              </w:rPr>
              <w:t>16</w:t>
            </w:r>
          </w:p>
        </w:tc>
      </w:tr>
      <w:tr w:rsidR="007E33BE" w:rsidRPr="00282572" w14:paraId="3B0A4CCE" w14:textId="77777777" w:rsidTr="00412581">
        <w:tc>
          <w:tcPr>
            <w:tcW w:w="1132" w:type="dxa"/>
          </w:tcPr>
          <w:p w14:paraId="4A422EDD" w14:textId="77777777" w:rsidR="007E33BE" w:rsidRPr="00DD1443" w:rsidRDefault="007E33BE" w:rsidP="001E4B4D">
            <w:pPr>
              <w:spacing w:line="360" w:lineRule="auto"/>
              <w:jc w:val="both"/>
              <w:rPr>
                <w:lang w:val="en-US"/>
              </w:rPr>
            </w:pPr>
            <w:r w:rsidRPr="00DD1443">
              <w:rPr>
                <w:lang w:val="en-US"/>
              </w:rPr>
              <w:t>222</w:t>
            </w:r>
          </w:p>
        </w:tc>
        <w:tc>
          <w:tcPr>
            <w:tcW w:w="1132" w:type="dxa"/>
          </w:tcPr>
          <w:p w14:paraId="680CBBFC" w14:textId="77777777" w:rsidR="007E33BE" w:rsidRPr="00DD1443" w:rsidRDefault="007E33BE" w:rsidP="001E4B4D">
            <w:pPr>
              <w:spacing w:line="360" w:lineRule="auto"/>
              <w:jc w:val="both"/>
              <w:rPr>
                <w:lang w:val="en-US"/>
              </w:rPr>
            </w:pPr>
            <w:r w:rsidRPr="00DD1443">
              <w:rPr>
                <w:lang w:val="en-US"/>
              </w:rPr>
              <w:t>367</w:t>
            </w:r>
          </w:p>
        </w:tc>
        <w:tc>
          <w:tcPr>
            <w:tcW w:w="1133" w:type="dxa"/>
          </w:tcPr>
          <w:p w14:paraId="4B949B5F" w14:textId="77777777" w:rsidR="007E33BE" w:rsidRPr="00DD1443" w:rsidRDefault="007E33BE" w:rsidP="001E4B4D">
            <w:pPr>
              <w:spacing w:line="360" w:lineRule="auto"/>
              <w:jc w:val="both"/>
              <w:rPr>
                <w:lang w:val="en-US"/>
              </w:rPr>
            </w:pPr>
            <w:r w:rsidRPr="00DD1443">
              <w:rPr>
                <w:lang w:val="en-US"/>
              </w:rPr>
              <w:t>1321</w:t>
            </w:r>
          </w:p>
        </w:tc>
        <w:tc>
          <w:tcPr>
            <w:tcW w:w="1133" w:type="dxa"/>
          </w:tcPr>
          <w:p w14:paraId="1F1969C6" w14:textId="77777777" w:rsidR="007E33BE" w:rsidRPr="00DD1443" w:rsidRDefault="007E33BE" w:rsidP="001E4B4D">
            <w:pPr>
              <w:spacing w:line="360" w:lineRule="auto"/>
              <w:jc w:val="both"/>
              <w:rPr>
                <w:lang w:val="en-US"/>
              </w:rPr>
            </w:pPr>
            <w:r w:rsidRPr="00DD1443">
              <w:rPr>
                <w:lang w:val="en-US"/>
              </w:rPr>
              <w:t>679</w:t>
            </w:r>
          </w:p>
        </w:tc>
        <w:tc>
          <w:tcPr>
            <w:tcW w:w="1133" w:type="dxa"/>
          </w:tcPr>
          <w:p w14:paraId="2CFB97BD" w14:textId="478D971F" w:rsidR="007E33BE" w:rsidRPr="00DD1443" w:rsidRDefault="007E33BE" w:rsidP="001E4B4D">
            <w:pPr>
              <w:spacing w:line="360" w:lineRule="auto"/>
              <w:jc w:val="both"/>
              <w:rPr>
                <w:lang w:val="en-US"/>
              </w:rPr>
            </w:pPr>
            <w:r w:rsidRPr="00DD1443">
              <w:rPr>
                <w:lang w:val="en-US"/>
              </w:rPr>
              <w:t>1</w:t>
            </w:r>
            <w:r w:rsidR="00217D4D">
              <w:rPr>
                <w:lang w:val="en-US"/>
              </w:rPr>
              <w:t>566</w:t>
            </w:r>
          </w:p>
        </w:tc>
        <w:tc>
          <w:tcPr>
            <w:tcW w:w="1133" w:type="dxa"/>
          </w:tcPr>
          <w:p w14:paraId="4AF8FA16" w14:textId="77777777" w:rsidR="007E33BE" w:rsidRPr="00DD1443" w:rsidRDefault="007E33BE" w:rsidP="001E4B4D">
            <w:pPr>
              <w:spacing w:line="360" w:lineRule="auto"/>
              <w:jc w:val="both"/>
              <w:rPr>
                <w:lang w:val="en-US"/>
              </w:rPr>
            </w:pPr>
            <w:r w:rsidRPr="00DD1443">
              <w:rPr>
                <w:lang w:val="en-US"/>
              </w:rPr>
              <w:t>1046</w:t>
            </w:r>
          </w:p>
        </w:tc>
        <w:tc>
          <w:tcPr>
            <w:tcW w:w="1133" w:type="dxa"/>
          </w:tcPr>
          <w:p w14:paraId="4C9F0252" w14:textId="1DEB5921" w:rsidR="007E33BE" w:rsidRPr="00DD1443" w:rsidRDefault="007E33BE" w:rsidP="001E4B4D">
            <w:pPr>
              <w:spacing w:line="360" w:lineRule="auto"/>
              <w:jc w:val="both"/>
              <w:rPr>
                <w:lang w:val="en-US"/>
              </w:rPr>
            </w:pPr>
            <w:r w:rsidRPr="00DD1443">
              <w:rPr>
                <w:lang w:val="en-US"/>
              </w:rPr>
              <w:t>2</w:t>
            </w:r>
            <w:r w:rsidR="00217D4D">
              <w:rPr>
                <w:lang w:val="en-US"/>
              </w:rPr>
              <w:t>887</w:t>
            </w:r>
          </w:p>
        </w:tc>
        <w:tc>
          <w:tcPr>
            <w:tcW w:w="1133" w:type="dxa"/>
          </w:tcPr>
          <w:p w14:paraId="0B28E5F3" w14:textId="77777777" w:rsidR="007E33BE" w:rsidRPr="00DD1443" w:rsidRDefault="007E33BE" w:rsidP="001E4B4D">
            <w:pPr>
              <w:spacing w:line="360" w:lineRule="auto"/>
              <w:jc w:val="both"/>
              <w:rPr>
                <w:lang w:val="en-US"/>
              </w:rPr>
            </w:pPr>
            <w:r w:rsidRPr="00DD1443">
              <w:rPr>
                <w:lang w:val="en-US"/>
              </w:rPr>
              <w:t>21</w:t>
            </w:r>
          </w:p>
        </w:tc>
      </w:tr>
      <w:tr w:rsidR="007E33BE" w:rsidRPr="00282572" w14:paraId="68A19C8D" w14:textId="77777777" w:rsidTr="00412581">
        <w:tc>
          <w:tcPr>
            <w:tcW w:w="1132" w:type="dxa"/>
          </w:tcPr>
          <w:p w14:paraId="15315727" w14:textId="77777777" w:rsidR="007E33BE" w:rsidRPr="00DD1443" w:rsidRDefault="007E33BE" w:rsidP="001E4B4D">
            <w:pPr>
              <w:spacing w:line="360" w:lineRule="auto"/>
              <w:jc w:val="both"/>
              <w:rPr>
                <w:lang w:val="en-US"/>
              </w:rPr>
            </w:pPr>
            <w:r w:rsidRPr="00DD1443">
              <w:rPr>
                <w:lang w:val="en-US"/>
              </w:rPr>
              <w:lastRenderedPageBreak/>
              <w:t>223</w:t>
            </w:r>
          </w:p>
        </w:tc>
        <w:tc>
          <w:tcPr>
            <w:tcW w:w="1132" w:type="dxa"/>
          </w:tcPr>
          <w:p w14:paraId="20E91E41" w14:textId="77777777" w:rsidR="007E33BE" w:rsidRPr="00DD1443" w:rsidRDefault="007E33BE" w:rsidP="001E4B4D">
            <w:pPr>
              <w:spacing w:line="360" w:lineRule="auto"/>
              <w:jc w:val="both"/>
              <w:rPr>
                <w:lang w:val="en-US"/>
              </w:rPr>
            </w:pPr>
            <w:r w:rsidRPr="00DD1443">
              <w:rPr>
                <w:lang w:val="en-US"/>
              </w:rPr>
              <w:t>706</w:t>
            </w:r>
          </w:p>
        </w:tc>
        <w:tc>
          <w:tcPr>
            <w:tcW w:w="1133" w:type="dxa"/>
          </w:tcPr>
          <w:p w14:paraId="2A3A6819" w14:textId="77777777" w:rsidR="007E33BE" w:rsidRPr="00DD1443" w:rsidRDefault="007E33BE" w:rsidP="001E4B4D">
            <w:pPr>
              <w:spacing w:line="360" w:lineRule="auto"/>
              <w:jc w:val="both"/>
              <w:rPr>
                <w:lang w:val="en-US"/>
              </w:rPr>
            </w:pPr>
            <w:r w:rsidRPr="00DD1443">
              <w:rPr>
                <w:lang w:val="en-US"/>
              </w:rPr>
              <w:t>1816</w:t>
            </w:r>
          </w:p>
        </w:tc>
        <w:tc>
          <w:tcPr>
            <w:tcW w:w="1133" w:type="dxa"/>
          </w:tcPr>
          <w:p w14:paraId="1DB861AC" w14:textId="77777777" w:rsidR="007E33BE" w:rsidRPr="00DD1443" w:rsidRDefault="007E33BE" w:rsidP="001E4B4D">
            <w:pPr>
              <w:spacing w:line="360" w:lineRule="auto"/>
              <w:jc w:val="both"/>
              <w:rPr>
                <w:lang w:val="en-US"/>
              </w:rPr>
            </w:pPr>
            <w:r w:rsidRPr="00DD1443">
              <w:rPr>
                <w:lang w:val="en-US"/>
              </w:rPr>
              <w:t>893</w:t>
            </w:r>
          </w:p>
        </w:tc>
        <w:tc>
          <w:tcPr>
            <w:tcW w:w="1133" w:type="dxa"/>
          </w:tcPr>
          <w:p w14:paraId="4587CE1D" w14:textId="68C70ACC" w:rsidR="007E33BE" w:rsidRPr="00DD1443" w:rsidRDefault="007E33BE" w:rsidP="001E4B4D">
            <w:pPr>
              <w:spacing w:line="360" w:lineRule="auto"/>
              <w:jc w:val="both"/>
              <w:rPr>
                <w:lang w:val="en-US"/>
              </w:rPr>
            </w:pPr>
            <w:r w:rsidRPr="00DD1443">
              <w:rPr>
                <w:lang w:val="en-US"/>
              </w:rPr>
              <w:t>17</w:t>
            </w:r>
            <w:r w:rsidR="00217D4D">
              <w:rPr>
                <w:lang w:val="en-US"/>
              </w:rPr>
              <w:t>08</w:t>
            </w:r>
          </w:p>
        </w:tc>
        <w:tc>
          <w:tcPr>
            <w:tcW w:w="1133" w:type="dxa"/>
          </w:tcPr>
          <w:p w14:paraId="05FB0515" w14:textId="77777777" w:rsidR="007E33BE" w:rsidRPr="00DD1443" w:rsidRDefault="007E33BE" w:rsidP="001E4B4D">
            <w:pPr>
              <w:spacing w:line="360" w:lineRule="auto"/>
              <w:jc w:val="both"/>
              <w:rPr>
                <w:lang w:val="en-US"/>
              </w:rPr>
            </w:pPr>
            <w:r w:rsidRPr="00DD1443">
              <w:rPr>
                <w:lang w:val="en-US"/>
              </w:rPr>
              <w:t>1599</w:t>
            </w:r>
          </w:p>
        </w:tc>
        <w:tc>
          <w:tcPr>
            <w:tcW w:w="1133" w:type="dxa"/>
          </w:tcPr>
          <w:p w14:paraId="09FEA23E" w14:textId="36F61CB6" w:rsidR="007E33BE" w:rsidRPr="00DD1443" w:rsidRDefault="007E33BE" w:rsidP="001E4B4D">
            <w:pPr>
              <w:spacing w:line="360" w:lineRule="auto"/>
              <w:jc w:val="both"/>
              <w:rPr>
                <w:lang w:val="en-US"/>
              </w:rPr>
            </w:pPr>
            <w:r w:rsidRPr="00DD1443">
              <w:rPr>
                <w:lang w:val="en-US"/>
              </w:rPr>
              <w:t>35</w:t>
            </w:r>
            <w:r w:rsidR="00217D4D">
              <w:rPr>
                <w:lang w:val="en-US"/>
              </w:rPr>
              <w:t>2</w:t>
            </w:r>
            <w:r w:rsidRPr="00DD1443">
              <w:rPr>
                <w:lang w:val="en-US"/>
              </w:rPr>
              <w:t>4</w:t>
            </w:r>
          </w:p>
        </w:tc>
        <w:tc>
          <w:tcPr>
            <w:tcW w:w="1133" w:type="dxa"/>
          </w:tcPr>
          <w:p w14:paraId="08A2CD10" w14:textId="77777777" w:rsidR="007E33BE" w:rsidRPr="00DD1443" w:rsidRDefault="007E33BE" w:rsidP="001E4B4D">
            <w:pPr>
              <w:spacing w:line="360" w:lineRule="auto"/>
              <w:jc w:val="both"/>
              <w:rPr>
                <w:lang w:val="en-US"/>
              </w:rPr>
            </w:pPr>
            <w:r w:rsidRPr="00DD1443">
              <w:rPr>
                <w:lang w:val="en-US"/>
              </w:rPr>
              <w:t>20</w:t>
            </w:r>
          </w:p>
        </w:tc>
      </w:tr>
      <w:tr w:rsidR="007E33BE" w:rsidRPr="00282572" w14:paraId="62797BC1" w14:textId="77777777" w:rsidTr="00412581">
        <w:tc>
          <w:tcPr>
            <w:tcW w:w="1132" w:type="dxa"/>
          </w:tcPr>
          <w:p w14:paraId="1AFFC0D7" w14:textId="77777777" w:rsidR="007E33BE" w:rsidRPr="00DD1443" w:rsidRDefault="007E33BE" w:rsidP="001E4B4D">
            <w:pPr>
              <w:spacing w:line="360" w:lineRule="auto"/>
              <w:jc w:val="both"/>
              <w:rPr>
                <w:lang w:val="en-US"/>
              </w:rPr>
            </w:pPr>
            <w:r w:rsidRPr="00DD1443">
              <w:rPr>
                <w:lang w:val="en-US"/>
              </w:rPr>
              <w:t>224</w:t>
            </w:r>
          </w:p>
        </w:tc>
        <w:tc>
          <w:tcPr>
            <w:tcW w:w="1132" w:type="dxa"/>
          </w:tcPr>
          <w:p w14:paraId="6095B5FF" w14:textId="77777777" w:rsidR="007E33BE" w:rsidRPr="00DD1443" w:rsidRDefault="007E33BE" w:rsidP="001E4B4D">
            <w:pPr>
              <w:spacing w:line="360" w:lineRule="auto"/>
              <w:jc w:val="both"/>
              <w:rPr>
                <w:lang w:val="en-US"/>
              </w:rPr>
            </w:pPr>
            <w:r w:rsidRPr="00DD1443">
              <w:rPr>
                <w:lang w:val="en-US"/>
              </w:rPr>
              <w:t>212</w:t>
            </w:r>
          </w:p>
        </w:tc>
        <w:tc>
          <w:tcPr>
            <w:tcW w:w="1133" w:type="dxa"/>
          </w:tcPr>
          <w:p w14:paraId="6A73D2D2" w14:textId="77777777" w:rsidR="007E33BE" w:rsidRPr="00DD1443" w:rsidRDefault="007E33BE" w:rsidP="001E4B4D">
            <w:pPr>
              <w:spacing w:line="360" w:lineRule="auto"/>
              <w:jc w:val="both"/>
              <w:rPr>
                <w:lang w:val="en-US"/>
              </w:rPr>
            </w:pPr>
            <w:r w:rsidRPr="00DD1443">
              <w:rPr>
                <w:lang w:val="en-US"/>
              </w:rPr>
              <w:t>686</w:t>
            </w:r>
          </w:p>
        </w:tc>
        <w:tc>
          <w:tcPr>
            <w:tcW w:w="1133" w:type="dxa"/>
          </w:tcPr>
          <w:p w14:paraId="786BC4A9" w14:textId="77777777" w:rsidR="007E33BE" w:rsidRPr="00DD1443" w:rsidRDefault="007E33BE" w:rsidP="001E4B4D">
            <w:pPr>
              <w:spacing w:line="360" w:lineRule="auto"/>
              <w:jc w:val="both"/>
              <w:rPr>
                <w:lang w:val="en-US"/>
              </w:rPr>
            </w:pPr>
            <w:r w:rsidRPr="00DD1443">
              <w:rPr>
                <w:lang w:val="en-US"/>
              </w:rPr>
              <w:t>589</w:t>
            </w:r>
          </w:p>
        </w:tc>
        <w:tc>
          <w:tcPr>
            <w:tcW w:w="1133" w:type="dxa"/>
          </w:tcPr>
          <w:p w14:paraId="596489B2" w14:textId="1AB83B79" w:rsidR="007E33BE" w:rsidRPr="00DD1443" w:rsidRDefault="007E33BE" w:rsidP="001E4B4D">
            <w:pPr>
              <w:spacing w:line="360" w:lineRule="auto"/>
              <w:jc w:val="both"/>
              <w:rPr>
                <w:lang w:val="en-US"/>
              </w:rPr>
            </w:pPr>
            <w:r w:rsidRPr="00DD1443">
              <w:rPr>
                <w:lang w:val="en-US"/>
              </w:rPr>
              <w:t>1</w:t>
            </w:r>
            <w:r w:rsidR="00217D4D">
              <w:rPr>
                <w:lang w:val="en-US"/>
              </w:rPr>
              <w:t>186</w:t>
            </w:r>
          </w:p>
        </w:tc>
        <w:tc>
          <w:tcPr>
            <w:tcW w:w="1133" w:type="dxa"/>
          </w:tcPr>
          <w:p w14:paraId="010346B6" w14:textId="77777777" w:rsidR="007E33BE" w:rsidRPr="00DD1443" w:rsidRDefault="007E33BE" w:rsidP="001E4B4D">
            <w:pPr>
              <w:spacing w:line="360" w:lineRule="auto"/>
              <w:jc w:val="both"/>
              <w:rPr>
                <w:lang w:val="en-US"/>
              </w:rPr>
            </w:pPr>
            <w:r w:rsidRPr="00DD1443">
              <w:rPr>
                <w:lang w:val="en-US"/>
              </w:rPr>
              <w:t>801</w:t>
            </w:r>
          </w:p>
        </w:tc>
        <w:tc>
          <w:tcPr>
            <w:tcW w:w="1133" w:type="dxa"/>
          </w:tcPr>
          <w:p w14:paraId="75BC6DCF" w14:textId="28CE6421" w:rsidR="007E33BE" w:rsidRPr="00DD1443" w:rsidRDefault="007E33BE" w:rsidP="001E4B4D">
            <w:pPr>
              <w:spacing w:line="360" w:lineRule="auto"/>
              <w:jc w:val="both"/>
              <w:rPr>
                <w:lang w:val="en-US"/>
              </w:rPr>
            </w:pPr>
            <w:r w:rsidRPr="00DD1443">
              <w:rPr>
                <w:lang w:val="en-US"/>
              </w:rPr>
              <w:t>1</w:t>
            </w:r>
            <w:r w:rsidR="00217D4D">
              <w:rPr>
                <w:lang w:val="en-US"/>
              </w:rPr>
              <w:t>872</w:t>
            </w:r>
          </w:p>
        </w:tc>
        <w:tc>
          <w:tcPr>
            <w:tcW w:w="1133" w:type="dxa"/>
          </w:tcPr>
          <w:p w14:paraId="58CD9928" w14:textId="77777777" w:rsidR="007E33BE" w:rsidRPr="00DD1443" w:rsidRDefault="007E33BE" w:rsidP="001E4B4D">
            <w:pPr>
              <w:spacing w:line="360" w:lineRule="auto"/>
              <w:jc w:val="both"/>
              <w:rPr>
                <w:lang w:val="en-US"/>
              </w:rPr>
            </w:pPr>
            <w:r w:rsidRPr="00DD1443">
              <w:rPr>
                <w:lang w:val="en-US"/>
              </w:rPr>
              <w:t>17</w:t>
            </w:r>
          </w:p>
        </w:tc>
      </w:tr>
      <w:tr w:rsidR="007E33BE" w:rsidRPr="00282572" w14:paraId="10CDE93C" w14:textId="77777777" w:rsidTr="00412581">
        <w:tc>
          <w:tcPr>
            <w:tcW w:w="1132" w:type="dxa"/>
          </w:tcPr>
          <w:p w14:paraId="698D8E5A" w14:textId="77777777" w:rsidR="007E33BE" w:rsidRPr="00DD1443" w:rsidRDefault="007E33BE" w:rsidP="001E4B4D">
            <w:pPr>
              <w:spacing w:line="360" w:lineRule="auto"/>
              <w:jc w:val="both"/>
              <w:rPr>
                <w:lang w:val="en-US"/>
              </w:rPr>
            </w:pPr>
            <w:r w:rsidRPr="00DD1443">
              <w:rPr>
                <w:lang w:val="en-US"/>
              </w:rPr>
              <w:t>Sum</w:t>
            </w:r>
          </w:p>
        </w:tc>
        <w:tc>
          <w:tcPr>
            <w:tcW w:w="1132" w:type="dxa"/>
          </w:tcPr>
          <w:p w14:paraId="769AFA78" w14:textId="77777777" w:rsidR="007E33BE" w:rsidRPr="00DD1443" w:rsidRDefault="007E33BE" w:rsidP="001E4B4D">
            <w:pPr>
              <w:spacing w:line="360" w:lineRule="auto"/>
              <w:jc w:val="both"/>
              <w:rPr>
                <w:lang w:val="en-US"/>
              </w:rPr>
            </w:pPr>
            <w:r w:rsidRPr="00DD1443">
              <w:rPr>
                <w:lang w:val="en-US"/>
              </w:rPr>
              <w:t>1733</w:t>
            </w:r>
          </w:p>
        </w:tc>
        <w:tc>
          <w:tcPr>
            <w:tcW w:w="1133" w:type="dxa"/>
          </w:tcPr>
          <w:p w14:paraId="3287BD63" w14:textId="10E4114B" w:rsidR="007E33BE" w:rsidRPr="00DD1443" w:rsidRDefault="007E33BE" w:rsidP="001E4B4D">
            <w:pPr>
              <w:spacing w:line="360" w:lineRule="auto"/>
              <w:jc w:val="both"/>
              <w:rPr>
                <w:lang w:val="en-US"/>
              </w:rPr>
            </w:pPr>
            <w:r w:rsidRPr="00DD1443">
              <w:rPr>
                <w:lang w:val="en-US"/>
              </w:rPr>
              <w:t>54</w:t>
            </w:r>
            <w:r w:rsidR="00217D4D">
              <w:rPr>
                <w:lang w:val="en-US"/>
              </w:rPr>
              <w:t>00</w:t>
            </w:r>
          </w:p>
        </w:tc>
        <w:tc>
          <w:tcPr>
            <w:tcW w:w="1133" w:type="dxa"/>
          </w:tcPr>
          <w:p w14:paraId="1C79591B" w14:textId="187832C8" w:rsidR="007E33BE" w:rsidRPr="00DD1443" w:rsidRDefault="007E33BE" w:rsidP="001E4B4D">
            <w:pPr>
              <w:spacing w:line="360" w:lineRule="auto"/>
              <w:jc w:val="both"/>
              <w:rPr>
                <w:lang w:val="en-US"/>
              </w:rPr>
            </w:pPr>
            <w:r w:rsidRPr="00DD1443">
              <w:rPr>
                <w:lang w:val="en-US"/>
              </w:rPr>
              <w:t>3</w:t>
            </w:r>
            <w:r w:rsidR="00217D4D">
              <w:rPr>
                <w:lang w:val="en-US"/>
              </w:rPr>
              <w:t>371</w:t>
            </w:r>
          </w:p>
        </w:tc>
        <w:tc>
          <w:tcPr>
            <w:tcW w:w="1133" w:type="dxa"/>
          </w:tcPr>
          <w:p w14:paraId="765C27FD" w14:textId="5640CF8A" w:rsidR="007E33BE" w:rsidRPr="00DD1443" w:rsidRDefault="00217D4D" w:rsidP="001E4B4D">
            <w:pPr>
              <w:spacing w:line="360" w:lineRule="auto"/>
              <w:jc w:val="both"/>
              <w:rPr>
                <w:lang w:val="en-US"/>
              </w:rPr>
            </w:pPr>
            <w:r>
              <w:rPr>
                <w:lang w:val="en-US"/>
              </w:rPr>
              <w:t>6876</w:t>
            </w:r>
          </w:p>
        </w:tc>
        <w:tc>
          <w:tcPr>
            <w:tcW w:w="1133" w:type="dxa"/>
          </w:tcPr>
          <w:p w14:paraId="4877042E" w14:textId="0F66B368" w:rsidR="007E33BE" w:rsidRPr="00DD1443" w:rsidRDefault="007E33BE" w:rsidP="001E4B4D">
            <w:pPr>
              <w:spacing w:line="360" w:lineRule="auto"/>
              <w:jc w:val="both"/>
              <w:rPr>
                <w:lang w:val="en-US"/>
              </w:rPr>
            </w:pPr>
            <w:r w:rsidRPr="00DD1443">
              <w:rPr>
                <w:lang w:val="en-US"/>
              </w:rPr>
              <w:t>51</w:t>
            </w:r>
            <w:r w:rsidR="00217D4D">
              <w:rPr>
                <w:lang w:val="en-US"/>
              </w:rPr>
              <w:t>03</w:t>
            </w:r>
          </w:p>
        </w:tc>
        <w:tc>
          <w:tcPr>
            <w:tcW w:w="1133" w:type="dxa"/>
          </w:tcPr>
          <w:p w14:paraId="18E82883" w14:textId="71FD6130" w:rsidR="007E33BE" w:rsidRPr="00DD1443" w:rsidRDefault="007E33BE" w:rsidP="001E4B4D">
            <w:pPr>
              <w:spacing w:line="360" w:lineRule="auto"/>
              <w:jc w:val="both"/>
              <w:rPr>
                <w:lang w:val="en-US"/>
              </w:rPr>
            </w:pPr>
            <w:r w:rsidRPr="00DD1443">
              <w:rPr>
                <w:lang w:val="en-US"/>
              </w:rPr>
              <w:t>12</w:t>
            </w:r>
            <w:r w:rsidR="00217D4D">
              <w:rPr>
                <w:lang w:val="en-US"/>
              </w:rPr>
              <w:t>276</w:t>
            </w:r>
          </w:p>
        </w:tc>
        <w:tc>
          <w:tcPr>
            <w:tcW w:w="1133" w:type="dxa"/>
          </w:tcPr>
          <w:p w14:paraId="1D66EE3A" w14:textId="77777777" w:rsidR="007E33BE" w:rsidRPr="00DD1443" w:rsidRDefault="007E33BE" w:rsidP="001E4B4D">
            <w:pPr>
              <w:spacing w:line="360" w:lineRule="auto"/>
              <w:jc w:val="both"/>
              <w:rPr>
                <w:lang w:val="en-US"/>
              </w:rPr>
            </w:pPr>
            <w:r w:rsidRPr="00DD1443">
              <w:rPr>
                <w:lang w:val="en-US"/>
              </w:rPr>
              <w:t>100</w:t>
            </w:r>
          </w:p>
        </w:tc>
      </w:tr>
    </w:tbl>
    <w:p w14:paraId="4679652F" w14:textId="77777777" w:rsidR="007E33BE" w:rsidRPr="00282572" w:rsidRDefault="007E33BE" w:rsidP="001E4B4D">
      <w:pPr>
        <w:spacing w:line="360" w:lineRule="auto"/>
        <w:jc w:val="both"/>
        <w:rPr>
          <w:lang w:val="en-US"/>
        </w:rPr>
      </w:pPr>
      <w:r w:rsidRPr="00282572">
        <w:rPr>
          <w:lang w:val="en-US"/>
        </w:rPr>
        <w:t>Counts of neuronal units recorded during the locomotor task. mod - modulated units.</w:t>
      </w:r>
    </w:p>
    <w:p w14:paraId="6990C0A6" w14:textId="79A11628" w:rsidR="00292B7E" w:rsidRPr="00485568" w:rsidRDefault="00292B7E" w:rsidP="001E4B4D">
      <w:pPr>
        <w:spacing w:line="360" w:lineRule="auto"/>
        <w:jc w:val="both"/>
        <w:rPr>
          <w:lang w:val="en-US"/>
        </w:rPr>
      </w:pPr>
    </w:p>
    <w:p w14:paraId="34C14814" w14:textId="77777777" w:rsidR="007E33BE" w:rsidRPr="00485568" w:rsidRDefault="007E33BE" w:rsidP="001E4B4D">
      <w:pPr>
        <w:spacing w:line="360" w:lineRule="auto"/>
        <w:jc w:val="both"/>
        <w:rPr>
          <w:b/>
          <w:lang w:val="en-US"/>
        </w:rPr>
      </w:pPr>
      <w:r w:rsidRPr="00485568">
        <w:rPr>
          <w:b/>
          <w:lang w:val="en-US"/>
        </w:rPr>
        <w:t>Supplementary Table 2</w:t>
      </w:r>
    </w:p>
    <w:tbl>
      <w:tblPr>
        <w:tblStyle w:val="Tabellenraster"/>
        <w:tblW w:w="0" w:type="auto"/>
        <w:tblLook w:val="04A0" w:firstRow="1" w:lastRow="0" w:firstColumn="1" w:lastColumn="0" w:noHBand="0" w:noVBand="1"/>
      </w:tblPr>
      <w:tblGrid>
        <w:gridCol w:w="1132"/>
        <w:gridCol w:w="1132"/>
        <w:gridCol w:w="1133"/>
        <w:gridCol w:w="1133"/>
        <w:gridCol w:w="1133"/>
        <w:gridCol w:w="1133"/>
        <w:gridCol w:w="1133"/>
        <w:gridCol w:w="1133"/>
      </w:tblGrid>
      <w:tr w:rsidR="007E33BE" w:rsidRPr="00282572" w14:paraId="28B91EF9" w14:textId="77777777" w:rsidTr="00412581">
        <w:tc>
          <w:tcPr>
            <w:tcW w:w="1132" w:type="dxa"/>
          </w:tcPr>
          <w:p w14:paraId="75F6F351" w14:textId="77777777" w:rsidR="007E33BE" w:rsidRPr="00DD1443" w:rsidRDefault="007E33BE" w:rsidP="001E4B4D">
            <w:pPr>
              <w:spacing w:line="360" w:lineRule="auto"/>
              <w:jc w:val="both"/>
              <w:rPr>
                <w:lang w:val="en-US"/>
              </w:rPr>
            </w:pPr>
            <w:r w:rsidRPr="00DD1443">
              <w:rPr>
                <w:lang w:val="en-US"/>
              </w:rPr>
              <w:t>Animal</w:t>
            </w:r>
          </w:p>
        </w:tc>
        <w:tc>
          <w:tcPr>
            <w:tcW w:w="1132" w:type="dxa"/>
          </w:tcPr>
          <w:p w14:paraId="1DE15247" w14:textId="77777777" w:rsidR="007E33BE" w:rsidRPr="00DD1443" w:rsidRDefault="007E33BE" w:rsidP="001E4B4D">
            <w:pPr>
              <w:spacing w:line="360" w:lineRule="auto"/>
              <w:jc w:val="both"/>
              <w:rPr>
                <w:lang w:val="en-US"/>
              </w:rPr>
            </w:pPr>
            <w:r w:rsidRPr="00DD1443">
              <w:rPr>
                <w:lang w:val="en-US"/>
              </w:rPr>
              <w:t>SU</w:t>
            </w:r>
          </w:p>
          <w:p w14:paraId="681E3E57" w14:textId="77777777" w:rsidR="007E33BE" w:rsidRPr="00DD1443" w:rsidRDefault="007E33BE" w:rsidP="001E4B4D">
            <w:pPr>
              <w:spacing w:line="360" w:lineRule="auto"/>
              <w:jc w:val="both"/>
              <w:rPr>
                <w:lang w:val="en-US"/>
              </w:rPr>
            </w:pPr>
            <w:r w:rsidRPr="00DD1443">
              <w:rPr>
                <w:lang w:val="en-US"/>
              </w:rPr>
              <w:t>mod</w:t>
            </w:r>
          </w:p>
        </w:tc>
        <w:tc>
          <w:tcPr>
            <w:tcW w:w="1133" w:type="dxa"/>
          </w:tcPr>
          <w:p w14:paraId="6B4A738F" w14:textId="77777777" w:rsidR="007E33BE" w:rsidRPr="00DD1443" w:rsidRDefault="007E33BE" w:rsidP="001E4B4D">
            <w:pPr>
              <w:spacing w:line="360" w:lineRule="auto"/>
              <w:jc w:val="both"/>
              <w:rPr>
                <w:lang w:val="en-US"/>
              </w:rPr>
            </w:pPr>
            <w:r w:rsidRPr="00DD1443">
              <w:rPr>
                <w:lang w:val="en-US"/>
              </w:rPr>
              <w:t>SU</w:t>
            </w:r>
          </w:p>
          <w:p w14:paraId="22401AA1" w14:textId="77777777" w:rsidR="007E33BE" w:rsidRPr="00DD1443" w:rsidRDefault="007E33BE" w:rsidP="001E4B4D">
            <w:pPr>
              <w:spacing w:line="360" w:lineRule="auto"/>
              <w:jc w:val="both"/>
              <w:rPr>
                <w:lang w:val="en-US"/>
              </w:rPr>
            </w:pPr>
            <w:r w:rsidRPr="00DD1443">
              <w:rPr>
                <w:lang w:val="en-US"/>
              </w:rPr>
              <w:t>all</w:t>
            </w:r>
          </w:p>
        </w:tc>
        <w:tc>
          <w:tcPr>
            <w:tcW w:w="1133" w:type="dxa"/>
          </w:tcPr>
          <w:p w14:paraId="104A58B3" w14:textId="77777777" w:rsidR="007E33BE" w:rsidRPr="00DD1443" w:rsidRDefault="007E33BE" w:rsidP="001E4B4D">
            <w:pPr>
              <w:spacing w:line="360" w:lineRule="auto"/>
              <w:jc w:val="both"/>
              <w:rPr>
                <w:lang w:val="en-US"/>
              </w:rPr>
            </w:pPr>
            <w:r w:rsidRPr="00DD1443">
              <w:rPr>
                <w:lang w:val="en-US"/>
              </w:rPr>
              <w:t>MU</w:t>
            </w:r>
          </w:p>
          <w:p w14:paraId="0F398613" w14:textId="77777777" w:rsidR="007E33BE" w:rsidRPr="00DD1443" w:rsidRDefault="007E33BE" w:rsidP="001E4B4D">
            <w:pPr>
              <w:spacing w:line="360" w:lineRule="auto"/>
              <w:jc w:val="both"/>
              <w:rPr>
                <w:lang w:val="en-US"/>
              </w:rPr>
            </w:pPr>
            <w:r w:rsidRPr="00DD1443">
              <w:rPr>
                <w:lang w:val="en-US"/>
              </w:rPr>
              <w:t>mod</w:t>
            </w:r>
          </w:p>
        </w:tc>
        <w:tc>
          <w:tcPr>
            <w:tcW w:w="1133" w:type="dxa"/>
          </w:tcPr>
          <w:p w14:paraId="2CD93F7A" w14:textId="77777777" w:rsidR="007E33BE" w:rsidRPr="00DD1443" w:rsidRDefault="007E33BE" w:rsidP="001E4B4D">
            <w:pPr>
              <w:spacing w:line="360" w:lineRule="auto"/>
              <w:jc w:val="both"/>
              <w:rPr>
                <w:lang w:val="en-US"/>
              </w:rPr>
            </w:pPr>
            <w:r w:rsidRPr="00DD1443">
              <w:rPr>
                <w:lang w:val="en-US"/>
              </w:rPr>
              <w:t>MU</w:t>
            </w:r>
          </w:p>
          <w:p w14:paraId="2564E41E" w14:textId="77777777" w:rsidR="007E33BE" w:rsidRPr="00DD1443" w:rsidRDefault="007E33BE" w:rsidP="001E4B4D">
            <w:pPr>
              <w:spacing w:line="360" w:lineRule="auto"/>
              <w:jc w:val="both"/>
              <w:rPr>
                <w:lang w:val="en-US"/>
              </w:rPr>
            </w:pPr>
            <w:r w:rsidRPr="00DD1443">
              <w:rPr>
                <w:lang w:val="en-US"/>
              </w:rPr>
              <w:t>all</w:t>
            </w:r>
          </w:p>
        </w:tc>
        <w:tc>
          <w:tcPr>
            <w:tcW w:w="1133" w:type="dxa"/>
          </w:tcPr>
          <w:p w14:paraId="2A90209A" w14:textId="77777777" w:rsidR="007E33BE" w:rsidRPr="00DD1443" w:rsidRDefault="007E33BE" w:rsidP="001E4B4D">
            <w:pPr>
              <w:spacing w:line="360" w:lineRule="auto"/>
              <w:jc w:val="both"/>
              <w:rPr>
                <w:lang w:val="en-US"/>
              </w:rPr>
            </w:pPr>
            <w:r w:rsidRPr="00DD1443">
              <w:rPr>
                <w:lang w:val="en-US"/>
              </w:rPr>
              <w:t>SU+MU</w:t>
            </w:r>
          </w:p>
          <w:p w14:paraId="763F7548" w14:textId="77777777" w:rsidR="007E33BE" w:rsidRPr="00DD1443" w:rsidRDefault="007E33BE" w:rsidP="001E4B4D">
            <w:pPr>
              <w:spacing w:line="360" w:lineRule="auto"/>
              <w:jc w:val="both"/>
              <w:rPr>
                <w:lang w:val="en-US"/>
              </w:rPr>
            </w:pPr>
            <w:r w:rsidRPr="00DD1443">
              <w:rPr>
                <w:lang w:val="en-US"/>
              </w:rPr>
              <w:t>mod</w:t>
            </w:r>
          </w:p>
        </w:tc>
        <w:tc>
          <w:tcPr>
            <w:tcW w:w="1133" w:type="dxa"/>
          </w:tcPr>
          <w:p w14:paraId="7B8333FA" w14:textId="77777777" w:rsidR="007E33BE" w:rsidRPr="00DD1443" w:rsidRDefault="007E33BE" w:rsidP="001E4B4D">
            <w:pPr>
              <w:spacing w:line="360" w:lineRule="auto"/>
              <w:jc w:val="both"/>
              <w:rPr>
                <w:lang w:val="en-US"/>
              </w:rPr>
            </w:pPr>
            <w:r w:rsidRPr="00DD1443">
              <w:rPr>
                <w:lang w:val="en-US"/>
              </w:rPr>
              <w:t>SU+MU</w:t>
            </w:r>
          </w:p>
          <w:p w14:paraId="736E0284" w14:textId="77777777" w:rsidR="007E33BE" w:rsidRPr="00DD1443" w:rsidRDefault="007E33BE" w:rsidP="001E4B4D">
            <w:pPr>
              <w:spacing w:line="360" w:lineRule="auto"/>
              <w:jc w:val="both"/>
              <w:rPr>
                <w:lang w:val="en-US"/>
              </w:rPr>
            </w:pPr>
            <w:r w:rsidRPr="00DD1443">
              <w:rPr>
                <w:lang w:val="en-US"/>
              </w:rPr>
              <w:t>all</w:t>
            </w:r>
          </w:p>
        </w:tc>
        <w:tc>
          <w:tcPr>
            <w:tcW w:w="1133" w:type="dxa"/>
          </w:tcPr>
          <w:p w14:paraId="5E63762A" w14:textId="77777777" w:rsidR="007E33BE" w:rsidRPr="00DD1443" w:rsidRDefault="007E33BE" w:rsidP="001E4B4D">
            <w:pPr>
              <w:spacing w:line="360" w:lineRule="auto"/>
              <w:jc w:val="both"/>
              <w:rPr>
                <w:lang w:val="en-US"/>
              </w:rPr>
            </w:pPr>
            <w:r w:rsidRPr="00DD1443">
              <w:rPr>
                <w:lang w:val="en-US"/>
              </w:rPr>
              <w:t>Session count</w:t>
            </w:r>
          </w:p>
        </w:tc>
      </w:tr>
      <w:tr w:rsidR="007E33BE" w:rsidRPr="00282572" w14:paraId="0B83D0BD" w14:textId="77777777" w:rsidTr="00412581">
        <w:tc>
          <w:tcPr>
            <w:tcW w:w="1132" w:type="dxa"/>
          </w:tcPr>
          <w:p w14:paraId="60E5F7A5" w14:textId="77777777" w:rsidR="007E33BE" w:rsidRPr="00DD1443" w:rsidRDefault="007E33BE" w:rsidP="001E4B4D">
            <w:pPr>
              <w:spacing w:line="360" w:lineRule="auto"/>
              <w:jc w:val="both"/>
              <w:rPr>
                <w:lang w:val="en-US"/>
              </w:rPr>
            </w:pPr>
            <w:r w:rsidRPr="00DD1443">
              <w:rPr>
                <w:lang w:val="en-US"/>
              </w:rPr>
              <w:t>148</w:t>
            </w:r>
          </w:p>
        </w:tc>
        <w:tc>
          <w:tcPr>
            <w:tcW w:w="1132" w:type="dxa"/>
          </w:tcPr>
          <w:p w14:paraId="715A4FD4" w14:textId="77777777" w:rsidR="007E33BE" w:rsidRPr="00DD1443" w:rsidRDefault="007E33BE" w:rsidP="001E4B4D">
            <w:pPr>
              <w:spacing w:line="360" w:lineRule="auto"/>
              <w:jc w:val="both"/>
              <w:rPr>
                <w:lang w:val="en-US"/>
              </w:rPr>
            </w:pPr>
            <w:r w:rsidRPr="00DD1443">
              <w:rPr>
                <w:lang w:val="en-US"/>
              </w:rPr>
              <w:t>30</w:t>
            </w:r>
          </w:p>
        </w:tc>
        <w:tc>
          <w:tcPr>
            <w:tcW w:w="1133" w:type="dxa"/>
          </w:tcPr>
          <w:p w14:paraId="30B55E85" w14:textId="2086686C" w:rsidR="007E33BE" w:rsidRPr="00DD1443" w:rsidRDefault="00217D4D" w:rsidP="001E4B4D">
            <w:pPr>
              <w:spacing w:line="360" w:lineRule="auto"/>
              <w:jc w:val="both"/>
              <w:rPr>
                <w:lang w:val="en-US"/>
              </w:rPr>
            </w:pPr>
            <w:r w:rsidRPr="00DD1443">
              <w:rPr>
                <w:lang w:val="en-US"/>
              </w:rPr>
              <w:t>2</w:t>
            </w:r>
            <w:r>
              <w:rPr>
                <w:lang w:val="en-US"/>
              </w:rPr>
              <w:t>1</w:t>
            </w:r>
            <w:r w:rsidRPr="00DD1443">
              <w:rPr>
                <w:lang w:val="en-US"/>
              </w:rPr>
              <w:t>7</w:t>
            </w:r>
          </w:p>
        </w:tc>
        <w:tc>
          <w:tcPr>
            <w:tcW w:w="1133" w:type="dxa"/>
          </w:tcPr>
          <w:p w14:paraId="38F7DA60" w14:textId="5F60C5FB" w:rsidR="007E33BE" w:rsidRPr="00DD1443" w:rsidRDefault="00217D4D" w:rsidP="001E4B4D">
            <w:pPr>
              <w:spacing w:line="360" w:lineRule="auto"/>
              <w:jc w:val="both"/>
              <w:rPr>
                <w:lang w:val="en-US"/>
              </w:rPr>
            </w:pPr>
            <w:r w:rsidRPr="00DD1443">
              <w:rPr>
                <w:lang w:val="en-US"/>
              </w:rPr>
              <w:t>7</w:t>
            </w:r>
            <w:r>
              <w:rPr>
                <w:lang w:val="en-US"/>
              </w:rPr>
              <w:t>3</w:t>
            </w:r>
          </w:p>
        </w:tc>
        <w:tc>
          <w:tcPr>
            <w:tcW w:w="1133" w:type="dxa"/>
          </w:tcPr>
          <w:p w14:paraId="17816859" w14:textId="1E982AB7" w:rsidR="007E33BE" w:rsidRPr="00DD1443" w:rsidRDefault="00217D4D" w:rsidP="001E4B4D">
            <w:pPr>
              <w:spacing w:line="360" w:lineRule="auto"/>
              <w:jc w:val="both"/>
              <w:rPr>
                <w:lang w:val="en-US"/>
              </w:rPr>
            </w:pPr>
            <w:r>
              <w:rPr>
                <w:lang w:val="en-US"/>
              </w:rPr>
              <w:t>266</w:t>
            </w:r>
          </w:p>
        </w:tc>
        <w:tc>
          <w:tcPr>
            <w:tcW w:w="1133" w:type="dxa"/>
          </w:tcPr>
          <w:p w14:paraId="5A8CDF25" w14:textId="4EAB83F9" w:rsidR="007E33BE" w:rsidRPr="00DD1443" w:rsidRDefault="007E33BE" w:rsidP="001E4B4D">
            <w:pPr>
              <w:spacing w:line="360" w:lineRule="auto"/>
              <w:jc w:val="both"/>
              <w:rPr>
                <w:lang w:val="en-US"/>
              </w:rPr>
            </w:pPr>
            <w:r w:rsidRPr="00DD1443">
              <w:rPr>
                <w:lang w:val="en-US"/>
              </w:rPr>
              <w:t>10</w:t>
            </w:r>
            <w:r w:rsidR="00217D4D">
              <w:rPr>
                <w:lang w:val="en-US"/>
              </w:rPr>
              <w:t>3</w:t>
            </w:r>
          </w:p>
        </w:tc>
        <w:tc>
          <w:tcPr>
            <w:tcW w:w="1133" w:type="dxa"/>
          </w:tcPr>
          <w:p w14:paraId="69596CD9" w14:textId="24F2CAF7" w:rsidR="007E33BE" w:rsidRPr="00DD1443" w:rsidRDefault="00217D4D" w:rsidP="001E4B4D">
            <w:pPr>
              <w:spacing w:line="360" w:lineRule="auto"/>
              <w:jc w:val="both"/>
              <w:rPr>
                <w:lang w:val="en-US"/>
              </w:rPr>
            </w:pPr>
            <w:r>
              <w:rPr>
                <w:lang w:val="en-US"/>
              </w:rPr>
              <w:t>483</w:t>
            </w:r>
          </w:p>
        </w:tc>
        <w:tc>
          <w:tcPr>
            <w:tcW w:w="1133" w:type="dxa"/>
          </w:tcPr>
          <w:p w14:paraId="26B1BBF1" w14:textId="77777777" w:rsidR="007E33BE" w:rsidRPr="00DD1443" w:rsidRDefault="007E33BE" w:rsidP="001E4B4D">
            <w:pPr>
              <w:spacing w:line="360" w:lineRule="auto"/>
              <w:jc w:val="both"/>
              <w:rPr>
                <w:lang w:val="en-US"/>
              </w:rPr>
            </w:pPr>
            <w:r w:rsidRPr="00DD1443">
              <w:rPr>
                <w:lang w:val="en-US"/>
              </w:rPr>
              <w:t>5</w:t>
            </w:r>
          </w:p>
        </w:tc>
      </w:tr>
      <w:tr w:rsidR="007E33BE" w:rsidRPr="00282572" w14:paraId="29095D0E" w14:textId="77777777" w:rsidTr="00412581">
        <w:tc>
          <w:tcPr>
            <w:tcW w:w="1132" w:type="dxa"/>
          </w:tcPr>
          <w:p w14:paraId="5AEBA160" w14:textId="77777777" w:rsidR="007E33BE" w:rsidRPr="00DD1443" w:rsidRDefault="007E33BE" w:rsidP="001E4B4D">
            <w:pPr>
              <w:spacing w:line="360" w:lineRule="auto"/>
              <w:jc w:val="both"/>
              <w:rPr>
                <w:lang w:val="en-US"/>
              </w:rPr>
            </w:pPr>
            <w:r w:rsidRPr="00DD1443">
              <w:rPr>
                <w:lang w:val="en-US"/>
              </w:rPr>
              <w:t>220</w:t>
            </w:r>
          </w:p>
        </w:tc>
        <w:tc>
          <w:tcPr>
            <w:tcW w:w="1132" w:type="dxa"/>
          </w:tcPr>
          <w:p w14:paraId="1C9ABAFE" w14:textId="77777777" w:rsidR="007E33BE" w:rsidRPr="00DD1443" w:rsidRDefault="007E33BE" w:rsidP="001E4B4D">
            <w:pPr>
              <w:spacing w:line="360" w:lineRule="auto"/>
              <w:jc w:val="both"/>
              <w:rPr>
                <w:lang w:val="en-US"/>
              </w:rPr>
            </w:pPr>
            <w:r w:rsidRPr="00DD1443">
              <w:rPr>
                <w:lang w:val="en-US"/>
              </w:rPr>
              <w:t>0</w:t>
            </w:r>
          </w:p>
        </w:tc>
        <w:tc>
          <w:tcPr>
            <w:tcW w:w="1133" w:type="dxa"/>
          </w:tcPr>
          <w:p w14:paraId="770450F3" w14:textId="77777777" w:rsidR="007E33BE" w:rsidRPr="00DD1443" w:rsidRDefault="007E33BE" w:rsidP="001E4B4D">
            <w:pPr>
              <w:spacing w:line="360" w:lineRule="auto"/>
              <w:jc w:val="both"/>
              <w:rPr>
                <w:lang w:val="en-US"/>
              </w:rPr>
            </w:pPr>
            <w:r w:rsidRPr="00DD1443">
              <w:rPr>
                <w:lang w:val="en-US"/>
              </w:rPr>
              <w:t>0</w:t>
            </w:r>
          </w:p>
        </w:tc>
        <w:tc>
          <w:tcPr>
            <w:tcW w:w="1133" w:type="dxa"/>
          </w:tcPr>
          <w:p w14:paraId="7BA280B2" w14:textId="77777777" w:rsidR="007E33BE" w:rsidRPr="00DD1443" w:rsidRDefault="007E33BE" w:rsidP="001E4B4D">
            <w:pPr>
              <w:spacing w:line="360" w:lineRule="auto"/>
              <w:jc w:val="both"/>
              <w:rPr>
                <w:lang w:val="en-US"/>
              </w:rPr>
            </w:pPr>
            <w:r w:rsidRPr="00DD1443">
              <w:rPr>
                <w:lang w:val="en-US"/>
              </w:rPr>
              <w:t>0</w:t>
            </w:r>
          </w:p>
        </w:tc>
        <w:tc>
          <w:tcPr>
            <w:tcW w:w="1133" w:type="dxa"/>
          </w:tcPr>
          <w:p w14:paraId="243027C6" w14:textId="77777777" w:rsidR="007E33BE" w:rsidRPr="00DD1443" w:rsidRDefault="007E33BE" w:rsidP="001E4B4D">
            <w:pPr>
              <w:spacing w:line="360" w:lineRule="auto"/>
              <w:jc w:val="both"/>
              <w:rPr>
                <w:lang w:val="en-US"/>
              </w:rPr>
            </w:pPr>
            <w:r w:rsidRPr="00DD1443">
              <w:rPr>
                <w:lang w:val="en-US"/>
              </w:rPr>
              <w:t>0</w:t>
            </w:r>
          </w:p>
        </w:tc>
        <w:tc>
          <w:tcPr>
            <w:tcW w:w="1133" w:type="dxa"/>
          </w:tcPr>
          <w:p w14:paraId="66729B30" w14:textId="77777777" w:rsidR="007E33BE" w:rsidRPr="00DD1443" w:rsidRDefault="007E33BE" w:rsidP="001E4B4D">
            <w:pPr>
              <w:spacing w:line="360" w:lineRule="auto"/>
              <w:jc w:val="both"/>
              <w:rPr>
                <w:lang w:val="en-US"/>
              </w:rPr>
            </w:pPr>
            <w:r w:rsidRPr="00DD1443">
              <w:rPr>
                <w:lang w:val="en-US"/>
              </w:rPr>
              <w:t>0</w:t>
            </w:r>
          </w:p>
        </w:tc>
        <w:tc>
          <w:tcPr>
            <w:tcW w:w="1133" w:type="dxa"/>
          </w:tcPr>
          <w:p w14:paraId="55B86C7C" w14:textId="77777777" w:rsidR="007E33BE" w:rsidRPr="00DD1443" w:rsidRDefault="007E33BE" w:rsidP="001E4B4D">
            <w:pPr>
              <w:spacing w:line="360" w:lineRule="auto"/>
              <w:jc w:val="both"/>
              <w:rPr>
                <w:lang w:val="en-US"/>
              </w:rPr>
            </w:pPr>
            <w:r w:rsidRPr="00DD1443">
              <w:rPr>
                <w:lang w:val="en-US"/>
              </w:rPr>
              <w:t>0</w:t>
            </w:r>
          </w:p>
        </w:tc>
        <w:tc>
          <w:tcPr>
            <w:tcW w:w="1133" w:type="dxa"/>
          </w:tcPr>
          <w:p w14:paraId="1F26A80A" w14:textId="77777777" w:rsidR="007E33BE" w:rsidRPr="00DD1443" w:rsidRDefault="007E33BE" w:rsidP="001E4B4D">
            <w:pPr>
              <w:spacing w:line="360" w:lineRule="auto"/>
              <w:jc w:val="both"/>
              <w:rPr>
                <w:lang w:val="en-US"/>
              </w:rPr>
            </w:pPr>
            <w:r w:rsidRPr="00DD1443">
              <w:rPr>
                <w:lang w:val="en-US"/>
              </w:rPr>
              <w:t>0</w:t>
            </w:r>
          </w:p>
        </w:tc>
      </w:tr>
      <w:tr w:rsidR="007E33BE" w:rsidRPr="00282572" w14:paraId="41E084A8" w14:textId="77777777" w:rsidTr="00412581">
        <w:tc>
          <w:tcPr>
            <w:tcW w:w="1132" w:type="dxa"/>
          </w:tcPr>
          <w:p w14:paraId="67439842" w14:textId="77777777" w:rsidR="007E33BE" w:rsidRPr="00DD1443" w:rsidRDefault="007E33BE" w:rsidP="001E4B4D">
            <w:pPr>
              <w:spacing w:line="360" w:lineRule="auto"/>
              <w:jc w:val="both"/>
              <w:rPr>
                <w:lang w:val="en-US"/>
              </w:rPr>
            </w:pPr>
            <w:r w:rsidRPr="00DD1443">
              <w:rPr>
                <w:lang w:val="en-US"/>
              </w:rPr>
              <w:t>221</w:t>
            </w:r>
          </w:p>
        </w:tc>
        <w:tc>
          <w:tcPr>
            <w:tcW w:w="1132" w:type="dxa"/>
          </w:tcPr>
          <w:p w14:paraId="27350255" w14:textId="77777777" w:rsidR="007E33BE" w:rsidRPr="00DD1443" w:rsidRDefault="007E33BE" w:rsidP="001E4B4D">
            <w:pPr>
              <w:spacing w:line="360" w:lineRule="auto"/>
              <w:jc w:val="both"/>
              <w:rPr>
                <w:lang w:val="en-US"/>
              </w:rPr>
            </w:pPr>
            <w:r w:rsidRPr="00DD1443">
              <w:rPr>
                <w:lang w:val="en-US"/>
              </w:rPr>
              <w:t>9</w:t>
            </w:r>
          </w:p>
        </w:tc>
        <w:tc>
          <w:tcPr>
            <w:tcW w:w="1133" w:type="dxa"/>
          </w:tcPr>
          <w:p w14:paraId="37A72F00" w14:textId="77777777" w:rsidR="007E33BE" w:rsidRPr="00DD1443" w:rsidRDefault="007E33BE" w:rsidP="001E4B4D">
            <w:pPr>
              <w:spacing w:line="360" w:lineRule="auto"/>
              <w:jc w:val="both"/>
              <w:rPr>
                <w:lang w:val="en-US"/>
              </w:rPr>
            </w:pPr>
            <w:r w:rsidRPr="00DD1443">
              <w:rPr>
                <w:lang w:val="en-US"/>
              </w:rPr>
              <w:t>161</w:t>
            </w:r>
          </w:p>
        </w:tc>
        <w:tc>
          <w:tcPr>
            <w:tcW w:w="1133" w:type="dxa"/>
          </w:tcPr>
          <w:p w14:paraId="23C2EEB7" w14:textId="77777777" w:rsidR="007E33BE" w:rsidRPr="00DD1443" w:rsidRDefault="007E33BE" w:rsidP="001E4B4D">
            <w:pPr>
              <w:spacing w:line="360" w:lineRule="auto"/>
              <w:jc w:val="both"/>
              <w:rPr>
                <w:lang w:val="en-US"/>
              </w:rPr>
            </w:pPr>
            <w:r w:rsidRPr="00DD1443">
              <w:rPr>
                <w:lang w:val="en-US"/>
              </w:rPr>
              <w:t>53</w:t>
            </w:r>
          </w:p>
        </w:tc>
        <w:tc>
          <w:tcPr>
            <w:tcW w:w="1133" w:type="dxa"/>
          </w:tcPr>
          <w:p w14:paraId="084CA28C" w14:textId="1161219A" w:rsidR="007E33BE" w:rsidRPr="00DD1443" w:rsidRDefault="007E33BE" w:rsidP="001E4B4D">
            <w:pPr>
              <w:spacing w:line="360" w:lineRule="auto"/>
              <w:jc w:val="both"/>
              <w:rPr>
                <w:lang w:val="en-US"/>
              </w:rPr>
            </w:pPr>
            <w:r w:rsidRPr="00DD1443">
              <w:rPr>
                <w:lang w:val="en-US"/>
              </w:rPr>
              <w:t>2</w:t>
            </w:r>
            <w:r w:rsidR="00217D4D">
              <w:rPr>
                <w:lang w:val="en-US"/>
              </w:rPr>
              <w:t>53</w:t>
            </w:r>
          </w:p>
        </w:tc>
        <w:tc>
          <w:tcPr>
            <w:tcW w:w="1133" w:type="dxa"/>
          </w:tcPr>
          <w:p w14:paraId="7F0493F2" w14:textId="77777777" w:rsidR="007E33BE" w:rsidRPr="00DD1443" w:rsidRDefault="007E33BE" w:rsidP="001E4B4D">
            <w:pPr>
              <w:spacing w:line="360" w:lineRule="auto"/>
              <w:jc w:val="both"/>
              <w:rPr>
                <w:lang w:val="en-US"/>
              </w:rPr>
            </w:pPr>
            <w:r w:rsidRPr="00DD1443">
              <w:rPr>
                <w:lang w:val="en-US"/>
              </w:rPr>
              <w:t>62</w:t>
            </w:r>
          </w:p>
        </w:tc>
        <w:tc>
          <w:tcPr>
            <w:tcW w:w="1133" w:type="dxa"/>
          </w:tcPr>
          <w:p w14:paraId="6DACA8DE" w14:textId="5652C971" w:rsidR="007E33BE" w:rsidRPr="00DD1443" w:rsidRDefault="007E33BE" w:rsidP="001E4B4D">
            <w:pPr>
              <w:spacing w:line="360" w:lineRule="auto"/>
              <w:jc w:val="both"/>
              <w:rPr>
                <w:lang w:val="en-US"/>
              </w:rPr>
            </w:pPr>
            <w:r w:rsidRPr="00DD1443">
              <w:rPr>
                <w:lang w:val="en-US"/>
              </w:rPr>
              <w:t>4</w:t>
            </w:r>
            <w:r w:rsidR="00217D4D">
              <w:rPr>
                <w:lang w:val="en-US"/>
              </w:rPr>
              <w:t>14</w:t>
            </w:r>
          </w:p>
        </w:tc>
        <w:tc>
          <w:tcPr>
            <w:tcW w:w="1133" w:type="dxa"/>
          </w:tcPr>
          <w:p w14:paraId="13D73387" w14:textId="77777777" w:rsidR="007E33BE" w:rsidRPr="00DD1443" w:rsidRDefault="007E33BE" w:rsidP="001E4B4D">
            <w:pPr>
              <w:spacing w:line="360" w:lineRule="auto"/>
              <w:jc w:val="both"/>
              <w:rPr>
                <w:lang w:val="en-US"/>
              </w:rPr>
            </w:pPr>
            <w:r w:rsidRPr="00DD1443">
              <w:rPr>
                <w:lang w:val="en-US"/>
              </w:rPr>
              <w:t>5</w:t>
            </w:r>
          </w:p>
        </w:tc>
      </w:tr>
      <w:tr w:rsidR="007E33BE" w:rsidRPr="00282572" w14:paraId="25AB708B" w14:textId="77777777" w:rsidTr="00412581">
        <w:tc>
          <w:tcPr>
            <w:tcW w:w="1132" w:type="dxa"/>
          </w:tcPr>
          <w:p w14:paraId="5D4DE6DD" w14:textId="77777777" w:rsidR="007E33BE" w:rsidRPr="00DD1443" w:rsidRDefault="007E33BE" w:rsidP="001E4B4D">
            <w:pPr>
              <w:spacing w:line="360" w:lineRule="auto"/>
              <w:jc w:val="both"/>
              <w:rPr>
                <w:lang w:val="en-US"/>
              </w:rPr>
            </w:pPr>
            <w:r w:rsidRPr="00DD1443">
              <w:rPr>
                <w:lang w:val="en-US"/>
              </w:rPr>
              <w:t>222</w:t>
            </w:r>
          </w:p>
        </w:tc>
        <w:tc>
          <w:tcPr>
            <w:tcW w:w="1132" w:type="dxa"/>
          </w:tcPr>
          <w:p w14:paraId="109E9137" w14:textId="77777777" w:rsidR="007E33BE" w:rsidRPr="00DD1443" w:rsidRDefault="007E33BE" w:rsidP="001E4B4D">
            <w:pPr>
              <w:spacing w:line="360" w:lineRule="auto"/>
              <w:jc w:val="both"/>
              <w:rPr>
                <w:lang w:val="en-US"/>
              </w:rPr>
            </w:pPr>
            <w:r w:rsidRPr="00DD1443">
              <w:rPr>
                <w:lang w:val="en-US"/>
              </w:rPr>
              <w:t>72</w:t>
            </w:r>
          </w:p>
        </w:tc>
        <w:tc>
          <w:tcPr>
            <w:tcW w:w="1133" w:type="dxa"/>
          </w:tcPr>
          <w:p w14:paraId="2E35B828" w14:textId="77777777" w:rsidR="007E33BE" w:rsidRPr="00DD1443" w:rsidRDefault="007E33BE" w:rsidP="001E4B4D">
            <w:pPr>
              <w:spacing w:line="360" w:lineRule="auto"/>
              <w:jc w:val="both"/>
              <w:rPr>
                <w:lang w:val="en-US"/>
              </w:rPr>
            </w:pPr>
            <w:r w:rsidRPr="00DD1443">
              <w:rPr>
                <w:lang w:val="en-US"/>
              </w:rPr>
              <w:t>344</w:t>
            </w:r>
          </w:p>
        </w:tc>
        <w:tc>
          <w:tcPr>
            <w:tcW w:w="1133" w:type="dxa"/>
          </w:tcPr>
          <w:p w14:paraId="5DE6B3D1" w14:textId="77777777" w:rsidR="007E33BE" w:rsidRPr="00DD1443" w:rsidRDefault="007E33BE" w:rsidP="001E4B4D">
            <w:pPr>
              <w:spacing w:line="360" w:lineRule="auto"/>
              <w:jc w:val="both"/>
              <w:rPr>
                <w:lang w:val="en-US"/>
              </w:rPr>
            </w:pPr>
            <w:r w:rsidRPr="00DD1443">
              <w:rPr>
                <w:lang w:val="en-US"/>
              </w:rPr>
              <w:t>238</w:t>
            </w:r>
          </w:p>
        </w:tc>
        <w:tc>
          <w:tcPr>
            <w:tcW w:w="1133" w:type="dxa"/>
          </w:tcPr>
          <w:p w14:paraId="768D383B" w14:textId="4106CC3E" w:rsidR="007E33BE" w:rsidRPr="00DD1443" w:rsidRDefault="007E33BE" w:rsidP="001E4B4D">
            <w:pPr>
              <w:spacing w:line="360" w:lineRule="auto"/>
              <w:jc w:val="both"/>
              <w:rPr>
                <w:lang w:val="en-US"/>
              </w:rPr>
            </w:pPr>
            <w:r w:rsidRPr="00DD1443">
              <w:rPr>
                <w:lang w:val="en-US"/>
              </w:rPr>
              <w:t>5</w:t>
            </w:r>
            <w:r w:rsidR="00217D4D">
              <w:rPr>
                <w:lang w:val="en-US"/>
              </w:rPr>
              <w:t>36</w:t>
            </w:r>
          </w:p>
        </w:tc>
        <w:tc>
          <w:tcPr>
            <w:tcW w:w="1133" w:type="dxa"/>
          </w:tcPr>
          <w:p w14:paraId="22B33170" w14:textId="77777777" w:rsidR="007E33BE" w:rsidRPr="00DD1443" w:rsidRDefault="007E33BE" w:rsidP="001E4B4D">
            <w:pPr>
              <w:spacing w:line="360" w:lineRule="auto"/>
              <w:jc w:val="both"/>
              <w:rPr>
                <w:lang w:val="en-US"/>
              </w:rPr>
            </w:pPr>
            <w:r w:rsidRPr="00DD1443">
              <w:rPr>
                <w:lang w:val="en-US"/>
              </w:rPr>
              <w:t>310</w:t>
            </w:r>
          </w:p>
        </w:tc>
        <w:tc>
          <w:tcPr>
            <w:tcW w:w="1133" w:type="dxa"/>
          </w:tcPr>
          <w:p w14:paraId="4F7C4EDB" w14:textId="3CD63858" w:rsidR="007E33BE" w:rsidRPr="00DD1443" w:rsidRDefault="007E33BE" w:rsidP="001E4B4D">
            <w:pPr>
              <w:spacing w:line="360" w:lineRule="auto"/>
              <w:jc w:val="both"/>
              <w:rPr>
                <w:lang w:val="en-US"/>
              </w:rPr>
            </w:pPr>
            <w:r w:rsidRPr="00DD1443">
              <w:rPr>
                <w:lang w:val="en-US"/>
              </w:rPr>
              <w:t>8</w:t>
            </w:r>
            <w:r w:rsidR="00217D4D">
              <w:rPr>
                <w:lang w:val="en-US"/>
              </w:rPr>
              <w:t>80</w:t>
            </w:r>
          </w:p>
        </w:tc>
        <w:tc>
          <w:tcPr>
            <w:tcW w:w="1133" w:type="dxa"/>
          </w:tcPr>
          <w:p w14:paraId="6EEA1819" w14:textId="77777777" w:rsidR="007E33BE" w:rsidRPr="00DD1443" w:rsidRDefault="007E33BE" w:rsidP="001E4B4D">
            <w:pPr>
              <w:spacing w:line="360" w:lineRule="auto"/>
              <w:jc w:val="both"/>
              <w:rPr>
                <w:lang w:val="en-US"/>
              </w:rPr>
            </w:pPr>
            <w:r w:rsidRPr="00DD1443">
              <w:rPr>
                <w:lang w:val="en-US"/>
              </w:rPr>
              <w:t>7</w:t>
            </w:r>
          </w:p>
        </w:tc>
      </w:tr>
      <w:tr w:rsidR="007E33BE" w:rsidRPr="00282572" w14:paraId="39F13E89" w14:textId="77777777" w:rsidTr="00412581">
        <w:tc>
          <w:tcPr>
            <w:tcW w:w="1132" w:type="dxa"/>
          </w:tcPr>
          <w:p w14:paraId="3D0948E8" w14:textId="77777777" w:rsidR="007E33BE" w:rsidRPr="00DD1443" w:rsidRDefault="007E33BE" w:rsidP="001E4B4D">
            <w:pPr>
              <w:spacing w:line="360" w:lineRule="auto"/>
              <w:jc w:val="both"/>
              <w:rPr>
                <w:lang w:val="en-US"/>
              </w:rPr>
            </w:pPr>
            <w:r w:rsidRPr="00DD1443">
              <w:rPr>
                <w:lang w:val="en-US"/>
              </w:rPr>
              <w:t>223</w:t>
            </w:r>
          </w:p>
        </w:tc>
        <w:tc>
          <w:tcPr>
            <w:tcW w:w="1132" w:type="dxa"/>
          </w:tcPr>
          <w:p w14:paraId="283EBFE7" w14:textId="77777777" w:rsidR="007E33BE" w:rsidRPr="00DD1443" w:rsidRDefault="007E33BE" w:rsidP="001E4B4D">
            <w:pPr>
              <w:spacing w:line="360" w:lineRule="auto"/>
              <w:jc w:val="both"/>
              <w:rPr>
                <w:lang w:val="en-US"/>
              </w:rPr>
            </w:pPr>
            <w:r w:rsidRPr="00DD1443">
              <w:rPr>
                <w:lang w:val="en-US"/>
              </w:rPr>
              <w:t>63</w:t>
            </w:r>
          </w:p>
        </w:tc>
        <w:tc>
          <w:tcPr>
            <w:tcW w:w="1133" w:type="dxa"/>
          </w:tcPr>
          <w:p w14:paraId="0A54CFAC" w14:textId="77777777" w:rsidR="007E33BE" w:rsidRPr="00DD1443" w:rsidRDefault="007E33BE" w:rsidP="001E4B4D">
            <w:pPr>
              <w:spacing w:line="360" w:lineRule="auto"/>
              <w:jc w:val="both"/>
              <w:rPr>
                <w:lang w:val="en-US"/>
              </w:rPr>
            </w:pPr>
            <w:r w:rsidRPr="00DD1443">
              <w:rPr>
                <w:lang w:val="en-US"/>
              </w:rPr>
              <w:t>324</w:t>
            </w:r>
          </w:p>
        </w:tc>
        <w:tc>
          <w:tcPr>
            <w:tcW w:w="1133" w:type="dxa"/>
          </w:tcPr>
          <w:p w14:paraId="72AFA949" w14:textId="77777777" w:rsidR="007E33BE" w:rsidRPr="00DD1443" w:rsidRDefault="007E33BE" w:rsidP="001E4B4D">
            <w:pPr>
              <w:spacing w:line="360" w:lineRule="auto"/>
              <w:jc w:val="both"/>
              <w:rPr>
                <w:lang w:val="en-US"/>
              </w:rPr>
            </w:pPr>
            <w:r w:rsidRPr="00DD1443">
              <w:rPr>
                <w:lang w:val="en-US"/>
              </w:rPr>
              <w:t>175</w:t>
            </w:r>
          </w:p>
        </w:tc>
        <w:tc>
          <w:tcPr>
            <w:tcW w:w="1133" w:type="dxa"/>
          </w:tcPr>
          <w:p w14:paraId="57FE5160" w14:textId="013C6F4D" w:rsidR="007E33BE" w:rsidRPr="00DD1443" w:rsidRDefault="007E33BE" w:rsidP="001E4B4D">
            <w:pPr>
              <w:spacing w:line="360" w:lineRule="auto"/>
              <w:jc w:val="both"/>
              <w:rPr>
                <w:lang w:val="en-US"/>
              </w:rPr>
            </w:pPr>
            <w:r w:rsidRPr="00DD1443">
              <w:rPr>
                <w:lang w:val="en-US"/>
              </w:rPr>
              <w:t>3</w:t>
            </w:r>
            <w:r w:rsidR="00217D4D">
              <w:rPr>
                <w:lang w:val="en-US"/>
              </w:rPr>
              <w:t>49</w:t>
            </w:r>
          </w:p>
        </w:tc>
        <w:tc>
          <w:tcPr>
            <w:tcW w:w="1133" w:type="dxa"/>
          </w:tcPr>
          <w:p w14:paraId="5284B374" w14:textId="77777777" w:rsidR="007E33BE" w:rsidRPr="00DD1443" w:rsidRDefault="007E33BE" w:rsidP="001E4B4D">
            <w:pPr>
              <w:spacing w:line="360" w:lineRule="auto"/>
              <w:jc w:val="both"/>
              <w:rPr>
                <w:lang w:val="en-US"/>
              </w:rPr>
            </w:pPr>
            <w:r w:rsidRPr="00DD1443">
              <w:rPr>
                <w:lang w:val="en-US"/>
              </w:rPr>
              <w:t>238</w:t>
            </w:r>
          </w:p>
        </w:tc>
        <w:tc>
          <w:tcPr>
            <w:tcW w:w="1133" w:type="dxa"/>
          </w:tcPr>
          <w:p w14:paraId="47E55257" w14:textId="06867C99" w:rsidR="007E33BE" w:rsidRPr="00DD1443" w:rsidRDefault="007E33BE" w:rsidP="001E4B4D">
            <w:pPr>
              <w:spacing w:line="360" w:lineRule="auto"/>
              <w:jc w:val="both"/>
              <w:rPr>
                <w:lang w:val="en-US"/>
              </w:rPr>
            </w:pPr>
            <w:r w:rsidRPr="00DD1443">
              <w:rPr>
                <w:lang w:val="en-US"/>
              </w:rPr>
              <w:t>6</w:t>
            </w:r>
            <w:r w:rsidR="00217D4D">
              <w:rPr>
                <w:lang w:val="en-US"/>
              </w:rPr>
              <w:t>73</w:t>
            </w:r>
          </w:p>
        </w:tc>
        <w:tc>
          <w:tcPr>
            <w:tcW w:w="1133" w:type="dxa"/>
          </w:tcPr>
          <w:p w14:paraId="4394AE58" w14:textId="77777777" w:rsidR="007E33BE" w:rsidRPr="00DD1443" w:rsidRDefault="007E33BE" w:rsidP="001E4B4D">
            <w:pPr>
              <w:spacing w:line="360" w:lineRule="auto"/>
              <w:jc w:val="both"/>
              <w:rPr>
                <w:lang w:val="en-US"/>
              </w:rPr>
            </w:pPr>
            <w:r w:rsidRPr="00DD1443">
              <w:rPr>
                <w:lang w:val="en-US"/>
              </w:rPr>
              <w:t>4</w:t>
            </w:r>
          </w:p>
        </w:tc>
      </w:tr>
      <w:tr w:rsidR="007E33BE" w:rsidRPr="00282572" w14:paraId="0559D0AC" w14:textId="77777777" w:rsidTr="00412581">
        <w:tc>
          <w:tcPr>
            <w:tcW w:w="1132" w:type="dxa"/>
          </w:tcPr>
          <w:p w14:paraId="76F8DC11" w14:textId="77777777" w:rsidR="007E33BE" w:rsidRPr="00DD1443" w:rsidRDefault="007E33BE" w:rsidP="001E4B4D">
            <w:pPr>
              <w:spacing w:line="360" w:lineRule="auto"/>
              <w:jc w:val="both"/>
              <w:rPr>
                <w:lang w:val="en-US"/>
              </w:rPr>
            </w:pPr>
            <w:r w:rsidRPr="00DD1443">
              <w:rPr>
                <w:lang w:val="en-US"/>
              </w:rPr>
              <w:t>224</w:t>
            </w:r>
          </w:p>
        </w:tc>
        <w:tc>
          <w:tcPr>
            <w:tcW w:w="1132" w:type="dxa"/>
          </w:tcPr>
          <w:p w14:paraId="441F7143" w14:textId="77777777" w:rsidR="007E33BE" w:rsidRPr="00DD1443" w:rsidRDefault="007E33BE" w:rsidP="001E4B4D">
            <w:pPr>
              <w:spacing w:line="360" w:lineRule="auto"/>
              <w:jc w:val="both"/>
              <w:rPr>
                <w:lang w:val="en-US"/>
              </w:rPr>
            </w:pPr>
            <w:r w:rsidRPr="00DD1443">
              <w:rPr>
                <w:lang w:val="en-US"/>
              </w:rPr>
              <w:t>28</w:t>
            </w:r>
          </w:p>
        </w:tc>
        <w:tc>
          <w:tcPr>
            <w:tcW w:w="1133" w:type="dxa"/>
          </w:tcPr>
          <w:p w14:paraId="0548DF33" w14:textId="77777777" w:rsidR="007E33BE" w:rsidRPr="00DD1443" w:rsidRDefault="007E33BE" w:rsidP="001E4B4D">
            <w:pPr>
              <w:spacing w:line="360" w:lineRule="auto"/>
              <w:jc w:val="both"/>
              <w:rPr>
                <w:lang w:val="en-US"/>
              </w:rPr>
            </w:pPr>
            <w:r w:rsidRPr="00DD1443">
              <w:rPr>
                <w:lang w:val="en-US"/>
              </w:rPr>
              <w:t>171</w:t>
            </w:r>
          </w:p>
        </w:tc>
        <w:tc>
          <w:tcPr>
            <w:tcW w:w="1133" w:type="dxa"/>
          </w:tcPr>
          <w:p w14:paraId="57A7626B" w14:textId="77777777" w:rsidR="007E33BE" w:rsidRPr="00DD1443" w:rsidRDefault="007E33BE" w:rsidP="001E4B4D">
            <w:pPr>
              <w:spacing w:line="360" w:lineRule="auto"/>
              <w:jc w:val="both"/>
              <w:rPr>
                <w:lang w:val="en-US"/>
              </w:rPr>
            </w:pPr>
            <w:r w:rsidRPr="00DD1443">
              <w:rPr>
                <w:lang w:val="en-US"/>
              </w:rPr>
              <w:t>98</w:t>
            </w:r>
          </w:p>
        </w:tc>
        <w:tc>
          <w:tcPr>
            <w:tcW w:w="1133" w:type="dxa"/>
          </w:tcPr>
          <w:p w14:paraId="4B779A3B" w14:textId="70669FB8" w:rsidR="007E33BE" w:rsidRPr="00DD1443" w:rsidRDefault="007E33BE" w:rsidP="001E4B4D">
            <w:pPr>
              <w:spacing w:line="360" w:lineRule="auto"/>
              <w:jc w:val="both"/>
              <w:rPr>
                <w:lang w:val="en-US"/>
              </w:rPr>
            </w:pPr>
            <w:r w:rsidRPr="00DD1443">
              <w:rPr>
                <w:lang w:val="en-US"/>
              </w:rPr>
              <w:t>2</w:t>
            </w:r>
            <w:r w:rsidR="00217D4D">
              <w:rPr>
                <w:lang w:val="en-US"/>
              </w:rPr>
              <w:t>55</w:t>
            </w:r>
          </w:p>
        </w:tc>
        <w:tc>
          <w:tcPr>
            <w:tcW w:w="1133" w:type="dxa"/>
          </w:tcPr>
          <w:p w14:paraId="4664B0D6" w14:textId="77777777" w:rsidR="007E33BE" w:rsidRPr="00DD1443" w:rsidRDefault="007E33BE" w:rsidP="001E4B4D">
            <w:pPr>
              <w:spacing w:line="360" w:lineRule="auto"/>
              <w:jc w:val="both"/>
              <w:rPr>
                <w:lang w:val="en-US"/>
              </w:rPr>
            </w:pPr>
            <w:r w:rsidRPr="00DD1443">
              <w:rPr>
                <w:lang w:val="en-US"/>
              </w:rPr>
              <w:t>126</w:t>
            </w:r>
          </w:p>
        </w:tc>
        <w:tc>
          <w:tcPr>
            <w:tcW w:w="1133" w:type="dxa"/>
          </w:tcPr>
          <w:p w14:paraId="1FE0CEB2" w14:textId="2C0A4CA4" w:rsidR="007E33BE" w:rsidRPr="00DD1443" w:rsidRDefault="007E33BE" w:rsidP="001E4B4D">
            <w:pPr>
              <w:spacing w:line="360" w:lineRule="auto"/>
              <w:jc w:val="both"/>
              <w:rPr>
                <w:lang w:val="en-US"/>
              </w:rPr>
            </w:pPr>
            <w:r w:rsidRPr="00DD1443">
              <w:rPr>
                <w:lang w:val="en-US"/>
              </w:rPr>
              <w:t>4</w:t>
            </w:r>
            <w:r w:rsidR="00217D4D">
              <w:rPr>
                <w:lang w:val="en-US"/>
              </w:rPr>
              <w:t>26</w:t>
            </w:r>
          </w:p>
        </w:tc>
        <w:tc>
          <w:tcPr>
            <w:tcW w:w="1133" w:type="dxa"/>
          </w:tcPr>
          <w:p w14:paraId="0E664B0C" w14:textId="77777777" w:rsidR="007E33BE" w:rsidRPr="00DD1443" w:rsidRDefault="007E33BE" w:rsidP="001E4B4D">
            <w:pPr>
              <w:spacing w:line="360" w:lineRule="auto"/>
              <w:jc w:val="both"/>
              <w:rPr>
                <w:lang w:val="en-US"/>
              </w:rPr>
            </w:pPr>
            <w:r w:rsidRPr="00DD1443">
              <w:rPr>
                <w:lang w:val="en-US"/>
              </w:rPr>
              <w:t>4</w:t>
            </w:r>
          </w:p>
        </w:tc>
      </w:tr>
      <w:tr w:rsidR="007E33BE" w:rsidRPr="00282572" w14:paraId="6AEA83AF" w14:textId="77777777" w:rsidTr="00412581">
        <w:tc>
          <w:tcPr>
            <w:tcW w:w="1132" w:type="dxa"/>
          </w:tcPr>
          <w:p w14:paraId="61A70AA2" w14:textId="77777777" w:rsidR="007E33BE" w:rsidRPr="00DD1443" w:rsidRDefault="007E33BE" w:rsidP="001E4B4D">
            <w:pPr>
              <w:spacing w:line="360" w:lineRule="auto"/>
              <w:jc w:val="both"/>
              <w:rPr>
                <w:lang w:val="en-US"/>
              </w:rPr>
            </w:pPr>
            <w:r w:rsidRPr="00DD1443">
              <w:rPr>
                <w:lang w:val="en-US"/>
              </w:rPr>
              <w:t>Sum</w:t>
            </w:r>
          </w:p>
        </w:tc>
        <w:tc>
          <w:tcPr>
            <w:tcW w:w="1132" w:type="dxa"/>
          </w:tcPr>
          <w:p w14:paraId="604FD2E0" w14:textId="77777777" w:rsidR="007E33BE" w:rsidRPr="00DD1443" w:rsidRDefault="007E33BE" w:rsidP="001E4B4D">
            <w:pPr>
              <w:spacing w:line="360" w:lineRule="auto"/>
              <w:jc w:val="both"/>
              <w:rPr>
                <w:lang w:val="en-US"/>
              </w:rPr>
            </w:pPr>
            <w:r w:rsidRPr="00DD1443">
              <w:rPr>
                <w:lang w:val="en-US"/>
              </w:rPr>
              <w:t>202</w:t>
            </w:r>
          </w:p>
        </w:tc>
        <w:tc>
          <w:tcPr>
            <w:tcW w:w="1133" w:type="dxa"/>
          </w:tcPr>
          <w:p w14:paraId="7159B609" w14:textId="222AEE4C" w:rsidR="007E33BE" w:rsidRPr="00DD1443" w:rsidRDefault="007E33BE" w:rsidP="001E4B4D">
            <w:pPr>
              <w:spacing w:line="360" w:lineRule="auto"/>
              <w:jc w:val="both"/>
              <w:rPr>
                <w:lang w:val="en-US"/>
              </w:rPr>
            </w:pPr>
            <w:r w:rsidRPr="00DD1443">
              <w:rPr>
                <w:lang w:val="en-US"/>
              </w:rPr>
              <w:t>12</w:t>
            </w:r>
            <w:r w:rsidR="00217D4D">
              <w:rPr>
                <w:lang w:val="en-US"/>
              </w:rPr>
              <w:t>17</w:t>
            </w:r>
          </w:p>
        </w:tc>
        <w:tc>
          <w:tcPr>
            <w:tcW w:w="1133" w:type="dxa"/>
          </w:tcPr>
          <w:p w14:paraId="19A96F3B" w14:textId="64048E5B" w:rsidR="007E33BE" w:rsidRPr="00DD1443" w:rsidRDefault="007E33BE" w:rsidP="001E4B4D">
            <w:pPr>
              <w:spacing w:line="360" w:lineRule="auto"/>
              <w:jc w:val="both"/>
              <w:rPr>
                <w:lang w:val="en-US"/>
              </w:rPr>
            </w:pPr>
            <w:r w:rsidRPr="00DD1443">
              <w:rPr>
                <w:lang w:val="en-US"/>
              </w:rPr>
              <w:t>63</w:t>
            </w:r>
            <w:r w:rsidR="00217D4D">
              <w:rPr>
                <w:lang w:val="en-US"/>
              </w:rPr>
              <w:t>7</w:t>
            </w:r>
          </w:p>
        </w:tc>
        <w:tc>
          <w:tcPr>
            <w:tcW w:w="1133" w:type="dxa"/>
          </w:tcPr>
          <w:p w14:paraId="141CFCEF" w14:textId="1DD63478" w:rsidR="007E33BE" w:rsidRPr="00DD1443" w:rsidRDefault="007E33BE" w:rsidP="001E4B4D">
            <w:pPr>
              <w:spacing w:line="360" w:lineRule="auto"/>
              <w:jc w:val="both"/>
              <w:rPr>
                <w:lang w:val="en-US"/>
              </w:rPr>
            </w:pPr>
            <w:r w:rsidRPr="00DD1443">
              <w:rPr>
                <w:lang w:val="en-US"/>
              </w:rPr>
              <w:t>1</w:t>
            </w:r>
            <w:r w:rsidR="00217D4D">
              <w:rPr>
                <w:lang w:val="en-US"/>
              </w:rPr>
              <w:t>659</w:t>
            </w:r>
          </w:p>
        </w:tc>
        <w:tc>
          <w:tcPr>
            <w:tcW w:w="1133" w:type="dxa"/>
          </w:tcPr>
          <w:p w14:paraId="37200FC7" w14:textId="3DA7994A" w:rsidR="007E33BE" w:rsidRPr="00DD1443" w:rsidRDefault="007E33BE" w:rsidP="001E4B4D">
            <w:pPr>
              <w:spacing w:line="360" w:lineRule="auto"/>
              <w:jc w:val="both"/>
              <w:rPr>
                <w:lang w:val="en-US"/>
              </w:rPr>
            </w:pPr>
            <w:r w:rsidRPr="00DD1443">
              <w:rPr>
                <w:lang w:val="en-US"/>
              </w:rPr>
              <w:t>8</w:t>
            </w:r>
            <w:r w:rsidR="00217D4D">
              <w:rPr>
                <w:lang w:val="en-US"/>
              </w:rPr>
              <w:t>39</w:t>
            </w:r>
          </w:p>
        </w:tc>
        <w:tc>
          <w:tcPr>
            <w:tcW w:w="1133" w:type="dxa"/>
          </w:tcPr>
          <w:p w14:paraId="640A0C8C" w14:textId="61B0807A" w:rsidR="007E33BE" w:rsidRPr="00DD1443" w:rsidRDefault="007E33BE" w:rsidP="001E4B4D">
            <w:pPr>
              <w:spacing w:line="360" w:lineRule="auto"/>
              <w:jc w:val="both"/>
              <w:rPr>
                <w:lang w:val="en-US"/>
              </w:rPr>
            </w:pPr>
            <w:r w:rsidRPr="00DD1443">
              <w:rPr>
                <w:lang w:val="en-US"/>
              </w:rPr>
              <w:t>2</w:t>
            </w:r>
            <w:r w:rsidR="00217D4D">
              <w:rPr>
                <w:lang w:val="en-US"/>
              </w:rPr>
              <w:t>876</w:t>
            </w:r>
          </w:p>
        </w:tc>
        <w:tc>
          <w:tcPr>
            <w:tcW w:w="1133" w:type="dxa"/>
          </w:tcPr>
          <w:p w14:paraId="70904D18" w14:textId="77777777" w:rsidR="007E33BE" w:rsidRPr="00DD1443" w:rsidRDefault="007E33BE" w:rsidP="001E4B4D">
            <w:pPr>
              <w:spacing w:line="360" w:lineRule="auto"/>
              <w:jc w:val="both"/>
              <w:rPr>
                <w:lang w:val="en-US"/>
              </w:rPr>
            </w:pPr>
            <w:r w:rsidRPr="00DD1443">
              <w:rPr>
                <w:lang w:val="en-US"/>
              </w:rPr>
              <w:t>25</w:t>
            </w:r>
          </w:p>
        </w:tc>
      </w:tr>
    </w:tbl>
    <w:p w14:paraId="1689A05E" w14:textId="19186B58" w:rsidR="00982DAD" w:rsidRPr="00485568" w:rsidRDefault="007E33BE" w:rsidP="001E4B4D">
      <w:pPr>
        <w:spacing w:line="360" w:lineRule="auto"/>
        <w:jc w:val="both"/>
        <w:rPr>
          <w:lang w:val="en-US"/>
        </w:rPr>
      </w:pPr>
      <w:r w:rsidRPr="00282572">
        <w:rPr>
          <w:lang w:val="en-US"/>
        </w:rPr>
        <w:t>Counts of neuronal units recorded during the joystick task. mod - modulated units.</w:t>
      </w:r>
    </w:p>
    <w:p w14:paraId="760C57AA" w14:textId="77777777" w:rsidR="00611E3D" w:rsidRDefault="00611E3D" w:rsidP="001E4B4D">
      <w:pPr>
        <w:spacing w:line="360" w:lineRule="auto"/>
        <w:jc w:val="both"/>
        <w:rPr>
          <w:b/>
          <w:lang w:val="en-US"/>
        </w:rPr>
      </w:pPr>
      <w:r>
        <w:rPr>
          <w:b/>
          <w:lang w:val="en-US"/>
        </w:rPr>
        <w:br w:type="page"/>
      </w:r>
    </w:p>
    <w:p w14:paraId="1890A3E5" w14:textId="64679D59" w:rsidR="007E33BE" w:rsidRDefault="007E33BE" w:rsidP="001E4B4D">
      <w:pPr>
        <w:spacing w:line="360" w:lineRule="auto"/>
        <w:jc w:val="both"/>
        <w:rPr>
          <w:b/>
          <w:lang w:val="en-US"/>
        </w:rPr>
      </w:pPr>
      <w:r w:rsidRPr="00485568">
        <w:rPr>
          <w:b/>
          <w:lang w:val="en-US"/>
        </w:rPr>
        <w:lastRenderedPageBreak/>
        <w:t>Supplementary Table 3</w:t>
      </w:r>
    </w:p>
    <w:tbl>
      <w:tblPr>
        <w:tblStyle w:val="Tabellenraster"/>
        <w:tblW w:w="0" w:type="auto"/>
        <w:tblLook w:val="04A0" w:firstRow="1" w:lastRow="0" w:firstColumn="1" w:lastColumn="0" w:noHBand="0" w:noVBand="1"/>
      </w:tblPr>
      <w:tblGrid>
        <w:gridCol w:w="988"/>
        <w:gridCol w:w="4819"/>
        <w:gridCol w:w="3255"/>
      </w:tblGrid>
      <w:tr w:rsidR="00A402E7" w14:paraId="5813AAA8" w14:textId="77777777" w:rsidTr="001D5E0E">
        <w:tc>
          <w:tcPr>
            <w:tcW w:w="988" w:type="dxa"/>
          </w:tcPr>
          <w:p w14:paraId="4C956A37" w14:textId="24C4E711" w:rsidR="00A402E7" w:rsidRDefault="00A402E7" w:rsidP="001E4B4D">
            <w:pPr>
              <w:spacing w:line="360" w:lineRule="auto"/>
              <w:jc w:val="both"/>
              <w:rPr>
                <w:b/>
                <w:lang w:val="en-US"/>
              </w:rPr>
            </w:pPr>
            <w:r w:rsidRPr="00DD1443">
              <w:rPr>
                <w:rFonts w:ascii="Arial" w:eastAsia="Arial" w:hAnsi="Arial" w:cs="Arial"/>
                <w:b/>
                <w:sz w:val="14"/>
                <w:lang w:val="en-US"/>
              </w:rPr>
              <w:t>Fig.</w:t>
            </w:r>
          </w:p>
        </w:tc>
        <w:tc>
          <w:tcPr>
            <w:tcW w:w="4819" w:type="dxa"/>
          </w:tcPr>
          <w:p w14:paraId="64F28F43" w14:textId="3EB5B1AE" w:rsidR="00BC2120" w:rsidRDefault="00BC2120" w:rsidP="001E4B4D">
            <w:pPr>
              <w:spacing w:line="360" w:lineRule="auto"/>
              <w:jc w:val="both"/>
              <w:rPr>
                <w:rFonts w:ascii="Arial" w:eastAsia="Arial" w:hAnsi="Arial" w:cs="Arial"/>
                <w:b/>
                <w:sz w:val="14"/>
                <w:lang w:val="en-US"/>
              </w:rPr>
            </w:pPr>
            <w:r>
              <w:rPr>
                <w:rFonts w:ascii="Arial" w:eastAsia="Arial" w:hAnsi="Arial" w:cs="Arial"/>
                <w:b/>
                <w:sz w:val="14"/>
                <w:lang w:val="en-US"/>
              </w:rPr>
              <w:t>Groups:</w:t>
            </w:r>
          </w:p>
          <w:p w14:paraId="171FDAB4" w14:textId="39B4CD55" w:rsidR="00BC2120" w:rsidRPr="001D5E0E" w:rsidRDefault="00A402E7" w:rsidP="001E4B4D">
            <w:pPr>
              <w:spacing w:line="360" w:lineRule="auto"/>
              <w:jc w:val="both"/>
              <w:rPr>
                <w:rFonts w:ascii="Arial" w:eastAsia="Arial" w:hAnsi="Arial" w:cs="Arial"/>
                <w:sz w:val="14"/>
                <w:lang w:val="en-US"/>
              </w:rPr>
            </w:pPr>
            <w:r w:rsidRPr="00BC2120">
              <w:rPr>
                <w:rFonts w:ascii="Arial" w:eastAsia="Arial" w:hAnsi="Arial" w:cs="Arial"/>
                <w:b/>
                <w:sz w:val="14"/>
                <w:lang w:val="en-US"/>
              </w:rPr>
              <w:t>a</w:t>
            </w:r>
            <w:r w:rsidR="00BC2120" w:rsidRPr="001D5E0E">
              <w:rPr>
                <w:rFonts w:ascii="Arial" w:eastAsia="Arial" w:hAnsi="Arial" w:cs="Arial"/>
                <w:sz w:val="14"/>
                <w:lang w:val="en-US"/>
              </w:rPr>
              <w:t xml:space="preserve"> refers to animal</w:t>
            </w:r>
            <w:r w:rsidR="00BC2120">
              <w:rPr>
                <w:rFonts w:ascii="Arial" w:eastAsia="Arial" w:hAnsi="Arial" w:cs="Arial"/>
                <w:sz w:val="14"/>
                <w:lang w:val="en-US"/>
              </w:rPr>
              <w:t xml:space="preserve"> count</w:t>
            </w:r>
            <w:r w:rsidR="00BC2120" w:rsidRPr="001D5E0E">
              <w:rPr>
                <w:rFonts w:ascii="Arial" w:eastAsia="Arial" w:hAnsi="Arial" w:cs="Arial"/>
                <w:sz w:val="14"/>
                <w:lang w:val="en-US"/>
              </w:rPr>
              <w:t>,</w:t>
            </w:r>
          </w:p>
          <w:p w14:paraId="3A278543" w14:textId="6DC006E4" w:rsidR="00BC2120" w:rsidRPr="001D5E0E" w:rsidRDefault="00A402E7" w:rsidP="001E4B4D">
            <w:pPr>
              <w:spacing w:line="360" w:lineRule="auto"/>
              <w:jc w:val="both"/>
              <w:rPr>
                <w:rFonts w:ascii="Arial" w:eastAsia="Arial" w:hAnsi="Arial" w:cs="Arial"/>
                <w:sz w:val="14"/>
                <w:lang w:val="en-US"/>
              </w:rPr>
            </w:pPr>
            <w:r w:rsidRPr="00BC2120">
              <w:rPr>
                <w:rFonts w:ascii="Arial" w:eastAsia="Arial" w:hAnsi="Arial" w:cs="Arial"/>
                <w:b/>
                <w:sz w:val="14"/>
                <w:lang w:val="en-US"/>
              </w:rPr>
              <w:t>u</w:t>
            </w:r>
            <w:r w:rsidRPr="001D5E0E">
              <w:rPr>
                <w:rFonts w:ascii="Arial" w:eastAsia="Arial" w:hAnsi="Arial" w:cs="Arial"/>
                <w:sz w:val="14"/>
                <w:lang w:val="en-US"/>
              </w:rPr>
              <w:t xml:space="preserve"> refers</w:t>
            </w:r>
            <w:r w:rsidR="00BC2120" w:rsidRPr="001D5E0E">
              <w:rPr>
                <w:rFonts w:ascii="Arial" w:eastAsia="Arial" w:hAnsi="Arial" w:cs="Arial"/>
                <w:sz w:val="14"/>
                <w:lang w:val="en-US"/>
              </w:rPr>
              <w:t xml:space="preserve"> to </w:t>
            </w:r>
            <w:r w:rsidR="00BC2120">
              <w:rPr>
                <w:rFonts w:ascii="Arial" w:eastAsia="Arial" w:hAnsi="Arial" w:cs="Arial"/>
                <w:sz w:val="14"/>
                <w:lang w:val="en-US"/>
              </w:rPr>
              <w:t xml:space="preserve">sorted </w:t>
            </w:r>
            <w:r w:rsidR="00BC2120" w:rsidRPr="001D5E0E">
              <w:rPr>
                <w:rFonts w:ascii="Arial" w:eastAsia="Arial" w:hAnsi="Arial" w:cs="Arial"/>
                <w:sz w:val="14"/>
                <w:lang w:val="en-US"/>
              </w:rPr>
              <w:t>unit</w:t>
            </w:r>
            <w:r w:rsidR="00BC2120">
              <w:rPr>
                <w:rFonts w:ascii="Arial" w:eastAsia="Arial" w:hAnsi="Arial" w:cs="Arial"/>
                <w:sz w:val="14"/>
                <w:lang w:val="en-US"/>
              </w:rPr>
              <w:t xml:space="preserve"> count</w:t>
            </w:r>
            <w:r w:rsidR="00BC2120" w:rsidRPr="001D5E0E">
              <w:rPr>
                <w:rFonts w:ascii="Arial" w:eastAsia="Arial" w:hAnsi="Arial" w:cs="Arial"/>
                <w:sz w:val="14"/>
                <w:lang w:val="en-US"/>
              </w:rPr>
              <w:t>,</w:t>
            </w:r>
          </w:p>
          <w:p w14:paraId="1B18AD14" w14:textId="2F4D0E3A" w:rsidR="00A402E7" w:rsidRDefault="00A402E7" w:rsidP="001E4B4D">
            <w:pPr>
              <w:spacing w:line="360" w:lineRule="auto"/>
              <w:jc w:val="both"/>
              <w:rPr>
                <w:b/>
                <w:lang w:val="en-US"/>
              </w:rPr>
            </w:pPr>
            <w:r w:rsidRPr="00BC2120">
              <w:rPr>
                <w:rFonts w:ascii="Arial" w:eastAsia="Arial" w:hAnsi="Arial" w:cs="Arial"/>
                <w:b/>
                <w:sz w:val="14"/>
                <w:lang w:val="en-US"/>
              </w:rPr>
              <w:t>u</w:t>
            </w:r>
            <w:r w:rsidRPr="00BC2120">
              <w:rPr>
                <w:rFonts w:ascii="Arial" w:eastAsia="Arial" w:hAnsi="Arial" w:cs="Arial"/>
                <w:b/>
                <w:sz w:val="14"/>
                <w:vertAlign w:val="subscript"/>
                <w:lang w:val="en-US"/>
              </w:rPr>
              <w:t>c</w:t>
            </w:r>
            <w:r w:rsidRPr="001D5E0E">
              <w:rPr>
                <w:rFonts w:ascii="Arial" w:eastAsia="Arial" w:hAnsi="Arial" w:cs="Arial"/>
                <w:sz w:val="14"/>
                <w:lang w:val="en-US"/>
              </w:rPr>
              <w:t xml:space="preserve"> = u/7 refers to corrected unit count used for significance</w:t>
            </w:r>
          </w:p>
        </w:tc>
        <w:tc>
          <w:tcPr>
            <w:tcW w:w="3255" w:type="dxa"/>
          </w:tcPr>
          <w:p w14:paraId="1CB49DBA" w14:textId="64C5B459" w:rsidR="00A402E7" w:rsidRDefault="00A402E7" w:rsidP="001E4B4D">
            <w:pPr>
              <w:spacing w:line="360" w:lineRule="auto"/>
              <w:jc w:val="both"/>
              <w:rPr>
                <w:b/>
                <w:lang w:val="en-US"/>
              </w:rPr>
            </w:pPr>
            <w:r w:rsidRPr="00DD1443">
              <w:rPr>
                <w:rFonts w:ascii="Arial" w:eastAsia="Arial" w:hAnsi="Arial" w:cs="Arial"/>
                <w:b/>
                <w:sz w:val="14"/>
                <w:lang w:val="en-US"/>
              </w:rPr>
              <w:t>Statistical Analysis</w:t>
            </w:r>
          </w:p>
        </w:tc>
      </w:tr>
      <w:tr w:rsidR="00A402E7" w:rsidRPr="006A4F19" w14:paraId="20239573" w14:textId="77777777" w:rsidTr="001D5E0E">
        <w:tc>
          <w:tcPr>
            <w:tcW w:w="988" w:type="dxa"/>
          </w:tcPr>
          <w:p w14:paraId="0586D0D1" w14:textId="19302C0A" w:rsidR="00A402E7" w:rsidRDefault="00A402E7" w:rsidP="001E4B4D">
            <w:pPr>
              <w:spacing w:line="360" w:lineRule="auto"/>
              <w:jc w:val="both"/>
              <w:rPr>
                <w:b/>
                <w:lang w:val="en-US"/>
              </w:rPr>
            </w:pPr>
            <w:r w:rsidRPr="00282572">
              <w:rPr>
                <w:rFonts w:ascii="Arial" w:eastAsia="Arial" w:hAnsi="Arial" w:cs="Arial"/>
                <w:sz w:val="14"/>
                <w:lang w:val="en-US"/>
              </w:rPr>
              <w:t>Fig. 1l</w:t>
            </w:r>
          </w:p>
        </w:tc>
        <w:tc>
          <w:tcPr>
            <w:tcW w:w="4819" w:type="dxa"/>
          </w:tcPr>
          <w:p w14:paraId="6009FEAA" w14:textId="02BBD1D5" w:rsidR="00A402E7" w:rsidRPr="00B32D10" w:rsidRDefault="00A402E7" w:rsidP="001E4B4D">
            <w:pPr>
              <w:spacing w:line="360" w:lineRule="auto"/>
              <w:jc w:val="both"/>
              <w:rPr>
                <w:lang w:val="en-US"/>
              </w:rPr>
            </w:pPr>
            <w:r w:rsidRPr="00485568">
              <w:rPr>
                <w:rFonts w:ascii="Arial" w:eastAsia="Arial" w:hAnsi="Arial" w:cs="Arial"/>
                <w:sz w:val="14"/>
                <w:lang w:val="en-US"/>
              </w:rPr>
              <w:t>Locomot</w:t>
            </w:r>
            <w:r w:rsidR="00D871B6">
              <w:rPr>
                <w:rFonts w:ascii="Arial" w:eastAsia="Arial" w:hAnsi="Arial" w:cs="Arial"/>
                <w:sz w:val="14"/>
                <w:lang w:val="en-US"/>
              </w:rPr>
              <w:t>or task</w:t>
            </w:r>
            <w:r w:rsidRPr="00485568">
              <w:rPr>
                <w:rFonts w:ascii="Arial" w:eastAsia="Arial" w:hAnsi="Arial" w:cs="Arial"/>
                <w:sz w:val="14"/>
                <w:lang w:val="en-US"/>
              </w:rPr>
              <w:t xml:space="preserve">, </w:t>
            </w:r>
            <w:r w:rsidRPr="009D378D">
              <w:rPr>
                <w:rFonts w:ascii="Arial" w:eastAsia="Arial" w:hAnsi="Arial" w:cs="Arial"/>
                <w:sz w:val="14"/>
                <w:lang w:val="en-US"/>
              </w:rPr>
              <w:t>Motor-Sensory, (</w:t>
            </w:r>
            <w:r w:rsidRPr="00B367B1">
              <w:rPr>
                <w:rFonts w:ascii="Arial" w:eastAsia="Arial" w:hAnsi="Arial" w:cs="Arial"/>
                <w:sz w:val="14"/>
                <w:lang w:val="en-US"/>
              </w:rPr>
              <w:t>u = 51</w:t>
            </w:r>
            <w:r w:rsidR="005C0185">
              <w:rPr>
                <w:rFonts w:ascii="Arial" w:eastAsia="Arial" w:hAnsi="Arial" w:cs="Arial"/>
                <w:sz w:val="14"/>
                <w:lang w:val="en-US"/>
              </w:rPr>
              <w:t>03</w:t>
            </w:r>
            <w:r w:rsidRPr="00B367B1">
              <w:rPr>
                <w:rFonts w:ascii="Arial" w:eastAsia="Arial" w:hAnsi="Arial" w:cs="Arial"/>
                <w:sz w:val="14"/>
                <w:lang w:val="en-US"/>
              </w:rPr>
              <w:t>, u</w:t>
            </w:r>
            <w:r w:rsidRPr="00B367B1">
              <w:rPr>
                <w:rFonts w:ascii="Arial" w:eastAsia="Arial" w:hAnsi="Arial" w:cs="Arial"/>
                <w:sz w:val="14"/>
                <w:vertAlign w:val="subscript"/>
                <w:lang w:val="en-US"/>
              </w:rPr>
              <w:t>c</w:t>
            </w:r>
            <w:r w:rsidRPr="00B32D10">
              <w:rPr>
                <w:rFonts w:ascii="Arial" w:eastAsia="Arial" w:hAnsi="Arial" w:cs="Arial"/>
                <w:sz w:val="14"/>
                <w:lang w:val="en-US"/>
              </w:rPr>
              <w:t>=7</w:t>
            </w:r>
            <w:r w:rsidR="005C0185">
              <w:rPr>
                <w:rFonts w:ascii="Arial" w:eastAsia="Arial" w:hAnsi="Arial" w:cs="Arial"/>
                <w:sz w:val="14"/>
                <w:lang w:val="en-US"/>
              </w:rPr>
              <w:t>29</w:t>
            </w:r>
            <w:r w:rsidRPr="00B32D10">
              <w:rPr>
                <w:rFonts w:ascii="Arial" w:eastAsia="Arial" w:hAnsi="Arial" w:cs="Arial"/>
                <w:sz w:val="14"/>
                <w:lang w:val="en-US"/>
              </w:rPr>
              <w:t xml:space="preserve">) </w:t>
            </w:r>
          </w:p>
          <w:p w14:paraId="200596FA" w14:textId="1B730219" w:rsidR="00A402E7" w:rsidRDefault="00A402E7" w:rsidP="001E4B4D">
            <w:pPr>
              <w:spacing w:line="360" w:lineRule="auto"/>
              <w:jc w:val="both"/>
              <w:rPr>
                <w:b/>
                <w:lang w:val="en-US"/>
              </w:rPr>
            </w:pPr>
            <w:r w:rsidRPr="00B32D10">
              <w:rPr>
                <w:rFonts w:ascii="Arial" w:eastAsia="Arial" w:hAnsi="Arial" w:cs="Arial"/>
                <w:sz w:val="14"/>
                <w:lang w:val="en-US"/>
              </w:rPr>
              <w:t>Joystick</w:t>
            </w:r>
            <w:r w:rsidR="00D871B6">
              <w:rPr>
                <w:rFonts w:ascii="Arial" w:eastAsia="Arial" w:hAnsi="Arial" w:cs="Arial"/>
                <w:sz w:val="14"/>
                <w:lang w:val="en-US"/>
              </w:rPr>
              <w:t xml:space="preserve"> task</w:t>
            </w:r>
            <w:r w:rsidRPr="00B32D10">
              <w:rPr>
                <w:rFonts w:ascii="Arial" w:eastAsia="Arial" w:hAnsi="Arial" w:cs="Arial"/>
                <w:sz w:val="14"/>
                <w:lang w:val="en-US"/>
              </w:rPr>
              <w:t>,</w:t>
            </w:r>
            <w:r w:rsidR="00D871B6">
              <w:rPr>
                <w:rFonts w:ascii="Arial" w:eastAsia="Arial" w:hAnsi="Arial" w:cs="Arial"/>
                <w:sz w:val="14"/>
                <w:lang w:val="en-US"/>
              </w:rPr>
              <w:t xml:space="preserve"> </w:t>
            </w:r>
            <w:r w:rsidRPr="00B32D10">
              <w:rPr>
                <w:rFonts w:ascii="Arial" w:eastAsia="Arial" w:hAnsi="Arial" w:cs="Arial"/>
                <w:sz w:val="14"/>
                <w:lang w:val="en-US"/>
              </w:rPr>
              <w:t xml:space="preserve">Motor-Sensory, (u = </w:t>
            </w:r>
            <w:r w:rsidRPr="00AB6DBA">
              <w:rPr>
                <w:rFonts w:ascii="Arial" w:eastAsia="Arial" w:hAnsi="Arial" w:cs="Arial"/>
                <w:sz w:val="14"/>
                <w:lang w:val="en-US"/>
              </w:rPr>
              <w:t>8</w:t>
            </w:r>
            <w:r w:rsidR="005C0185">
              <w:rPr>
                <w:rFonts w:ascii="Arial" w:eastAsia="Arial" w:hAnsi="Arial" w:cs="Arial"/>
                <w:sz w:val="14"/>
                <w:lang w:val="en-US"/>
              </w:rPr>
              <w:t>39</w:t>
            </w:r>
            <w:r w:rsidRPr="00AB6DBA">
              <w:rPr>
                <w:rFonts w:ascii="Arial" w:eastAsia="Arial" w:hAnsi="Arial" w:cs="Arial"/>
                <w:sz w:val="14"/>
                <w:lang w:val="en-US"/>
              </w:rPr>
              <w:t>, u</w:t>
            </w:r>
            <w:r w:rsidRPr="00AB6DBA">
              <w:rPr>
                <w:rFonts w:ascii="Arial" w:eastAsia="Arial" w:hAnsi="Arial" w:cs="Arial"/>
                <w:sz w:val="14"/>
                <w:vertAlign w:val="subscript"/>
                <w:lang w:val="en-US"/>
              </w:rPr>
              <w:t>c</w:t>
            </w:r>
            <w:r w:rsidRPr="00497860">
              <w:rPr>
                <w:rFonts w:ascii="Arial" w:eastAsia="Arial" w:hAnsi="Arial" w:cs="Arial"/>
                <w:sz w:val="14"/>
                <w:lang w:val="en-US"/>
              </w:rPr>
              <w:t xml:space="preserve"> = 120)</w:t>
            </w:r>
          </w:p>
        </w:tc>
        <w:tc>
          <w:tcPr>
            <w:tcW w:w="3255" w:type="dxa"/>
          </w:tcPr>
          <w:p w14:paraId="220ED889" w14:textId="77777777" w:rsidR="00A402E7" w:rsidRDefault="00A402E7" w:rsidP="001E4B4D">
            <w:pPr>
              <w:spacing w:line="360" w:lineRule="auto"/>
              <w:jc w:val="both"/>
              <w:rPr>
                <w:rFonts w:ascii="Arial" w:eastAsia="Arial" w:hAnsi="Arial" w:cs="Arial"/>
                <w:sz w:val="14"/>
                <w:lang w:val="en-US"/>
              </w:rPr>
            </w:pPr>
            <w:r w:rsidRPr="00497860">
              <w:rPr>
                <w:rFonts w:ascii="Arial" w:eastAsia="Arial" w:hAnsi="Arial" w:cs="Arial"/>
                <w:sz w:val="14"/>
                <w:lang w:val="en-US"/>
              </w:rPr>
              <w:t xml:space="preserve">Two-tailed paired t-test, </w:t>
            </w:r>
            <w:r w:rsidRPr="00497860">
              <w:rPr>
                <w:rFonts w:ascii="Arial" w:eastAsia="Arial" w:hAnsi="Arial" w:cs="Arial"/>
                <w:i/>
                <w:sz w:val="14"/>
                <w:lang w:val="en-US"/>
              </w:rPr>
              <w:t xml:space="preserve">P </w:t>
            </w:r>
            <w:r w:rsidRPr="00497860">
              <w:rPr>
                <w:rFonts w:ascii="Arial" w:eastAsia="Arial" w:hAnsi="Arial" w:cs="Arial"/>
                <w:sz w:val="14"/>
                <w:lang w:val="en-US"/>
              </w:rPr>
              <w:t>&lt; 0.0001</w:t>
            </w:r>
          </w:p>
          <w:p w14:paraId="117DBF61" w14:textId="3842B760" w:rsidR="00B33C8A" w:rsidRDefault="00B33C8A" w:rsidP="001E4B4D">
            <w:pPr>
              <w:spacing w:line="360" w:lineRule="auto"/>
              <w:jc w:val="both"/>
              <w:rPr>
                <w:b/>
                <w:lang w:val="en-US"/>
              </w:rPr>
            </w:pPr>
            <w:r w:rsidRPr="00497860">
              <w:rPr>
                <w:rFonts w:ascii="Arial" w:eastAsia="Arial" w:hAnsi="Arial" w:cs="Arial"/>
                <w:sz w:val="14"/>
                <w:lang w:val="en-US"/>
              </w:rPr>
              <w:t xml:space="preserve">Two-tailed paired t-test, </w:t>
            </w:r>
            <w:r w:rsidRPr="00497860">
              <w:rPr>
                <w:rFonts w:ascii="Arial" w:eastAsia="Arial" w:hAnsi="Arial" w:cs="Arial"/>
                <w:i/>
                <w:sz w:val="14"/>
                <w:lang w:val="en-US"/>
              </w:rPr>
              <w:t xml:space="preserve">P </w:t>
            </w:r>
            <w:r w:rsidRPr="00497860">
              <w:rPr>
                <w:rFonts w:ascii="Arial" w:eastAsia="Arial" w:hAnsi="Arial" w:cs="Arial"/>
                <w:sz w:val="14"/>
                <w:lang w:val="en-US"/>
              </w:rPr>
              <w:t>&lt; 0.0001</w:t>
            </w:r>
          </w:p>
        </w:tc>
      </w:tr>
      <w:tr w:rsidR="00A402E7" w:rsidRPr="006A4F19" w14:paraId="20F9128D" w14:textId="77777777" w:rsidTr="001D5E0E">
        <w:tc>
          <w:tcPr>
            <w:tcW w:w="988" w:type="dxa"/>
          </w:tcPr>
          <w:p w14:paraId="102932E0" w14:textId="35584CCE" w:rsidR="00A402E7" w:rsidRDefault="00A402E7" w:rsidP="001E4B4D">
            <w:pPr>
              <w:spacing w:line="360" w:lineRule="auto"/>
              <w:jc w:val="both"/>
              <w:rPr>
                <w:b/>
                <w:lang w:val="en-US"/>
              </w:rPr>
            </w:pPr>
            <w:r>
              <w:rPr>
                <w:rFonts w:ascii="Arial" w:eastAsia="Arial" w:hAnsi="Arial" w:cs="Arial"/>
                <w:sz w:val="14"/>
                <w:lang w:val="en-US"/>
              </w:rPr>
              <w:t>Fig. 2d</w:t>
            </w:r>
          </w:p>
        </w:tc>
        <w:tc>
          <w:tcPr>
            <w:tcW w:w="4819" w:type="dxa"/>
          </w:tcPr>
          <w:p w14:paraId="167AC36F" w14:textId="75AC1D46" w:rsidR="00A402E7" w:rsidRPr="00EE1186" w:rsidRDefault="00A402E7" w:rsidP="001E4B4D">
            <w:pPr>
              <w:spacing w:line="360" w:lineRule="auto"/>
              <w:jc w:val="both"/>
              <w:rPr>
                <w:lang w:val="sv-SE"/>
              </w:rPr>
            </w:pPr>
            <w:r w:rsidRPr="00761E66">
              <w:rPr>
                <w:rFonts w:ascii="Arial" w:eastAsia="Arial" w:hAnsi="Arial" w:cs="Arial"/>
                <w:sz w:val="14"/>
                <w:lang w:val="sv-SE"/>
              </w:rPr>
              <w:t>Locomotor task, Absolute lag, (u = 5137, u</w:t>
            </w:r>
            <w:r w:rsidRPr="00761E66">
              <w:rPr>
                <w:rFonts w:ascii="Arial" w:eastAsia="Arial" w:hAnsi="Arial" w:cs="Arial"/>
                <w:sz w:val="14"/>
                <w:vertAlign w:val="subscript"/>
                <w:lang w:val="sv-SE"/>
              </w:rPr>
              <w:t>c</w:t>
            </w:r>
            <w:r w:rsidRPr="00EE1186">
              <w:rPr>
                <w:rFonts w:ascii="Arial" w:eastAsia="Arial" w:hAnsi="Arial" w:cs="Arial"/>
                <w:sz w:val="14"/>
                <w:lang w:val="sv-SE"/>
              </w:rPr>
              <w:t>=7</w:t>
            </w:r>
            <w:r w:rsidR="005C0185">
              <w:rPr>
                <w:rFonts w:ascii="Arial" w:eastAsia="Arial" w:hAnsi="Arial" w:cs="Arial"/>
                <w:sz w:val="14"/>
                <w:lang w:val="sv-SE"/>
              </w:rPr>
              <w:t>29</w:t>
            </w:r>
            <w:r w:rsidRPr="00EE1186">
              <w:rPr>
                <w:rFonts w:ascii="Arial" w:eastAsia="Arial" w:hAnsi="Arial" w:cs="Arial"/>
                <w:sz w:val="14"/>
                <w:lang w:val="sv-SE"/>
              </w:rPr>
              <w:t xml:space="preserve">) </w:t>
            </w:r>
          </w:p>
          <w:p w14:paraId="1791638A" w14:textId="5003B4FF" w:rsidR="00A402E7" w:rsidRDefault="00A402E7" w:rsidP="001E4B4D">
            <w:pPr>
              <w:spacing w:line="360" w:lineRule="auto"/>
              <w:jc w:val="both"/>
              <w:rPr>
                <w:b/>
                <w:lang w:val="en-US"/>
              </w:rPr>
            </w:pPr>
            <w:r w:rsidRPr="00282572">
              <w:rPr>
                <w:rFonts w:ascii="Arial" w:eastAsia="Arial" w:hAnsi="Arial" w:cs="Arial"/>
                <w:sz w:val="14"/>
                <w:lang w:val="en-US"/>
              </w:rPr>
              <w:t>Locomotor task, Duration</w:t>
            </w:r>
            <w:r w:rsidR="00366B71">
              <w:rPr>
                <w:rFonts w:ascii="Arial" w:eastAsia="Arial" w:hAnsi="Arial" w:cs="Arial"/>
                <w:sz w:val="14"/>
                <w:lang w:val="en-US"/>
              </w:rPr>
              <w:t xml:space="preserve"> (6 bins)</w:t>
            </w:r>
            <w:r w:rsidRPr="00282572">
              <w:rPr>
                <w:rFonts w:ascii="Arial" w:eastAsia="Arial" w:hAnsi="Arial" w:cs="Arial"/>
                <w:sz w:val="14"/>
                <w:lang w:val="en-US"/>
              </w:rPr>
              <w:t>, (u = 5137, u</w:t>
            </w:r>
            <w:r w:rsidRPr="00485568">
              <w:rPr>
                <w:rFonts w:ascii="Arial" w:eastAsia="Arial" w:hAnsi="Arial" w:cs="Arial"/>
                <w:sz w:val="14"/>
                <w:vertAlign w:val="subscript"/>
                <w:lang w:val="en-US"/>
              </w:rPr>
              <w:t>c</w:t>
            </w:r>
            <w:r w:rsidRPr="00485568">
              <w:rPr>
                <w:rFonts w:ascii="Arial" w:eastAsia="Arial" w:hAnsi="Arial" w:cs="Arial"/>
                <w:sz w:val="14"/>
                <w:lang w:val="en-US"/>
              </w:rPr>
              <w:t>=7</w:t>
            </w:r>
            <w:r w:rsidR="005C0185">
              <w:rPr>
                <w:rFonts w:ascii="Arial" w:eastAsia="Arial" w:hAnsi="Arial" w:cs="Arial"/>
                <w:sz w:val="14"/>
                <w:lang w:val="en-US"/>
              </w:rPr>
              <w:t>29</w:t>
            </w:r>
            <w:r w:rsidRPr="00485568">
              <w:rPr>
                <w:rFonts w:ascii="Arial" w:eastAsia="Arial" w:hAnsi="Arial" w:cs="Arial"/>
                <w:sz w:val="14"/>
                <w:lang w:val="en-US"/>
              </w:rPr>
              <w:t>)</w:t>
            </w:r>
          </w:p>
        </w:tc>
        <w:tc>
          <w:tcPr>
            <w:tcW w:w="3255" w:type="dxa"/>
          </w:tcPr>
          <w:p w14:paraId="3FA46665" w14:textId="2320302C" w:rsidR="00A402E7" w:rsidRDefault="00366B71" w:rsidP="001E4B4D">
            <w:pPr>
              <w:spacing w:line="360" w:lineRule="auto"/>
              <w:jc w:val="both"/>
              <w:rPr>
                <w:b/>
                <w:lang w:val="en-US"/>
              </w:rPr>
            </w:pPr>
            <w:r w:rsidRPr="00497860">
              <w:rPr>
                <w:rFonts w:ascii="Arial" w:eastAsia="Arial" w:hAnsi="Arial" w:cs="Arial"/>
                <w:sz w:val="14"/>
                <w:lang w:val="en-US"/>
              </w:rPr>
              <w:t>RM One-Way ANOVA, F (</w:t>
            </w:r>
            <w:r>
              <w:rPr>
                <w:rFonts w:ascii="Arial" w:eastAsia="Arial" w:hAnsi="Arial" w:cs="Arial"/>
                <w:sz w:val="14"/>
                <w:lang w:val="en-US"/>
              </w:rPr>
              <w:t>5</w:t>
            </w:r>
            <w:r w:rsidRPr="00497860">
              <w:rPr>
                <w:rFonts w:ascii="Arial" w:eastAsia="Arial" w:hAnsi="Arial" w:cs="Arial"/>
                <w:sz w:val="14"/>
                <w:lang w:val="en-US"/>
              </w:rPr>
              <w:t xml:space="preserve">, </w:t>
            </w:r>
            <w:r w:rsidR="00E903EC">
              <w:rPr>
                <w:rFonts w:ascii="Arial" w:eastAsia="Arial" w:hAnsi="Arial" w:cs="Arial"/>
                <w:sz w:val="14"/>
                <w:lang w:val="en-US"/>
              </w:rPr>
              <w:t>72</w:t>
            </w:r>
            <w:r w:rsidR="005C0185">
              <w:rPr>
                <w:rFonts w:ascii="Arial" w:eastAsia="Arial" w:hAnsi="Arial" w:cs="Arial"/>
                <w:sz w:val="14"/>
                <w:lang w:val="en-US"/>
              </w:rPr>
              <w:t>3</w:t>
            </w:r>
            <w:r w:rsidRPr="00184508">
              <w:rPr>
                <w:rFonts w:ascii="Arial" w:eastAsia="Arial" w:hAnsi="Arial" w:cs="Arial"/>
                <w:sz w:val="14"/>
                <w:lang w:val="en-US"/>
              </w:rPr>
              <w:t xml:space="preserve">) = </w:t>
            </w:r>
            <w:r w:rsidR="00E903EC">
              <w:rPr>
                <w:rFonts w:ascii="Arial" w:eastAsia="Arial" w:hAnsi="Arial" w:cs="Arial"/>
                <w:sz w:val="14"/>
                <w:lang w:val="en-US"/>
              </w:rPr>
              <w:t>474</w:t>
            </w:r>
            <w:r w:rsidR="00A402E7" w:rsidRPr="00485568">
              <w:rPr>
                <w:rFonts w:ascii="Arial" w:eastAsia="Arial" w:hAnsi="Arial" w:cs="Arial"/>
                <w:sz w:val="14"/>
                <w:lang w:val="en-US"/>
              </w:rPr>
              <w:t xml:space="preserve">, </w:t>
            </w:r>
            <w:r w:rsidR="00A402E7" w:rsidRPr="009D378D">
              <w:rPr>
                <w:rFonts w:ascii="Arial" w:eastAsia="Arial" w:hAnsi="Arial" w:cs="Arial"/>
                <w:i/>
                <w:sz w:val="14"/>
                <w:lang w:val="en-US"/>
              </w:rPr>
              <w:t xml:space="preserve">P </w:t>
            </w:r>
            <w:r w:rsidR="00A402E7" w:rsidRPr="009D378D">
              <w:rPr>
                <w:rFonts w:ascii="Arial" w:eastAsia="Arial" w:hAnsi="Arial" w:cs="Arial"/>
                <w:sz w:val="14"/>
                <w:lang w:val="en-US"/>
              </w:rPr>
              <w:t>&lt; 0.0001</w:t>
            </w:r>
          </w:p>
        </w:tc>
      </w:tr>
      <w:tr w:rsidR="00C53085" w:rsidRPr="006A4F19" w14:paraId="591CA436" w14:textId="77777777" w:rsidTr="001D5E0E">
        <w:tc>
          <w:tcPr>
            <w:tcW w:w="988" w:type="dxa"/>
          </w:tcPr>
          <w:p w14:paraId="0E49673E" w14:textId="147268A2" w:rsidR="00C53085" w:rsidRDefault="00C53085" w:rsidP="001E4B4D">
            <w:pPr>
              <w:tabs>
                <w:tab w:val="left" w:pos="660"/>
              </w:tabs>
              <w:spacing w:line="360" w:lineRule="auto"/>
              <w:jc w:val="both"/>
              <w:rPr>
                <w:b/>
                <w:lang w:val="en-US"/>
              </w:rPr>
            </w:pPr>
            <w:r>
              <w:rPr>
                <w:rFonts w:ascii="Arial" w:eastAsia="Arial" w:hAnsi="Arial" w:cs="Arial"/>
                <w:sz w:val="14"/>
                <w:lang w:val="en-US"/>
              </w:rPr>
              <w:t>Fig. 2d</w:t>
            </w:r>
          </w:p>
        </w:tc>
        <w:tc>
          <w:tcPr>
            <w:tcW w:w="4819" w:type="dxa"/>
          </w:tcPr>
          <w:p w14:paraId="55A91091" w14:textId="072922F3" w:rsidR="00C53085" w:rsidRPr="00EE1186" w:rsidRDefault="00C53085" w:rsidP="001E4B4D">
            <w:pPr>
              <w:spacing w:line="360" w:lineRule="auto"/>
              <w:jc w:val="both"/>
              <w:rPr>
                <w:lang w:val="sv-SE"/>
              </w:rPr>
            </w:pPr>
            <w:r w:rsidRPr="00761E66">
              <w:rPr>
                <w:rFonts w:ascii="Arial" w:eastAsia="Arial" w:hAnsi="Arial" w:cs="Arial"/>
                <w:sz w:val="14"/>
                <w:lang w:val="sv-SE"/>
              </w:rPr>
              <w:t>Joystick task, Absolute lag, (u = 8</w:t>
            </w:r>
            <w:r w:rsidR="005C0185">
              <w:rPr>
                <w:rFonts w:ascii="Arial" w:eastAsia="Arial" w:hAnsi="Arial" w:cs="Arial"/>
                <w:sz w:val="14"/>
                <w:lang w:val="sv-SE"/>
              </w:rPr>
              <w:t>39</w:t>
            </w:r>
            <w:r w:rsidRPr="00761E66">
              <w:rPr>
                <w:rFonts w:ascii="Arial" w:eastAsia="Arial" w:hAnsi="Arial" w:cs="Arial"/>
                <w:sz w:val="14"/>
                <w:lang w:val="sv-SE"/>
              </w:rPr>
              <w:t>, u</w:t>
            </w:r>
            <w:r w:rsidRPr="00761E66">
              <w:rPr>
                <w:rFonts w:ascii="Arial" w:eastAsia="Arial" w:hAnsi="Arial" w:cs="Arial"/>
                <w:sz w:val="14"/>
                <w:vertAlign w:val="subscript"/>
                <w:lang w:val="sv-SE"/>
              </w:rPr>
              <w:t>c</w:t>
            </w:r>
            <w:r w:rsidRPr="00761E66">
              <w:rPr>
                <w:rFonts w:ascii="Arial" w:eastAsia="Arial" w:hAnsi="Arial" w:cs="Arial"/>
                <w:sz w:val="14"/>
                <w:lang w:val="sv-SE"/>
              </w:rPr>
              <w:t xml:space="preserve"> = 120) </w:t>
            </w:r>
          </w:p>
          <w:p w14:paraId="310A7BF5" w14:textId="1B1FAEAA" w:rsidR="00C53085" w:rsidRDefault="00C53085" w:rsidP="001E4B4D">
            <w:pPr>
              <w:spacing w:line="360" w:lineRule="auto"/>
              <w:jc w:val="both"/>
              <w:rPr>
                <w:b/>
                <w:lang w:val="en-US"/>
              </w:rPr>
            </w:pPr>
            <w:r w:rsidRPr="00282572">
              <w:rPr>
                <w:rFonts w:ascii="Arial" w:eastAsia="Arial" w:hAnsi="Arial" w:cs="Arial"/>
                <w:sz w:val="14"/>
                <w:lang w:val="en-US"/>
              </w:rPr>
              <w:t>Joystick task, Duration</w:t>
            </w:r>
            <w:r>
              <w:rPr>
                <w:rFonts w:ascii="Arial" w:eastAsia="Arial" w:hAnsi="Arial" w:cs="Arial"/>
                <w:sz w:val="14"/>
                <w:lang w:val="en-US"/>
              </w:rPr>
              <w:t xml:space="preserve">  (6 bins)</w:t>
            </w:r>
            <w:r w:rsidRPr="00282572">
              <w:rPr>
                <w:rFonts w:ascii="Arial" w:eastAsia="Arial" w:hAnsi="Arial" w:cs="Arial"/>
                <w:sz w:val="14"/>
                <w:lang w:val="en-US"/>
              </w:rPr>
              <w:t>, (u = 8</w:t>
            </w:r>
            <w:r w:rsidR="005C0185">
              <w:rPr>
                <w:rFonts w:ascii="Arial" w:eastAsia="Arial" w:hAnsi="Arial" w:cs="Arial"/>
                <w:sz w:val="14"/>
                <w:lang w:val="en-US"/>
              </w:rPr>
              <w:t>39</w:t>
            </w:r>
            <w:r w:rsidRPr="00282572">
              <w:rPr>
                <w:rFonts w:ascii="Arial" w:eastAsia="Arial" w:hAnsi="Arial" w:cs="Arial"/>
                <w:sz w:val="14"/>
                <w:lang w:val="en-US"/>
              </w:rPr>
              <w:t>, u</w:t>
            </w:r>
            <w:r w:rsidRPr="00485568">
              <w:rPr>
                <w:rFonts w:ascii="Arial" w:eastAsia="Arial" w:hAnsi="Arial" w:cs="Arial"/>
                <w:sz w:val="14"/>
                <w:vertAlign w:val="subscript"/>
                <w:lang w:val="en-US"/>
              </w:rPr>
              <w:t>c</w:t>
            </w:r>
            <w:r w:rsidRPr="00485568">
              <w:rPr>
                <w:rFonts w:ascii="Arial" w:eastAsia="Arial" w:hAnsi="Arial" w:cs="Arial"/>
                <w:sz w:val="14"/>
                <w:lang w:val="en-US"/>
              </w:rPr>
              <w:t xml:space="preserve"> = 120)</w:t>
            </w:r>
          </w:p>
        </w:tc>
        <w:tc>
          <w:tcPr>
            <w:tcW w:w="3255" w:type="dxa"/>
          </w:tcPr>
          <w:p w14:paraId="7A4235F3" w14:textId="763A8C90" w:rsidR="00C53085" w:rsidRDefault="00C53085" w:rsidP="001E4B4D">
            <w:pPr>
              <w:spacing w:line="360" w:lineRule="auto"/>
              <w:jc w:val="both"/>
              <w:rPr>
                <w:b/>
                <w:lang w:val="en-US"/>
              </w:rPr>
            </w:pPr>
            <w:r w:rsidRPr="00497860">
              <w:rPr>
                <w:rFonts w:ascii="Arial" w:eastAsia="Arial" w:hAnsi="Arial" w:cs="Arial"/>
                <w:sz w:val="14"/>
                <w:lang w:val="en-US"/>
              </w:rPr>
              <w:t>RM One-Way ANOVA, F (</w:t>
            </w:r>
            <w:r>
              <w:rPr>
                <w:rFonts w:ascii="Arial" w:eastAsia="Arial" w:hAnsi="Arial" w:cs="Arial"/>
                <w:sz w:val="14"/>
                <w:lang w:val="en-US"/>
              </w:rPr>
              <w:t>5</w:t>
            </w:r>
            <w:r w:rsidRPr="00497860">
              <w:rPr>
                <w:rFonts w:ascii="Arial" w:eastAsia="Arial" w:hAnsi="Arial" w:cs="Arial"/>
                <w:sz w:val="14"/>
                <w:lang w:val="en-US"/>
              </w:rPr>
              <w:t xml:space="preserve">, </w:t>
            </w:r>
            <w:r w:rsidR="00E903EC">
              <w:rPr>
                <w:rFonts w:ascii="Arial" w:eastAsia="Arial" w:hAnsi="Arial" w:cs="Arial"/>
                <w:sz w:val="14"/>
                <w:lang w:val="en-US"/>
              </w:rPr>
              <w:t>114</w:t>
            </w:r>
            <w:r w:rsidRPr="00184508">
              <w:rPr>
                <w:rFonts w:ascii="Arial" w:eastAsia="Arial" w:hAnsi="Arial" w:cs="Arial"/>
                <w:sz w:val="14"/>
                <w:lang w:val="en-US"/>
              </w:rPr>
              <w:t xml:space="preserve">) = </w:t>
            </w:r>
            <w:r w:rsidR="00E903EC">
              <w:rPr>
                <w:rFonts w:ascii="Arial" w:eastAsia="Arial" w:hAnsi="Arial" w:cs="Arial"/>
                <w:sz w:val="14"/>
                <w:lang w:val="en-US"/>
              </w:rPr>
              <w:t>7</w:t>
            </w:r>
            <w:r w:rsidR="005C0185">
              <w:rPr>
                <w:rFonts w:ascii="Arial" w:eastAsia="Arial" w:hAnsi="Arial" w:cs="Arial"/>
                <w:sz w:val="14"/>
                <w:lang w:val="en-US"/>
              </w:rPr>
              <w:t>2</w:t>
            </w:r>
            <w:r w:rsidRPr="00485568">
              <w:rPr>
                <w:rFonts w:ascii="Arial" w:eastAsia="Arial" w:hAnsi="Arial" w:cs="Arial"/>
                <w:sz w:val="14"/>
                <w:lang w:val="en-US"/>
              </w:rPr>
              <w:t xml:space="preserve">, </w:t>
            </w:r>
            <w:r w:rsidRPr="009D378D">
              <w:rPr>
                <w:rFonts w:ascii="Arial" w:eastAsia="Arial" w:hAnsi="Arial" w:cs="Arial"/>
                <w:i/>
                <w:sz w:val="14"/>
                <w:lang w:val="en-US"/>
              </w:rPr>
              <w:t xml:space="preserve">P </w:t>
            </w:r>
            <w:r w:rsidRPr="009D378D">
              <w:rPr>
                <w:rFonts w:ascii="Arial" w:eastAsia="Arial" w:hAnsi="Arial" w:cs="Arial"/>
                <w:sz w:val="14"/>
                <w:lang w:val="en-US"/>
              </w:rPr>
              <w:t>&lt; 0.0001</w:t>
            </w:r>
          </w:p>
        </w:tc>
      </w:tr>
      <w:tr w:rsidR="00A402E7" w:rsidRPr="006A4F19" w14:paraId="2241D0BB" w14:textId="77777777" w:rsidTr="001D5E0E">
        <w:tc>
          <w:tcPr>
            <w:tcW w:w="988" w:type="dxa"/>
          </w:tcPr>
          <w:p w14:paraId="3AD48C0D" w14:textId="53E2A27E" w:rsidR="00A402E7" w:rsidRDefault="00A402E7" w:rsidP="001E4B4D">
            <w:pPr>
              <w:spacing w:line="360" w:lineRule="auto"/>
              <w:jc w:val="both"/>
              <w:rPr>
                <w:b/>
                <w:lang w:val="en-US"/>
              </w:rPr>
            </w:pPr>
            <w:r w:rsidRPr="00282572">
              <w:rPr>
                <w:rFonts w:ascii="Arial" w:eastAsia="Arial" w:hAnsi="Arial" w:cs="Arial"/>
                <w:sz w:val="14"/>
                <w:lang w:val="en-US"/>
              </w:rPr>
              <w:t>Fig. 2d (</w:t>
            </w:r>
            <w:r>
              <w:rPr>
                <w:rFonts w:ascii="Arial" w:eastAsia="Arial" w:hAnsi="Arial" w:cs="Arial"/>
                <w:sz w:val="14"/>
                <w:lang w:val="en-US"/>
              </w:rPr>
              <w:t>left</w:t>
            </w:r>
            <w:r w:rsidRPr="00282572">
              <w:rPr>
                <w:rFonts w:ascii="Arial" w:eastAsia="Arial" w:hAnsi="Arial" w:cs="Arial"/>
                <w:sz w:val="14"/>
                <w:lang w:val="en-US"/>
              </w:rPr>
              <w:t>)</w:t>
            </w:r>
          </w:p>
        </w:tc>
        <w:tc>
          <w:tcPr>
            <w:tcW w:w="4819" w:type="dxa"/>
          </w:tcPr>
          <w:p w14:paraId="534143B4" w14:textId="345EE71E" w:rsidR="00A402E7" w:rsidRPr="00B367B1" w:rsidRDefault="00A402E7" w:rsidP="001E4B4D">
            <w:pPr>
              <w:spacing w:line="360" w:lineRule="auto"/>
              <w:jc w:val="both"/>
              <w:rPr>
                <w:lang w:val="en-US"/>
              </w:rPr>
            </w:pPr>
            <w:r w:rsidRPr="00282572">
              <w:rPr>
                <w:rFonts w:ascii="Arial" w:eastAsia="Arial" w:hAnsi="Arial" w:cs="Arial"/>
                <w:sz w:val="14"/>
                <w:lang w:val="en-US"/>
              </w:rPr>
              <w:t>Locomotor task, S1</w:t>
            </w:r>
            <w:r w:rsidRPr="00485568">
              <w:rPr>
                <w:rFonts w:ascii="Arial" w:eastAsia="Arial" w:hAnsi="Arial" w:cs="Arial"/>
                <w:sz w:val="14"/>
                <w:lang w:val="en-US"/>
              </w:rPr>
              <w:t xml:space="preserve"> Duration, (u = 16</w:t>
            </w:r>
            <w:r w:rsidR="000A57FE">
              <w:rPr>
                <w:rFonts w:ascii="Arial" w:eastAsia="Arial" w:hAnsi="Arial" w:cs="Arial"/>
                <w:sz w:val="14"/>
                <w:lang w:val="en-US"/>
              </w:rPr>
              <w:t>51</w:t>
            </w:r>
            <w:r w:rsidRPr="00485568">
              <w:rPr>
                <w:rFonts w:ascii="Arial" w:eastAsia="Arial" w:hAnsi="Arial" w:cs="Arial"/>
                <w:sz w:val="14"/>
                <w:lang w:val="en-US"/>
              </w:rPr>
              <w:t>, u</w:t>
            </w:r>
            <w:r w:rsidRPr="00485568">
              <w:rPr>
                <w:rFonts w:ascii="Arial" w:eastAsia="Arial" w:hAnsi="Arial" w:cs="Arial"/>
                <w:sz w:val="14"/>
                <w:vertAlign w:val="subscript"/>
                <w:lang w:val="en-US"/>
              </w:rPr>
              <w:t>c</w:t>
            </w:r>
            <w:r w:rsidRPr="00485568">
              <w:rPr>
                <w:rFonts w:ascii="Arial" w:eastAsia="Arial" w:hAnsi="Arial" w:cs="Arial"/>
                <w:sz w:val="14"/>
                <w:lang w:val="en-US"/>
              </w:rPr>
              <w:t>=</w:t>
            </w:r>
            <w:r w:rsidRPr="009D378D">
              <w:rPr>
                <w:rFonts w:ascii="Arial" w:eastAsia="Arial" w:hAnsi="Arial" w:cs="Arial"/>
                <w:sz w:val="14"/>
                <w:lang w:val="en-US"/>
              </w:rPr>
              <w:t>23</w:t>
            </w:r>
            <w:r w:rsidR="000A57FE">
              <w:rPr>
                <w:rFonts w:ascii="Arial" w:eastAsia="Arial" w:hAnsi="Arial" w:cs="Arial"/>
                <w:sz w:val="14"/>
                <w:lang w:val="en-US"/>
              </w:rPr>
              <w:t>6</w:t>
            </w:r>
            <w:r w:rsidRPr="009D378D">
              <w:rPr>
                <w:rFonts w:ascii="Arial" w:eastAsia="Arial" w:hAnsi="Arial" w:cs="Arial"/>
                <w:sz w:val="14"/>
                <w:lang w:val="en-US"/>
              </w:rPr>
              <w:t xml:space="preserve">) </w:t>
            </w:r>
          </w:p>
          <w:p w14:paraId="09CF2031" w14:textId="09559533" w:rsidR="00A402E7" w:rsidRPr="00AB6DBA" w:rsidRDefault="00A402E7" w:rsidP="001E4B4D">
            <w:pPr>
              <w:spacing w:line="360" w:lineRule="auto"/>
              <w:jc w:val="both"/>
              <w:rPr>
                <w:rFonts w:ascii="Arial" w:eastAsia="Arial" w:hAnsi="Arial" w:cs="Arial"/>
                <w:sz w:val="14"/>
                <w:lang w:val="en-US"/>
              </w:rPr>
            </w:pPr>
            <w:r w:rsidRPr="00B367B1">
              <w:rPr>
                <w:rFonts w:ascii="Arial" w:eastAsia="Arial" w:hAnsi="Arial" w:cs="Arial"/>
                <w:sz w:val="14"/>
                <w:lang w:val="en-US"/>
              </w:rPr>
              <w:t>Locomotor task, M1</w:t>
            </w:r>
            <w:r w:rsidRPr="00B32D10">
              <w:rPr>
                <w:rFonts w:ascii="Arial" w:eastAsia="Arial" w:hAnsi="Arial" w:cs="Arial"/>
                <w:sz w:val="14"/>
                <w:lang w:val="en-US"/>
              </w:rPr>
              <w:t xml:space="preserve"> Duration, (u = 23</w:t>
            </w:r>
            <w:r w:rsidR="000A57FE">
              <w:rPr>
                <w:rFonts w:ascii="Arial" w:eastAsia="Arial" w:hAnsi="Arial" w:cs="Arial"/>
                <w:sz w:val="14"/>
                <w:lang w:val="en-US"/>
              </w:rPr>
              <w:t>16</w:t>
            </w:r>
            <w:r w:rsidRPr="00B32D10">
              <w:rPr>
                <w:rFonts w:ascii="Arial" w:eastAsia="Arial" w:hAnsi="Arial" w:cs="Arial"/>
                <w:sz w:val="14"/>
                <w:lang w:val="en-US"/>
              </w:rPr>
              <w:t>, u</w:t>
            </w:r>
            <w:r w:rsidRPr="00B32D10">
              <w:rPr>
                <w:rFonts w:ascii="Arial" w:eastAsia="Arial" w:hAnsi="Arial" w:cs="Arial"/>
                <w:sz w:val="14"/>
                <w:vertAlign w:val="subscript"/>
                <w:lang w:val="en-US"/>
              </w:rPr>
              <w:t>c</w:t>
            </w:r>
            <w:r w:rsidRPr="00B32D10">
              <w:rPr>
                <w:rFonts w:ascii="Arial" w:eastAsia="Arial" w:hAnsi="Arial" w:cs="Arial"/>
                <w:sz w:val="14"/>
                <w:lang w:val="en-US"/>
              </w:rPr>
              <w:t>=33</w:t>
            </w:r>
            <w:r w:rsidR="000A57FE">
              <w:rPr>
                <w:rFonts w:ascii="Arial" w:eastAsia="Arial" w:hAnsi="Arial" w:cs="Arial"/>
                <w:sz w:val="14"/>
                <w:lang w:val="en-US"/>
              </w:rPr>
              <w:t>1</w:t>
            </w:r>
            <w:r w:rsidRPr="00AB6DBA">
              <w:rPr>
                <w:rFonts w:ascii="Arial" w:eastAsia="Arial" w:hAnsi="Arial" w:cs="Arial"/>
                <w:sz w:val="14"/>
                <w:lang w:val="en-US"/>
              </w:rPr>
              <w:t>)</w:t>
            </w:r>
          </w:p>
          <w:p w14:paraId="070D9FCD" w14:textId="276B8DBD" w:rsidR="00A402E7" w:rsidRDefault="00A402E7" w:rsidP="001E4B4D">
            <w:pPr>
              <w:tabs>
                <w:tab w:val="left" w:pos="490"/>
              </w:tabs>
              <w:spacing w:line="360" w:lineRule="auto"/>
              <w:jc w:val="both"/>
              <w:rPr>
                <w:b/>
                <w:lang w:val="en-US"/>
              </w:rPr>
            </w:pPr>
            <w:r w:rsidRPr="00497860">
              <w:rPr>
                <w:rFonts w:ascii="Arial" w:eastAsia="Arial" w:hAnsi="Arial" w:cs="Arial"/>
                <w:sz w:val="14"/>
                <w:lang w:val="en-US"/>
              </w:rPr>
              <w:t>Locomotor task, M2 Duration, (u=11</w:t>
            </w:r>
            <w:r w:rsidR="000A57FE">
              <w:rPr>
                <w:rFonts w:ascii="Arial" w:eastAsia="Arial" w:hAnsi="Arial" w:cs="Arial"/>
                <w:sz w:val="14"/>
                <w:lang w:val="en-US"/>
              </w:rPr>
              <w:t>36</w:t>
            </w:r>
            <w:r w:rsidRPr="00497860">
              <w:rPr>
                <w:rFonts w:ascii="Arial" w:eastAsia="Arial" w:hAnsi="Arial" w:cs="Arial"/>
                <w:sz w:val="14"/>
                <w:lang w:val="en-US"/>
              </w:rPr>
              <w:t>, u</w:t>
            </w:r>
            <w:r w:rsidRPr="00497860">
              <w:rPr>
                <w:rFonts w:ascii="Arial" w:eastAsia="Arial" w:hAnsi="Arial" w:cs="Arial"/>
                <w:sz w:val="14"/>
                <w:vertAlign w:val="subscript"/>
                <w:lang w:val="en-US"/>
              </w:rPr>
              <w:t>c</w:t>
            </w:r>
            <w:r w:rsidRPr="00497860">
              <w:rPr>
                <w:rFonts w:ascii="Arial" w:eastAsia="Arial" w:hAnsi="Arial" w:cs="Arial"/>
                <w:sz w:val="14"/>
                <w:lang w:val="en-US"/>
              </w:rPr>
              <w:t>=16</w:t>
            </w:r>
            <w:r w:rsidR="000A57FE">
              <w:rPr>
                <w:rFonts w:ascii="Arial" w:eastAsia="Arial" w:hAnsi="Arial" w:cs="Arial"/>
                <w:sz w:val="14"/>
                <w:lang w:val="en-US"/>
              </w:rPr>
              <w:t>3</w:t>
            </w:r>
            <w:r w:rsidRPr="00497860">
              <w:rPr>
                <w:rFonts w:ascii="Arial" w:eastAsia="Arial" w:hAnsi="Arial" w:cs="Arial"/>
                <w:sz w:val="14"/>
                <w:lang w:val="en-US"/>
              </w:rPr>
              <w:t>)</w:t>
            </w:r>
          </w:p>
        </w:tc>
        <w:tc>
          <w:tcPr>
            <w:tcW w:w="3255" w:type="dxa"/>
          </w:tcPr>
          <w:p w14:paraId="5FF029A1" w14:textId="77777777" w:rsidR="00A402E7" w:rsidRDefault="00A402E7" w:rsidP="001E4B4D">
            <w:pPr>
              <w:spacing w:line="360" w:lineRule="auto"/>
              <w:jc w:val="both"/>
              <w:rPr>
                <w:rFonts w:ascii="Arial" w:eastAsia="Arial" w:hAnsi="Arial" w:cs="Arial"/>
                <w:sz w:val="14"/>
                <w:lang w:val="en-US"/>
              </w:rPr>
            </w:pPr>
            <w:r w:rsidRPr="00497860">
              <w:rPr>
                <w:rFonts w:ascii="Arial" w:eastAsia="Arial" w:hAnsi="Arial" w:cs="Arial"/>
                <w:sz w:val="14"/>
                <w:lang w:val="en-US"/>
              </w:rPr>
              <w:t xml:space="preserve">RM One-Way ANOVA, F (2, </w:t>
            </w:r>
            <w:r w:rsidRPr="00184508">
              <w:rPr>
                <w:rFonts w:ascii="Arial" w:eastAsia="Arial" w:hAnsi="Arial" w:cs="Arial"/>
                <w:sz w:val="14"/>
                <w:lang w:val="en-US"/>
              </w:rPr>
              <w:t>7</w:t>
            </w:r>
            <w:r w:rsidR="005C0185">
              <w:rPr>
                <w:rFonts w:ascii="Arial" w:eastAsia="Arial" w:hAnsi="Arial" w:cs="Arial"/>
                <w:sz w:val="14"/>
                <w:lang w:val="en-US"/>
              </w:rPr>
              <w:t>26</w:t>
            </w:r>
            <w:r w:rsidRPr="00184508">
              <w:rPr>
                <w:rFonts w:ascii="Arial" w:eastAsia="Arial" w:hAnsi="Arial" w:cs="Arial"/>
                <w:sz w:val="14"/>
                <w:lang w:val="en-US"/>
              </w:rPr>
              <w:t xml:space="preserve">) = </w:t>
            </w:r>
            <w:r w:rsidRPr="00ED6B96">
              <w:rPr>
                <w:rFonts w:ascii="Arial" w:eastAsia="Arial" w:hAnsi="Arial" w:cs="Arial"/>
                <w:sz w:val="14"/>
                <w:lang w:val="en-US"/>
              </w:rPr>
              <w:t xml:space="preserve">171, </w:t>
            </w:r>
            <w:r w:rsidRPr="00ED6B96">
              <w:rPr>
                <w:rFonts w:ascii="Arial" w:eastAsia="Arial" w:hAnsi="Arial" w:cs="Arial"/>
                <w:i/>
                <w:sz w:val="14"/>
                <w:lang w:val="en-US"/>
              </w:rPr>
              <w:t xml:space="preserve">P </w:t>
            </w:r>
            <w:r w:rsidRPr="00ED6B96">
              <w:rPr>
                <w:rFonts w:ascii="Arial" w:eastAsia="Arial" w:hAnsi="Arial" w:cs="Arial"/>
                <w:sz w:val="14"/>
                <w:lang w:val="en-US"/>
              </w:rPr>
              <w:t>&lt; 0.0001</w:t>
            </w:r>
          </w:p>
          <w:p w14:paraId="3E678375" w14:textId="25F24CF3" w:rsidR="00FC78DC" w:rsidRDefault="00FC78DC" w:rsidP="001E4B4D">
            <w:pPr>
              <w:spacing w:line="360" w:lineRule="auto"/>
              <w:jc w:val="both"/>
              <w:rPr>
                <w:rFonts w:ascii="Arial" w:eastAsia="Arial" w:hAnsi="Arial" w:cs="Arial"/>
                <w:sz w:val="14"/>
                <w:lang w:val="en-US"/>
              </w:rPr>
            </w:pPr>
            <w:r>
              <w:rPr>
                <w:rFonts w:ascii="Arial" w:eastAsia="Arial" w:hAnsi="Arial" w:cs="Arial"/>
                <w:sz w:val="14"/>
                <w:lang w:val="en-US"/>
              </w:rPr>
              <w:t>Post Hoc: 3</w:t>
            </w:r>
            <w:r w:rsidR="00763699">
              <w:rPr>
                <w:rFonts w:ascii="Arial" w:eastAsia="Arial" w:hAnsi="Arial" w:cs="Arial"/>
                <w:sz w:val="14"/>
                <w:lang w:val="en-US"/>
              </w:rPr>
              <w:t>-</w:t>
            </w:r>
            <w:r>
              <w:rPr>
                <w:rFonts w:ascii="Arial" w:eastAsia="Arial" w:hAnsi="Arial" w:cs="Arial"/>
                <w:sz w:val="14"/>
                <w:lang w:val="en-US"/>
              </w:rPr>
              <w:t>way Bonferroni:</w:t>
            </w:r>
          </w:p>
          <w:p w14:paraId="1CAA194D" w14:textId="59448BC9" w:rsidR="00FC78DC" w:rsidRDefault="00FC78DC" w:rsidP="001E4B4D">
            <w:pPr>
              <w:spacing w:line="360" w:lineRule="auto"/>
              <w:jc w:val="both"/>
              <w:rPr>
                <w:rFonts w:ascii="Arial" w:eastAsia="Arial" w:hAnsi="Arial" w:cs="Arial"/>
                <w:sz w:val="14"/>
                <w:lang w:val="en-US"/>
              </w:rPr>
            </w:pPr>
            <w:r>
              <w:rPr>
                <w:rFonts w:ascii="Arial" w:eastAsia="Arial" w:hAnsi="Arial" w:cs="Arial"/>
                <w:sz w:val="14"/>
                <w:lang w:val="en-US"/>
              </w:rPr>
              <w:t>S1-M1: p=0.0021</w:t>
            </w:r>
            <w:r w:rsidR="00431293">
              <w:rPr>
                <w:rFonts w:ascii="Arial" w:eastAsia="Arial" w:hAnsi="Arial" w:cs="Arial"/>
                <w:sz w:val="14"/>
                <w:lang w:val="en-US"/>
              </w:rPr>
              <w:t>, Mixed effect: p=</w:t>
            </w:r>
            <w:r w:rsidR="008E21E1">
              <w:rPr>
                <w:rFonts w:ascii="Arial" w:eastAsia="Arial" w:hAnsi="Arial" w:cs="Arial"/>
                <w:sz w:val="14"/>
                <w:lang w:val="en-US"/>
              </w:rPr>
              <w:t>0.23</w:t>
            </w:r>
          </w:p>
          <w:p w14:paraId="6F03608B" w14:textId="6516E802" w:rsidR="00FC78DC" w:rsidRDefault="00FC78DC" w:rsidP="001E4B4D">
            <w:pPr>
              <w:spacing w:line="360" w:lineRule="auto"/>
              <w:jc w:val="both"/>
              <w:rPr>
                <w:rFonts w:ascii="Arial" w:eastAsia="Arial" w:hAnsi="Arial" w:cs="Arial"/>
                <w:sz w:val="14"/>
                <w:lang w:val="en-US"/>
              </w:rPr>
            </w:pPr>
            <w:r>
              <w:rPr>
                <w:rFonts w:ascii="Arial" w:eastAsia="Arial" w:hAnsi="Arial" w:cs="Arial"/>
                <w:sz w:val="14"/>
                <w:lang w:val="en-US"/>
              </w:rPr>
              <w:t>M1-M2: p=0.024</w:t>
            </w:r>
            <w:r w:rsidR="008E21E1">
              <w:rPr>
                <w:rFonts w:ascii="Arial" w:eastAsia="Arial" w:hAnsi="Arial" w:cs="Arial"/>
                <w:sz w:val="14"/>
                <w:lang w:val="en-US"/>
              </w:rPr>
              <w:t>, Mixed effect: p&lt;0.0001</w:t>
            </w:r>
          </w:p>
          <w:p w14:paraId="30B81D1E" w14:textId="51EF0949" w:rsidR="00FC78DC" w:rsidRDefault="00FC78DC" w:rsidP="001E4B4D">
            <w:pPr>
              <w:spacing w:line="360" w:lineRule="auto"/>
              <w:jc w:val="both"/>
              <w:rPr>
                <w:b/>
                <w:lang w:val="en-US"/>
              </w:rPr>
            </w:pPr>
            <w:r>
              <w:rPr>
                <w:rFonts w:ascii="Arial" w:eastAsia="Arial" w:hAnsi="Arial" w:cs="Arial"/>
                <w:sz w:val="14"/>
                <w:lang w:val="en-US"/>
              </w:rPr>
              <w:t>S1-M2: p&lt;0.0001</w:t>
            </w:r>
            <w:r w:rsidR="008E21E1">
              <w:rPr>
                <w:rFonts w:ascii="Arial" w:eastAsia="Arial" w:hAnsi="Arial" w:cs="Arial"/>
                <w:sz w:val="14"/>
                <w:lang w:val="en-US"/>
              </w:rPr>
              <w:t>, Mixed effect: p&lt;0.0001</w:t>
            </w:r>
          </w:p>
        </w:tc>
      </w:tr>
      <w:tr w:rsidR="00A402E7" w:rsidRPr="006A4F19" w14:paraId="0771AC3E" w14:textId="77777777" w:rsidTr="001D5E0E">
        <w:tc>
          <w:tcPr>
            <w:tcW w:w="988" w:type="dxa"/>
          </w:tcPr>
          <w:p w14:paraId="51F15EB0" w14:textId="09A46F30" w:rsidR="00A402E7" w:rsidRDefault="00A402E7" w:rsidP="001E4B4D">
            <w:pPr>
              <w:spacing w:line="360" w:lineRule="auto"/>
              <w:jc w:val="both"/>
              <w:rPr>
                <w:b/>
                <w:lang w:val="en-US"/>
              </w:rPr>
            </w:pPr>
            <w:r w:rsidRPr="00DD1443">
              <w:rPr>
                <w:rFonts w:ascii="Arial" w:eastAsia="Arial" w:hAnsi="Arial" w:cs="Arial"/>
                <w:sz w:val="14"/>
                <w:lang w:val="en-US"/>
              </w:rPr>
              <w:t>Fig.</w:t>
            </w:r>
            <w:r w:rsidR="00982196">
              <w:rPr>
                <w:rFonts w:ascii="Arial" w:eastAsia="Arial" w:hAnsi="Arial" w:cs="Arial"/>
                <w:sz w:val="14"/>
                <w:lang w:val="en-US"/>
              </w:rPr>
              <w:t xml:space="preserve"> </w:t>
            </w:r>
            <w:r w:rsidRPr="00DD1443">
              <w:rPr>
                <w:rFonts w:ascii="Arial" w:eastAsia="Arial" w:hAnsi="Arial" w:cs="Arial"/>
                <w:sz w:val="14"/>
                <w:lang w:val="en-US"/>
              </w:rPr>
              <w:t>2d (</w:t>
            </w:r>
            <w:r>
              <w:rPr>
                <w:rFonts w:ascii="Arial" w:eastAsia="Arial" w:hAnsi="Arial" w:cs="Arial"/>
                <w:sz w:val="14"/>
                <w:lang w:val="en-US"/>
              </w:rPr>
              <w:t>right</w:t>
            </w:r>
            <w:r w:rsidRPr="00DD1443">
              <w:rPr>
                <w:rFonts w:ascii="Arial" w:eastAsia="Arial" w:hAnsi="Arial" w:cs="Arial"/>
                <w:sz w:val="14"/>
                <w:lang w:val="en-US"/>
              </w:rPr>
              <w:t>)</w:t>
            </w:r>
          </w:p>
        </w:tc>
        <w:tc>
          <w:tcPr>
            <w:tcW w:w="4819" w:type="dxa"/>
          </w:tcPr>
          <w:p w14:paraId="48FFA15D" w14:textId="084805CB" w:rsidR="00A402E7" w:rsidRPr="00B367B1" w:rsidRDefault="00A402E7" w:rsidP="001E4B4D">
            <w:pPr>
              <w:spacing w:line="360" w:lineRule="auto"/>
              <w:jc w:val="both"/>
              <w:rPr>
                <w:lang w:val="en-US"/>
              </w:rPr>
            </w:pPr>
            <w:r w:rsidRPr="00282572">
              <w:rPr>
                <w:rFonts w:ascii="Arial" w:eastAsia="Arial" w:hAnsi="Arial" w:cs="Arial"/>
                <w:sz w:val="14"/>
                <w:lang w:val="en-US"/>
              </w:rPr>
              <w:t>Joystick task, S1</w:t>
            </w:r>
            <w:r w:rsidRPr="00485568">
              <w:rPr>
                <w:rFonts w:ascii="Arial" w:eastAsia="Arial" w:hAnsi="Arial" w:cs="Arial"/>
                <w:sz w:val="14"/>
                <w:lang w:val="en-US"/>
              </w:rPr>
              <w:t xml:space="preserve"> Duration, (u = 252, u</w:t>
            </w:r>
            <w:r w:rsidRPr="00485568">
              <w:rPr>
                <w:rFonts w:ascii="Arial" w:eastAsia="Arial" w:hAnsi="Arial" w:cs="Arial"/>
                <w:sz w:val="14"/>
                <w:vertAlign w:val="subscript"/>
                <w:lang w:val="en-US"/>
              </w:rPr>
              <w:t>c</w:t>
            </w:r>
            <w:r w:rsidRPr="009D378D">
              <w:rPr>
                <w:rFonts w:ascii="Arial" w:eastAsia="Arial" w:hAnsi="Arial" w:cs="Arial"/>
                <w:sz w:val="14"/>
                <w:lang w:val="en-US"/>
              </w:rPr>
              <w:t>=36</w:t>
            </w:r>
            <w:r w:rsidRPr="00B367B1">
              <w:rPr>
                <w:rFonts w:ascii="Arial" w:eastAsia="Arial" w:hAnsi="Arial" w:cs="Arial"/>
                <w:sz w:val="14"/>
                <w:lang w:val="en-US"/>
              </w:rPr>
              <w:t xml:space="preserve">) </w:t>
            </w:r>
          </w:p>
          <w:p w14:paraId="11DE36AB" w14:textId="77777777" w:rsidR="00A402E7" w:rsidRPr="00AB6DBA" w:rsidRDefault="00A402E7" w:rsidP="001E4B4D">
            <w:pPr>
              <w:spacing w:line="360" w:lineRule="auto"/>
              <w:jc w:val="both"/>
              <w:rPr>
                <w:rFonts w:ascii="Arial" w:eastAsia="Arial" w:hAnsi="Arial" w:cs="Arial"/>
                <w:sz w:val="14"/>
                <w:lang w:val="en-US"/>
              </w:rPr>
            </w:pPr>
            <w:r w:rsidRPr="00B367B1">
              <w:rPr>
                <w:rFonts w:ascii="Arial" w:eastAsia="Arial" w:hAnsi="Arial" w:cs="Arial"/>
                <w:sz w:val="14"/>
                <w:lang w:val="en-US"/>
              </w:rPr>
              <w:t>Joystick task, M1</w:t>
            </w:r>
            <w:r w:rsidRPr="00B32D10">
              <w:rPr>
                <w:rFonts w:ascii="Arial" w:eastAsia="Arial" w:hAnsi="Arial" w:cs="Arial"/>
                <w:sz w:val="14"/>
                <w:lang w:val="en-US"/>
              </w:rPr>
              <w:t xml:space="preserve"> Duration, (u = 323, u</w:t>
            </w:r>
            <w:r w:rsidRPr="00B32D10">
              <w:rPr>
                <w:rFonts w:ascii="Arial" w:eastAsia="Arial" w:hAnsi="Arial" w:cs="Arial"/>
                <w:sz w:val="14"/>
                <w:vertAlign w:val="subscript"/>
                <w:lang w:val="en-US"/>
              </w:rPr>
              <w:t>c</w:t>
            </w:r>
            <w:r w:rsidRPr="00AB6DBA">
              <w:rPr>
                <w:rFonts w:ascii="Arial" w:eastAsia="Arial" w:hAnsi="Arial" w:cs="Arial"/>
                <w:sz w:val="14"/>
                <w:lang w:val="en-US"/>
              </w:rPr>
              <w:t>=46)</w:t>
            </w:r>
          </w:p>
          <w:p w14:paraId="33CA6E17" w14:textId="14E3F559" w:rsidR="00A402E7" w:rsidRDefault="00A402E7" w:rsidP="001E4B4D">
            <w:pPr>
              <w:tabs>
                <w:tab w:val="left" w:pos="510"/>
              </w:tabs>
              <w:spacing w:line="360" w:lineRule="auto"/>
              <w:jc w:val="both"/>
              <w:rPr>
                <w:b/>
                <w:lang w:val="en-US"/>
              </w:rPr>
            </w:pPr>
            <w:r w:rsidRPr="00497860">
              <w:rPr>
                <w:rFonts w:ascii="Arial" w:eastAsia="Arial" w:hAnsi="Arial" w:cs="Arial"/>
                <w:sz w:val="14"/>
                <w:lang w:val="en-US"/>
              </w:rPr>
              <w:t>Joystick task, M2 Duration, (u= 264, u</w:t>
            </w:r>
            <w:r w:rsidRPr="00497860">
              <w:rPr>
                <w:rFonts w:ascii="Arial" w:eastAsia="Arial" w:hAnsi="Arial" w:cs="Arial"/>
                <w:sz w:val="14"/>
                <w:vertAlign w:val="subscript"/>
                <w:lang w:val="en-US"/>
              </w:rPr>
              <w:t>c</w:t>
            </w:r>
            <w:r w:rsidRPr="00497860">
              <w:rPr>
                <w:rFonts w:ascii="Arial" w:eastAsia="Arial" w:hAnsi="Arial" w:cs="Arial"/>
                <w:sz w:val="14"/>
                <w:lang w:val="en-US"/>
              </w:rPr>
              <w:t>=38</w:t>
            </w:r>
            <w:r w:rsidRPr="00184508">
              <w:rPr>
                <w:rFonts w:ascii="Arial" w:eastAsia="Arial" w:hAnsi="Arial" w:cs="Arial"/>
                <w:sz w:val="14"/>
                <w:lang w:val="en-US"/>
              </w:rPr>
              <w:t>)</w:t>
            </w:r>
          </w:p>
        </w:tc>
        <w:tc>
          <w:tcPr>
            <w:tcW w:w="3255" w:type="dxa"/>
          </w:tcPr>
          <w:p w14:paraId="44BBBBB0" w14:textId="77777777" w:rsidR="00A402E7" w:rsidRDefault="00A402E7" w:rsidP="001E4B4D">
            <w:pPr>
              <w:spacing w:line="360" w:lineRule="auto"/>
              <w:jc w:val="both"/>
              <w:rPr>
                <w:rFonts w:ascii="Arial" w:eastAsia="Arial" w:hAnsi="Arial" w:cs="Arial"/>
                <w:sz w:val="14"/>
                <w:lang w:val="en-US"/>
              </w:rPr>
            </w:pPr>
            <w:r w:rsidRPr="00282572">
              <w:rPr>
                <w:rFonts w:ascii="Arial" w:eastAsia="Arial" w:hAnsi="Arial" w:cs="Arial"/>
                <w:sz w:val="14"/>
                <w:lang w:val="en-US"/>
              </w:rPr>
              <w:t>RM One-Way ANOVA F (2, 11</w:t>
            </w:r>
            <w:r w:rsidR="005C0185">
              <w:rPr>
                <w:rFonts w:ascii="Arial" w:eastAsia="Arial" w:hAnsi="Arial" w:cs="Arial"/>
                <w:sz w:val="14"/>
                <w:lang w:val="en-US"/>
              </w:rPr>
              <w:t>7</w:t>
            </w:r>
            <w:r w:rsidRPr="00282572">
              <w:rPr>
                <w:rFonts w:ascii="Arial" w:eastAsia="Arial" w:hAnsi="Arial" w:cs="Arial"/>
                <w:sz w:val="14"/>
                <w:lang w:val="en-US"/>
              </w:rPr>
              <w:t xml:space="preserve">) = 16, </w:t>
            </w:r>
            <w:r w:rsidRPr="00282572">
              <w:rPr>
                <w:rFonts w:ascii="Arial" w:eastAsia="Arial" w:hAnsi="Arial" w:cs="Arial"/>
                <w:i/>
                <w:sz w:val="14"/>
                <w:lang w:val="en-US"/>
              </w:rPr>
              <w:t xml:space="preserve">P </w:t>
            </w:r>
            <w:r w:rsidRPr="00282572">
              <w:rPr>
                <w:rFonts w:ascii="Arial" w:eastAsia="Arial" w:hAnsi="Arial" w:cs="Arial"/>
                <w:sz w:val="14"/>
                <w:lang w:val="en-US"/>
              </w:rPr>
              <w:t>&lt; 0.0001</w:t>
            </w:r>
          </w:p>
          <w:p w14:paraId="711C1598" w14:textId="77777777" w:rsidR="00FC78DC" w:rsidRDefault="00FC78DC" w:rsidP="001E4B4D">
            <w:pPr>
              <w:spacing w:line="360" w:lineRule="auto"/>
              <w:jc w:val="both"/>
              <w:rPr>
                <w:rFonts w:ascii="Arial" w:eastAsia="Arial" w:hAnsi="Arial" w:cs="Arial"/>
                <w:sz w:val="14"/>
                <w:lang w:val="en-US"/>
              </w:rPr>
            </w:pPr>
            <w:r>
              <w:rPr>
                <w:rFonts w:ascii="Arial" w:eastAsia="Arial" w:hAnsi="Arial" w:cs="Arial"/>
                <w:sz w:val="14"/>
                <w:lang w:val="en-US"/>
              </w:rPr>
              <w:t>Post Hoc: 3 way Bonferroni:</w:t>
            </w:r>
          </w:p>
          <w:p w14:paraId="5D754D12" w14:textId="22EF48B4" w:rsidR="00FC78DC" w:rsidRDefault="00FC78DC" w:rsidP="001E4B4D">
            <w:pPr>
              <w:spacing w:line="360" w:lineRule="auto"/>
              <w:jc w:val="both"/>
              <w:rPr>
                <w:rFonts w:ascii="Arial" w:eastAsia="Arial" w:hAnsi="Arial" w:cs="Arial"/>
                <w:sz w:val="14"/>
                <w:lang w:val="en-US"/>
              </w:rPr>
            </w:pPr>
            <w:r>
              <w:rPr>
                <w:rFonts w:ascii="Arial" w:eastAsia="Arial" w:hAnsi="Arial" w:cs="Arial"/>
                <w:sz w:val="14"/>
                <w:lang w:val="en-US"/>
              </w:rPr>
              <w:t>S1-M1: p&lt;0.0001</w:t>
            </w:r>
            <w:r w:rsidR="008E21E1">
              <w:rPr>
                <w:rFonts w:ascii="Arial" w:eastAsia="Arial" w:hAnsi="Arial" w:cs="Arial"/>
                <w:sz w:val="14"/>
                <w:lang w:val="en-US"/>
              </w:rPr>
              <w:t>, Mixed effect: p=0.015</w:t>
            </w:r>
          </w:p>
          <w:p w14:paraId="781A9842" w14:textId="252739F4" w:rsidR="00FC78DC" w:rsidRDefault="00FC78DC" w:rsidP="001E4B4D">
            <w:pPr>
              <w:spacing w:line="360" w:lineRule="auto"/>
              <w:jc w:val="both"/>
              <w:rPr>
                <w:rFonts w:ascii="Arial" w:eastAsia="Arial" w:hAnsi="Arial" w:cs="Arial"/>
                <w:sz w:val="14"/>
                <w:lang w:val="en-US"/>
              </w:rPr>
            </w:pPr>
            <w:r>
              <w:rPr>
                <w:rFonts w:ascii="Arial" w:eastAsia="Arial" w:hAnsi="Arial" w:cs="Arial"/>
                <w:sz w:val="14"/>
                <w:lang w:val="en-US"/>
              </w:rPr>
              <w:t>M1-M2: p&lt;0.0001</w:t>
            </w:r>
            <w:r w:rsidR="008E21E1">
              <w:rPr>
                <w:rFonts w:ascii="Arial" w:eastAsia="Arial" w:hAnsi="Arial" w:cs="Arial"/>
                <w:sz w:val="14"/>
                <w:lang w:val="en-US"/>
              </w:rPr>
              <w:t>, Mixed effect: p=0.014</w:t>
            </w:r>
          </w:p>
          <w:p w14:paraId="77EE2E43" w14:textId="52979E30" w:rsidR="00FC78DC" w:rsidRDefault="00FC78DC" w:rsidP="001E4B4D">
            <w:pPr>
              <w:spacing w:line="360" w:lineRule="auto"/>
              <w:jc w:val="both"/>
              <w:rPr>
                <w:b/>
                <w:lang w:val="en-US"/>
              </w:rPr>
            </w:pPr>
            <w:r>
              <w:rPr>
                <w:rFonts w:ascii="Arial" w:eastAsia="Arial" w:hAnsi="Arial" w:cs="Arial"/>
                <w:sz w:val="14"/>
                <w:lang w:val="en-US"/>
              </w:rPr>
              <w:t>S1-M2: p&lt;0.0001</w:t>
            </w:r>
            <w:r w:rsidR="008E21E1">
              <w:rPr>
                <w:rFonts w:ascii="Arial" w:eastAsia="Arial" w:hAnsi="Arial" w:cs="Arial"/>
                <w:sz w:val="14"/>
                <w:lang w:val="en-US"/>
              </w:rPr>
              <w:t>, Mixed effect: p&lt;0.0001</w:t>
            </w:r>
          </w:p>
        </w:tc>
      </w:tr>
      <w:tr w:rsidR="00A402E7" w:rsidRPr="006A4F19" w14:paraId="5346702E" w14:textId="77777777" w:rsidTr="001D5E0E">
        <w:tc>
          <w:tcPr>
            <w:tcW w:w="988" w:type="dxa"/>
          </w:tcPr>
          <w:p w14:paraId="2EE96937" w14:textId="321D5439" w:rsidR="00A402E7" w:rsidRDefault="00BC2120" w:rsidP="001E4B4D">
            <w:pPr>
              <w:spacing w:line="360" w:lineRule="auto"/>
              <w:jc w:val="both"/>
              <w:rPr>
                <w:b/>
                <w:lang w:val="en-US"/>
              </w:rPr>
            </w:pPr>
            <w:r w:rsidRPr="00282572">
              <w:rPr>
                <w:rFonts w:ascii="Arial" w:eastAsia="Arial" w:hAnsi="Arial" w:cs="Arial"/>
                <w:sz w:val="14"/>
                <w:lang w:val="en-US"/>
              </w:rPr>
              <w:t>Fig. 3f</w:t>
            </w:r>
          </w:p>
        </w:tc>
        <w:tc>
          <w:tcPr>
            <w:tcW w:w="4819" w:type="dxa"/>
          </w:tcPr>
          <w:p w14:paraId="67B221B7" w14:textId="25ED50AF" w:rsidR="00BC2120" w:rsidRPr="00B367B1" w:rsidRDefault="00BC2120" w:rsidP="001E4B4D">
            <w:pPr>
              <w:spacing w:line="360" w:lineRule="auto"/>
              <w:jc w:val="both"/>
              <w:rPr>
                <w:rFonts w:ascii="Arial" w:eastAsia="Arial" w:hAnsi="Arial" w:cs="Arial"/>
                <w:sz w:val="14"/>
                <w:lang w:val="en-US"/>
              </w:rPr>
            </w:pPr>
            <w:r w:rsidRPr="00485568">
              <w:rPr>
                <w:rFonts w:ascii="Arial" w:eastAsia="Arial" w:hAnsi="Arial" w:cs="Arial"/>
                <w:sz w:val="14"/>
                <w:lang w:val="en-US"/>
              </w:rPr>
              <w:t xml:space="preserve">Locomotor task, </w:t>
            </w:r>
            <w:r>
              <w:rPr>
                <w:rFonts w:ascii="Arial" w:eastAsia="Arial" w:hAnsi="Arial" w:cs="Arial"/>
                <w:sz w:val="14"/>
                <w:lang w:val="en-US"/>
              </w:rPr>
              <w:t>Relative t</w:t>
            </w:r>
            <w:r w:rsidRPr="00485568">
              <w:rPr>
                <w:rFonts w:ascii="Arial" w:eastAsia="Arial" w:hAnsi="Arial" w:cs="Arial"/>
                <w:sz w:val="14"/>
                <w:lang w:val="en-US"/>
              </w:rPr>
              <w:t>ime constant, (</w:t>
            </w:r>
            <w:r w:rsidRPr="009D378D">
              <w:rPr>
                <w:rFonts w:ascii="Arial" w:eastAsia="Arial" w:hAnsi="Arial" w:cs="Arial"/>
                <w:sz w:val="14"/>
                <w:lang w:val="en-US"/>
              </w:rPr>
              <w:t xml:space="preserve">a = </w:t>
            </w:r>
            <w:r w:rsidRPr="00B367B1">
              <w:rPr>
                <w:rFonts w:ascii="Arial" w:eastAsia="Arial" w:hAnsi="Arial" w:cs="Arial"/>
                <w:sz w:val="14"/>
                <w:lang w:val="en-US"/>
              </w:rPr>
              <w:t>6)</w:t>
            </w:r>
          </w:p>
          <w:p w14:paraId="4B7640A4" w14:textId="6E7382F9" w:rsidR="00A402E7" w:rsidRDefault="00BC2120" w:rsidP="001E4B4D">
            <w:pPr>
              <w:spacing w:line="360" w:lineRule="auto"/>
              <w:jc w:val="both"/>
              <w:rPr>
                <w:b/>
                <w:lang w:val="en-US"/>
              </w:rPr>
            </w:pPr>
            <w:r w:rsidRPr="00B367B1">
              <w:rPr>
                <w:rFonts w:ascii="Arial" w:eastAsia="Arial" w:hAnsi="Arial" w:cs="Arial"/>
                <w:sz w:val="14"/>
                <w:lang w:val="en-US"/>
              </w:rPr>
              <w:t xml:space="preserve">Joystick task, </w:t>
            </w:r>
            <w:r>
              <w:rPr>
                <w:rFonts w:ascii="Arial" w:eastAsia="Arial" w:hAnsi="Arial" w:cs="Arial"/>
                <w:sz w:val="14"/>
                <w:lang w:val="en-US"/>
              </w:rPr>
              <w:t>Relative t</w:t>
            </w:r>
            <w:r w:rsidRPr="00B367B1">
              <w:rPr>
                <w:rFonts w:ascii="Arial" w:eastAsia="Arial" w:hAnsi="Arial" w:cs="Arial"/>
                <w:sz w:val="14"/>
                <w:lang w:val="en-US"/>
              </w:rPr>
              <w:t>ime constant (</w:t>
            </w:r>
            <w:r w:rsidRPr="00B32D10">
              <w:rPr>
                <w:rFonts w:ascii="Arial" w:eastAsia="Arial" w:hAnsi="Arial" w:cs="Arial"/>
                <w:sz w:val="14"/>
                <w:lang w:val="en-US"/>
              </w:rPr>
              <w:t>a = 5)</w:t>
            </w:r>
          </w:p>
        </w:tc>
        <w:tc>
          <w:tcPr>
            <w:tcW w:w="3255" w:type="dxa"/>
          </w:tcPr>
          <w:p w14:paraId="0D270D61" w14:textId="7131366E" w:rsidR="00BC2120" w:rsidRPr="00497860" w:rsidRDefault="00BC2120" w:rsidP="001E4B4D">
            <w:pPr>
              <w:spacing w:line="360" w:lineRule="auto"/>
              <w:jc w:val="both"/>
              <w:rPr>
                <w:rFonts w:ascii="Arial" w:eastAsia="Arial" w:hAnsi="Arial" w:cs="Arial"/>
                <w:sz w:val="14"/>
                <w:lang w:val="en-US"/>
              </w:rPr>
            </w:pPr>
            <w:r w:rsidRPr="00AB6DBA">
              <w:rPr>
                <w:rFonts w:ascii="Arial" w:eastAsia="Arial" w:hAnsi="Arial" w:cs="Arial"/>
                <w:sz w:val="14"/>
                <w:lang w:val="en-US"/>
              </w:rPr>
              <w:t xml:space="preserve">Two-tailed t-test, </w:t>
            </w:r>
            <w:r w:rsidRPr="00AB6DBA">
              <w:rPr>
                <w:rFonts w:ascii="Arial" w:eastAsia="Arial" w:hAnsi="Arial" w:cs="Arial"/>
                <w:i/>
                <w:sz w:val="14"/>
                <w:lang w:val="en-US"/>
              </w:rPr>
              <w:t xml:space="preserve">P </w:t>
            </w:r>
            <w:r w:rsidRPr="00AB6DBA">
              <w:rPr>
                <w:rFonts w:ascii="Arial" w:eastAsia="Arial" w:hAnsi="Arial" w:cs="Arial"/>
                <w:sz w:val="14"/>
                <w:lang w:val="en-US"/>
              </w:rPr>
              <w:t>=</w:t>
            </w:r>
            <w:r w:rsidR="00366B71">
              <w:rPr>
                <w:rFonts w:ascii="Arial" w:eastAsia="Arial" w:hAnsi="Arial" w:cs="Arial"/>
                <w:sz w:val="14"/>
                <w:lang w:val="en-US"/>
              </w:rPr>
              <w:t xml:space="preserve"> 0.20</w:t>
            </w:r>
          </w:p>
          <w:p w14:paraId="129AAF5E" w14:textId="29F7726C" w:rsidR="00A402E7" w:rsidRDefault="00BC2120" w:rsidP="001E4B4D">
            <w:pPr>
              <w:spacing w:line="360" w:lineRule="auto"/>
              <w:jc w:val="both"/>
              <w:rPr>
                <w:b/>
                <w:lang w:val="en-US"/>
              </w:rPr>
            </w:pPr>
            <w:r w:rsidRPr="00497860">
              <w:rPr>
                <w:rFonts w:ascii="Arial" w:eastAsia="Arial" w:hAnsi="Arial" w:cs="Arial"/>
                <w:sz w:val="14"/>
                <w:lang w:val="en-US"/>
              </w:rPr>
              <w:t xml:space="preserve">Two-tailed t-test, </w:t>
            </w:r>
            <w:r w:rsidRPr="00497860">
              <w:rPr>
                <w:rFonts w:ascii="Arial" w:eastAsia="Arial" w:hAnsi="Arial" w:cs="Arial"/>
                <w:i/>
                <w:sz w:val="14"/>
                <w:lang w:val="en-US"/>
              </w:rPr>
              <w:t xml:space="preserve">P </w:t>
            </w:r>
            <w:r w:rsidR="00366B71">
              <w:rPr>
                <w:rFonts w:ascii="Arial" w:eastAsia="Arial" w:hAnsi="Arial" w:cs="Arial"/>
                <w:sz w:val="14"/>
                <w:lang w:val="en-US"/>
              </w:rPr>
              <w:t>= 0.043</w:t>
            </w:r>
          </w:p>
        </w:tc>
      </w:tr>
      <w:tr w:rsidR="00A402E7" w:rsidRPr="006A4F19" w14:paraId="1205E0A2" w14:textId="77777777" w:rsidTr="001D5E0E">
        <w:tc>
          <w:tcPr>
            <w:tcW w:w="988" w:type="dxa"/>
          </w:tcPr>
          <w:p w14:paraId="504A760B" w14:textId="0ACCBE0F" w:rsidR="00A402E7" w:rsidRDefault="00BC2120" w:rsidP="001E4B4D">
            <w:pPr>
              <w:spacing w:line="360" w:lineRule="auto"/>
              <w:jc w:val="both"/>
              <w:rPr>
                <w:b/>
                <w:lang w:val="en-US"/>
              </w:rPr>
            </w:pPr>
            <w:r>
              <w:rPr>
                <w:rFonts w:ascii="Arial" w:eastAsia="Arial" w:hAnsi="Arial" w:cs="Arial"/>
                <w:sz w:val="14"/>
                <w:lang w:val="en-US"/>
              </w:rPr>
              <w:t>Fig. 3h</w:t>
            </w:r>
          </w:p>
        </w:tc>
        <w:tc>
          <w:tcPr>
            <w:tcW w:w="4819" w:type="dxa"/>
          </w:tcPr>
          <w:p w14:paraId="48C9E93E" w14:textId="71D79223" w:rsidR="00BC2120" w:rsidRPr="00B367B1" w:rsidRDefault="00BC2120" w:rsidP="001E4B4D">
            <w:pPr>
              <w:spacing w:line="360" w:lineRule="auto"/>
              <w:jc w:val="both"/>
              <w:rPr>
                <w:rFonts w:ascii="Arial" w:eastAsia="Arial" w:hAnsi="Arial" w:cs="Arial"/>
                <w:sz w:val="14"/>
                <w:lang w:val="en-US"/>
              </w:rPr>
            </w:pPr>
            <w:r w:rsidRPr="00485568">
              <w:rPr>
                <w:rFonts w:ascii="Arial" w:eastAsia="Arial" w:hAnsi="Arial" w:cs="Arial"/>
                <w:sz w:val="14"/>
                <w:lang w:val="en-US"/>
              </w:rPr>
              <w:t xml:space="preserve">Locomotor task, </w:t>
            </w:r>
            <w:r>
              <w:rPr>
                <w:rFonts w:ascii="Arial" w:eastAsia="Arial" w:hAnsi="Arial" w:cs="Arial"/>
                <w:sz w:val="14"/>
                <w:lang w:val="en-US"/>
              </w:rPr>
              <w:t>Absolute t</w:t>
            </w:r>
            <w:r w:rsidRPr="00485568">
              <w:rPr>
                <w:rFonts w:ascii="Arial" w:eastAsia="Arial" w:hAnsi="Arial" w:cs="Arial"/>
                <w:sz w:val="14"/>
                <w:lang w:val="en-US"/>
              </w:rPr>
              <w:t>ime constant, (</w:t>
            </w:r>
            <w:r w:rsidRPr="009D378D">
              <w:rPr>
                <w:rFonts w:ascii="Arial" w:eastAsia="Arial" w:hAnsi="Arial" w:cs="Arial"/>
                <w:sz w:val="14"/>
                <w:lang w:val="en-US"/>
              </w:rPr>
              <w:t xml:space="preserve">a = </w:t>
            </w:r>
            <w:r w:rsidRPr="00B367B1">
              <w:rPr>
                <w:rFonts w:ascii="Arial" w:eastAsia="Arial" w:hAnsi="Arial" w:cs="Arial"/>
                <w:sz w:val="14"/>
                <w:lang w:val="en-US"/>
              </w:rPr>
              <w:t>6)</w:t>
            </w:r>
          </w:p>
          <w:p w14:paraId="539F5BF6" w14:textId="25607FD2" w:rsidR="00A402E7" w:rsidRDefault="00BC2120" w:rsidP="001E4B4D">
            <w:pPr>
              <w:spacing w:line="360" w:lineRule="auto"/>
              <w:jc w:val="both"/>
              <w:rPr>
                <w:b/>
                <w:lang w:val="en-US"/>
              </w:rPr>
            </w:pPr>
            <w:r w:rsidRPr="00B367B1">
              <w:rPr>
                <w:rFonts w:ascii="Arial" w:eastAsia="Arial" w:hAnsi="Arial" w:cs="Arial"/>
                <w:sz w:val="14"/>
                <w:lang w:val="en-US"/>
              </w:rPr>
              <w:t xml:space="preserve">Joystick task, </w:t>
            </w:r>
            <w:r>
              <w:rPr>
                <w:rFonts w:ascii="Arial" w:eastAsia="Arial" w:hAnsi="Arial" w:cs="Arial"/>
                <w:sz w:val="14"/>
                <w:lang w:val="en-US"/>
              </w:rPr>
              <w:t>Absolute t</w:t>
            </w:r>
            <w:r w:rsidRPr="00B367B1">
              <w:rPr>
                <w:rFonts w:ascii="Arial" w:eastAsia="Arial" w:hAnsi="Arial" w:cs="Arial"/>
                <w:sz w:val="14"/>
                <w:lang w:val="en-US"/>
              </w:rPr>
              <w:t>ime constant (</w:t>
            </w:r>
            <w:r w:rsidRPr="00B32D10">
              <w:rPr>
                <w:rFonts w:ascii="Arial" w:eastAsia="Arial" w:hAnsi="Arial" w:cs="Arial"/>
                <w:sz w:val="14"/>
                <w:lang w:val="en-US"/>
              </w:rPr>
              <w:t>a = 5)</w:t>
            </w:r>
          </w:p>
        </w:tc>
        <w:tc>
          <w:tcPr>
            <w:tcW w:w="3255" w:type="dxa"/>
          </w:tcPr>
          <w:p w14:paraId="21179259" w14:textId="3EFB864F" w:rsidR="00A402E7" w:rsidRDefault="00763699" w:rsidP="001E4B4D">
            <w:pPr>
              <w:spacing w:line="360" w:lineRule="auto"/>
              <w:jc w:val="both"/>
              <w:rPr>
                <w:rFonts w:ascii="Arial" w:eastAsia="Arial" w:hAnsi="Arial" w:cs="Arial"/>
                <w:sz w:val="14"/>
                <w:lang w:val="en-US"/>
              </w:rPr>
            </w:pPr>
            <w:r>
              <w:rPr>
                <w:rFonts w:ascii="Arial" w:eastAsia="Arial" w:hAnsi="Arial" w:cs="Arial"/>
                <w:sz w:val="14"/>
                <w:lang w:val="en-US"/>
              </w:rPr>
              <w:t>RM One-Way ANOVA, F (3</w:t>
            </w:r>
            <w:r w:rsidR="00366B71" w:rsidRPr="00497860">
              <w:rPr>
                <w:rFonts w:ascii="Arial" w:eastAsia="Arial" w:hAnsi="Arial" w:cs="Arial"/>
                <w:sz w:val="14"/>
                <w:lang w:val="en-US"/>
              </w:rPr>
              <w:t xml:space="preserve">, </w:t>
            </w:r>
            <w:r w:rsidR="00712FCE">
              <w:rPr>
                <w:rFonts w:ascii="Arial" w:eastAsia="Arial" w:hAnsi="Arial" w:cs="Arial"/>
                <w:sz w:val="14"/>
                <w:lang w:val="en-US"/>
              </w:rPr>
              <w:t>18</w:t>
            </w:r>
            <w:r w:rsidR="00366B71" w:rsidRPr="00184508">
              <w:rPr>
                <w:rFonts w:ascii="Arial" w:eastAsia="Arial" w:hAnsi="Arial" w:cs="Arial"/>
                <w:sz w:val="14"/>
                <w:lang w:val="en-US"/>
              </w:rPr>
              <w:t xml:space="preserve">) = </w:t>
            </w:r>
            <w:r>
              <w:rPr>
                <w:rFonts w:ascii="Arial" w:eastAsia="Arial" w:hAnsi="Arial" w:cs="Arial"/>
                <w:sz w:val="14"/>
                <w:lang w:val="en-US"/>
              </w:rPr>
              <w:t>6.6</w:t>
            </w:r>
            <w:r w:rsidR="00366B71" w:rsidRPr="00ED6B96">
              <w:rPr>
                <w:rFonts w:ascii="Arial" w:eastAsia="Arial" w:hAnsi="Arial" w:cs="Arial"/>
                <w:sz w:val="14"/>
                <w:lang w:val="en-US"/>
              </w:rPr>
              <w:t xml:space="preserve">, </w:t>
            </w:r>
            <w:r w:rsidR="00366B71" w:rsidRPr="00ED6B96">
              <w:rPr>
                <w:rFonts w:ascii="Arial" w:eastAsia="Arial" w:hAnsi="Arial" w:cs="Arial"/>
                <w:i/>
                <w:sz w:val="14"/>
                <w:lang w:val="en-US"/>
              </w:rPr>
              <w:t xml:space="preserve">P </w:t>
            </w:r>
            <w:r w:rsidR="00712FCE">
              <w:rPr>
                <w:rFonts w:ascii="Arial" w:eastAsia="Arial" w:hAnsi="Arial" w:cs="Arial"/>
                <w:i/>
                <w:sz w:val="14"/>
                <w:lang w:val="en-US"/>
              </w:rPr>
              <w:t>=</w:t>
            </w:r>
            <w:r w:rsidR="00366B71" w:rsidRPr="00ED6B96">
              <w:rPr>
                <w:rFonts w:ascii="Arial" w:eastAsia="Arial" w:hAnsi="Arial" w:cs="Arial"/>
                <w:sz w:val="14"/>
                <w:lang w:val="en-US"/>
              </w:rPr>
              <w:t xml:space="preserve"> 0.00</w:t>
            </w:r>
            <w:r w:rsidR="004975E8">
              <w:rPr>
                <w:rFonts w:ascii="Arial" w:eastAsia="Arial" w:hAnsi="Arial" w:cs="Arial"/>
                <w:sz w:val="14"/>
                <w:lang w:val="en-US"/>
              </w:rPr>
              <w:t>33</w:t>
            </w:r>
          </w:p>
          <w:p w14:paraId="0E461107" w14:textId="05C838E7" w:rsidR="004975E8" w:rsidRDefault="004975E8" w:rsidP="001E4B4D">
            <w:pPr>
              <w:spacing w:line="360" w:lineRule="auto"/>
              <w:jc w:val="both"/>
              <w:rPr>
                <w:rFonts w:ascii="Arial" w:eastAsia="Arial" w:hAnsi="Arial" w:cs="Arial"/>
                <w:sz w:val="14"/>
                <w:lang w:val="en-US"/>
              </w:rPr>
            </w:pPr>
            <w:r>
              <w:rPr>
                <w:rFonts w:ascii="Arial" w:eastAsia="Arial" w:hAnsi="Arial" w:cs="Arial"/>
                <w:sz w:val="14"/>
                <w:lang w:val="en-US"/>
              </w:rPr>
              <w:t xml:space="preserve">Post Hoc: </w:t>
            </w:r>
            <w:r w:rsidR="00763699">
              <w:rPr>
                <w:rFonts w:ascii="Arial" w:eastAsia="Arial" w:hAnsi="Arial" w:cs="Arial"/>
                <w:sz w:val="14"/>
                <w:lang w:val="en-US"/>
              </w:rPr>
              <w:t>6-way Bonferroni:</w:t>
            </w:r>
          </w:p>
          <w:p w14:paraId="148833D8" w14:textId="7BF1F834" w:rsidR="004975E8" w:rsidRDefault="008872CE" w:rsidP="001E4B4D">
            <w:pPr>
              <w:spacing w:line="360" w:lineRule="auto"/>
              <w:jc w:val="both"/>
              <w:rPr>
                <w:rFonts w:ascii="Arial" w:eastAsia="Arial" w:hAnsi="Arial" w:cs="Arial"/>
                <w:sz w:val="14"/>
                <w:lang w:val="en-US"/>
              </w:rPr>
            </w:pPr>
            <w:r>
              <w:rPr>
                <w:rFonts w:ascii="Arial" w:eastAsia="Arial" w:hAnsi="Arial" w:cs="Arial"/>
                <w:sz w:val="14"/>
                <w:lang w:val="en-US"/>
              </w:rPr>
              <w:t xml:space="preserve">Lowest paw velocity in the Joystick task </w:t>
            </w:r>
            <w:r w:rsidR="004975E8">
              <w:rPr>
                <w:rFonts w:ascii="Arial" w:eastAsia="Arial" w:hAnsi="Arial" w:cs="Arial"/>
                <w:sz w:val="14"/>
                <w:lang w:val="en-US"/>
              </w:rPr>
              <w:t xml:space="preserve">vs </w:t>
            </w:r>
            <w:r>
              <w:rPr>
                <w:rFonts w:ascii="Arial" w:eastAsia="Arial" w:hAnsi="Arial" w:cs="Arial"/>
                <w:sz w:val="14"/>
                <w:lang w:val="en-US"/>
              </w:rPr>
              <w:t>Highest paw velocity in the L</w:t>
            </w:r>
            <w:r w:rsidR="004975E8">
              <w:rPr>
                <w:rFonts w:ascii="Arial" w:eastAsia="Arial" w:hAnsi="Arial" w:cs="Arial"/>
                <w:sz w:val="14"/>
                <w:lang w:val="en-US"/>
              </w:rPr>
              <w:t>ocomotor</w:t>
            </w:r>
            <w:r>
              <w:rPr>
                <w:rFonts w:ascii="Arial" w:eastAsia="Arial" w:hAnsi="Arial" w:cs="Arial"/>
                <w:sz w:val="14"/>
                <w:lang w:val="en-US"/>
              </w:rPr>
              <w:t xml:space="preserve"> task</w:t>
            </w:r>
            <w:r w:rsidR="004975E8">
              <w:rPr>
                <w:rFonts w:ascii="Arial" w:eastAsia="Arial" w:hAnsi="Arial" w:cs="Arial"/>
                <w:sz w:val="14"/>
                <w:lang w:val="en-US"/>
              </w:rPr>
              <w:t>: p = 0.0</w:t>
            </w:r>
            <w:r w:rsidR="00763699">
              <w:rPr>
                <w:rFonts w:ascii="Arial" w:eastAsia="Arial" w:hAnsi="Arial" w:cs="Arial"/>
                <w:sz w:val="14"/>
                <w:lang w:val="en-US"/>
              </w:rPr>
              <w:t>37</w:t>
            </w:r>
          </w:p>
          <w:p w14:paraId="2397CFA6" w14:textId="0CCBE4D2" w:rsidR="004975E8" w:rsidRDefault="008872CE" w:rsidP="001E4B4D">
            <w:pPr>
              <w:spacing w:line="360" w:lineRule="auto"/>
              <w:jc w:val="both"/>
              <w:rPr>
                <w:b/>
                <w:lang w:val="en-US"/>
              </w:rPr>
            </w:pPr>
            <w:r>
              <w:rPr>
                <w:rFonts w:ascii="Arial" w:eastAsia="Arial" w:hAnsi="Arial" w:cs="Arial"/>
                <w:sz w:val="14"/>
                <w:lang w:val="en-US"/>
              </w:rPr>
              <w:t>Lowest paw velocity in the Joystick task vs Highest paw velocity in the Joystick task</w:t>
            </w:r>
            <w:r w:rsidR="004975E8">
              <w:rPr>
                <w:rFonts w:ascii="Arial" w:eastAsia="Arial" w:hAnsi="Arial" w:cs="Arial"/>
                <w:sz w:val="14"/>
                <w:lang w:val="en-US"/>
              </w:rPr>
              <w:t>: p = 0.0</w:t>
            </w:r>
            <w:r w:rsidR="00763699">
              <w:rPr>
                <w:rFonts w:ascii="Arial" w:eastAsia="Arial" w:hAnsi="Arial" w:cs="Arial"/>
                <w:sz w:val="14"/>
                <w:lang w:val="en-US"/>
              </w:rPr>
              <w:t>04</w:t>
            </w:r>
          </w:p>
        </w:tc>
      </w:tr>
      <w:tr w:rsidR="00BC2120" w:rsidRPr="006A4F19" w14:paraId="2C9F199F" w14:textId="77777777" w:rsidTr="001D5E0E">
        <w:tc>
          <w:tcPr>
            <w:tcW w:w="988" w:type="dxa"/>
          </w:tcPr>
          <w:p w14:paraId="333986AF" w14:textId="56EA8404" w:rsidR="00BC2120" w:rsidRDefault="004B40FA" w:rsidP="001E4B4D">
            <w:pPr>
              <w:spacing w:line="360" w:lineRule="auto"/>
              <w:jc w:val="both"/>
              <w:rPr>
                <w:b/>
                <w:lang w:val="en-US"/>
              </w:rPr>
            </w:pPr>
            <w:r>
              <w:rPr>
                <w:rFonts w:ascii="Arial" w:eastAsia="Arial" w:hAnsi="Arial" w:cs="Arial"/>
                <w:sz w:val="14"/>
                <w:lang w:val="en-US"/>
              </w:rPr>
              <w:t>Fig. 4d</w:t>
            </w:r>
          </w:p>
        </w:tc>
        <w:tc>
          <w:tcPr>
            <w:tcW w:w="4819" w:type="dxa"/>
          </w:tcPr>
          <w:p w14:paraId="3B439C83" w14:textId="645D6046" w:rsidR="004975E8" w:rsidRPr="00B367B1" w:rsidRDefault="004975E8" w:rsidP="001E4B4D">
            <w:pPr>
              <w:spacing w:line="360" w:lineRule="auto"/>
              <w:jc w:val="both"/>
              <w:rPr>
                <w:lang w:val="en-US"/>
              </w:rPr>
            </w:pPr>
            <w:r>
              <w:rPr>
                <w:rFonts w:ascii="Arial" w:eastAsia="Arial" w:hAnsi="Arial" w:cs="Arial"/>
                <w:sz w:val="14"/>
                <w:lang w:val="en-US"/>
              </w:rPr>
              <w:t xml:space="preserve">Locomotor task, </w:t>
            </w:r>
            <w:r w:rsidR="00982196">
              <w:rPr>
                <w:rFonts w:ascii="Arial" w:eastAsia="Arial" w:hAnsi="Arial" w:cs="Arial"/>
                <w:sz w:val="14"/>
                <w:lang w:val="en-US"/>
              </w:rPr>
              <w:t xml:space="preserve">low-pass versus </w:t>
            </w:r>
            <w:r>
              <w:rPr>
                <w:rFonts w:ascii="Arial" w:eastAsia="Arial" w:hAnsi="Arial" w:cs="Arial"/>
                <w:sz w:val="14"/>
                <w:lang w:val="en-US"/>
              </w:rPr>
              <w:t>high-pass</w:t>
            </w:r>
            <w:r w:rsidR="00982196">
              <w:rPr>
                <w:rFonts w:ascii="Arial" w:eastAsia="Arial" w:hAnsi="Arial" w:cs="Arial"/>
                <w:sz w:val="14"/>
                <w:lang w:val="en-US"/>
              </w:rPr>
              <w:t>, Pearson correlation,</w:t>
            </w:r>
            <w:r w:rsidRPr="009D378D">
              <w:rPr>
                <w:rFonts w:ascii="Arial" w:eastAsia="Arial" w:hAnsi="Arial" w:cs="Arial"/>
                <w:sz w:val="14"/>
                <w:lang w:val="en-US"/>
              </w:rPr>
              <w:t xml:space="preserve"> (</w:t>
            </w:r>
            <w:r w:rsidRPr="00B367B1">
              <w:rPr>
                <w:rFonts w:ascii="Arial" w:eastAsia="Arial" w:hAnsi="Arial" w:cs="Arial"/>
                <w:sz w:val="14"/>
                <w:lang w:val="en-US"/>
              </w:rPr>
              <w:t xml:space="preserve">a = </w:t>
            </w:r>
            <w:r w:rsidR="00982196">
              <w:rPr>
                <w:rFonts w:ascii="Arial" w:eastAsia="Arial" w:hAnsi="Arial" w:cs="Arial"/>
                <w:sz w:val="14"/>
                <w:lang w:val="en-US"/>
              </w:rPr>
              <w:t>6</w:t>
            </w:r>
            <w:r w:rsidRPr="00B367B1">
              <w:rPr>
                <w:rFonts w:ascii="Arial" w:eastAsia="Arial" w:hAnsi="Arial" w:cs="Arial"/>
                <w:sz w:val="14"/>
                <w:lang w:val="en-US"/>
              </w:rPr>
              <w:t xml:space="preserve">) </w:t>
            </w:r>
          </w:p>
          <w:p w14:paraId="40F0C948" w14:textId="01E4D8E8" w:rsidR="00BC2120" w:rsidRPr="001D5E0E" w:rsidRDefault="004975E8" w:rsidP="001E4B4D">
            <w:pPr>
              <w:spacing w:line="360" w:lineRule="auto"/>
              <w:jc w:val="both"/>
              <w:rPr>
                <w:rFonts w:ascii="Arial" w:eastAsia="Arial" w:hAnsi="Arial" w:cs="Arial"/>
                <w:sz w:val="14"/>
                <w:lang w:val="en-US"/>
              </w:rPr>
            </w:pPr>
            <w:r w:rsidRPr="00B32D10">
              <w:rPr>
                <w:rFonts w:ascii="Arial" w:eastAsia="Arial" w:hAnsi="Arial" w:cs="Arial"/>
                <w:sz w:val="14"/>
                <w:lang w:val="en-US"/>
              </w:rPr>
              <w:t>Joystick task</w:t>
            </w:r>
            <w:r w:rsidR="00982196">
              <w:rPr>
                <w:rFonts w:ascii="Arial" w:eastAsia="Arial" w:hAnsi="Arial" w:cs="Arial"/>
                <w:sz w:val="14"/>
                <w:lang w:val="en-US"/>
              </w:rPr>
              <w:t>, low-pass versus high-pass, Pearson correlation,</w:t>
            </w:r>
            <w:r w:rsidR="00982196" w:rsidRPr="009D378D">
              <w:rPr>
                <w:rFonts w:ascii="Arial" w:eastAsia="Arial" w:hAnsi="Arial" w:cs="Arial"/>
                <w:sz w:val="14"/>
                <w:lang w:val="en-US"/>
              </w:rPr>
              <w:t xml:space="preserve"> </w:t>
            </w:r>
            <w:r w:rsidRPr="00B32D10">
              <w:rPr>
                <w:rFonts w:ascii="Arial" w:eastAsia="Arial" w:hAnsi="Arial" w:cs="Arial"/>
                <w:sz w:val="14"/>
                <w:lang w:val="en-US"/>
              </w:rPr>
              <w:t>(</w:t>
            </w:r>
            <w:r w:rsidRPr="00AB6DBA">
              <w:rPr>
                <w:rFonts w:ascii="Arial" w:eastAsia="Arial" w:hAnsi="Arial" w:cs="Arial"/>
                <w:sz w:val="14"/>
                <w:lang w:val="en-US"/>
              </w:rPr>
              <w:t>a = 5</w:t>
            </w:r>
            <w:r w:rsidR="00982196">
              <w:rPr>
                <w:rFonts w:ascii="Arial" w:eastAsia="Arial" w:hAnsi="Arial" w:cs="Arial"/>
                <w:sz w:val="14"/>
                <w:lang w:val="en-US"/>
              </w:rPr>
              <w:t>)</w:t>
            </w:r>
          </w:p>
        </w:tc>
        <w:tc>
          <w:tcPr>
            <w:tcW w:w="3255" w:type="dxa"/>
          </w:tcPr>
          <w:p w14:paraId="41FA026F" w14:textId="49D871C1" w:rsidR="004975E8" w:rsidRDefault="004975E8" w:rsidP="001E4B4D">
            <w:pPr>
              <w:spacing w:line="360" w:lineRule="auto"/>
              <w:jc w:val="both"/>
              <w:rPr>
                <w:rFonts w:ascii="Arial" w:eastAsia="Arial" w:hAnsi="Arial" w:cs="Arial"/>
                <w:sz w:val="14"/>
                <w:lang w:val="en-US"/>
              </w:rPr>
            </w:pPr>
            <w:r w:rsidRPr="00AB6DBA">
              <w:rPr>
                <w:rFonts w:ascii="Arial" w:eastAsia="Arial" w:hAnsi="Arial" w:cs="Arial"/>
                <w:sz w:val="14"/>
                <w:lang w:val="en-US"/>
              </w:rPr>
              <w:t xml:space="preserve">Two-tailed t-test, </w:t>
            </w:r>
            <w:r w:rsidRPr="00AB6DBA">
              <w:rPr>
                <w:rFonts w:ascii="Arial" w:eastAsia="Arial" w:hAnsi="Arial" w:cs="Arial"/>
                <w:i/>
                <w:sz w:val="14"/>
                <w:lang w:val="en-US"/>
              </w:rPr>
              <w:t xml:space="preserve">P </w:t>
            </w:r>
            <w:r w:rsidRPr="00AB6DBA">
              <w:rPr>
                <w:rFonts w:ascii="Arial" w:eastAsia="Arial" w:hAnsi="Arial" w:cs="Arial"/>
                <w:sz w:val="14"/>
                <w:lang w:val="en-US"/>
              </w:rPr>
              <w:t>=</w:t>
            </w:r>
            <w:r>
              <w:rPr>
                <w:rFonts w:ascii="Arial" w:eastAsia="Arial" w:hAnsi="Arial" w:cs="Arial"/>
                <w:sz w:val="14"/>
                <w:lang w:val="en-US"/>
              </w:rPr>
              <w:t xml:space="preserve"> 0.</w:t>
            </w:r>
            <w:r w:rsidR="00982196">
              <w:rPr>
                <w:rFonts w:ascii="Arial" w:eastAsia="Arial" w:hAnsi="Arial" w:cs="Arial"/>
                <w:sz w:val="14"/>
                <w:lang w:val="en-US"/>
              </w:rPr>
              <w:t>016</w:t>
            </w:r>
          </w:p>
          <w:p w14:paraId="7066A399" w14:textId="4361E365" w:rsidR="00BC2120" w:rsidRPr="001D5E0E" w:rsidRDefault="00982196" w:rsidP="001E4B4D">
            <w:pPr>
              <w:spacing w:line="360" w:lineRule="auto"/>
              <w:jc w:val="both"/>
              <w:rPr>
                <w:rFonts w:ascii="Arial" w:eastAsia="Arial" w:hAnsi="Arial" w:cs="Arial"/>
                <w:sz w:val="14"/>
                <w:lang w:val="en-US"/>
              </w:rPr>
            </w:pPr>
            <w:r w:rsidRPr="00AB6DBA">
              <w:rPr>
                <w:rFonts w:ascii="Arial" w:eastAsia="Arial" w:hAnsi="Arial" w:cs="Arial"/>
                <w:sz w:val="14"/>
                <w:lang w:val="en-US"/>
              </w:rPr>
              <w:t xml:space="preserve">Two-tailed t-test, </w:t>
            </w:r>
            <w:r w:rsidRPr="00AB6DBA">
              <w:rPr>
                <w:rFonts w:ascii="Arial" w:eastAsia="Arial" w:hAnsi="Arial" w:cs="Arial"/>
                <w:i/>
                <w:sz w:val="14"/>
                <w:lang w:val="en-US"/>
              </w:rPr>
              <w:t xml:space="preserve">P </w:t>
            </w:r>
            <w:r w:rsidRPr="00AB6DBA">
              <w:rPr>
                <w:rFonts w:ascii="Arial" w:eastAsia="Arial" w:hAnsi="Arial" w:cs="Arial"/>
                <w:sz w:val="14"/>
                <w:lang w:val="en-US"/>
              </w:rPr>
              <w:t>=</w:t>
            </w:r>
            <w:r>
              <w:rPr>
                <w:rFonts w:ascii="Arial" w:eastAsia="Arial" w:hAnsi="Arial" w:cs="Arial"/>
                <w:sz w:val="14"/>
                <w:lang w:val="en-US"/>
              </w:rPr>
              <w:t xml:space="preserve"> 0.0091</w:t>
            </w:r>
          </w:p>
        </w:tc>
      </w:tr>
      <w:tr w:rsidR="00BC2120" w:rsidRPr="006A4F19" w14:paraId="0D956DE8" w14:textId="77777777" w:rsidTr="001D5E0E">
        <w:tc>
          <w:tcPr>
            <w:tcW w:w="988" w:type="dxa"/>
          </w:tcPr>
          <w:p w14:paraId="6BD668BC" w14:textId="4A973CF3" w:rsidR="00BC2120" w:rsidRDefault="00982196" w:rsidP="001E4B4D">
            <w:pPr>
              <w:spacing w:line="360" w:lineRule="auto"/>
              <w:jc w:val="both"/>
              <w:rPr>
                <w:b/>
                <w:lang w:val="en-US"/>
              </w:rPr>
            </w:pPr>
            <w:r>
              <w:rPr>
                <w:rFonts w:ascii="Arial" w:eastAsia="Arial" w:hAnsi="Arial" w:cs="Arial"/>
                <w:sz w:val="14"/>
                <w:lang w:val="en-US"/>
              </w:rPr>
              <w:t>Fig. 4</w:t>
            </w:r>
            <w:r w:rsidR="004B40FA">
              <w:rPr>
                <w:rFonts w:ascii="Arial" w:eastAsia="Arial" w:hAnsi="Arial" w:cs="Arial"/>
                <w:sz w:val="14"/>
                <w:lang w:val="en-US"/>
              </w:rPr>
              <w:t>d</w:t>
            </w:r>
          </w:p>
        </w:tc>
        <w:tc>
          <w:tcPr>
            <w:tcW w:w="4819" w:type="dxa"/>
          </w:tcPr>
          <w:p w14:paraId="197D7EFD" w14:textId="2B5EF681" w:rsidR="00982196" w:rsidRPr="00B367B1" w:rsidRDefault="00982196" w:rsidP="001E4B4D">
            <w:pPr>
              <w:spacing w:line="360" w:lineRule="auto"/>
              <w:jc w:val="both"/>
              <w:rPr>
                <w:lang w:val="en-US"/>
              </w:rPr>
            </w:pPr>
            <w:r>
              <w:rPr>
                <w:rFonts w:ascii="Arial" w:eastAsia="Arial" w:hAnsi="Arial" w:cs="Arial"/>
                <w:sz w:val="14"/>
                <w:lang w:val="en-US"/>
              </w:rPr>
              <w:t>Locomotor task, high-pass, Lag,</w:t>
            </w:r>
            <w:r w:rsidRPr="009D378D">
              <w:rPr>
                <w:rFonts w:ascii="Arial" w:eastAsia="Arial" w:hAnsi="Arial" w:cs="Arial"/>
                <w:sz w:val="14"/>
                <w:lang w:val="en-US"/>
              </w:rPr>
              <w:t xml:space="preserve"> (</w:t>
            </w:r>
            <w:r w:rsidRPr="00B367B1">
              <w:rPr>
                <w:rFonts w:ascii="Arial" w:eastAsia="Arial" w:hAnsi="Arial" w:cs="Arial"/>
                <w:sz w:val="14"/>
                <w:lang w:val="en-US"/>
              </w:rPr>
              <w:t xml:space="preserve">a = </w:t>
            </w:r>
            <w:r>
              <w:rPr>
                <w:rFonts w:ascii="Arial" w:eastAsia="Arial" w:hAnsi="Arial" w:cs="Arial"/>
                <w:sz w:val="14"/>
                <w:lang w:val="en-US"/>
              </w:rPr>
              <w:t>6</w:t>
            </w:r>
            <w:r w:rsidRPr="00B367B1">
              <w:rPr>
                <w:rFonts w:ascii="Arial" w:eastAsia="Arial" w:hAnsi="Arial" w:cs="Arial"/>
                <w:sz w:val="14"/>
                <w:lang w:val="en-US"/>
              </w:rPr>
              <w:t xml:space="preserve">) </w:t>
            </w:r>
          </w:p>
          <w:p w14:paraId="1B7CE225" w14:textId="04D48476" w:rsidR="00BC2120" w:rsidRDefault="00982196" w:rsidP="001E4B4D">
            <w:pPr>
              <w:spacing w:line="360" w:lineRule="auto"/>
              <w:jc w:val="both"/>
              <w:rPr>
                <w:b/>
                <w:lang w:val="en-US"/>
              </w:rPr>
            </w:pPr>
            <w:r w:rsidRPr="00B32D10">
              <w:rPr>
                <w:rFonts w:ascii="Arial" w:eastAsia="Arial" w:hAnsi="Arial" w:cs="Arial"/>
                <w:sz w:val="14"/>
                <w:lang w:val="en-US"/>
              </w:rPr>
              <w:t>Joystick task</w:t>
            </w:r>
            <w:r>
              <w:rPr>
                <w:rFonts w:ascii="Arial" w:eastAsia="Arial" w:hAnsi="Arial" w:cs="Arial"/>
                <w:sz w:val="14"/>
                <w:lang w:val="en-US"/>
              </w:rPr>
              <w:t>, high-pass, Lag,</w:t>
            </w:r>
            <w:r w:rsidRPr="009D378D">
              <w:rPr>
                <w:rFonts w:ascii="Arial" w:eastAsia="Arial" w:hAnsi="Arial" w:cs="Arial"/>
                <w:sz w:val="14"/>
                <w:lang w:val="en-US"/>
              </w:rPr>
              <w:t xml:space="preserve"> </w:t>
            </w:r>
            <w:r w:rsidRPr="00B32D10">
              <w:rPr>
                <w:rFonts w:ascii="Arial" w:eastAsia="Arial" w:hAnsi="Arial" w:cs="Arial"/>
                <w:sz w:val="14"/>
                <w:lang w:val="en-US"/>
              </w:rPr>
              <w:t>(</w:t>
            </w:r>
            <w:r w:rsidRPr="00AB6DBA">
              <w:rPr>
                <w:rFonts w:ascii="Arial" w:eastAsia="Arial" w:hAnsi="Arial" w:cs="Arial"/>
                <w:sz w:val="14"/>
                <w:lang w:val="en-US"/>
              </w:rPr>
              <w:t>a = 5</w:t>
            </w:r>
            <w:r>
              <w:rPr>
                <w:rFonts w:ascii="Arial" w:eastAsia="Arial" w:hAnsi="Arial" w:cs="Arial"/>
                <w:sz w:val="14"/>
                <w:lang w:val="en-US"/>
              </w:rPr>
              <w:t>)</w:t>
            </w:r>
          </w:p>
        </w:tc>
        <w:tc>
          <w:tcPr>
            <w:tcW w:w="3255" w:type="dxa"/>
          </w:tcPr>
          <w:p w14:paraId="2191658C" w14:textId="1366A594" w:rsidR="00982196" w:rsidRDefault="00982196" w:rsidP="001E4B4D">
            <w:pPr>
              <w:spacing w:line="360" w:lineRule="auto"/>
              <w:jc w:val="both"/>
              <w:rPr>
                <w:rFonts w:ascii="Arial" w:eastAsia="Arial" w:hAnsi="Arial" w:cs="Arial"/>
                <w:sz w:val="14"/>
                <w:lang w:val="en-US"/>
              </w:rPr>
            </w:pPr>
            <w:r w:rsidRPr="00AB6DBA">
              <w:rPr>
                <w:rFonts w:ascii="Arial" w:eastAsia="Arial" w:hAnsi="Arial" w:cs="Arial"/>
                <w:sz w:val="14"/>
                <w:lang w:val="en-US"/>
              </w:rPr>
              <w:t xml:space="preserve">Two-tailed t-test, </w:t>
            </w:r>
            <w:r w:rsidRPr="00AB6DBA">
              <w:rPr>
                <w:rFonts w:ascii="Arial" w:eastAsia="Arial" w:hAnsi="Arial" w:cs="Arial"/>
                <w:i/>
                <w:sz w:val="14"/>
                <w:lang w:val="en-US"/>
              </w:rPr>
              <w:t xml:space="preserve">P </w:t>
            </w:r>
            <w:r w:rsidRPr="00AB6DBA">
              <w:rPr>
                <w:rFonts w:ascii="Arial" w:eastAsia="Arial" w:hAnsi="Arial" w:cs="Arial"/>
                <w:sz w:val="14"/>
                <w:lang w:val="en-US"/>
              </w:rPr>
              <w:t>=</w:t>
            </w:r>
            <w:r>
              <w:rPr>
                <w:rFonts w:ascii="Arial" w:eastAsia="Arial" w:hAnsi="Arial" w:cs="Arial"/>
                <w:sz w:val="14"/>
                <w:lang w:val="en-US"/>
              </w:rPr>
              <w:t xml:space="preserve"> 0.3</w:t>
            </w:r>
            <w:r w:rsidR="000D4ED8">
              <w:rPr>
                <w:rFonts w:ascii="Arial" w:eastAsia="Arial" w:hAnsi="Arial" w:cs="Arial"/>
                <w:sz w:val="14"/>
                <w:lang w:val="en-US"/>
              </w:rPr>
              <w:t>3</w:t>
            </w:r>
          </w:p>
          <w:p w14:paraId="20FC6402" w14:textId="1C6399D5" w:rsidR="00BC2120" w:rsidRPr="001D5E0E" w:rsidRDefault="00982196" w:rsidP="001E4B4D">
            <w:pPr>
              <w:spacing w:line="360" w:lineRule="auto"/>
              <w:jc w:val="both"/>
              <w:rPr>
                <w:rFonts w:ascii="Arial" w:eastAsia="Arial" w:hAnsi="Arial" w:cs="Arial"/>
                <w:sz w:val="14"/>
                <w:lang w:val="en-US"/>
              </w:rPr>
            </w:pPr>
            <w:r w:rsidRPr="00AB6DBA">
              <w:rPr>
                <w:rFonts w:ascii="Arial" w:eastAsia="Arial" w:hAnsi="Arial" w:cs="Arial"/>
                <w:sz w:val="14"/>
                <w:lang w:val="en-US"/>
              </w:rPr>
              <w:t xml:space="preserve">Two-tailed t-test, </w:t>
            </w:r>
            <w:r w:rsidRPr="00AB6DBA">
              <w:rPr>
                <w:rFonts w:ascii="Arial" w:eastAsia="Arial" w:hAnsi="Arial" w:cs="Arial"/>
                <w:i/>
                <w:sz w:val="14"/>
                <w:lang w:val="en-US"/>
              </w:rPr>
              <w:t xml:space="preserve">P </w:t>
            </w:r>
            <w:r w:rsidRPr="00AB6DBA">
              <w:rPr>
                <w:rFonts w:ascii="Arial" w:eastAsia="Arial" w:hAnsi="Arial" w:cs="Arial"/>
                <w:sz w:val="14"/>
                <w:lang w:val="en-US"/>
              </w:rPr>
              <w:t>=</w:t>
            </w:r>
            <w:r>
              <w:rPr>
                <w:rFonts w:ascii="Arial" w:eastAsia="Arial" w:hAnsi="Arial" w:cs="Arial"/>
                <w:sz w:val="14"/>
                <w:lang w:val="en-US"/>
              </w:rPr>
              <w:t xml:space="preserve"> 0.01</w:t>
            </w:r>
          </w:p>
        </w:tc>
      </w:tr>
      <w:tr w:rsidR="00BC2120" w:rsidRPr="006A4F19" w14:paraId="0823C267" w14:textId="77777777" w:rsidTr="001D5E0E">
        <w:tc>
          <w:tcPr>
            <w:tcW w:w="988" w:type="dxa"/>
          </w:tcPr>
          <w:p w14:paraId="16AF3BF7" w14:textId="469DB1A4" w:rsidR="00BC2120" w:rsidRDefault="00982196" w:rsidP="001E4B4D">
            <w:pPr>
              <w:spacing w:line="360" w:lineRule="auto"/>
              <w:jc w:val="both"/>
              <w:rPr>
                <w:b/>
                <w:lang w:val="en-US"/>
              </w:rPr>
            </w:pPr>
            <w:r>
              <w:rPr>
                <w:rFonts w:ascii="Arial" w:eastAsia="Arial" w:hAnsi="Arial" w:cs="Arial"/>
                <w:sz w:val="14"/>
                <w:lang w:val="en-US"/>
              </w:rPr>
              <w:t>Fig. 4</w:t>
            </w:r>
            <w:r w:rsidR="004B40FA">
              <w:rPr>
                <w:rFonts w:ascii="Arial" w:eastAsia="Arial" w:hAnsi="Arial" w:cs="Arial"/>
                <w:sz w:val="14"/>
                <w:lang w:val="en-US"/>
              </w:rPr>
              <w:t>d</w:t>
            </w:r>
          </w:p>
        </w:tc>
        <w:tc>
          <w:tcPr>
            <w:tcW w:w="4819" w:type="dxa"/>
          </w:tcPr>
          <w:p w14:paraId="3D2953CC" w14:textId="00520528" w:rsidR="00982196" w:rsidRPr="00B367B1" w:rsidRDefault="00982196" w:rsidP="001E4B4D">
            <w:pPr>
              <w:spacing w:line="360" w:lineRule="auto"/>
              <w:jc w:val="both"/>
              <w:rPr>
                <w:lang w:val="en-US"/>
              </w:rPr>
            </w:pPr>
            <w:r>
              <w:rPr>
                <w:rFonts w:ascii="Arial" w:eastAsia="Arial" w:hAnsi="Arial" w:cs="Arial"/>
                <w:sz w:val="14"/>
                <w:lang w:val="en-US"/>
              </w:rPr>
              <w:t>Locomotor task, low-pass, Lag,</w:t>
            </w:r>
            <w:r w:rsidRPr="009D378D">
              <w:rPr>
                <w:rFonts w:ascii="Arial" w:eastAsia="Arial" w:hAnsi="Arial" w:cs="Arial"/>
                <w:sz w:val="14"/>
                <w:lang w:val="en-US"/>
              </w:rPr>
              <w:t xml:space="preserve"> (</w:t>
            </w:r>
            <w:r w:rsidRPr="00B367B1">
              <w:rPr>
                <w:rFonts w:ascii="Arial" w:eastAsia="Arial" w:hAnsi="Arial" w:cs="Arial"/>
                <w:sz w:val="14"/>
                <w:lang w:val="en-US"/>
              </w:rPr>
              <w:t xml:space="preserve">a = </w:t>
            </w:r>
            <w:r>
              <w:rPr>
                <w:rFonts w:ascii="Arial" w:eastAsia="Arial" w:hAnsi="Arial" w:cs="Arial"/>
                <w:sz w:val="14"/>
                <w:lang w:val="en-US"/>
              </w:rPr>
              <w:t>6</w:t>
            </w:r>
            <w:r w:rsidRPr="00B367B1">
              <w:rPr>
                <w:rFonts w:ascii="Arial" w:eastAsia="Arial" w:hAnsi="Arial" w:cs="Arial"/>
                <w:sz w:val="14"/>
                <w:lang w:val="en-US"/>
              </w:rPr>
              <w:t xml:space="preserve">) </w:t>
            </w:r>
          </w:p>
          <w:p w14:paraId="5B9C308C" w14:textId="4DD21BC3" w:rsidR="00BC2120" w:rsidRDefault="00982196" w:rsidP="001E4B4D">
            <w:pPr>
              <w:spacing w:line="360" w:lineRule="auto"/>
              <w:jc w:val="both"/>
              <w:rPr>
                <w:b/>
                <w:lang w:val="en-US"/>
              </w:rPr>
            </w:pPr>
            <w:r w:rsidRPr="00B32D10">
              <w:rPr>
                <w:rFonts w:ascii="Arial" w:eastAsia="Arial" w:hAnsi="Arial" w:cs="Arial"/>
                <w:sz w:val="14"/>
                <w:lang w:val="en-US"/>
              </w:rPr>
              <w:t>Joystick task</w:t>
            </w:r>
            <w:r>
              <w:rPr>
                <w:rFonts w:ascii="Arial" w:eastAsia="Arial" w:hAnsi="Arial" w:cs="Arial"/>
                <w:sz w:val="14"/>
                <w:lang w:val="en-US"/>
              </w:rPr>
              <w:t>, low-pass, Lag,</w:t>
            </w:r>
            <w:r w:rsidRPr="009D378D">
              <w:rPr>
                <w:rFonts w:ascii="Arial" w:eastAsia="Arial" w:hAnsi="Arial" w:cs="Arial"/>
                <w:sz w:val="14"/>
                <w:lang w:val="en-US"/>
              </w:rPr>
              <w:t xml:space="preserve"> </w:t>
            </w:r>
            <w:r w:rsidRPr="00B32D10">
              <w:rPr>
                <w:rFonts w:ascii="Arial" w:eastAsia="Arial" w:hAnsi="Arial" w:cs="Arial"/>
                <w:sz w:val="14"/>
                <w:lang w:val="en-US"/>
              </w:rPr>
              <w:t>(</w:t>
            </w:r>
            <w:r w:rsidRPr="00AB6DBA">
              <w:rPr>
                <w:rFonts w:ascii="Arial" w:eastAsia="Arial" w:hAnsi="Arial" w:cs="Arial"/>
                <w:sz w:val="14"/>
                <w:lang w:val="en-US"/>
              </w:rPr>
              <w:t>a = 5</w:t>
            </w:r>
            <w:r>
              <w:rPr>
                <w:rFonts w:ascii="Arial" w:eastAsia="Arial" w:hAnsi="Arial" w:cs="Arial"/>
                <w:sz w:val="14"/>
                <w:lang w:val="en-US"/>
              </w:rPr>
              <w:t>)</w:t>
            </w:r>
          </w:p>
        </w:tc>
        <w:tc>
          <w:tcPr>
            <w:tcW w:w="3255" w:type="dxa"/>
          </w:tcPr>
          <w:p w14:paraId="09EDE0F6" w14:textId="1F6324DA" w:rsidR="00982196" w:rsidRDefault="00982196" w:rsidP="001E4B4D">
            <w:pPr>
              <w:spacing w:line="360" w:lineRule="auto"/>
              <w:jc w:val="both"/>
              <w:rPr>
                <w:rFonts w:ascii="Arial" w:eastAsia="Arial" w:hAnsi="Arial" w:cs="Arial"/>
                <w:sz w:val="14"/>
                <w:lang w:val="en-US"/>
              </w:rPr>
            </w:pPr>
            <w:r w:rsidRPr="00AB6DBA">
              <w:rPr>
                <w:rFonts w:ascii="Arial" w:eastAsia="Arial" w:hAnsi="Arial" w:cs="Arial"/>
                <w:sz w:val="14"/>
                <w:lang w:val="en-US"/>
              </w:rPr>
              <w:t xml:space="preserve">Two-tailed t-test, </w:t>
            </w:r>
            <w:r w:rsidRPr="00AB6DBA">
              <w:rPr>
                <w:rFonts w:ascii="Arial" w:eastAsia="Arial" w:hAnsi="Arial" w:cs="Arial"/>
                <w:i/>
                <w:sz w:val="14"/>
                <w:lang w:val="en-US"/>
              </w:rPr>
              <w:t xml:space="preserve">P </w:t>
            </w:r>
            <w:r w:rsidRPr="00AB6DBA">
              <w:rPr>
                <w:rFonts w:ascii="Arial" w:eastAsia="Arial" w:hAnsi="Arial" w:cs="Arial"/>
                <w:sz w:val="14"/>
                <w:lang w:val="en-US"/>
              </w:rPr>
              <w:t>=</w:t>
            </w:r>
            <w:r>
              <w:rPr>
                <w:rFonts w:ascii="Arial" w:eastAsia="Arial" w:hAnsi="Arial" w:cs="Arial"/>
                <w:sz w:val="14"/>
                <w:lang w:val="en-US"/>
              </w:rPr>
              <w:t xml:space="preserve"> 0.001</w:t>
            </w:r>
            <w:r w:rsidR="000D4ED8">
              <w:rPr>
                <w:rFonts w:ascii="Arial" w:eastAsia="Arial" w:hAnsi="Arial" w:cs="Arial"/>
                <w:sz w:val="14"/>
                <w:lang w:val="en-US"/>
              </w:rPr>
              <w:t>3</w:t>
            </w:r>
          </w:p>
          <w:p w14:paraId="11FF3F15" w14:textId="4D293157" w:rsidR="00BC2120" w:rsidRDefault="00982196" w:rsidP="001E4B4D">
            <w:pPr>
              <w:spacing w:line="360" w:lineRule="auto"/>
              <w:jc w:val="both"/>
              <w:rPr>
                <w:b/>
                <w:lang w:val="en-US"/>
              </w:rPr>
            </w:pPr>
            <w:r w:rsidRPr="00AB6DBA">
              <w:rPr>
                <w:rFonts w:ascii="Arial" w:eastAsia="Arial" w:hAnsi="Arial" w:cs="Arial"/>
                <w:sz w:val="14"/>
                <w:lang w:val="en-US"/>
              </w:rPr>
              <w:t xml:space="preserve">Two-tailed t-test, </w:t>
            </w:r>
            <w:r w:rsidRPr="00AB6DBA">
              <w:rPr>
                <w:rFonts w:ascii="Arial" w:eastAsia="Arial" w:hAnsi="Arial" w:cs="Arial"/>
                <w:i/>
                <w:sz w:val="14"/>
                <w:lang w:val="en-US"/>
              </w:rPr>
              <w:t xml:space="preserve">P </w:t>
            </w:r>
            <w:r w:rsidRPr="00AB6DBA">
              <w:rPr>
                <w:rFonts w:ascii="Arial" w:eastAsia="Arial" w:hAnsi="Arial" w:cs="Arial"/>
                <w:sz w:val="14"/>
                <w:lang w:val="en-US"/>
              </w:rPr>
              <w:t>=</w:t>
            </w:r>
            <w:r>
              <w:rPr>
                <w:rFonts w:ascii="Arial" w:eastAsia="Arial" w:hAnsi="Arial" w:cs="Arial"/>
                <w:sz w:val="14"/>
                <w:lang w:val="en-US"/>
              </w:rPr>
              <w:t xml:space="preserve"> 0.00</w:t>
            </w:r>
            <w:r w:rsidR="000D4ED8">
              <w:rPr>
                <w:rFonts w:ascii="Arial" w:eastAsia="Arial" w:hAnsi="Arial" w:cs="Arial"/>
                <w:sz w:val="14"/>
                <w:lang w:val="en-US"/>
              </w:rPr>
              <w:t>29</w:t>
            </w:r>
          </w:p>
        </w:tc>
      </w:tr>
      <w:tr w:rsidR="00982196" w:rsidRPr="006A4F19" w14:paraId="6A0D222F" w14:textId="77777777" w:rsidTr="00982196">
        <w:tc>
          <w:tcPr>
            <w:tcW w:w="988" w:type="dxa"/>
          </w:tcPr>
          <w:p w14:paraId="78EE729D" w14:textId="232C6934" w:rsidR="00982196" w:rsidRDefault="00763699" w:rsidP="001E4B4D">
            <w:pPr>
              <w:spacing w:line="360" w:lineRule="auto"/>
              <w:jc w:val="both"/>
              <w:rPr>
                <w:rFonts w:ascii="Arial" w:eastAsia="Arial" w:hAnsi="Arial" w:cs="Arial"/>
                <w:sz w:val="14"/>
                <w:lang w:val="en-US"/>
              </w:rPr>
            </w:pPr>
            <w:r>
              <w:rPr>
                <w:rFonts w:ascii="Arial" w:eastAsia="Arial" w:hAnsi="Arial" w:cs="Arial"/>
                <w:sz w:val="14"/>
                <w:lang w:val="en-US"/>
              </w:rPr>
              <w:t>Fig. 4</w:t>
            </w:r>
            <w:r w:rsidR="004B40FA">
              <w:rPr>
                <w:rFonts w:ascii="Arial" w:eastAsia="Arial" w:hAnsi="Arial" w:cs="Arial"/>
                <w:sz w:val="14"/>
                <w:lang w:val="en-US"/>
              </w:rPr>
              <w:t>e</w:t>
            </w:r>
          </w:p>
        </w:tc>
        <w:tc>
          <w:tcPr>
            <w:tcW w:w="4819" w:type="dxa"/>
          </w:tcPr>
          <w:p w14:paraId="02CB60AE" w14:textId="1E3C7E60" w:rsidR="00763699" w:rsidRPr="00B367B1" w:rsidRDefault="00763699" w:rsidP="001E4B4D">
            <w:pPr>
              <w:spacing w:line="360" w:lineRule="auto"/>
              <w:jc w:val="both"/>
              <w:rPr>
                <w:lang w:val="en-US"/>
              </w:rPr>
            </w:pPr>
            <w:r>
              <w:rPr>
                <w:rFonts w:ascii="Arial" w:eastAsia="Arial" w:hAnsi="Arial" w:cs="Arial"/>
                <w:sz w:val="14"/>
                <w:lang w:val="en-US"/>
              </w:rPr>
              <w:t>Locomotor task, Pearson correlation,</w:t>
            </w:r>
            <w:r w:rsidRPr="009D378D">
              <w:rPr>
                <w:rFonts w:ascii="Arial" w:eastAsia="Arial" w:hAnsi="Arial" w:cs="Arial"/>
                <w:sz w:val="14"/>
                <w:lang w:val="en-US"/>
              </w:rPr>
              <w:t xml:space="preserve"> (</w:t>
            </w:r>
            <w:r w:rsidRPr="00B367B1">
              <w:rPr>
                <w:rFonts w:ascii="Arial" w:eastAsia="Arial" w:hAnsi="Arial" w:cs="Arial"/>
                <w:sz w:val="14"/>
                <w:lang w:val="en-US"/>
              </w:rPr>
              <w:t xml:space="preserve">a = </w:t>
            </w:r>
            <w:r>
              <w:rPr>
                <w:rFonts w:ascii="Arial" w:eastAsia="Arial" w:hAnsi="Arial" w:cs="Arial"/>
                <w:sz w:val="14"/>
                <w:lang w:val="en-US"/>
              </w:rPr>
              <w:t>6</w:t>
            </w:r>
            <w:r w:rsidRPr="00B367B1">
              <w:rPr>
                <w:rFonts w:ascii="Arial" w:eastAsia="Arial" w:hAnsi="Arial" w:cs="Arial"/>
                <w:sz w:val="14"/>
                <w:lang w:val="en-US"/>
              </w:rPr>
              <w:t xml:space="preserve">) </w:t>
            </w:r>
          </w:p>
          <w:p w14:paraId="6EAFF714" w14:textId="77777777" w:rsidR="00982196" w:rsidRDefault="00982196" w:rsidP="001E4B4D">
            <w:pPr>
              <w:spacing w:line="360" w:lineRule="auto"/>
              <w:jc w:val="both"/>
              <w:rPr>
                <w:rFonts w:ascii="Arial" w:eastAsia="Arial" w:hAnsi="Arial" w:cs="Arial"/>
                <w:sz w:val="14"/>
                <w:lang w:val="en-US"/>
              </w:rPr>
            </w:pPr>
          </w:p>
        </w:tc>
        <w:tc>
          <w:tcPr>
            <w:tcW w:w="3255" w:type="dxa"/>
          </w:tcPr>
          <w:p w14:paraId="6BCF7C8E" w14:textId="77777777" w:rsidR="00982196" w:rsidRDefault="00763699" w:rsidP="001E4B4D">
            <w:pPr>
              <w:spacing w:line="360" w:lineRule="auto"/>
              <w:jc w:val="both"/>
              <w:rPr>
                <w:rFonts w:ascii="Arial" w:eastAsia="Arial" w:hAnsi="Arial" w:cs="Arial"/>
                <w:sz w:val="14"/>
                <w:lang w:val="en-US"/>
              </w:rPr>
            </w:pPr>
            <w:r>
              <w:rPr>
                <w:rFonts w:ascii="Arial" w:eastAsia="Arial" w:hAnsi="Arial" w:cs="Arial"/>
                <w:sz w:val="14"/>
                <w:lang w:val="en-US"/>
              </w:rPr>
              <w:t>RM One-Way ANOVA F (6</w:t>
            </w:r>
            <w:r w:rsidRPr="00282572">
              <w:rPr>
                <w:rFonts w:ascii="Arial" w:eastAsia="Arial" w:hAnsi="Arial" w:cs="Arial"/>
                <w:sz w:val="14"/>
                <w:lang w:val="en-US"/>
              </w:rPr>
              <w:t xml:space="preserve">, </w:t>
            </w:r>
            <w:r>
              <w:rPr>
                <w:rFonts w:ascii="Arial" w:eastAsia="Arial" w:hAnsi="Arial" w:cs="Arial"/>
                <w:sz w:val="14"/>
                <w:lang w:val="en-US"/>
              </w:rPr>
              <w:t>35</w:t>
            </w:r>
            <w:r w:rsidRPr="00282572">
              <w:rPr>
                <w:rFonts w:ascii="Arial" w:eastAsia="Arial" w:hAnsi="Arial" w:cs="Arial"/>
                <w:sz w:val="14"/>
                <w:lang w:val="en-US"/>
              </w:rPr>
              <w:t xml:space="preserve">) = </w:t>
            </w:r>
            <w:r>
              <w:rPr>
                <w:rFonts w:ascii="Arial" w:eastAsia="Arial" w:hAnsi="Arial" w:cs="Arial"/>
                <w:sz w:val="14"/>
                <w:lang w:val="en-US"/>
              </w:rPr>
              <w:t>3.6,</w:t>
            </w:r>
            <w:r w:rsidRPr="00282572">
              <w:rPr>
                <w:rFonts w:ascii="Arial" w:eastAsia="Arial" w:hAnsi="Arial" w:cs="Arial"/>
                <w:sz w:val="14"/>
                <w:lang w:val="en-US"/>
              </w:rPr>
              <w:t xml:space="preserve"> </w:t>
            </w:r>
            <w:r w:rsidRPr="00282572">
              <w:rPr>
                <w:rFonts w:ascii="Arial" w:eastAsia="Arial" w:hAnsi="Arial" w:cs="Arial"/>
                <w:i/>
                <w:sz w:val="14"/>
                <w:lang w:val="en-US"/>
              </w:rPr>
              <w:t xml:space="preserve">P </w:t>
            </w:r>
            <w:r>
              <w:rPr>
                <w:rFonts w:ascii="Arial" w:eastAsia="Arial" w:hAnsi="Arial" w:cs="Arial"/>
                <w:i/>
                <w:sz w:val="14"/>
                <w:lang w:val="en-US"/>
              </w:rPr>
              <w:t>=</w:t>
            </w:r>
            <w:r w:rsidRPr="00282572">
              <w:rPr>
                <w:rFonts w:ascii="Arial" w:eastAsia="Arial" w:hAnsi="Arial" w:cs="Arial"/>
                <w:sz w:val="14"/>
                <w:lang w:val="en-US"/>
              </w:rPr>
              <w:t xml:space="preserve"> 0.00</w:t>
            </w:r>
            <w:r>
              <w:rPr>
                <w:rFonts w:ascii="Arial" w:eastAsia="Arial" w:hAnsi="Arial" w:cs="Arial"/>
                <w:sz w:val="14"/>
                <w:lang w:val="en-US"/>
              </w:rPr>
              <w:t>7</w:t>
            </w:r>
          </w:p>
          <w:p w14:paraId="11EA404F" w14:textId="7026D3AF" w:rsidR="00B20C07" w:rsidRDefault="00B20C07" w:rsidP="001E4B4D">
            <w:pPr>
              <w:spacing w:line="360" w:lineRule="auto"/>
              <w:jc w:val="both"/>
              <w:rPr>
                <w:rFonts w:ascii="Arial" w:eastAsia="Arial" w:hAnsi="Arial" w:cs="Arial"/>
                <w:sz w:val="14"/>
                <w:lang w:val="en-US"/>
              </w:rPr>
            </w:pPr>
            <w:r>
              <w:rPr>
                <w:rFonts w:ascii="Arial" w:eastAsia="Arial" w:hAnsi="Arial" w:cs="Arial"/>
                <w:sz w:val="14"/>
                <w:lang w:val="en-US"/>
              </w:rPr>
              <w:t>Post Hoc: 21-way Bonferroni:</w:t>
            </w:r>
          </w:p>
          <w:p w14:paraId="6FA6B8D1" w14:textId="3065D491" w:rsidR="00B20C07" w:rsidRPr="00282572" w:rsidRDefault="00B20C07" w:rsidP="001E4B4D">
            <w:pPr>
              <w:spacing w:line="360" w:lineRule="auto"/>
              <w:jc w:val="both"/>
              <w:rPr>
                <w:rFonts w:ascii="Arial" w:eastAsia="Arial" w:hAnsi="Arial" w:cs="Arial"/>
                <w:sz w:val="14"/>
                <w:lang w:val="en-US"/>
              </w:rPr>
            </w:pPr>
            <w:r>
              <w:rPr>
                <w:rFonts w:ascii="Arial" w:eastAsia="Arial" w:hAnsi="Arial" w:cs="Arial"/>
                <w:sz w:val="14"/>
                <w:lang w:val="en-US"/>
              </w:rPr>
              <w:t>5</w:t>
            </w:r>
            <w:r w:rsidR="009C10E3">
              <w:rPr>
                <w:rFonts w:ascii="Arial" w:eastAsia="Arial" w:hAnsi="Arial" w:cs="Arial"/>
                <w:sz w:val="14"/>
                <w:lang w:val="en-US"/>
              </w:rPr>
              <w:t xml:space="preserve"> </w:t>
            </w:r>
            <w:r>
              <w:rPr>
                <w:rFonts w:ascii="Arial" w:eastAsia="Arial" w:hAnsi="Arial" w:cs="Arial"/>
                <w:sz w:val="14"/>
                <w:lang w:val="en-US"/>
              </w:rPr>
              <w:t>Hz vs 1</w:t>
            </w:r>
            <w:r w:rsidR="009C10E3">
              <w:rPr>
                <w:rFonts w:ascii="Arial" w:eastAsia="Arial" w:hAnsi="Arial" w:cs="Arial"/>
                <w:sz w:val="14"/>
                <w:lang w:val="en-US"/>
              </w:rPr>
              <w:t xml:space="preserve"> </w:t>
            </w:r>
            <w:r>
              <w:rPr>
                <w:rFonts w:ascii="Arial" w:eastAsia="Arial" w:hAnsi="Arial" w:cs="Arial"/>
                <w:sz w:val="14"/>
                <w:lang w:val="en-US"/>
              </w:rPr>
              <w:t>Hz: p = 0.04</w:t>
            </w:r>
          </w:p>
        </w:tc>
      </w:tr>
      <w:tr w:rsidR="00982196" w:rsidRPr="009C10E3" w14:paraId="537BE1A7" w14:textId="77777777" w:rsidTr="001D5E0E">
        <w:tc>
          <w:tcPr>
            <w:tcW w:w="988" w:type="dxa"/>
          </w:tcPr>
          <w:p w14:paraId="4AEB64AF" w14:textId="3FEE01E8" w:rsidR="00982196" w:rsidRDefault="00982196" w:rsidP="001E4B4D">
            <w:pPr>
              <w:spacing w:line="360" w:lineRule="auto"/>
              <w:jc w:val="both"/>
              <w:rPr>
                <w:b/>
                <w:lang w:val="en-US"/>
              </w:rPr>
            </w:pPr>
            <w:r>
              <w:rPr>
                <w:rFonts w:ascii="Arial" w:eastAsia="Arial" w:hAnsi="Arial" w:cs="Arial"/>
                <w:sz w:val="14"/>
                <w:lang w:val="en-US"/>
              </w:rPr>
              <w:t>Fig. 4</w:t>
            </w:r>
            <w:r w:rsidR="004B40FA">
              <w:rPr>
                <w:rFonts w:ascii="Arial" w:eastAsia="Arial" w:hAnsi="Arial" w:cs="Arial"/>
                <w:sz w:val="14"/>
                <w:lang w:val="en-US"/>
              </w:rPr>
              <w:t>e</w:t>
            </w:r>
          </w:p>
        </w:tc>
        <w:tc>
          <w:tcPr>
            <w:tcW w:w="4819" w:type="dxa"/>
          </w:tcPr>
          <w:p w14:paraId="60BA885A" w14:textId="63BFA316" w:rsidR="00982196" w:rsidRPr="00B367B1" w:rsidRDefault="00763699" w:rsidP="001E4B4D">
            <w:pPr>
              <w:spacing w:line="360" w:lineRule="auto"/>
              <w:jc w:val="both"/>
              <w:rPr>
                <w:lang w:val="en-US"/>
              </w:rPr>
            </w:pPr>
            <w:r>
              <w:rPr>
                <w:rFonts w:ascii="Arial" w:eastAsia="Arial" w:hAnsi="Arial" w:cs="Arial"/>
                <w:sz w:val="14"/>
                <w:lang w:val="en-US"/>
              </w:rPr>
              <w:t>Joystick</w:t>
            </w:r>
            <w:r w:rsidR="00982196">
              <w:rPr>
                <w:rFonts w:ascii="Arial" w:eastAsia="Arial" w:hAnsi="Arial" w:cs="Arial"/>
                <w:sz w:val="14"/>
                <w:lang w:val="en-US"/>
              </w:rPr>
              <w:t xml:space="preserve"> task, </w:t>
            </w:r>
            <w:r>
              <w:rPr>
                <w:rFonts w:ascii="Arial" w:eastAsia="Arial" w:hAnsi="Arial" w:cs="Arial"/>
                <w:sz w:val="14"/>
                <w:lang w:val="en-US"/>
              </w:rPr>
              <w:t>Pearson correlation</w:t>
            </w:r>
            <w:r w:rsidR="00982196">
              <w:rPr>
                <w:rFonts w:ascii="Arial" w:eastAsia="Arial" w:hAnsi="Arial" w:cs="Arial"/>
                <w:sz w:val="14"/>
                <w:lang w:val="en-US"/>
              </w:rPr>
              <w:t>,</w:t>
            </w:r>
            <w:r w:rsidR="00982196" w:rsidRPr="009D378D">
              <w:rPr>
                <w:rFonts w:ascii="Arial" w:eastAsia="Arial" w:hAnsi="Arial" w:cs="Arial"/>
                <w:sz w:val="14"/>
                <w:lang w:val="en-US"/>
              </w:rPr>
              <w:t xml:space="preserve"> (</w:t>
            </w:r>
            <w:r w:rsidR="00982196" w:rsidRPr="00B367B1">
              <w:rPr>
                <w:rFonts w:ascii="Arial" w:eastAsia="Arial" w:hAnsi="Arial" w:cs="Arial"/>
                <w:sz w:val="14"/>
                <w:lang w:val="en-US"/>
              </w:rPr>
              <w:t xml:space="preserve">a = </w:t>
            </w:r>
            <w:r w:rsidR="00982196">
              <w:rPr>
                <w:rFonts w:ascii="Arial" w:eastAsia="Arial" w:hAnsi="Arial" w:cs="Arial"/>
                <w:sz w:val="14"/>
                <w:lang w:val="en-US"/>
              </w:rPr>
              <w:t>6</w:t>
            </w:r>
            <w:r w:rsidR="00982196" w:rsidRPr="00B367B1">
              <w:rPr>
                <w:rFonts w:ascii="Arial" w:eastAsia="Arial" w:hAnsi="Arial" w:cs="Arial"/>
                <w:sz w:val="14"/>
                <w:lang w:val="en-US"/>
              </w:rPr>
              <w:t xml:space="preserve">) </w:t>
            </w:r>
          </w:p>
          <w:p w14:paraId="438270A1" w14:textId="77777777" w:rsidR="00982196" w:rsidRDefault="00982196" w:rsidP="001E4B4D">
            <w:pPr>
              <w:spacing w:line="360" w:lineRule="auto"/>
              <w:jc w:val="both"/>
              <w:rPr>
                <w:b/>
                <w:lang w:val="en-US"/>
              </w:rPr>
            </w:pPr>
          </w:p>
        </w:tc>
        <w:tc>
          <w:tcPr>
            <w:tcW w:w="3255" w:type="dxa"/>
          </w:tcPr>
          <w:p w14:paraId="0CDACA51" w14:textId="00ECDCE0" w:rsidR="00982196" w:rsidRDefault="00982196" w:rsidP="001E4B4D">
            <w:pPr>
              <w:spacing w:line="360" w:lineRule="auto"/>
              <w:jc w:val="both"/>
              <w:rPr>
                <w:rFonts w:ascii="Arial" w:eastAsia="Arial" w:hAnsi="Arial" w:cs="Arial"/>
                <w:sz w:val="14"/>
                <w:lang w:val="en-US"/>
              </w:rPr>
            </w:pPr>
            <w:r w:rsidRPr="00282572">
              <w:rPr>
                <w:rFonts w:ascii="Arial" w:eastAsia="Arial" w:hAnsi="Arial" w:cs="Arial"/>
                <w:sz w:val="14"/>
                <w:lang w:val="en-US"/>
              </w:rPr>
              <w:t>RM One-Way ANOVA F (</w:t>
            </w:r>
            <w:r w:rsidR="00763699">
              <w:rPr>
                <w:rFonts w:ascii="Arial" w:eastAsia="Arial" w:hAnsi="Arial" w:cs="Arial"/>
                <w:sz w:val="14"/>
                <w:lang w:val="en-US"/>
              </w:rPr>
              <w:t>6</w:t>
            </w:r>
            <w:r w:rsidRPr="00282572">
              <w:rPr>
                <w:rFonts w:ascii="Arial" w:eastAsia="Arial" w:hAnsi="Arial" w:cs="Arial"/>
                <w:sz w:val="14"/>
                <w:lang w:val="en-US"/>
              </w:rPr>
              <w:t xml:space="preserve">, </w:t>
            </w:r>
            <w:r w:rsidR="00763699">
              <w:rPr>
                <w:rFonts w:ascii="Arial" w:eastAsia="Arial" w:hAnsi="Arial" w:cs="Arial"/>
                <w:sz w:val="14"/>
                <w:lang w:val="en-US"/>
              </w:rPr>
              <w:t>28</w:t>
            </w:r>
            <w:r w:rsidRPr="00282572">
              <w:rPr>
                <w:rFonts w:ascii="Arial" w:eastAsia="Arial" w:hAnsi="Arial" w:cs="Arial"/>
                <w:sz w:val="14"/>
                <w:lang w:val="en-US"/>
              </w:rPr>
              <w:t xml:space="preserve">) = </w:t>
            </w:r>
            <w:r w:rsidR="00763699">
              <w:rPr>
                <w:rFonts w:ascii="Arial" w:eastAsia="Arial" w:hAnsi="Arial" w:cs="Arial"/>
                <w:sz w:val="14"/>
                <w:lang w:val="en-US"/>
              </w:rPr>
              <w:t>3.5,</w:t>
            </w:r>
            <w:r w:rsidRPr="00282572">
              <w:rPr>
                <w:rFonts w:ascii="Arial" w:eastAsia="Arial" w:hAnsi="Arial" w:cs="Arial"/>
                <w:sz w:val="14"/>
                <w:lang w:val="en-US"/>
              </w:rPr>
              <w:t xml:space="preserve"> </w:t>
            </w:r>
            <w:r w:rsidRPr="00282572">
              <w:rPr>
                <w:rFonts w:ascii="Arial" w:eastAsia="Arial" w:hAnsi="Arial" w:cs="Arial"/>
                <w:i/>
                <w:sz w:val="14"/>
                <w:lang w:val="en-US"/>
              </w:rPr>
              <w:t xml:space="preserve">P </w:t>
            </w:r>
            <w:r w:rsidR="00763699">
              <w:rPr>
                <w:rFonts w:ascii="Arial" w:eastAsia="Arial" w:hAnsi="Arial" w:cs="Arial"/>
                <w:i/>
                <w:sz w:val="14"/>
                <w:lang w:val="en-US"/>
              </w:rPr>
              <w:t>=</w:t>
            </w:r>
            <w:r w:rsidRPr="00282572">
              <w:rPr>
                <w:rFonts w:ascii="Arial" w:eastAsia="Arial" w:hAnsi="Arial" w:cs="Arial"/>
                <w:sz w:val="14"/>
                <w:lang w:val="en-US"/>
              </w:rPr>
              <w:t xml:space="preserve"> 0.01</w:t>
            </w:r>
          </w:p>
          <w:p w14:paraId="6FB2287A" w14:textId="77777777" w:rsidR="00B20C07" w:rsidRDefault="00B20C07" w:rsidP="001E4B4D">
            <w:pPr>
              <w:spacing w:line="360" w:lineRule="auto"/>
              <w:jc w:val="both"/>
              <w:rPr>
                <w:rFonts w:ascii="Arial" w:eastAsia="Arial" w:hAnsi="Arial" w:cs="Arial"/>
                <w:sz w:val="14"/>
                <w:lang w:val="en-US"/>
              </w:rPr>
            </w:pPr>
            <w:r>
              <w:rPr>
                <w:rFonts w:ascii="Arial" w:eastAsia="Arial" w:hAnsi="Arial" w:cs="Arial"/>
                <w:sz w:val="14"/>
                <w:lang w:val="en-US"/>
              </w:rPr>
              <w:t>Post Hoc: 21-way Bonferroni:</w:t>
            </w:r>
          </w:p>
          <w:p w14:paraId="7C03640F" w14:textId="42E13FBB" w:rsidR="00982196" w:rsidRDefault="00B20C07" w:rsidP="001E4B4D">
            <w:pPr>
              <w:spacing w:line="360" w:lineRule="auto"/>
              <w:jc w:val="both"/>
              <w:rPr>
                <w:rFonts w:ascii="Arial" w:eastAsia="Arial" w:hAnsi="Arial" w:cs="Arial"/>
                <w:sz w:val="14"/>
                <w:lang w:val="en-US"/>
              </w:rPr>
            </w:pPr>
            <w:r>
              <w:rPr>
                <w:rFonts w:ascii="Arial" w:eastAsia="Arial" w:hAnsi="Arial" w:cs="Arial"/>
                <w:sz w:val="14"/>
                <w:lang w:val="en-US"/>
              </w:rPr>
              <w:t>10</w:t>
            </w:r>
            <w:r w:rsidR="009C10E3">
              <w:rPr>
                <w:rFonts w:ascii="Arial" w:eastAsia="Arial" w:hAnsi="Arial" w:cs="Arial"/>
                <w:sz w:val="14"/>
                <w:lang w:val="en-US"/>
              </w:rPr>
              <w:t xml:space="preserve"> </w:t>
            </w:r>
            <w:r>
              <w:rPr>
                <w:rFonts w:ascii="Arial" w:eastAsia="Arial" w:hAnsi="Arial" w:cs="Arial"/>
                <w:sz w:val="14"/>
                <w:lang w:val="en-US"/>
              </w:rPr>
              <w:t>Hz vs 0.5</w:t>
            </w:r>
            <w:r w:rsidR="009C10E3">
              <w:rPr>
                <w:rFonts w:ascii="Arial" w:eastAsia="Arial" w:hAnsi="Arial" w:cs="Arial"/>
                <w:sz w:val="14"/>
                <w:lang w:val="en-US"/>
              </w:rPr>
              <w:t xml:space="preserve"> </w:t>
            </w:r>
            <w:r>
              <w:rPr>
                <w:rFonts w:ascii="Arial" w:eastAsia="Arial" w:hAnsi="Arial" w:cs="Arial"/>
                <w:sz w:val="14"/>
                <w:lang w:val="en-US"/>
              </w:rPr>
              <w:t>Hz: p = 0.034</w:t>
            </w:r>
          </w:p>
          <w:p w14:paraId="7E27AF45" w14:textId="5A1BF05C" w:rsidR="00B20C07" w:rsidRDefault="00B20C07" w:rsidP="001E4B4D">
            <w:pPr>
              <w:spacing w:line="360" w:lineRule="auto"/>
              <w:jc w:val="both"/>
              <w:rPr>
                <w:b/>
                <w:lang w:val="en-US"/>
              </w:rPr>
            </w:pPr>
            <w:r>
              <w:rPr>
                <w:rFonts w:ascii="Arial" w:eastAsia="Arial" w:hAnsi="Arial" w:cs="Arial"/>
                <w:sz w:val="14"/>
                <w:lang w:val="en-US"/>
              </w:rPr>
              <w:t>5</w:t>
            </w:r>
            <w:r w:rsidR="009C10E3">
              <w:rPr>
                <w:rFonts w:ascii="Arial" w:eastAsia="Arial" w:hAnsi="Arial" w:cs="Arial"/>
                <w:sz w:val="14"/>
                <w:lang w:val="en-US"/>
              </w:rPr>
              <w:t xml:space="preserve"> </w:t>
            </w:r>
            <w:r>
              <w:rPr>
                <w:rFonts w:ascii="Arial" w:eastAsia="Arial" w:hAnsi="Arial" w:cs="Arial"/>
                <w:sz w:val="14"/>
                <w:lang w:val="en-US"/>
              </w:rPr>
              <w:t>Hz vs 0.5</w:t>
            </w:r>
            <w:r w:rsidR="009C10E3">
              <w:rPr>
                <w:rFonts w:ascii="Arial" w:eastAsia="Arial" w:hAnsi="Arial" w:cs="Arial"/>
                <w:sz w:val="14"/>
                <w:lang w:val="en-US"/>
              </w:rPr>
              <w:t xml:space="preserve"> </w:t>
            </w:r>
            <w:r>
              <w:rPr>
                <w:rFonts w:ascii="Arial" w:eastAsia="Arial" w:hAnsi="Arial" w:cs="Arial"/>
                <w:sz w:val="14"/>
                <w:lang w:val="en-US"/>
              </w:rPr>
              <w:t>Hz: p = 0.034</w:t>
            </w:r>
          </w:p>
        </w:tc>
      </w:tr>
      <w:tr w:rsidR="00982196" w:rsidRPr="006A4F19" w14:paraId="5D1BF76B" w14:textId="77777777" w:rsidTr="00982196">
        <w:tc>
          <w:tcPr>
            <w:tcW w:w="988" w:type="dxa"/>
          </w:tcPr>
          <w:p w14:paraId="325A1DBB" w14:textId="36B24BD0" w:rsidR="00982196" w:rsidRDefault="00763699" w:rsidP="001E4B4D">
            <w:pPr>
              <w:spacing w:line="360" w:lineRule="auto"/>
              <w:jc w:val="both"/>
              <w:rPr>
                <w:rFonts w:ascii="Arial" w:eastAsia="Arial" w:hAnsi="Arial" w:cs="Arial"/>
                <w:sz w:val="14"/>
                <w:lang w:val="en-US"/>
              </w:rPr>
            </w:pPr>
            <w:r>
              <w:rPr>
                <w:rFonts w:ascii="Arial" w:eastAsia="Arial" w:hAnsi="Arial" w:cs="Arial"/>
                <w:sz w:val="14"/>
                <w:lang w:val="en-US"/>
              </w:rPr>
              <w:t>Fig. 4</w:t>
            </w:r>
            <w:r w:rsidR="004B40FA">
              <w:rPr>
                <w:rFonts w:ascii="Arial" w:eastAsia="Arial" w:hAnsi="Arial" w:cs="Arial"/>
                <w:sz w:val="14"/>
                <w:lang w:val="en-US"/>
              </w:rPr>
              <w:t>f</w:t>
            </w:r>
          </w:p>
        </w:tc>
        <w:tc>
          <w:tcPr>
            <w:tcW w:w="4819" w:type="dxa"/>
          </w:tcPr>
          <w:p w14:paraId="61400ADC" w14:textId="77777777" w:rsidR="00763699" w:rsidRPr="00B367B1" w:rsidRDefault="00763699" w:rsidP="001E4B4D">
            <w:pPr>
              <w:spacing w:line="360" w:lineRule="auto"/>
              <w:jc w:val="both"/>
              <w:rPr>
                <w:lang w:val="en-US"/>
              </w:rPr>
            </w:pPr>
            <w:r>
              <w:rPr>
                <w:rFonts w:ascii="Arial" w:eastAsia="Arial" w:hAnsi="Arial" w:cs="Arial"/>
                <w:sz w:val="14"/>
                <w:lang w:val="en-US"/>
              </w:rPr>
              <w:t>Locomotor task, Lag,</w:t>
            </w:r>
            <w:r w:rsidRPr="009D378D">
              <w:rPr>
                <w:rFonts w:ascii="Arial" w:eastAsia="Arial" w:hAnsi="Arial" w:cs="Arial"/>
                <w:sz w:val="14"/>
                <w:lang w:val="en-US"/>
              </w:rPr>
              <w:t xml:space="preserve"> (</w:t>
            </w:r>
            <w:r w:rsidRPr="00B367B1">
              <w:rPr>
                <w:rFonts w:ascii="Arial" w:eastAsia="Arial" w:hAnsi="Arial" w:cs="Arial"/>
                <w:sz w:val="14"/>
                <w:lang w:val="en-US"/>
              </w:rPr>
              <w:t xml:space="preserve">a = </w:t>
            </w:r>
            <w:r>
              <w:rPr>
                <w:rFonts w:ascii="Arial" w:eastAsia="Arial" w:hAnsi="Arial" w:cs="Arial"/>
                <w:sz w:val="14"/>
                <w:lang w:val="en-US"/>
              </w:rPr>
              <w:t>6</w:t>
            </w:r>
            <w:r w:rsidRPr="00B367B1">
              <w:rPr>
                <w:rFonts w:ascii="Arial" w:eastAsia="Arial" w:hAnsi="Arial" w:cs="Arial"/>
                <w:sz w:val="14"/>
                <w:lang w:val="en-US"/>
              </w:rPr>
              <w:t xml:space="preserve">) </w:t>
            </w:r>
          </w:p>
          <w:p w14:paraId="463354D7" w14:textId="77777777" w:rsidR="00982196" w:rsidRDefault="00982196" w:rsidP="001E4B4D">
            <w:pPr>
              <w:spacing w:line="360" w:lineRule="auto"/>
              <w:jc w:val="both"/>
              <w:rPr>
                <w:rFonts w:ascii="Arial" w:eastAsia="Arial" w:hAnsi="Arial" w:cs="Arial"/>
                <w:sz w:val="14"/>
                <w:lang w:val="en-US"/>
              </w:rPr>
            </w:pPr>
          </w:p>
        </w:tc>
        <w:tc>
          <w:tcPr>
            <w:tcW w:w="3255" w:type="dxa"/>
          </w:tcPr>
          <w:p w14:paraId="3D85EDFE" w14:textId="0CE82C1D" w:rsidR="00763699" w:rsidRDefault="00763699" w:rsidP="001E4B4D">
            <w:pPr>
              <w:spacing w:line="360" w:lineRule="auto"/>
              <w:jc w:val="both"/>
              <w:rPr>
                <w:rFonts w:ascii="Arial" w:eastAsia="Arial" w:hAnsi="Arial" w:cs="Arial"/>
                <w:sz w:val="14"/>
                <w:lang w:val="en-US"/>
              </w:rPr>
            </w:pPr>
            <w:r w:rsidRPr="00282572">
              <w:rPr>
                <w:rFonts w:ascii="Arial" w:eastAsia="Arial" w:hAnsi="Arial" w:cs="Arial"/>
                <w:sz w:val="14"/>
                <w:lang w:val="en-US"/>
              </w:rPr>
              <w:t>RM One-Way ANOVA F (</w:t>
            </w:r>
            <w:r>
              <w:rPr>
                <w:rFonts w:ascii="Arial" w:eastAsia="Arial" w:hAnsi="Arial" w:cs="Arial"/>
                <w:sz w:val="14"/>
                <w:lang w:val="en-US"/>
              </w:rPr>
              <w:t>6</w:t>
            </w:r>
            <w:r w:rsidRPr="00282572">
              <w:rPr>
                <w:rFonts w:ascii="Arial" w:eastAsia="Arial" w:hAnsi="Arial" w:cs="Arial"/>
                <w:sz w:val="14"/>
                <w:lang w:val="en-US"/>
              </w:rPr>
              <w:t xml:space="preserve">, </w:t>
            </w:r>
            <w:r w:rsidR="00B20C07">
              <w:rPr>
                <w:rFonts w:ascii="Arial" w:eastAsia="Arial" w:hAnsi="Arial" w:cs="Arial"/>
                <w:sz w:val="14"/>
                <w:lang w:val="en-US"/>
              </w:rPr>
              <w:t>35</w:t>
            </w:r>
            <w:r w:rsidRPr="00282572">
              <w:rPr>
                <w:rFonts w:ascii="Arial" w:eastAsia="Arial" w:hAnsi="Arial" w:cs="Arial"/>
                <w:sz w:val="14"/>
                <w:lang w:val="en-US"/>
              </w:rPr>
              <w:t xml:space="preserve">) = </w:t>
            </w:r>
            <w:r>
              <w:rPr>
                <w:rFonts w:ascii="Arial" w:eastAsia="Arial" w:hAnsi="Arial" w:cs="Arial"/>
                <w:sz w:val="14"/>
                <w:lang w:val="en-US"/>
              </w:rPr>
              <w:t>5</w:t>
            </w:r>
            <w:r w:rsidR="00B20C07">
              <w:rPr>
                <w:rFonts w:ascii="Arial" w:eastAsia="Arial" w:hAnsi="Arial" w:cs="Arial"/>
                <w:sz w:val="14"/>
                <w:lang w:val="en-US"/>
              </w:rPr>
              <w:t>.8</w:t>
            </w:r>
            <w:r>
              <w:rPr>
                <w:rFonts w:ascii="Arial" w:eastAsia="Arial" w:hAnsi="Arial" w:cs="Arial"/>
                <w:sz w:val="14"/>
                <w:lang w:val="en-US"/>
              </w:rPr>
              <w:t>,</w:t>
            </w:r>
            <w:r w:rsidRPr="00282572">
              <w:rPr>
                <w:rFonts w:ascii="Arial" w:eastAsia="Arial" w:hAnsi="Arial" w:cs="Arial"/>
                <w:sz w:val="14"/>
                <w:lang w:val="en-US"/>
              </w:rPr>
              <w:t xml:space="preserve"> </w:t>
            </w:r>
            <w:r w:rsidRPr="00282572">
              <w:rPr>
                <w:rFonts w:ascii="Arial" w:eastAsia="Arial" w:hAnsi="Arial" w:cs="Arial"/>
                <w:i/>
                <w:sz w:val="14"/>
                <w:lang w:val="en-US"/>
              </w:rPr>
              <w:t xml:space="preserve">P </w:t>
            </w:r>
            <w:r>
              <w:rPr>
                <w:rFonts w:ascii="Arial" w:eastAsia="Arial" w:hAnsi="Arial" w:cs="Arial"/>
                <w:i/>
                <w:sz w:val="14"/>
                <w:lang w:val="en-US"/>
              </w:rPr>
              <w:t>=</w:t>
            </w:r>
            <w:r w:rsidRPr="00282572">
              <w:rPr>
                <w:rFonts w:ascii="Arial" w:eastAsia="Arial" w:hAnsi="Arial" w:cs="Arial"/>
                <w:sz w:val="14"/>
                <w:lang w:val="en-US"/>
              </w:rPr>
              <w:t xml:space="preserve"> 0.0</w:t>
            </w:r>
            <w:r w:rsidR="00B20C07">
              <w:rPr>
                <w:rFonts w:ascii="Arial" w:eastAsia="Arial" w:hAnsi="Arial" w:cs="Arial"/>
                <w:sz w:val="14"/>
                <w:lang w:val="en-US"/>
              </w:rPr>
              <w:t>002</w:t>
            </w:r>
          </w:p>
          <w:p w14:paraId="281C89F4" w14:textId="77777777" w:rsidR="00B20C07" w:rsidRDefault="00B20C07" w:rsidP="001E4B4D">
            <w:pPr>
              <w:spacing w:line="360" w:lineRule="auto"/>
              <w:jc w:val="both"/>
              <w:rPr>
                <w:rFonts w:ascii="Arial" w:eastAsia="Arial" w:hAnsi="Arial" w:cs="Arial"/>
                <w:sz w:val="14"/>
                <w:lang w:val="en-US"/>
              </w:rPr>
            </w:pPr>
            <w:r>
              <w:rPr>
                <w:rFonts w:ascii="Arial" w:eastAsia="Arial" w:hAnsi="Arial" w:cs="Arial"/>
                <w:sz w:val="14"/>
                <w:lang w:val="en-US"/>
              </w:rPr>
              <w:t>Post Hoc: 21-way Bonferroni:</w:t>
            </w:r>
          </w:p>
          <w:p w14:paraId="6A7AFE09" w14:textId="547C56B4" w:rsidR="00982196" w:rsidRDefault="00B20C07" w:rsidP="001E4B4D">
            <w:pPr>
              <w:spacing w:line="360" w:lineRule="auto"/>
              <w:jc w:val="both"/>
              <w:rPr>
                <w:rFonts w:ascii="Arial" w:eastAsia="Arial" w:hAnsi="Arial" w:cs="Arial"/>
                <w:sz w:val="14"/>
                <w:lang w:val="en-US"/>
              </w:rPr>
            </w:pPr>
            <w:r>
              <w:rPr>
                <w:rFonts w:ascii="Arial" w:eastAsia="Arial" w:hAnsi="Arial" w:cs="Arial"/>
                <w:sz w:val="14"/>
                <w:lang w:val="en-US"/>
              </w:rPr>
              <w:t>5</w:t>
            </w:r>
            <w:r w:rsidR="001D0C10">
              <w:rPr>
                <w:rFonts w:ascii="Arial" w:eastAsia="Arial" w:hAnsi="Arial" w:cs="Arial"/>
                <w:sz w:val="14"/>
                <w:lang w:val="en-US"/>
              </w:rPr>
              <w:t>0</w:t>
            </w:r>
            <w:r w:rsidR="009C10E3">
              <w:rPr>
                <w:rFonts w:ascii="Arial" w:eastAsia="Arial" w:hAnsi="Arial" w:cs="Arial"/>
                <w:sz w:val="14"/>
                <w:lang w:val="en-US"/>
              </w:rPr>
              <w:t xml:space="preserve"> </w:t>
            </w:r>
            <w:r>
              <w:rPr>
                <w:rFonts w:ascii="Arial" w:eastAsia="Arial" w:hAnsi="Arial" w:cs="Arial"/>
                <w:sz w:val="14"/>
                <w:lang w:val="en-US"/>
              </w:rPr>
              <w:t xml:space="preserve">Hz vs </w:t>
            </w:r>
            <w:r w:rsidR="001D0C10">
              <w:rPr>
                <w:rFonts w:ascii="Arial" w:eastAsia="Arial" w:hAnsi="Arial" w:cs="Arial"/>
                <w:sz w:val="14"/>
                <w:lang w:val="en-US"/>
              </w:rPr>
              <w:t>0.5</w:t>
            </w:r>
            <w:r w:rsidR="009C10E3">
              <w:rPr>
                <w:rFonts w:ascii="Arial" w:eastAsia="Arial" w:hAnsi="Arial" w:cs="Arial"/>
                <w:sz w:val="14"/>
                <w:lang w:val="en-US"/>
              </w:rPr>
              <w:t xml:space="preserve"> </w:t>
            </w:r>
            <w:r>
              <w:rPr>
                <w:rFonts w:ascii="Arial" w:eastAsia="Arial" w:hAnsi="Arial" w:cs="Arial"/>
                <w:sz w:val="14"/>
                <w:lang w:val="en-US"/>
              </w:rPr>
              <w:t>Hz: p = 0.0</w:t>
            </w:r>
            <w:r w:rsidR="001D0C10">
              <w:rPr>
                <w:rFonts w:ascii="Arial" w:eastAsia="Arial" w:hAnsi="Arial" w:cs="Arial"/>
                <w:sz w:val="14"/>
                <w:lang w:val="en-US"/>
              </w:rPr>
              <w:t>021</w:t>
            </w:r>
          </w:p>
          <w:p w14:paraId="765B87E6" w14:textId="3E6F722F" w:rsidR="001D0C10" w:rsidRDefault="001D0C10" w:rsidP="001E4B4D">
            <w:pPr>
              <w:spacing w:line="360" w:lineRule="auto"/>
              <w:jc w:val="both"/>
              <w:rPr>
                <w:rFonts w:ascii="Arial" w:eastAsia="Arial" w:hAnsi="Arial" w:cs="Arial"/>
                <w:sz w:val="14"/>
                <w:lang w:val="en-US"/>
              </w:rPr>
            </w:pPr>
            <w:r>
              <w:rPr>
                <w:rFonts w:ascii="Arial" w:eastAsia="Arial" w:hAnsi="Arial" w:cs="Arial"/>
                <w:sz w:val="14"/>
                <w:lang w:val="en-US"/>
              </w:rPr>
              <w:t>20</w:t>
            </w:r>
            <w:r w:rsidR="009C10E3">
              <w:rPr>
                <w:rFonts w:ascii="Arial" w:eastAsia="Arial" w:hAnsi="Arial" w:cs="Arial"/>
                <w:sz w:val="14"/>
                <w:lang w:val="en-US"/>
              </w:rPr>
              <w:t xml:space="preserve"> </w:t>
            </w:r>
            <w:r>
              <w:rPr>
                <w:rFonts w:ascii="Arial" w:eastAsia="Arial" w:hAnsi="Arial" w:cs="Arial"/>
                <w:sz w:val="14"/>
                <w:lang w:val="en-US"/>
              </w:rPr>
              <w:t>Hz vs 0.5</w:t>
            </w:r>
            <w:r w:rsidR="009C10E3">
              <w:rPr>
                <w:rFonts w:ascii="Arial" w:eastAsia="Arial" w:hAnsi="Arial" w:cs="Arial"/>
                <w:sz w:val="14"/>
                <w:lang w:val="en-US"/>
              </w:rPr>
              <w:t xml:space="preserve"> </w:t>
            </w:r>
            <w:r>
              <w:rPr>
                <w:rFonts w:ascii="Arial" w:eastAsia="Arial" w:hAnsi="Arial" w:cs="Arial"/>
                <w:sz w:val="14"/>
                <w:lang w:val="en-US"/>
              </w:rPr>
              <w:t>Hz: p = 0.042</w:t>
            </w:r>
          </w:p>
          <w:p w14:paraId="401E83B6" w14:textId="2A1D3B0F" w:rsidR="001D0C10" w:rsidRDefault="001D0C10" w:rsidP="001E4B4D">
            <w:pPr>
              <w:spacing w:line="360" w:lineRule="auto"/>
              <w:jc w:val="both"/>
              <w:rPr>
                <w:rFonts w:ascii="Arial" w:eastAsia="Arial" w:hAnsi="Arial" w:cs="Arial"/>
                <w:sz w:val="14"/>
                <w:lang w:val="en-US"/>
              </w:rPr>
            </w:pPr>
            <w:r>
              <w:rPr>
                <w:rFonts w:ascii="Arial" w:eastAsia="Arial" w:hAnsi="Arial" w:cs="Arial"/>
                <w:sz w:val="14"/>
                <w:lang w:val="en-US"/>
              </w:rPr>
              <w:t>10</w:t>
            </w:r>
            <w:r w:rsidR="009C10E3">
              <w:rPr>
                <w:rFonts w:ascii="Arial" w:eastAsia="Arial" w:hAnsi="Arial" w:cs="Arial"/>
                <w:sz w:val="14"/>
                <w:lang w:val="en-US"/>
              </w:rPr>
              <w:t xml:space="preserve"> </w:t>
            </w:r>
            <w:r>
              <w:rPr>
                <w:rFonts w:ascii="Arial" w:eastAsia="Arial" w:hAnsi="Arial" w:cs="Arial"/>
                <w:sz w:val="14"/>
                <w:lang w:val="en-US"/>
              </w:rPr>
              <w:t>Hz vs 0.5</w:t>
            </w:r>
            <w:r w:rsidR="009C10E3">
              <w:rPr>
                <w:rFonts w:ascii="Arial" w:eastAsia="Arial" w:hAnsi="Arial" w:cs="Arial"/>
                <w:sz w:val="14"/>
                <w:lang w:val="en-US"/>
              </w:rPr>
              <w:t xml:space="preserve"> </w:t>
            </w:r>
            <w:r>
              <w:rPr>
                <w:rFonts w:ascii="Arial" w:eastAsia="Arial" w:hAnsi="Arial" w:cs="Arial"/>
                <w:sz w:val="14"/>
                <w:lang w:val="en-US"/>
              </w:rPr>
              <w:t>Hz: p = 0.0017</w:t>
            </w:r>
          </w:p>
          <w:p w14:paraId="49E6C1F0" w14:textId="1C5954F7" w:rsidR="001D0C10" w:rsidRDefault="001D0C10" w:rsidP="001E4B4D">
            <w:pPr>
              <w:spacing w:line="360" w:lineRule="auto"/>
              <w:jc w:val="both"/>
              <w:rPr>
                <w:rFonts w:ascii="Arial" w:eastAsia="Arial" w:hAnsi="Arial" w:cs="Arial"/>
                <w:sz w:val="14"/>
                <w:lang w:val="en-US"/>
              </w:rPr>
            </w:pPr>
            <w:r>
              <w:rPr>
                <w:rFonts w:ascii="Arial" w:eastAsia="Arial" w:hAnsi="Arial" w:cs="Arial"/>
                <w:sz w:val="14"/>
                <w:lang w:val="en-US"/>
              </w:rPr>
              <w:t>5</w:t>
            </w:r>
            <w:r w:rsidR="009C10E3">
              <w:rPr>
                <w:rFonts w:ascii="Arial" w:eastAsia="Arial" w:hAnsi="Arial" w:cs="Arial"/>
                <w:sz w:val="14"/>
                <w:lang w:val="en-US"/>
              </w:rPr>
              <w:t xml:space="preserve"> </w:t>
            </w:r>
            <w:r>
              <w:rPr>
                <w:rFonts w:ascii="Arial" w:eastAsia="Arial" w:hAnsi="Arial" w:cs="Arial"/>
                <w:sz w:val="14"/>
                <w:lang w:val="en-US"/>
              </w:rPr>
              <w:t>Hz vs 0.5</w:t>
            </w:r>
            <w:r w:rsidR="009C10E3">
              <w:rPr>
                <w:rFonts w:ascii="Arial" w:eastAsia="Arial" w:hAnsi="Arial" w:cs="Arial"/>
                <w:sz w:val="14"/>
                <w:lang w:val="en-US"/>
              </w:rPr>
              <w:t xml:space="preserve"> </w:t>
            </w:r>
            <w:r>
              <w:rPr>
                <w:rFonts w:ascii="Arial" w:eastAsia="Arial" w:hAnsi="Arial" w:cs="Arial"/>
                <w:sz w:val="14"/>
                <w:lang w:val="en-US"/>
              </w:rPr>
              <w:t>Hz: p = 0.0089</w:t>
            </w:r>
          </w:p>
          <w:p w14:paraId="3A4AA801" w14:textId="3A424B8E" w:rsidR="001D0C10" w:rsidRPr="00282572" w:rsidRDefault="001D0C10" w:rsidP="001E4B4D">
            <w:pPr>
              <w:spacing w:line="360" w:lineRule="auto"/>
              <w:jc w:val="both"/>
              <w:rPr>
                <w:rFonts w:ascii="Arial" w:eastAsia="Arial" w:hAnsi="Arial" w:cs="Arial"/>
                <w:sz w:val="14"/>
                <w:lang w:val="en-US"/>
              </w:rPr>
            </w:pPr>
            <w:r>
              <w:rPr>
                <w:rFonts w:ascii="Arial" w:eastAsia="Arial" w:hAnsi="Arial" w:cs="Arial"/>
                <w:sz w:val="14"/>
                <w:lang w:val="en-US"/>
              </w:rPr>
              <w:t>2</w:t>
            </w:r>
            <w:r w:rsidR="009C10E3">
              <w:rPr>
                <w:rFonts w:ascii="Arial" w:eastAsia="Arial" w:hAnsi="Arial" w:cs="Arial"/>
                <w:sz w:val="14"/>
                <w:lang w:val="en-US"/>
              </w:rPr>
              <w:t xml:space="preserve"> </w:t>
            </w:r>
            <w:r>
              <w:rPr>
                <w:rFonts w:ascii="Arial" w:eastAsia="Arial" w:hAnsi="Arial" w:cs="Arial"/>
                <w:sz w:val="14"/>
                <w:lang w:val="en-US"/>
              </w:rPr>
              <w:t>Hz vs 0.5</w:t>
            </w:r>
            <w:r w:rsidR="009C10E3">
              <w:rPr>
                <w:rFonts w:ascii="Arial" w:eastAsia="Arial" w:hAnsi="Arial" w:cs="Arial"/>
                <w:sz w:val="14"/>
                <w:lang w:val="en-US"/>
              </w:rPr>
              <w:t xml:space="preserve"> </w:t>
            </w:r>
            <w:r>
              <w:rPr>
                <w:rFonts w:ascii="Arial" w:eastAsia="Arial" w:hAnsi="Arial" w:cs="Arial"/>
                <w:sz w:val="14"/>
                <w:lang w:val="en-US"/>
              </w:rPr>
              <w:t>Hz: p = 0.0009</w:t>
            </w:r>
          </w:p>
        </w:tc>
      </w:tr>
      <w:tr w:rsidR="00982196" w:rsidRPr="006A4F19" w14:paraId="640D96E5" w14:textId="77777777" w:rsidTr="00982196">
        <w:tc>
          <w:tcPr>
            <w:tcW w:w="988" w:type="dxa"/>
          </w:tcPr>
          <w:p w14:paraId="1F477A80" w14:textId="071DA42B" w:rsidR="00982196" w:rsidRDefault="00763699" w:rsidP="001E4B4D">
            <w:pPr>
              <w:spacing w:line="360" w:lineRule="auto"/>
              <w:jc w:val="both"/>
              <w:rPr>
                <w:rFonts w:ascii="Arial" w:eastAsia="Arial" w:hAnsi="Arial" w:cs="Arial"/>
                <w:sz w:val="14"/>
                <w:lang w:val="en-US"/>
              </w:rPr>
            </w:pPr>
            <w:r>
              <w:rPr>
                <w:rFonts w:ascii="Arial" w:eastAsia="Arial" w:hAnsi="Arial" w:cs="Arial"/>
                <w:sz w:val="14"/>
                <w:lang w:val="en-US"/>
              </w:rPr>
              <w:t>Fig. 4</w:t>
            </w:r>
            <w:r w:rsidR="004B40FA">
              <w:rPr>
                <w:rFonts w:ascii="Arial" w:eastAsia="Arial" w:hAnsi="Arial" w:cs="Arial"/>
                <w:sz w:val="14"/>
                <w:lang w:val="en-US"/>
              </w:rPr>
              <w:t>f</w:t>
            </w:r>
          </w:p>
        </w:tc>
        <w:tc>
          <w:tcPr>
            <w:tcW w:w="4819" w:type="dxa"/>
          </w:tcPr>
          <w:p w14:paraId="642DA717" w14:textId="77777777" w:rsidR="00763699" w:rsidRPr="00B367B1" w:rsidRDefault="00763699" w:rsidP="001E4B4D">
            <w:pPr>
              <w:spacing w:line="360" w:lineRule="auto"/>
              <w:jc w:val="both"/>
              <w:rPr>
                <w:lang w:val="en-US"/>
              </w:rPr>
            </w:pPr>
            <w:r>
              <w:rPr>
                <w:rFonts w:ascii="Arial" w:eastAsia="Arial" w:hAnsi="Arial" w:cs="Arial"/>
                <w:sz w:val="14"/>
                <w:lang w:val="en-US"/>
              </w:rPr>
              <w:t>Joystick task, Lag,</w:t>
            </w:r>
            <w:r w:rsidRPr="009D378D">
              <w:rPr>
                <w:rFonts w:ascii="Arial" w:eastAsia="Arial" w:hAnsi="Arial" w:cs="Arial"/>
                <w:sz w:val="14"/>
                <w:lang w:val="en-US"/>
              </w:rPr>
              <w:t xml:space="preserve"> (</w:t>
            </w:r>
            <w:r w:rsidRPr="00B367B1">
              <w:rPr>
                <w:rFonts w:ascii="Arial" w:eastAsia="Arial" w:hAnsi="Arial" w:cs="Arial"/>
                <w:sz w:val="14"/>
                <w:lang w:val="en-US"/>
              </w:rPr>
              <w:t xml:space="preserve">a = </w:t>
            </w:r>
            <w:r>
              <w:rPr>
                <w:rFonts w:ascii="Arial" w:eastAsia="Arial" w:hAnsi="Arial" w:cs="Arial"/>
                <w:sz w:val="14"/>
                <w:lang w:val="en-US"/>
              </w:rPr>
              <w:t>6</w:t>
            </w:r>
            <w:r w:rsidRPr="00B367B1">
              <w:rPr>
                <w:rFonts w:ascii="Arial" w:eastAsia="Arial" w:hAnsi="Arial" w:cs="Arial"/>
                <w:sz w:val="14"/>
                <w:lang w:val="en-US"/>
              </w:rPr>
              <w:t xml:space="preserve">) </w:t>
            </w:r>
          </w:p>
          <w:p w14:paraId="1433321B" w14:textId="77777777" w:rsidR="00982196" w:rsidRDefault="00982196" w:rsidP="001E4B4D">
            <w:pPr>
              <w:spacing w:line="360" w:lineRule="auto"/>
              <w:jc w:val="both"/>
              <w:rPr>
                <w:rFonts w:ascii="Arial" w:eastAsia="Arial" w:hAnsi="Arial" w:cs="Arial"/>
                <w:sz w:val="14"/>
                <w:lang w:val="en-US"/>
              </w:rPr>
            </w:pPr>
          </w:p>
        </w:tc>
        <w:tc>
          <w:tcPr>
            <w:tcW w:w="3255" w:type="dxa"/>
          </w:tcPr>
          <w:p w14:paraId="5608080F" w14:textId="675B2766" w:rsidR="00763699" w:rsidRDefault="00763699" w:rsidP="001E4B4D">
            <w:pPr>
              <w:spacing w:line="360" w:lineRule="auto"/>
              <w:jc w:val="both"/>
              <w:rPr>
                <w:rFonts w:ascii="Arial" w:eastAsia="Arial" w:hAnsi="Arial" w:cs="Arial"/>
                <w:sz w:val="14"/>
                <w:lang w:val="en-US"/>
              </w:rPr>
            </w:pPr>
            <w:r w:rsidRPr="00282572">
              <w:rPr>
                <w:rFonts w:ascii="Arial" w:eastAsia="Arial" w:hAnsi="Arial" w:cs="Arial"/>
                <w:sz w:val="14"/>
                <w:lang w:val="en-US"/>
              </w:rPr>
              <w:t>RM One-Way ANOVA F (</w:t>
            </w:r>
            <w:r>
              <w:rPr>
                <w:rFonts w:ascii="Arial" w:eastAsia="Arial" w:hAnsi="Arial" w:cs="Arial"/>
                <w:sz w:val="14"/>
                <w:lang w:val="en-US"/>
              </w:rPr>
              <w:t>6</w:t>
            </w:r>
            <w:r w:rsidRPr="00282572">
              <w:rPr>
                <w:rFonts w:ascii="Arial" w:eastAsia="Arial" w:hAnsi="Arial" w:cs="Arial"/>
                <w:sz w:val="14"/>
                <w:lang w:val="en-US"/>
              </w:rPr>
              <w:t xml:space="preserve">, </w:t>
            </w:r>
            <w:r>
              <w:rPr>
                <w:rFonts w:ascii="Arial" w:eastAsia="Arial" w:hAnsi="Arial" w:cs="Arial"/>
                <w:sz w:val="14"/>
                <w:lang w:val="en-US"/>
              </w:rPr>
              <w:t>28</w:t>
            </w:r>
            <w:r w:rsidRPr="00282572">
              <w:rPr>
                <w:rFonts w:ascii="Arial" w:eastAsia="Arial" w:hAnsi="Arial" w:cs="Arial"/>
                <w:sz w:val="14"/>
                <w:lang w:val="en-US"/>
              </w:rPr>
              <w:t xml:space="preserve">) = </w:t>
            </w:r>
            <w:r w:rsidR="00B20C07">
              <w:rPr>
                <w:rFonts w:ascii="Arial" w:eastAsia="Arial" w:hAnsi="Arial" w:cs="Arial"/>
                <w:sz w:val="14"/>
                <w:lang w:val="en-US"/>
              </w:rPr>
              <w:t>2</w:t>
            </w:r>
            <w:r>
              <w:rPr>
                <w:rFonts w:ascii="Arial" w:eastAsia="Arial" w:hAnsi="Arial" w:cs="Arial"/>
                <w:sz w:val="14"/>
                <w:lang w:val="en-US"/>
              </w:rPr>
              <w:t>.5,</w:t>
            </w:r>
            <w:r w:rsidRPr="00282572">
              <w:rPr>
                <w:rFonts w:ascii="Arial" w:eastAsia="Arial" w:hAnsi="Arial" w:cs="Arial"/>
                <w:sz w:val="14"/>
                <w:lang w:val="en-US"/>
              </w:rPr>
              <w:t xml:space="preserve"> </w:t>
            </w:r>
            <w:r w:rsidRPr="00282572">
              <w:rPr>
                <w:rFonts w:ascii="Arial" w:eastAsia="Arial" w:hAnsi="Arial" w:cs="Arial"/>
                <w:i/>
                <w:sz w:val="14"/>
                <w:lang w:val="en-US"/>
              </w:rPr>
              <w:t xml:space="preserve">P </w:t>
            </w:r>
            <w:r>
              <w:rPr>
                <w:rFonts w:ascii="Arial" w:eastAsia="Arial" w:hAnsi="Arial" w:cs="Arial"/>
                <w:i/>
                <w:sz w:val="14"/>
                <w:lang w:val="en-US"/>
              </w:rPr>
              <w:t>=</w:t>
            </w:r>
            <w:r w:rsidRPr="00282572">
              <w:rPr>
                <w:rFonts w:ascii="Arial" w:eastAsia="Arial" w:hAnsi="Arial" w:cs="Arial"/>
                <w:sz w:val="14"/>
                <w:lang w:val="en-US"/>
              </w:rPr>
              <w:t xml:space="preserve"> 0.0</w:t>
            </w:r>
            <w:r w:rsidR="00B20C07">
              <w:rPr>
                <w:rFonts w:ascii="Arial" w:eastAsia="Arial" w:hAnsi="Arial" w:cs="Arial"/>
                <w:sz w:val="14"/>
                <w:lang w:val="en-US"/>
              </w:rPr>
              <w:t>45</w:t>
            </w:r>
          </w:p>
          <w:p w14:paraId="177DFD51" w14:textId="77777777" w:rsidR="00B20C07" w:rsidRDefault="00B20C07" w:rsidP="001E4B4D">
            <w:pPr>
              <w:spacing w:line="360" w:lineRule="auto"/>
              <w:jc w:val="both"/>
              <w:rPr>
                <w:rFonts w:ascii="Arial" w:eastAsia="Arial" w:hAnsi="Arial" w:cs="Arial"/>
                <w:sz w:val="14"/>
                <w:lang w:val="en-US"/>
              </w:rPr>
            </w:pPr>
            <w:r>
              <w:rPr>
                <w:rFonts w:ascii="Arial" w:eastAsia="Arial" w:hAnsi="Arial" w:cs="Arial"/>
                <w:sz w:val="14"/>
                <w:lang w:val="en-US"/>
              </w:rPr>
              <w:t>Post Hoc: 21-way Bonferroni:</w:t>
            </w:r>
          </w:p>
          <w:p w14:paraId="0B15F2BB" w14:textId="1128601E" w:rsidR="00982196" w:rsidRPr="00282572" w:rsidRDefault="00FA0EF7" w:rsidP="001E4B4D">
            <w:pPr>
              <w:spacing w:line="360" w:lineRule="auto"/>
              <w:jc w:val="both"/>
              <w:rPr>
                <w:rFonts w:ascii="Arial" w:eastAsia="Arial" w:hAnsi="Arial" w:cs="Arial"/>
                <w:sz w:val="14"/>
                <w:lang w:val="en-US"/>
              </w:rPr>
            </w:pPr>
            <w:r>
              <w:rPr>
                <w:rFonts w:ascii="Arial" w:eastAsia="Arial" w:hAnsi="Arial" w:cs="Arial"/>
                <w:sz w:val="14"/>
                <w:lang w:val="en-US"/>
              </w:rPr>
              <w:t>10</w:t>
            </w:r>
            <w:r w:rsidR="009C10E3">
              <w:rPr>
                <w:rFonts w:ascii="Arial" w:eastAsia="Arial" w:hAnsi="Arial" w:cs="Arial"/>
                <w:sz w:val="14"/>
                <w:lang w:val="en-US"/>
              </w:rPr>
              <w:t xml:space="preserve"> </w:t>
            </w:r>
            <w:r w:rsidR="00B20C07">
              <w:rPr>
                <w:rFonts w:ascii="Arial" w:eastAsia="Arial" w:hAnsi="Arial" w:cs="Arial"/>
                <w:sz w:val="14"/>
                <w:lang w:val="en-US"/>
              </w:rPr>
              <w:t xml:space="preserve">Hz vs </w:t>
            </w:r>
            <w:r>
              <w:rPr>
                <w:rFonts w:ascii="Arial" w:eastAsia="Arial" w:hAnsi="Arial" w:cs="Arial"/>
                <w:sz w:val="14"/>
                <w:lang w:val="en-US"/>
              </w:rPr>
              <w:t>0.5</w:t>
            </w:r>
            <w:r w:rsidR="009C10E3">
              <w:rPr>
                <w:rFonts w:ascii="Arial" w:eastAsia="Arial" w:hAnsi="Arial" w:cs="Arial"/>
                <w:sz w:val="14"/>
                <w:lang w:val="en-US"/>
              </w:rPr>
              <w:t xml:space="preserve"> </w:t>
            </w:r>
            <w:r w:rsidR="00B20C07">
              <w:rPr>
                <w:rFonts w:ascii="Arial" w:eastAsia="Arial" w:hAnsi="Arial" w:cs="Arial"/>
                <w:sz w:val="14"/>
                <w:lang w:val="en-US"/>
              </w:rPr>
              <w:t>Hz: p = 0.04</w:t>
            </w:r>
            <w:r>
              <w:rPr>
                <w:rFonts w:ascii="Arial" w:eastAsia="Arial" w:hAnsi="Arial" w:cs="Arial"/>
                <w:sz w:val="14"/>
                <w:lang w:val="en-US"/>
              </w:rPr>
              <w:t>5</w:t>
            </w:r>
          </w:p>
        </w:tc>
      </w:tr>
    </w:tbl>
    <w:p w14:paraId="178CDBDF" w14:textId="77777777" w:rsidR="007E33BE" w:rsidRPr="00282572" w:rsidRDefault="007E33BE" w:rsidP="001E4B4D">
      <w:pPr>
        <w:spacing w:after="0" w:line="360" w:lineRule="auto"/>
        <w:jc w:val="both"/>
        <w:rPr>
          <w:lang w:val="en-US"/>
        </w:rPr>
      </w:pPr>
      <w:r w:rsidRPr="00282572">
        <w:rPr>
          <w:lang w:val="en-US"/>
        </w:rPr>
        <w:tab/>
      </w:r>
    </w:p>
    <w:tbl>
      <w:tblPr>
        <w:tblStyle w:val="Tabellenraster"/>
        <w:tblW w:w="0" w:type="auto"/>
        <w:shd w:val="clear" w:color="auto" w:fill="FFFFFF"/>
        <w:tblLook w:val="04A0" w:firstRow="1" w:lastRow="0" w:firstColumn="1" w:lastColumn="0" w:noHBand="0" w:noVBand="1"/>
      </w:tblPr>
      <w:tblGrid>
        <w:gridCol w:w="988"/>
        <w:gridCol w:w="4819"/>
        <w:gridCol w:w="3255"/>
      </w:tblGrid>
      <w:tr w:rsidR="00AE6E06" w:rsidRPr="006A4F19" w14:paraId="6C310240" w14:textId="77777777" w:rsidTr="0094262D">
        <w:tc>
          <w:tcPr>
            <w:tcW w:w="988" w:type="dxa"/>
            <w:shd w:val="clear" w:color="auto" w:fill="FFFFFF"/>
          </w:tcPr>
          <w:p w14:paraId="1199AAAE" w14:textId="468E8AE4" w:rsidR="00C53DDA" w:rsidRPr="00AE6E06" w:rsidRDefault="00C53DDA" w:rsidP="001E4B4D">
            <w:pPr>
              <w:spacing w:line="360" w:lineRule="auto"/>
              <w:jc w:val="both"/>
              <w:outlineLvl w:val="1"/>
              <w:rPr>
                <w:bCs/>
                <w:lang w:val="en-US"/>
              </w:rPr>
            </w:pPr>
            <w:r>
              <w:rPr>
                <w:rFonts w:ascii="Arial" w:eastAsia="Arial" w:hAnsi="Arial" w:cs="Arial"/>
                <w:sz w:val="14"/>
                <w:lang w:val="en-US"/>
              </w:rPr>
              <w:lastRenderedPageBreak/>
              <w:t>Fig. 5j</w:t>
            </w:r>
          </w:p>
        </w:tc>
        <w:tc>
          <w:tcPr>
            <w:tcW w:w="4819" w:type="dxa"/>
            <w:shd w:val="clear" w:color="auto" w:fill="FFFFFF"/>
          </w:tcPr>
          <w:p w14:paraId="4F358BFC" w14:textId="72B7C3DE" w:rsidR="00C53DDA" w:rsidRPr="00E86488" w:rsidRDefault="00E86488" w:rsidP="001E4B4D">
            <w:pPr>
              <w:spacing w:line="360" w:lineRule="auto"/>
              <w:jc w:val="both"/>
              <w:outlineLvl w:val="1"/>
              <w:rPr>
                <w:b/>
                <w:lang w:val="en-US"/>
              </w:rPr>
            </w:pPr>
            <w:r>
              <w:rPr>
                <w:rFonts w:ascii="Arial" w:eastAsia="Arial" w:hAnsi="Arial" w:cs="Arial"/>
                <w:sz w:val="14"/>
                <w:lang w:val="en-US"/>
              </w:rPr>
              <w:t>Locomotor versus Joystick  task, Latency variability</w:t>
            </w:r>
            <w:r w:rsidR="00AE6E06">
              <w:rPr>
                <w:rFonts w:ascii="Arial" w:eastAsia="Arial" w:hAnsi="Arial" w:cs="Arial"/>
                <w:sz w:val="14"/>
                <w:lang w:val="en-US"/>
              </w:rPr>
              <w:t xml:space="preserve"> </w:t>
            </w:r>
            <w:r w:rsidR="00AE6E06" w:rsidRPr="00B32D10">
              <w:rPr>
                <w:rFonts w:ascii="Arial" w:eastAsia="Arial" w:hAnsi="Arial" w:cs="Arial"/>
                <w:sz w:val="14"/>
                <w:lang w:val="en-US"/>
              </w:rPr>
              <w:t xml:space="preserve">(u = </w:t>
            </w:r>
            <w:r w:rsidR="00AE6E06" w:rsidRPr="00AB6DBA">
              <w:rPr>
                <w:rFonts w:ascii="Arial" w:eastAsia="Arial" w:hAnsi="Arial" w:cs="Arial"/>
                <w:sz w:val="14"/>
                <w:lang w:val="en-US"/>
              </w:rPr>
              <w:t>8</w:t>
            </w:r>
            <w:r w:rsidR="00AE6E06">
              <w:rPr>
                <w:rFonts w:ascii="Arial" w:eastAsia="Arial" w:hAnsi="Arial" w:cs="Arial"/>
                <w:sz w:val="14"/>
                <w:lang w:val="en-US"/>
              </w:rPr>
              <w:t>39</w:t>
            </w:r>
            <w:r w:rsidR="00AE6E06" w:rsidRPr="00AB6DBA">
              <w:rPr>
                <w:rFonts w:ascii="Arial" w:eastAsia="Arial" w:hAnsi="Arial" w:cs="Arial"/>
                <w:sz w:val="14"/>
                <w:lang w:val="en-US"/>
              </w:rPr>
              <w:t>, u</w:t>
            </w:r>
            <w:r w:rsidR="00AE6E06" w:rsidRPr="00AB6DBA">
              <w:rPr>
                <w:rFonts w:ascii="Arial" w:eastAsia="Arial" w:hAnsi="Arial" w:cs="Arial"/>
                <w:sz w:val="14"/>
                <w:vertAlign w:val="subscript"/>
                <w:lang w:val="en-US"/>
              </w:rPr>
              <w:t>c</w:t>
            </w:r>
            <w:r w:rsidR="00AE6E06" w:rsidRPr="00497860">
              <w:rPr>
                <w:rFonts w:ascii="Arial" w:eastAsia="Arial" w:hAnsi="Arial" w:cs="Arial"/>
                <w:sz w:val="14"/>
                <w:lang w:val="en-US"/>
              </w:rPr>
              <w:t xml:space="preserve"> = 120</w:t>
            </w:r>
            <w:r w:rsidR="00AE6E06">
              <w:rPr>
                <w:rFonts w:ascii="Arial" w:eastAsia="Arial" w:hAnsi="Arial" w:cs="Arial"/>
                <w:sz w:val="14"/>
                <w:lang w:val="en-US"/>
              </w:rPr>
              <w:t xml:space="preserve"> versus </w:t>
            </w:r>
            <w:r w:rsidR="00AE6E06" w:rsidRPr="00B367B1">
              <w:rPr>
                <w:rFonts w:ascii="Arial" w:eastAsia="Arial" w:hAnsi="Arial" w:cs="Arial"/>
                <w:sz w:val="14"/>
                <w:lang w:val="en-US"/>
              </w:rPr>
              <w:t>u = 51</w:t>
            </w:r>
            <w:r w:rsidR="00AE6E06">
              <w:rPr>
                <w:rFonts w:ascii="Arial" w:eastAsia="Arial" w:hAnsi="Arial" w:cs="Arial"/>
                <w:sz w:val="14"/>
                <w:lang w:val="en-US"/>
              </w:rPr>
              <w:t>03</w:t>
            </w:r>
            <w:r w:rsidR="00AE6E06" w:rsidRPr="00B367B1">
              <w:rPr>
                <w:rFonts w:ascii="Arial" w:eastAsia="Arial" w:hAnsi="Arial" w:cs="Arial"/>
                <w:sz w:val="14"/>
                <w:lang w:val="en-US"/>
              </w:rPr>
              <w:t>, u</w:t>
            </w:r>
            <w:r w:rsidR="00AE6E06" w:rsidRPr="00B367B1">
              <w:rPr>
                <w:rFonts w:ascii="Arial" w:eastAsia="Arial" w:hAnsi="Arial" w:cs="Arial"/>
                <w:sz w:val="14"/>
                <w:vertAlign w:val="subscript"/>
                <w:lang w:val="en-US"/>
              </w:rPr>
              <w:t>c</w:t>
            </w:r>
            <w:r w:rsidR="00AE6E06" w:rsidRPr="00B32D10">
              <w:rPr>
                <w:rFonts w:ascii="Arial" w:eastAsia="Arial" w:hAnsi="Arial" w:cs="Arial"/>
                <w:sz w:val="14"/>
                <w:lang w:val="en-US"/>
              </w:rPr>
              <w:t>=7</w:t>
            </w:r>
            <w:r w:rsidR="00AE6E06">
              <w:rPr>
                <w:rFonts w:ascii="Arial" w:eastAsia="Arial" w:hAnsi="Arial" w:cs="Arial"/>
                <w:sz w:val="14"/>
                <w:lang w:val="en-US"/>
              </w:rPr>
              <w:t>29)</w:t>
            </w:r>
          </w:p>
        </w:tc>
        <w:tc>
          <w:tcPr>
            <w:tcW w:w="3255" w:type="dxa"/>
            <w:shd w:val="clear" w:color="auto" w:fill="FFFFFF"/>
          </w:tcPr>
          <w:p w14:paraId="544813EB" w14:textId="25328BD9" w:rsidR="00C53DDA" w:rsidRPr="00AE6E06" w:rsidRDefault="00E86488" w:rsidP="001E4B4D">
            <w:pPr>
              <w:spacing w:line="360" w:lineRule="auto"/>
              <w:jc w:val="both"/>
              <w:rPr>
                <w:rFonts w:ascii="Arial" w:eastAsia="Arial" w:hAnsi="Arial" w:cs="Arial"/>
                <w:sz w:val="14"/>
                <w:lang w:val="en-US"/>
              </w:rPr>
            </w:pPr>
            <w:r>
              <w:rPr>
                <w:rFonts w:ascii="Arial" w:eastAsia="Arial" w:hAnsi="Arial" w:cs="Arial"/>
                <w:sz w:val="14"/>
                <w:lang w:val="en-US"/>
              </w:rPr>
              <w:t xml:space="preserve">Boostrap, 1000 rep, </w:t>
            </w:r>
            <w:r w:rsidR="0094262D">
              <w:rPr>
                <w:rFonts w:ascii="Arial" w:eastAsia="Arial" w:hAnsi="Arial" w:cs="Arial"/>
                <w:sz w:val="14"/>
                <w:lang w:val="en-US"/>
              </w:rPr>
              <w:t>P</w:t>
            </w:r>
            <w:r>
              <w:rPr>
                <w:rFonts w:ascii="Arial" w:eastAsia="Arial" w:hAnsi="Arial" w:cs="Arial"/>
                <w:sz w:val="14"/>
                <w:lang w:val="en-US"/>
              </w:rPr>
              <w:t>=0.02, corrected unit count</w:t>
            </w:r>
            <w:r w:rsidR="0094262D">
              <w:rPr>
                <w:rFonts w:ascii="Arial" w:eastAsia="Arial" w:hAnsi="Arial" w:cs="Arial"/>
                <w:sz w:val="14"/>
                <w:lang w:val="en-US"/>
              </w:rPr>
              <w:t xml:space="preserve"> u/7</w:t>
            </w:r>
            <w:r>
              <w:rPr>
                <w:rFonts w:ascii="Arial" w:eastAsia="Arial" w:hAnsi="Arial" w:cs="Arial"/>
                <w:sz w:val="14"/>
                <w:lang w:val="en-US"/>
              </w:rPr>
              <w:t>.</w:t>
            </w:r>
          </w:p>
        </w:tc>
      </w:tr>
      <w:tr w:rsidR="0094262D" w:rsidRPr="006A4F19" w14:paraId="521D683A" w14:textId="77777777" w:rsidTr="0094262D">
        <w:tc>
          <w:tcPr>
            <w:tcW w:w="988" w:type="dxa"/>
            <w:shd w:val="clear" w:color="auto" w:fill="FFFFFF"/>
          </w:tcPr>
          <w:p w14:paraId="2F302FF6" w14:textId="4BEEDB39" w:rsidR="00C403ED" w:rsidRDefault="00C403ED" w:rsidP="001E4B4D">
            <w:pPr>
              <w:spacing w:line="360" w:lineRule="auto"/>
              <w:jc w:val="both"/>
              <w:outlineLvl w:val="1"/>
              <w:rPr>
                <w:b/>
                <w:lang w:val="en-US"/>
              </w:rPr>
            </w:pPr>
            <w:bookmarkStart w:id="15" w:name="_GoBack" w:colFirst="0" w:colLast="3"/>
            <w:r>
              <w:rPr>
                <w:rFonts w:ascii="Arial" w:eastAsia="Arial" w:hAnsi="Arial" w:cs="Arial"/>
                <w:sz w:val="14"/>
                <w:lang w:val="en-US"/>
              </w:rPr>
              <w:t>Fig. 6b</w:t>
            </w:r>
          </w:p>
        </w:tc>
        <w:tc>
          <w:tcPr>
            <w:tcW w:w="4819" w:type="dxa"/>
            <w:shd w:val="clear" w:color="auto" w:fill="FFFFFF"/>
          </w:tcPr>
          <w:p w14:paraId="3F3AF706" w14:textId="69129E38" w:rsidR="00C403ED" w:rsidRDefault="00C403ED" w:rsidP="001E4B4D">
            <w:pPr>
              <w:spacing w:line="360" w:lineRule="auto"/>
              <w:jc w:val="both"/>
              <w:outlineLvl w:val="1"/>
              <w:rPr>
                <w:rFonts w:ascii="Arial" w:eastAsia="Arial" w:hAnsi="Arial" w:cs="Arial"/>
                <w:sz w:val="14"/>
                <w:lang w:val="en-US"/>
              </w:rPr>
            </w:pPr>
            <w:r>
              <w:rPr>
                <w:rFonts w:ascii="Arial" w:eastAsia="Arial" w:hAnsi="Arial" w:cs="Arial"/>
                <w:sz w:val="14"/>
                <w:lang w:val="en-US"/>
              </w:rPr>
              <w:t>High frequency, State coding, Joystick task (n=929)</w:t>
            </w:r>
          </w:p>
          <w:p w14:paraId="04A0C2E6" w14:textId="77777777" w:rsidR="00C403ED" w:rsidRDefault="00C403ED" w:rsidP="001E4B4D">
            <w:pPr>
              <w:spacing w:line="360" w:lineRule="auto"/>
              <w:jc w:val="both"/>
              <w:outlineLvl w:val="1"/>
              <w:rPr>
                <w:rFonts w:ascii="Arial" w:eastAsia="Arial" w:hAnsi="Arial" w:cs="Arial"/>
                <w:sz w:val="14"/>
                <w:lang w:val="en-US"/>
              </w:rPr>
            </w:pPr>
          </w:p>
          <w:p w14:paraId="66ACBA9E" w14:textId="61E60690" w:rsidR="00C403ED" w:rsidRDefault="00C403ED" w:rsidP="001E4B4D">
            <w:pPr>
              <w:spacing w:line="360" w:lineRule="auto"/>
              <w:jc w:val="both"/>
              <w:outlineLvl w:val="1"/>
              <w:rPr>
                <w:b/>
                <w:lang w:val="en-US"/>
              </w:rPr>
            </w:pPr>
            <w:r>
              <w:rPr>
                <w:rFonts w:ascii="Arial" w:eastAsia="Arial" w:hAnsi="Arial" w:cs="Arial"/>
                <w:sz w:val="14"/>
                <w:lang w:val="en-US"/>
              </w:rPr>
              <w:t>Low frequency, State coding, Joystick task (n=579)</w:t>
            </w:r>
          </w:p>
        </w:tc>
        <w:tc>
          <w:tcPr>
            <w:tcW w:w="3255" w:type="dxa"/>
            <w:shd w:val="clear" w:color="auto" w:fill="FFFFFF"/>
          </w:tcPr>
          <w:p w14:paraId="58093B47" w14:textId="3020D8BB" w:rsidR="00C403ED" w:rsidRDefault="00C403ED" w:rsidP="001E4B4D">
            <w:pPr>
              <w:spacing w:line="360" w:lineRule="auto"/>
              <w:jc w:val="both"/>
              <w:outlineLvl w:val="1"/>
              <w:rPr>
                <w:rFonts w:ascii="Arial" w:eastAsia="Arial" w:hAnsi="Arial" w:cs="Arial"/>
                <w:sz w:val="14"/>
                <w:lang w:val="en-US"/>
              </w:rPr>
            </w:pPr>
            <w:r>
              <w:rPr>
                <w:rFonts w:ascii="Arial" w:eastAsia="Arial" w:hAnsi="Arial" w:cs="Arial"/>
                <w:sz w:val="14"/>
                <w:lang w:val="en-US"/>
              </w:rPr>
              <w:t>Two-tailed t-test, P=0.0043, Bonferroni corrected for repetitive measurement.</w:t>
            </w:r>
          </w:p>
          <w:p w14:paraId="0B803FD4" w14:textId="4600CE3A" w:rsidR="00C403ED" w:rsidRDefault="00C403ED" w:rsidP="001E4B4D">
            <w:pPr>
              <w:spacing w:line="360" w:lineRule="auto"/>
              <w:jc w:val="both"/>
              <w:outlineLvl w:val="1"/>
              <w:rPr>
                <w:b/>
                <w:lang w:val="en-US"/>
              </w:rPr>
            </w:pPr>
            <w:r>
              <w:rPr>
                <w:rFonts w:ascii="Arial" w:eastAsia="Arial" w:hAnsi="Arial" w:cs="Arial"/>
                <w:sz w:val="14"/>
                <w:lang w:val="en-US"/>
              </w:rPr>
              <w:t>Two-tailed t-test, P&lt;0.0001, Bonferroni corrected for repetitive measurement.</w:t>
            </w:r>
          </w:p>
        </w:tc>
      </w:tr>
      <w:bookmarkEnd w:id="15"/>
    </w:tbl>
    <w:p w14:paraId="3BED57AD" w14:textId="77777777" w:rsidR="00C53DDA" w:rsidRDefault="00C53DDA" w:rsidP="001E4B4D">
      <w:pPr>
        <w:spacing w:line="360" w:lineRule="auto"/>
        <w:jc w:val="both"/>
        <w:outlineLvl w:val="1"/>
        <w:rPr>
          <w:b/>
          <w:lang w:val="en-US"/>
        </w:rPr>
      </w:pPr>
    </w:p>
    <w:p w14:paraId="06CFA80D" w14:textId="77777777" w:rsidR="00C53DDA" w:rsidRDefault="00C53DDA" w:rsidP="001E4B4D">
      <w:pPr>
        <w:spacing w:line="360" w:lineRule="auto"/>
        <w:jc w:val="both"/>
        <w:outlineLvl w:val="1"/>
        <w:rPr>
          <w:b/>
          <w:lang w:val="en-US"/>
        </w:rPr>
      </w:pPr>
    </w:p>
    <w:p w14:paraId="1466BEF1" w14:textId="6A0617E5" w:rsidR="00F1379F" w:rsidRPr="00485568" w:rsidRDefault="00F1379F" w:rsidP="001E4B4D">
      <w:pPr>
        <w:spacing w:line="360" w:lineRule="auto"/>
        <w:jc w:val="both"/>
        <w:outlineLvl w:val="1"/>
        <w:rPr>
          <w:i/>
          <w:lang w:val="en-US"/>
        </w:rPr>
      </w:pPr>
      <w:r w:rsidRPr="001D5E0E">
        <w:rPr>
          <w:b/>
          <w:lang w:val="en-US"/>
        </w:rPr>
        <w:t>Supplementary Note 1:</w:t>
      </w:r>
      <w:r w:rsidRPr="00485568">
        <w:rPr>
          <w:lang w:val="en-US"/>
        </w:rPr>
        <w:t xml:space="preserve"> </w:t>
      </w:r>
      <w:r w:rsidRPr="00485568">
        <w:rPr>
          <w:i/>
          <w:lang w:val="en-US"/>
        </w:rPr>
        <w:t xml:space="preserve">The difference in stability of </w:t>
      </w:r>
      <w:r w:rsidR="00450315">
        <w:rPr>
          <w:i/>
          <w:lang w:val="en-US"/>
        </w:rPr>
        <w:t>population activity</w:t>
      </w:r>
      <w:r w:rsidRPr="00485568">
        <w:rPr>
          <w:i/>
          <w:lang w:val="en-US"/>
        </w:rPr>
        <w:t xml:space="preserve"> cannot be explained by behavioral differences across the two tasks</w:t>
      </w:r>
    </w:p>
    <w:p w14:paraId="44B7CD10" w14:textId="01A8666A" w:rsidR="00F1379F" w:rsidRPr="00B32D10" w:rsidRDefault="00F1379F" w:rsidP="001E4B4D">
      <w:pPr>
        <w:spacing w:line="360" w:lineRule="auto"/>
        <w:jc w:val="both"/>
        <w:rPr>
          <w:lang w:val="en-US"/>
        </w:rPr>
      </w:pPr>
      <w:r w:rsidRPr="00485568">
        <w:rPr>
          <w:lang w:val="en-US"/>
        </w:rPr>
        <w:t xml:space="preserve">Could the differences in stability of the </w:t>
      </w:r>
      <w:r w:rsidR="007C6E70">
        <w:rPr>
          <w:lang w:val="en-US"/>
        </w:rPr>
        <w:t>population activity</w:t>
      </w:r>
      <w:r w:rsidRPr="00485568">
        <w:rPr>
          <w:lang w:val="en-US"/>
        </w:rPr>
        <w:t xml:space="preserve"> be explained by differences in behavior across the two tasks? To address this question, we tested whether the autocorrelation of two easily accessible behavi</w:t>
      </w:r>
      <w:r w:rsidRPr="009D378D">
        <w:rPr>
          <w:lang w:val="en-US"/>
        </w:rPr>
        <w:t xml:space="preserve">oral parameters can explain the observed effects: (1) paw velocity and (2) egocentric paw position. </w:t>
      </w:r>
      <w:r w:rsidRPr="00B367B1">
        <w:rPr>
          <w:lang w:val="en-US"/>
        </w:rPr>
        <w:t xml:space="preserve">As the </w:t>
      </w:r>
      <w:r w:rsidR="00450315">
        <w:rPr>
          <w:lang w:val="en-US"/>
        </w:rPr>
        <w:t xml:space="preserve">population </w:t>
      </w:r>
      <w:r w:rsidR="00D127D3">
        <w:rPr>
          <w:lang w:val="en-US"/>
        </w:rPr>
        <w:t>correlation</w:t>
      </w:r>
      <w:r w:rsidRPr="00B367B1">
        <w:rPr>
          <w:lang w:val="en-US"/>
        </w:rPr>
        <w:t xml:space="preserve"> decayed more slowly in the locomotor task, we would expect a temporally broader behavioral autocorrelation for the </w:t>
      </w:r>
      <w:r w:rsidRPr="00B32D10">
        <w:rPr>
          <w:lang w:val="en-US"/>
        </w:rPr>
        <w:t>locomotor task compared to the joystick task</w:t>
      </w:r>
      <w:r w:rsidRPr="00AB6DBA">
        <w:rPr>
          <w:lang w:val="en-US"/>
        </w:rPr>
        <w:t>. However, the sim</w:t>
      </w:r>
      <w:r w:rsidRPr="00497860">
        <w:rPr>
          <w:lang w:val="en-US"/>
        </w:rPr>
        <w:t xml:space="preserve">ilarly narrow peaks of the autocorrelation of the paw velocity in both tasks argue that the difference in the </w:t>
      </w:r>
      <w:r w:rsidR="007C6E70">
        <w:rPr>
          <w:lang w:val="en-US"/>
        </w:rPr>
        <w:t>stability of the population activity</w:t>
      </w:r>
      <w:r w:rsidRPr="00497860">
        <w:rPr>
          <w:lang w:val="en-US"/>
        </w:rPr>
        <w:t xml:space="preserve"> (</w:t>
      </w:r>
      <w:r w:rsidRPr="00497860">
        <w:rPr>
          <w:b/>
          <w:lang w:val="en-US"/>
        </w:rPr>
        <w:t>Supplementary Fig. 3A, upper panel row</w:t>
      </w:r>
      <w:r w:rsidRPr="00497860">
        <w:rPr>
          <w:lang w:val="en-US"/>
        </w:rPr>
        <w:t>) cannot be explained by differences in paw velocity (</w:t>
      </w:r>
      <w:r w:rsidRPr="00497860">
        <w:rPr>
          <w:b/>
          <w:lang w:val="en-US"/>
        </w:rPr>
        <w:t>Supplementary Fig. </w:t>
      </w:r>
      <w:r w:rsidRPr="00184508">
        <w:rPr>
          <w:b/>
          <w:lang w:val="en-US"/>
        </w:rPr>
        <w:t>3A, middle panel row</w:t>
      </w:r>
      <w:r w:rsidRPr="00ED6B96">
        <w:rPr>
          <w:lang w:val="en-US"/>
        </w:rPr>
        <w:t xml:space="preserve">). Similarly, for the paw position, we would expect a temporally broader behavioral autocorrelation for the </w:t>
      </w:r>
      <w:r w:rsidRPr="00282572">
        <w:rPr>
          <w:lang w:val="en-US"/>
        </w:rPr>
        <w:t xml:space="preserve">locomotor task compared to the joystick task to explain the stability differences of the </w:t>
      </w:r>
      <w:r w:rsidR="00450315">
        <w:rPr>
          <w:lang w:val="en-US"/>
        </w:rPr>
        <w:t>population activity</w:t>
      </w:r>
      <w:r w:rsidRPr="00282572">
        <w:rPr>
          <w:lang w:val="en-US"/>
        </w:rPr>
        <w:t>. Instead, the autocorrelation of the paw position was narrower during the locomotor task than during the joystick task (</w:t>
      </w:r>
      <w:r w:rsidRPr="00282572">
        <w:rPr>
          <w:b/>
          <w:lang w:val="en-US"/>
        </w:rPr>
        <w:t>Supplementary Fig. 3A, lower panel row</w:t>
      </w:r>
      <w:r w:rsidRPr="00282572">
        <w:rPr>
          <w:lang w:val="en-US"/>
        </w:rPr>
        <w:t xml:space="preserve">). Thus, neither the velocity autocorrelation, nor the position autocorrelation, could explain the differences in </w:t>
      </w:r>
      <w:r w:rsidR="00450315">
        <w:rPr>
          <w:lang w:val="en-US"/>
        </w:rPr>
        <w:t>population activity</w:t>
      </w:r>
      <w:r w:rsidRPr="00282572">
        <w:rPr>
          <w:lang w:val="en-US"/>
        </w:rPr>
        <w:t xml:space="preserve"> stability. </w:t>
      </w:r>
      <w:r w:rsidR="00872CE8">
        <w:rPr>
          <w:lang w:val="en-US"/>
        </w:rPr>
        <w:t>Alternatively,</w:t>
      </w:r>
      <w:r w:rsidR="006D06FD">
        <w:rPr>
          <w:lang w:val="en-US"/>
        </w:rPr>
        <w:t xml:space="preserve"> </w:t>
      </w:r>
      <w:r w:rsidR="006D06FD" w:rsidRPr="00282572">
        <w:rPr>
          <w:lang w:val="en-US"/>
        </w:rPr>
        <w:t>neurons preferentially encode the position during the locomotor task, and the velocity during the joystick task</w:t>
      </w:r>
      <w:r w:rsidR="006D06FD">
        <w:rPr>
          <w:lang w:val="en-US"/>
        </w:rPr>
        <w:t xml:space="preserve">. </w:t>
      </w:r>
      <w:r w:rsidR="00A643D3">
        <w:rPr>
          <w:lang w:val="en-US"/>
        </w:rPr>
        <w:t xml:space="preserve">If this </w:t>
      </w:r>
      <w:r w:rsidR="009C10E3">
        <w:rPr>
          <w:lang w:val="en-US"/>
        </w:rPr>
        <w:t>were</w:t>
      </w:r>
      <w:r w:rsidR="00A643D3">
        <w:rPr>
          <w:lang w:val="en-US"/>
        </w:rPr>
        <w:t xml:space="preserve"> true</w:t>
      </w:r>
      <w:r w:rsidR="00872CE8">
        <w:rPr>
          <w:lang w:val="en-US"/>
        </w:rPr>
        <w:t>,</w:t>
      </w:r>
      <w:r w:rsidR="00A643D3">
        <w:rPr>
          <w:lang w:val="en-US"/>
        </w:rPr>
        <w:t xml:space="preserve"> t</w:t>
      </w:r>
      <w:r w:rsidR="006D06FD">
        <w:rPr>
          <w:lang w:val="en-US"/>
        </w:rPr>
        <w:t xml:space="preserve">he broad population correlation during locomotion could be explained by the broad </w:t>
      </w:r>
      <w:r w:rsidR="00D27907">
        <w:rPr>
          <w:lang w:val="en-US"/>
        </w:rPr>
        <w:t>position</w:t>
      </w:r>
      <w:r w:rsidR="006D06FD">
        <w:rPr>
          <w:lang w:val="en-US"/>
        </w:rPr>
        <w:t xml:space="preserve"> autocorrelation and the narrow population correlation during the joystick task could be explained by the narrow </w:t>
      </w:r>
      <w:r w:rsidR="00D27907">
        <w:rPr>
          <w:lang w:val="en-US"/>
        </w:rPr>
        <w:t xml:space="preserve">velocity </w:t>
      </w:r>
      <w:r w:rsidR="006D06FD">
        <w:rPr>
          <w:lang w:val="en-US"/>
        </w:rPr>
        <w:t>autocorrelation</w:t>
      </w:r>
      <w:r w:rsidR="00D27907">
        <w:rPr>
          <w:lang w:val="en-US"/>
        </w:rPr>
        <w:t>.</w:t>
      </w:r>
      <w:r w:rsidR="006D06FD" w:rsidRPr="00282572">
        <w:rPr>
          <w:lang w:val="en-US"/>
        </w:rPr>
        <w:t xml:space="preserve"> </w:t>
      </w:r>
      <w:r w:rsidRPr="00282572">
        <w:rPr>
          <w:lang w:val="en-US"/>
        </w:rPr>
        <w:t xml:space="preserve">To </w:t>
      </w:r>
      <w:r w:rsidR="00D27907">
        <w:rPr>
          <w:lang w:val="en-US"/>
        </w:rPr>
        <w:t xml:space="preserve">this end </w:t>
      </w:r>
      <w:r w:rsidRPr="00282572">
        <w:rPr>
          <w:lang w:val="en-US"/>
        </w:rPr>
        <w:t xml:space="preserve">we tested </w:t>
      </w:r>
      <w:r w:rsidR="006D06FD">
        <w:rPr>
          <w:lang w:val="en-US"/>
        </w:rPr>
        <w:t xml:space="preserve">the encoding preference (position or velocity) of the neurons in the two tasks. </w:t>
      </w:r>
      <w:r w:rsidRPr="00282572">
        <w:rPr>
          <w:lang w:val="en-US"/>
        </w:rPr>
        <w:t>The neurons showed an encoding preference for position in the joystick task (</w:t>
      </w:r>
      <w:r w:rsidRPr="00282572">
        <w:rPr>
          <w:b/>
          <w:lang w:val="en-US"/>
        </w:rPr>
        <w:t>Supplementary Fig. 3B</w:t>
      </w:r>
      <w:r w:rsidRPr="00282572">
        <w:rPr>
          <w:lang w:val="en-US"/>
        </w:rPr>
        <w:t xml:space="preserve">), which stands in contrast to the more precise auto-correlation for paw velocities in the joystick task. These opposing results suggest that differences in </w:t>
      </w:r>
      <w:r w:rsidR="009C10E3">
        <w:rPr>
          <w:lang w:val="en-US"/>
        </w:rPr>
        <w:t xml:space="preserve">the stability of </w:t>
      </w:r>
      <w:r w:rsidR="00450315">
        <w:rPr>
          <w:lang w:val="en-US"/>
        </w:rPr>
        <w:t>population activity</w:t>
      </w:r>
      <w:r w:rsidRPr="00282572">
        <w:rPr>
          <w:lang w:val="en-US"/>
        </w:rPr>
        <w:t xml:space="preserve"> cannot be explained by a differential encoding preference of position and velocity. </w:t>
      </w:r>
      <w:r w:rsidRPr="00B32D10">
        <w:rPr>
          <w:lang w:val="en-US"/>
        </w:rPr>
        <w:t>To summarize, there is a strong decorrelation during paw movements in the joystick task, which cannot be explained by means of differences in behavioral statistics.</w:t>
      </w:r>
    </w:p>
    <w:p w14:paraId="02DA35BC" w14:textId="77777777" w:rsidR="00B873C2" w:rsidRDefault="00B873C2" w:rsidP="001E4B4D">
      <w:pPr>
        <w:spacing w:line="360" w:lineRule="auto"/>
        <w:jc w:val="both"/>
        <w:rPr>
          <w:b/>
          <w:lang w:val="en-US"/>
        </w:rPr>
      </w:pPr>
    </w:p>
    <w:p w14:paraId="747C1029" w14:textId="7CE2B711" w:rsidR="0032443F" w:rsidRPr="0032443F" w:rsidRDefault="0032443F" w:rsidP="001E4B4D">
      <w:pPr>
        <w:spacing w:line="360" w:lineRule="auto"/>
        <w:jc w:val="both"/>
        <w:rPr>
          <w:i/>
          <w:lang w:val="en-US"/>
        </w:rPr>
      </w:pPr>
      <w:r w:rsidRPr="0032443F">
        <w:rPr>
          <w:b/>
          <w:lang w:val="en-US"/>
        </w:rPr>
        <w:lastRenderedPageBreak/>
        <w:t xml:space="preserve">Supplementary </w:t>
      </w:r>
      <w:r>
        <w:rPr>
          <w:b/>
          <w:lang w:val="en-US"/>
        </w:rPr>
        <w:t>N</w:t>
      </w:r>
      <w:r w:rsidRPr="0032443F">
        <w:rPr>
          <w:b/>
          <w:lang w:val="en-US"/>
        </w:rPr>
        <w:t>ote 2</w:t>
      </w:r>
      <w:r>
        <w:rPr>
          <w:b/>
          <w:lang w:val="en-US"/>
        </w:rPr>
        <w:t xml:space="preserve">: </w:t>
      </w:r>
      <w:r w:rsidRPr="0032443F">
        <w:rPr>
          <w:i/>
          <w:lang w:val="en-US"/>
        </w:rPr>
        <w:t>Adaptation mechanisms and compatibility with prolonged movements</w:t>
      </w:r>
    </w:p>
    <w:p w14:paraId="6A8540F4" w14:textId="4C51E851" w:rsidR="00591818" w:rsidRDefault="0032443F" w:rsidP="001E4B4D">
      <w:pPr>
        <w:spacing w:line="360" w:lineRule="auto"/>
        <w:jc w:val="both"/>
        <w:rPr>
          <w:lang w:val="en-US"/>
        </w:rPr>
      </w:pPr>
      <w:r w:rsidRPr="00B367B1">
        <w:rPr>
          <w:lang w:val="en-US"/>
        </w:rPr>
        <w:t>Adaptation mechanisms at any stage between the cortex and the muscles could serve as the</w:t>
      </w:r>
      <w:r w:rsidRPr="00B32D10">
        <w:rPr>
          <w:lang w:val="en-US"/>
        </w:rPr>
        <w:t xml:space="preserve"> biological equivalent of a high pass filter. </w:t>
      </w:r>
      <w:r w:rsidR="0006794C">
        <w:rPr>
          <w:lang w:val="en-US"/>
        </w:rPr>
        <w:t>The high pass filte</w:t>
      </w:r>
      <w:r w:rsidR="007B355E">
        <w:rPr>
          <w:lang w:val="en-US"/>
        </w:rPr>
        <w:t xml:space="preserve">r should detect fast </w:t>
      </w:r>
      <w:r w:rsidR="0006794C">
        <w:rPr>
          <w:lang w:val="en-US"/>
        </w:rPr>
        <w:t xml:space="preserve">changes in the activity. </w:t>
      </w:r>
      <w:r w:rsidR="003847B2">
        <w:rPr>
          <w:lang w:val="en-US"/>
        </w:rPr>
        <w:t xml:space="preserve">On </w:t>
      </w:r>
      <w:r w:rsidR="004622BA">
        <w:rPr>
          <w:lang w:val="en-US"/>
        </w:rPr>
        <w:t xml:space="preserve">the </w:t>
      </w:r>
      <w:r w:rsidR="003847B2">
        <w:rPr>
          <w:lang w:val="en-US"/>
        </w:rPr>
        <w:t xml:space="preserve">level of neuronal spiking this can </w:t>
      </w:r>
      <w:r w:rsidR="0006794C">
        <w:rPr>
          <w:lang w:val="en-US"/>
        </w:rPr>
        <w:t>be a change from a high firing rate to a low firing rate, or vice versa</w:t>
      </w:r>
      <w:r w:rsidR="003847B2">
        <w:rPr>
          <w:lang w:val="en-US"/>
        </w:rPr>
        <w:t xml:space="preserve">. On the level of summed synaptic input this can be </w:t>
      </w:r>
      <w:r w:rsidR="0006794C">
        <w:rPr>
          <w:lang w:val="en-US"/>
        </w:rPr>
        <w:t xml:space="preserve">the change from a large input current or a low input current, or vice versa. </w:t>
      </w:r>
      <w:r w:rsidRPr="00B32D10">
        <w:rPr>
          <w:lang w:val="en-US"/>
        </w:rPr>
        <w:t>There are numerous neuronal phenomena that describe high-pass filtering on the time scale of hundreds of milliseconds, such as spike rate adaptation</w:t>
      </w:r>
      <w:r w:rsidRPr="00282572">
        <w:rPr>
          <w:lang w:val="en-US"/>
        </w:rPr>
        <w:fldChar w:fldCharType="begin"/>
      </w:r>
      <w:r w:rsidR="00F432F0">
        <w:rPr>
          <w:lang w:val="en-US"/>
        </w:rPr>
        <w:instrText xml:space="preserve"> ADDIN ZOTERO_ITEM CSL_CITATION {"citationID":"T2WyOmCF","properties":{"formattedCitation":"\\super 1\\nosupersub{}","plainCitation":"1","noteIndex":0},"citationItems":[{"id":"LZrvTf7Y/fHIWrc1V","uris":["http://zotero.org/users/local/CAJ5yoe0/items/6L4J9RGU"],"uri":["http://zotero.org/users/local/CAJ5yoe0/items/6L4J9RGU"],"itemData":{"id":78,"type":"article-journal","title":"Saturating summation of the afterhyperpolarization conductance in spinal motoneurones: a mechanism for 'secondary range' repetitive firing","container-title":"Brain Research","page":"69-82","volume":"146","issue":"1","source":"PubMed","abstract":"Summation of the potassium conductance (GK) changes underlying the spike afterhyperpolarization (AHP) has been studied in cat spinal motoneurones. Cells were directly activated by one to five short current pulses at constant rate, each evoking an action potential. The analysis was restricted to cells displaying an approximately exponential decay of the AHP conductance. In these neurones the AHP conductances given by successive spikes were found to summate in a non-linear manner. This nonlinear summation seemed well described by a neurone model based on modified Hodgkin-Huxley equations. From the model equations the total AHP conductance in motoneurones could be calculated from values of GK measured experimentally at different times during the summation process. Adaptation and steady-state firing in motoneurones are assumed to be governed by summation of AHP conductance. The same model was then utilized for simulating neuronal repetitive firing in response to current steps. Such simulations were performed after substitution of the model parameters with values measured in individual motoneurones which had also been fired repetitively by intracellular injection of long-lasting current steps. The amount of adaptation and the shape and slopes of the steady-state frequency-to-current relation were found to coincide in the model and in the corresponding motoneurones.","DOI":"10.1016/0006-8993(78)90218-4","ISSN":"0006-8993","note":"PMID: 647388","title-short":"Saturating summation of the afterhyperpolarization conductance in spinal motoneurones","journalAbbreviation":"Brain Res.","language":"eng","author":[{"family":"Baldissera","given":"F."},{"family":"Gustafsson","given":"B."},{"family":"Parmiggiani","given":"F."}],"issued":{"date-parts":[["1978",5,5]]}}}],"schema":"https://github.com/citation-style-language/schema/raw/master/csl-citation.json"} </w:instrText>
      </w:r>
      <w:r w:rsidRPr="00282572">
        <w:rPr>
          <w:lang w:val="en-US"/>
        </w:rPr>
        <w:fldChar w:fldCharType="separate"/>
      </w:r>
      <w:r w:rsidR="00F432F0" w:rsidRPr="00B873C2">
        <w:rPr>
          <w:rFonts w:ascii="Calibri" w:hAnsi="Calibri" w:cs="Times New Roman"/>
          <w:szCs w:val="24"/>
          <w:vertAlign w:val="superscript"/>
          <w:lang w:val="en-US"/>
        </w:rPr>
        <w:t>1</w:t>
      </w:r>
      <w:r w:rsidRPr="00282572">
        <w:rPr>
          <w:lang w:val="en-US"/>
        </w:rPr>
        <w:fldChar w:fldCharType="end"/>
      </w:r>
      <w:r w:rsidRPr="00282572">
        <w:rPr>
          <w:lang w:val="en-US"/>
        </w:rPr>
        <w:t>, short term synaptic depression</w:t>
      </w:r>
      <w:r w:rsidRPr="00282572">
        <w:rPr>
          <w:lang w:val="en-US"/>
        </w:rPr>
        <w:fldChar w:fldCharType="begin"/>
      </w:r>
      <w:r w:rsidR="00F432F0">
        <w:rPr>
          <w:lang w:val="en-US"/>
        </w:rPr>
        <w:instrText xml:space="preserve"> ADDIN ZOTERO_ITEM CSL_CITATION {"citationID":"LwU3qhfL","properties":{"formattedCitation":"\\super 2\\nosupersub{}","plainCitation":"2","noteIndex":0},"citationItems":[{"id":"LZrvTf7Y/3DrqFBFh","uris":["http://zotero.org/users/local/CAJ5yoe0/items/AKLYNBQM"],"uri":["http://zotero.org/users/local/CAJ5yoe0/items/AKLYNBQM"],"itemData":{"id":80,"type":"article-journal","title":"Short-term synaptic plasticity","container-title":"Annual Review of Physiology","page":"355-405","volume":"64","source":"PubMed","abstract":"Synaptic transmission is a dynamic process. Postsynaptic responses wax and wane as presynaptic activity evolves. This prominent characteristic of chemical synaptic transmission is a crucial determinant of the response properties of synapses and, in turn, of the stimulus properties selected by neural networks and of the patterns of activity generated by those networks. This review focuses on synaptic changes that result from prior activity in the synapse under study, and is restricted to short-term effects that last for at most a few minutes. Forms of synaptic enhancement, such as facilitation, augmentation, and post-tetanic potentiation, are usually attributed to effects of a residual elevation in presynaptic [Ca(2+)]i, acting on one or more molecular targets that appear to be distinct from the secretory trigger responsible for fast exocytosis and phasic release of transmitter to single action potentials. We discuss the evidence for this hypothesis, and the origins of the different kinetic phases of synaptic enhancement, as well as the interpretation of statistical changes in transmitter release and roles played by other factors such as alterations in presynaptic Ca(2+) influx or postsynaptic levels of [Ca(2+)]i. Synaptic depression dominates enhancement at many synapses. Depression is usually attributed to depletion of some pool of readily releasable vesicles, and various forms of the depletion model are discussed. Depression can also arise from feedback activation of presynaptic receptors and from postsynaptic processes such as receptor desensitization. In addition, glial-neuronal interactions can contribute to short-term synaptic plasticity. Finally, we summarize the recent literature on putative molecular players in synaptic plasticity and the effects of genetic manipulations and other modulatory influences.","DOI":"10.1146/annurev.physiol.64.092501.114547","ISSN":"0066-4278","note":"PMID: 11826273","journalAbbreviation":"Annu. Rev. Physiol.","language":"eng","author":[{"family":"Zucker","given":"Robert S."},{"family":"Regehr","given":"Wade G."}],"issued":{"date-parts":[["2002"]]}}}],"schema":"https://github.com/citation-style-language/schema/raw/master/csl-citation.json"} </w:instrText>
      </w:r>
      <w:r w:rsidRPr="00282572">
        <w:rPr>
          <w:lang w:val="en-US"/>
        </w:rPr>
        <w:fldChar w:fldCharType="separate"/>
      </w:r>
      <w:r w:rsidR="00F432F0" w:rsidRPr="00B873C2">
        <w:rPr>
          <w:rFonts w:ascii="Calibri" w:hAnsi="Calibri" w:cs="Times New Roman"/>
          <w:szCs w:val="24"/>
          <w:vertAlign w:val="superscript"/>
          <w:lang w:val="en-US"/>
        </w:rPr>
        <w:t>2</w:t>
      </w:r>
      <w:r w:rsidRPr="00282572">
        <w:rPr>
          <w:lang w:val="en-US"/>
        </w:rPr>
        <w:fldChar w:fldCharType="end"/>
      </w:r>
      <w:r w:rsidRPr="00282572">
        <w:rPr>
          <w:lang w:val="en-US"/>
        </w:rPr>
        <w:t>, integrating inhibitory neurons</w:t>
      </w:r>
      <w:r w:rsidRPr="00282572">
        <w:rPr>
          <w:lang w:val="en-US"/>
        </w:rPr>
        <w:fldChar w:fldCharType="begin"/>
      </w:r>
      <w:r w:rsidR="00F432F0">
        <w:rPr>
          <w:lang w:val="en-US"/>
        </w:rPr>
        <w:instrText xml:space="preserve"> ADDIN ZOTERO_ITEM CSL_CITATION {"citationID":"iUyNAIMw","properties":{"formattedCitation":"\\super 3\\nosupersub{}","plainCitation":"3","noteIndex":0},"citationItems":[{"id":"LZrvTf7Y/08XIA1HA","uris":["http://zotero.org/users/local/CAJ5yoe0/items/XN47Y97M"],"uri":["http://zotero.org/users/local/CAJ5yoe0/items/XN47Y97M"],"itemData":{"id":82,"type":"article-journal","title":"Disynaptic inhibition between neocortical pyramidal cells mediated by Martinotti cells","container-title":"Neuron","page":"735-746","volume":"53","issue":"5","source":"PubMed","abstract":"Reliable activation of inhibitory pathways is essential for maintaining the balance between excitation and inhibition during cortical activity. Little is known, however, about the activation of these pathways at the level of the local neocortical microcircuit. We report a disynaptic inhibitory pathway among neocortical pyramidal cells (PCs). Inhibitory responses were evoked in layer 5 PCs following stimulation of individual neighboring PCs with trains of action potentials. The probability for inhibition between PCs was more than twice that of direct excitation, and inhibitory responses increased as a function of rate and duration of presynaptic discharge. Simultaneous somatic and dendritic recordings indicated that inhibition originated from PC apical and tuft dendrites. Multineuron whole-cell recordings from PCs and interneurons combined with morphological reconstructions revealed the mediating interneurons as Martinotti cells. Martinotti cells received facilitating synapses from PCs and formed reliable inhibitory synapses onto dendrites of neighboring PCs. We describe this feedback pathway and propose it as a central mechanism for regulation of cortical activity.","DOI":"10.1016/j.neuron.2007.02.012","ISSN":"0896-6273","note":"PMID: 17329212","journalAbbreviation":"Neuron","language":"eng","author":[{"family":"Silberberg","given":"Gilad"},{"family":"Markram","given":"Henry"}],"issued":{"date-parts":[["2007",3,1]]}}}],"schema":"https://github.com/citation-style-language/schema/raw/master/csl-citation.json"} </w:instrText>
      </w:r>
      <w:r w:rsidRPr="00282572">
        <w:rPr>
          <w:lang w:val="en-US"/>
        </w:rPr>
        <w:fldChar w:fldCharType="separate"/>
      </w:r>
      <w:r w:rsidR="00F432F0" w:rsidRPr="00B873C2">
        <w:rPr>
          <w:rFonts w:ascii="Calibri" w:hAnsi="Calibri" w:cs="Times New Roman"/>
          <w:szCs w:val="24"/>
          <w:vertAlign w:val="superscript"/>
          <w:lang w:val="en-US"/>
        </w:rPr>
        <w:t>3</w:t>
      </w:r>
      <w:r w:rsidRPr="00282572">
        <w:rPr>
          <w:lang w:val="en-US"/>
        </w:rPr>
        <w:fldChar w:fldCharType="end"/>
      </w:r>
      <w:r w:rsidRPr="00282572">
        <w:rPr>
          <w:lang w:val="en-US"/>
        </w:rPr>
        <w:t>, low-pass filtering across gap</w:t>
      </w:r>
      <w:r w:rsidR="009C10E3">
        <w:rPr>
          <w:lang w:val="en-US"/>
        </w:rPr>
        <w:t xml:space="preserve"> </w:t>
      </w:r>
      <w:r w:rsidRPr="00282572">
        <w:rPr>
          <w:lang w:val="en-US"/>
        </w:rPr>
        <w:t>junction connected interneurons</w:t>
      </w:r>
      <w:r w:rsidRPr="00282572">
        <w:rPr>
          <w:lang w:val="en-US"/>
        </w:rPr>
        <w:fldChar w:fldCharType="begin"/>
      </w:r>
      <w:r w:rsidR="00F432F0">
        <w:rPr>
          <w:lang w:val="en-US"/>
        </w:rPr>
        <w:instrText xml:space="preserve"> ADDIN ZOTERO_ITEM CSL_CITATION {"citationID":"27AsRHWT","properties":{"formattedCitation":"\\super 4\\nosupersub{}","plainCitation":"4","noteIndex":0},"citationItems":[{"id":"LZrvTf7Y/TzMq1Y70","uris":["http://zotero.org/users/local/CAJ5yoe0/items/9SAVJX4J"],"uri":["http://zotero.org/users/local/CAJ5yoe0/items/9SAVJX4J"],"itemData":{"id":84,"type":"article-journal","title":"The Potential Role of Gap Junctional Plasticity in the Regulation of State","container-title":"Neuron","page":"1275-1295","volume":"93","issue":"6","source":"PubMed","abstract":"Electrical synapses are the functional correlate of gap junctions and allow transmission of small molecules and electrical current between coupled neurons. Instead of static pores, electrical synapses are actually plastic, similar to chemical synapses. In the thalamocortical system, gap junctions couple inhibitory neurons that are similar in their biochemical profile, morphology, and electrophysiological properties. We postulate that electrical synaptic plasticity among inhibitory neurons directly interacts with the switching between different firing patterns in a state-dependent and type-dependent manner. In neuronal networks, electrical synapses may function as a modifiable resonance feedback system that enables stable oscillations. Furthermore, the plasticity of electrical synapses may play an important role in regulation of state, synchrony, and rhythmogenesis in the mammalian thalamocortical system, similar to chemical synaptic plasticity. Based on their plasticity, rich diversity, and specificity, electrical synapses are thus likely to participate in the control of consciousness and attention.","DOI":"10.1016/j.neuron.2017.02.041","ISSN":"1097-4199","note":"PMID: 28334604","journalAbbreviation":"Neuron","language":"eng","author":[{"family":"Coulon","given":"Philippe"},{"family":"Landisman","given":"Carole E."}],"issued":{"date-parts":[["2017",3,22]]}}}],"schema":"https://github.com/citation-style-language/schema/raw/master/csl-citation.json"} </w:instrText>
      </w:r>
      <w:r w:rsidRPr="00282572">
        <w:rPr>
          <w:lang w:val="en-US"/>
        </w:rPr>
        <w:fldChar w:fldCharType="separate"/>
      </w:r>
      <w:r w:rsidR="00F432F0" w:rsidRPr="00A245B1">
        <w:rPr>
          <w:rFonts w:ascii="Calibri" w:hAnsi="Calibri" w:cs="Times New Roman"/>
          <w:szCs w:val="24"/>
          <w:vertAlign w:val="superscript"/>
          <w:lang w:val="en-US"/>
        </w:rPr>
        <w:t>4</w:t>
      </w:r>
      <w:r w:rsidRPr="00282572">
        <w:rPr>
          <w:lang w:val="en-US"/>
        </w:rPr>
        <w:fldChar w:fldCharType="end"/>
      </w:r>
      <w:r w:rsidRPr="00282572">
        <w:rPr>
          <w:lang w:val="en-US"/>
        </w:rPr>
        <w:t>, and depolarization block</w:t>
      </w:r>
      <w:r w:rsidRPr="009B4EB7">
        <w:rPr>
          <w:highlight w:val="yellow"/>
          <w:lang w:val="en-US"/>
        </w:rPr>
        <w:fldChar w:fldCharType="begin"/>
      </w:r>
      <w:r w:rsidR="00F432F0">
        <w:rPr>
          <w:highlight w:val="yellow"/>
          <w:lang w:val="en-US"/>
        </w:rPr>
        <w:instrText xml:space="preserve"> ADDIN ZOTERO_ITEM CSL_CITATION {"citationID":"myhEudif","properties":{"formattedCitation":"\\super 5\\nosupersub{}","plainCitation":"5","noteIndex":0},"citationItems":[{"id":"LZrvTf7Y/XaX5on6C","uris":["http://zotero.org/users/local/CAJ5yoe0/items/FBNRGNZR"],"uri":["http://zotero.org/users/local/CAJ5yoe0/items/FBNRGNZR"],"itemData":{"id":87,"type":"article-journal","title":"On the mechanisms underlying the depolarization block in the spiking dynamics of CA1 pyramidal neurons","container-title":"Journal of Computational Neuroscience","page":"207-225","volume":"33","issue":"2","source":"PubMed","abstract":"Under sustained input current of increasing strength neurons eventually stop firing, entering a depolarization block. This is a robust effect that is not usually explored in experiments or explicitly implemented or tested in models. However, the range of current strength needed for a depolarization block could be easily reached with a random background activity of only a few hundred excitatory synapses. Depolarization block may thus be an important property of neurons that should be better characterized in experiments and explicitly taken into account in models at all implementation scales. Here we analyze the spiking dynamics of CA1 pyramidal neuron models using the same set of ionic currents on both an accurate morphological reconstruction and on its reduction to a single-compartment. The results show the specific ion channel properties and kinetics that are needed to reproduce the experimental findings, and how their interplay can drastically modulate the neuronal dynamics and the input current range leading to a depolarization block. We suggest that this can be one of the rate-limiting mechanisms protecting a CA1 neuron from excessive spiking activity.","DOI":"10.1007/s10827-012-0383-y","ISSN":"1573-6873","note":"PMID: 22310969","journalAbbreviation":"J Comput Neurosci","language":"eng","author":[{"family":"Bianchi","given":"Daniela"},{"family":"Marasco","given":"Addolorata"},{"family":"Limongiello","given":"Alessandro"},{"family":"Marchetti","given":"Cristina"},{"family":"Marie","given":"Helene"},{"family":"Tirozzi","given":"Brunello"},{"family":"Migliore","given":"Michele"}],"issued":{"date-parts":[["2012",10]]}}}],"schema":"https://github.com/citation-style-language/schema/raw/master/csl-citation.json"} </w:instrText>
      </w:r>
      <w:r w:rsidRPr="009B4EB7">
        <w:rPr>
          <w:highlight w:val="yellow"/>
          <w:lang w:val="en-US"/>
        </w:rPr>
        <w:fldChar w:fldCharType="separate"/>
      </w:r>
      <w:r w:rsidR="00F432F0" w:rsidRPr="00B873C2">
        <w:rPr>
          <w:rFonts w:ascii="Calibri" w:hAnsi="Calibri" w:cs="Times New Roman"/>
          <w:szCs w:val="24"/>
          <w:vertAlign w:val="superscript"/>
          <w:lang w:val="en-US"/>
        </w:rPr>
        <w:t>5</w:t>
      </w:r>
      <w:r w:rsidRPr="009B4EB7">
        <w:rPr>
          <w:highlight w:val="yellow"/>
          <w:lang w:val="en-US"/>
        </w:rPr>
        <w:fldChar w:fldCharType="end"/>
      </w:r>
      <w:r w:rsidRPr="00282572">
        <w:rPr>
          <w:lang w:val="en-US"/>
        </w:rPr>
        <w:t>. The underlying mechanisms of those phenomena can follow the slow</w:t>
      </w:r>
      <w:r>
        <w:rPr>
          <w:lang w:val="en-US"/>
        </w:rPr>
        <w:t>ly evolving</w:t>
      </w:r>
      <w:r w:rsidRPr="00282572">
        <w:rPr>
          <w:lang w:val="en-US"/>
        </w:rPr>
        <w:t xml:space="preserve"> </w:t>
      </w:r>
      <w:r>
        <w:rPr>
          <w:lang w:val="en-US"/>
        </w:rPr>
        <w:t xml:space="preserve">motor </w:t>
      </w:r>
      <w:r w:rsidRPr="00282572">
        <w:rPr>
          <w:lang w:val="en-US"/>
        </w:rPr>
        <w:t xml:space="preserve">planning and sensory integration </w:t>
      </w:r>
      <w:r>
        <w:rPr>
          <w:lang w:val="en-US"/>
        </w:rPr>
        <w:t>activity</w:t>
      </w:r>
      <w:r w:rsidRPr="00485568">
        <w:rPr>
          <w:lang w:val="en-US"/>
        </w:rPr>
        <w:t xml:space="preserve"> by means of the intracellular calcium concentration, amount of release ready vesicles in the presynaptic terminal, the firing rate of integrating inhibitory neurons, or the number of inactivated</w:t>
      </w:r>
      <w:r>
        <w:rPr>
          <w:lang w:val="en-US"/>
        </w:rPr>
        <w:t xml:space="preserve"> sodium </w:t>
      </w:r>
      <w:r w:rsidR="00591818">
        <w:rPr>
          <w:lang w:val="en-US"/>
        </w:rPr>
        <w:t>channels, respectively.</w:t>
      </w:r>
    </w:p>
    <w:p w14:paraId="723876E9" w14:textId="1D1E23F5" w:rsidR="00611E3D" w:rsidRPr="00A7161F" w:rsidRDefault="0032443F" w:rsidP="001E4B4D">
      <w:pPr>
        <w:spacing w:line="360" w:lineRule="auto"/>
        <w:jc w:val="both"/>
        <w:rPr>
          <w:lang w:val="en-US"/>
        </w:rPr>
      </w:pPr>
      <w:r>
        <w:rPr>
          <w:lang w:val="en-US"/>
        </w:rPr>
        <w:t xml:space="preserve">The generation of </w:t>
      </w:r>
      <w:r w:rsidR="00591818">
        <w:rPr>
          <w:lang w:val="en-US"/>
        </w:rPr>
        <w:t xml:space="preserve">prolonged </w:t>
      </w:r>
      <w:r w:rsidRPr="009D378D">
        <w:rPr>
          <w:lang w:val="en-US"/>
        </w:rPr>
        <w:t>movements</w:t>
      </w:r>
      <w:r>
        <w:rPr>
          <w:lang w:val="en-US"/>
        </w:rPr>
        <w:t xml:space="preserve"> under the control of </w:t>
      </w:r>
      <w:r w:rsidR="002024CB">
        <w:rPr>
          <w:lang w:val="en-US"/>
        </w:rPr>
        <w:t xml:space="preserve">an </w:t>
      </w:r>
      <w:r>
        <w:rPr>
          <w:lang w:val="en-US"/>
        </w:rPr>
        <w:t>a</w:t>
      </w:r>
      <w:r w:rsidRPr="009D378D">
        <w:rPr>
          <w:lang w:val="en-US"/>
        </w:rPr>
        <w:t xml:space="preserve">daptation </w:t>
      </w:r>
      <w:r>
        <w:rPr>
          <w:lang w:val="en-US"/>
        </w:rPr>
        <w:t xml:space="preserve">related </w:t>
      </w:r>
      <w:r w:rsidRPr="009D378D">
        <w:rPr>
          <w:lang w:val="en-US"/>
        </w:rPr>
        <w:t xml:space="preserve">high pass mechanism would require a subcortical process that can be </w:t>
      </w:r>
      <w:r w:rsidR="002024CB">
        <w:rPr>
          <w:lang w:val="en-US"/>
        </w:rPr>
        <w:t>triggered</w:t>
      </w:r>
      <w:r w:rsidR="002024CB" w:rsidRPr="009D378D">
        <w:rPr>
          <w:lang w:val="en-US"/>
        </w:rPr>
        <w:t xml:space="preserve"> </w:t>
      </w:r>
      <w:r w:rsidRPr="009D378D">
        <w:rPr>
          <w:lang w:val="en-US"/>
        </w:rPr>
        <w:t>by short lasting input</w:t>
      </w:r>
      <w:r w:rsidRPr="00B367B1">
        <w:rPr>
          <w:lang w:val="en-US"/>
        </w:rPr>
        <w:t xml:space="preserve">s. </w:t>
      </w:r>
      <w:r>
        <w:rPr>
          <w:lang w:val="en-US"/>
        </w:rPr>
        <w:t xml:space="preserve">In the lamprey, the </w:t>
      </w:r>
      <w:r w:rsidRPr="00775393">
        <w:rPr>
          <w:lang w:val="en-US"/>
        </w:rPr>
        <w:t>reticulospinal cells transform a short duration sensory input into a long-lasting excitatory command</w:t>
      </w:r>
      <w:r>
        <w:rPr>
          <w:lang w:val="en-US"/>
        </w:rPr>
        <w:fldChar w:fldCharType="begin"/>
      </w:r>
      <w:r w:rsidR="00F432F0">
        <w:rPr>
          <w:lang w:val="en-US"/>
        </w:rPr>
        <w:instrText xml:space="preserve"> ADDIN ZOTERO_ITEM CSL_CITATION {"citationID":"bTpuQenZ","properties":{"formattedCitation":"\\super 6\\nosupersub{}","plainCitation":"6","noteIndex":0},"citationItems":[{"id":131,"uris":["http://zotero.org/users/local/k5Nwp7dZ/items/84GBATG3"],"uri":["http://zotero.org/users/local/k5Nwp7dZ/items/84GBATG3"],"itemData":{"id":131,"type":"article-journal","title":"Initiation of locomotion in lampreys","container-title":"Brain Research Reviews","page":"172-182","volume":"57","issue":"1","source":"PubMed","abstract":"The spinal circuitry underlying the generation of basic locomotor synergies has been described in substantial detail in lampreys and the cellular mechanisms have been identified. The initiation of locomotion, on the other hand, relies on supraspinal networks and the cellular mechanisms involved are only beginning to be understood. This review examines some of the findings relative to the neural mechanisms involved in the initiation of locomotion of lampreys. Locomotion can be elicited by sensory stimulation or by internal cues associated with fundamental needs of the animal such as food seeking, exploration, and mating. We have described mechanisms by which escape swimming is elicited in lampreys in response to mechanical skin stimulation. A rather simple neural connectivity is involved, including sensory and relay neurons, as well as the brainstem rhombencephalic reticulospinal cells, which act as command neurons. We have shown that reticulospinal cells have intrinsic membrane properties that allow them to transform a short duration sensory input into a long-lasting excitatory command that activates the spinal locomotor networks. These mechanisms constitute an important feature for the activation of escape swimming. Other sensory inputs can also elicit locomotion in lampreys. For instance, we have recently shown that olfactory signals evoke sustained depolarizations in reticulospinal neurons and chemical activation of the olfactory bulbs with local injections of glutamate induces fictive locomotion. The mechanisms by which internal cues initiate locomotion are less understood. Our research has focused on one particular locomotor center in the brainstem, the mesencephalic locomotor region (MLR). The MLR is believed to channel inputs from many brain regions to generate goal-directed locomotion. It activates reticulospinal cells to elicit locomotor output in a graded fashion contrary to escape locomotor bouts, which are all-or-none. MLR inputs to reticulospinal cells use both glutamatergic and cholinergic transmission; nicotinic receptors on reticulospinal cells are involved. MLR excitatory inputs to reticulospinal cells in the middle (MRRN) are larger than those in the posterior rhombencephalic reticular nucleus (PRRN). Moreover at low stimulation strength, reticulospinal cells in the MRRN are activated first, whereas those in the PRRN require stronger stimulation strengths. The output from the MLR on one side activates reticulospinal neurons on both sides in a highly symmetrical fashion. This could account for the symmetrical bilateral locomotor output evoked during unilateral stimulation of the MLR in all animal species tested to date. Interestingly, muscarinic receptor activation reduces sensory inputs to reticulospinal neurons and, under natural conditions, the activation of MLR cholinergic neurons will likely reduce sensory inflow. Moreover, exposing the brainstem to muscarinic agonists generates sustained recurring depolarizations in reticulospinal neurons through pre-reticular effects. Cells in the caudal half of the rhombencephalon appear to be involved and we propose that the activation of these muscarinoceptive cells could provide additional excitation to reticulospinal cells when the MLR is activated under natural conditions. One important question relates to sources of inputs to the MLR. We found that substance P excites the MLR, whereas GABA inputs tonically maintain the MLR inhibited and removal of this inhibition initiates locomotion. Other locomotor centers exist such as a region in the ventral thalamus projecting directly to reticulospinal cells. This region, referred to as the diencephalic locomotor region, receives inputs from several areas in the forebrain and is likely important for goal-directed locomotion. In summary, this review focuses on the most recent findings relative to initiation of lamprey locomotion in response to sensory and internal cues in lampreys.","DOI":"10.1016/j.brainresrev.2007.07.016","ISSN":"0165-0173","note":"PMID: 17916380","journalAbbreviation":"Brain Res Rev","language":"eng","author":[{"family":"Dubuc","given":"Réjean"},{"family":"Brocard","given":"Frédéric"},{"family":"Antri","given":"Myriam"},{"family":"Fénelon","given":"Karine"},{"family":"Gariépy","given":"Jean-François"},{"family":"Smetana","given":"Roy"},{"family":"Ménard","given":"Ariane"},{"family":"Le Ray","given":"Didier"},{"family":"Viana Di Prisco","given":"Gonzalo"},{"family":"Pearlstein","given":"Edouard"},{"family":"Sirota","given":"Mikhail G."},{"family":"Derjean","given":"Dominique"},{"family":"St-Pierre","given":"Melissa"},{"family":"Zielinski","given":"Barbara"},{"family":"Auclair","given":"François"},{"family":"Veilleux","given":"Danielle"}],"issued":{"date-parts":[["2008",1]]}}}],"schema":"https://github.com/citation-style-language/schema/raw/master/csl-citation.json"} </w:instrText>
      </w:r>
      <w:r>
        <w:rPr>
          <w:lang w:val="en-US"/>
        </w:rPr>
        <w:fldChar w:fldCharType="separate"/>
      </w:r>
      <w:r w:rsidR="00F432F0" w:rsidRPr="00B873C2">
        <w:rPr>
          <w:rFonts w:ascii="Calibri" w:hAnsi="Calibri" w:cs="Times New Roman"/>
          <w:szCs w:val="24"/>
          <w:vertAlign w:val="superscript"/>
          <w:lang w:val="en-US"/>
        </w:rPr>
        <w:t>6</w:t>
      </w:r>
      <w:r>
        <w:rPr>
          <w:lang w:val="en-US"/>
        </w:rPr>
        <w:fldChar w:fldCharType="end"/>
      </w:r>
      <w:r>
        <w:rPr>
          <w:lang w:val="en-US"/>
        </w:rPr>
        <w:t>.</w:t>
      </w:r>
      <w:r w:rsidRPr="00775393">
        <w:rPr>
          <w:lang w:val="en-US"/>
        </w:rPr>
        <w:t xml:space="preserve"> </w:t>
      </w:r>
      <w:r>
        <w:rPr>
          <w:lang w:val="en-US"/>
        </w:rPr>
        <w:t>In the zebrafish</w:t>
      </w:r>
      <w:r w:rsidR="002024CB">
        <w:rPr>
          <w:lang w:val="en-US"/>
        </w:rPr>
        <w:t>,</w:t>
      </w:r>
      <w:r>
        <w:rPr>
          <w:lang w:val="en-US"/>
        </w:rPr>
        <w:t xml:space="preserve"> high frequency stimulation in the brain stem initiates sustained locomotor behavior</w:t>
      </w:r>
      <w:r>
        <w:rPr>
          <w:lang w:val="en-US"/>
        </w:rPr>
        <w:fldChar w:fldCharType="begin"/>
      </w:r>
      <w:r w:rsidR="00F432F0">
        <w:rPr>
          <w:lang w:val="en-US"/>
        </w:rPr>
        <w:instrText xml:space="preserve"> ADDIN ZOTERO_ITEM CSL_CITATION {"citationID":"FXvkHssA","properties":{"formattedCitation":"\\super 7\\nosupersub{}","plainCitation":"7","noteIndex":0},"citationItems":[{"id":126,"uris":["http://zotero.org/users/local/k5Nwp7dZ/items/AMABWCCI"],"uri":["http://zotero.org/users/local/k5Nwp7dZ/items/AMABWCCI"],"itemData":{"id":126,"type":"article-journal","title":"Initiation of locomotion in adult zebrafish","container-title":"The Journal of Neuroscience: The Official Journal of the Society for Neuroscience","page":"8422-8431","volume":"31","issue":"23","source":"PubMed","abstract":"Motor behavior is generated by specific neural circuits. Those producing locomotion are located in the spinal cord, and their activation depends on descending inputs from the brain or on sensory inputs. In this study, we have used an in vitro brainstem-spinal cord preparation from adult zebrafish to localize a region where stimulation of descending inputs can induce sustained locomotor activity. We show that a brief stimulation of descending inputs at the junction between the brainstem and spinal cord induces long-lasting swimming activity. The swimming frequencies induced are remarkably similar to those observed in freely moving adult fish, arguing that the induced locomotor episode is highly physiological. The motor pattern is mediated by activation of ionotropic glutamate and glycine receptors in the spinal cord and is not the result of synaptic interactions between neurons at the site of the stimulation in the brainstem. We also compared the activity of motoneurons during locomotor activity induced by electrical stimulation of descending inputs and by exogenously applied NMDA. Prolonged NMDA application changes the shape of the synaptic drive and action potentials in motoneurons. When escape activity occurs, the swimming activity in the intact zebrafish was interrupted and some of the motoneurons involved became inhibited in vitro. Thus, the descending inputs seem to act as a switch to turn on the activity of the spinal locomotor network in the caudal spinal cord. We propose that recurrent synaptic activity within the spinal locomotor circuits can transform a brief input into a well coordinated and long-lasting swimming pattern.","DOI":"10.1523/JNEUROSCI.1012-11.2011","ISSN":"1529-2401","note":"PMID: 21653846\nPMCID: PMC6623330","journalAbbreviation":"J. Neurosci.","language":"eng","author":[{"family":"Kyriakatos","given":"Alexandros"},{"family":"Mahmood","given":"Riyadh"},{"family":"Ausborn","given":"Jessica"},{"family":"Porres","given":"Christian P."},{"family":"Büschges","given":"Ansgar"},{"family":"El Manira","given":"Abdeljabbar"}],"issued":{"date-parts":[["2011",6,8]]}}}],"schema":"https://github.com/citation-style-language/schema/raw/master/csl-citation.json"} </w:instrText>
      </w:r>
      <w:r>
        <w:rPr>
          <w:lang w:val="en-US"/>
        </w:rPr>
        <w:fldChar w:fldCharType="separate"/>
      </w:r>
      <w:r w:rsidR="00F432F0" w:rsidRPr="00B873C2">
        <w:rPr>
          <w:rFonts w:ascii="Calibri" w:hAnsi="Calibri" w:cs="Times New Roman"/>
          <w:szCs w:val="24"/>
          <w:vertAlign w:val="superscript"/>
          <w:lang w:val="en-US"/>
        </w:rPr>
        <w:t>7</w:t>
      </w:r>
      <w:r>
        <w:rPr>
          <w:lang w:val="en-US"/>
        </w:rPr>
        <w:fldChar w:fldCharType="end"/>
      </w:r>
      <w:r>
        <w:rPr>
          <w:lang w:val="en-US"/>
        </w:rPr>
        <w:t>. Similarly, in the basal ganglia of rodent</w:t>
      </w:r>
      <w:r w:rsidR="002024CB">
        <w:rPr>
          <w:lang w:val="en-US"/>
        </w:rPr>
        <w:t>s,</w:t>
      </w:r>
      <w:r>
        <w:rPr>
          <w:lang w:val="en-US"/>
        </w:rPr>
        <w:t xml:space="preserve"> neurons are activated during the initiation and termination of movement sequences</w:t>
      </w:r>
      <w:r>
        <w:rPr>
          <w:lang w:val="en-US"/>
        </w:rPr>
        <w:fldChar w:fldCharType="begin"/>
      </w:r>
      <w:r w:rsidR="00F432F0">
        <w:rPr>
          <w:lang w:val="en-US"/>
        </w:rPr>
        <w:instrText xml:space="preserve"> ADDIN ZOTERO_ITEM CSL_CITATION {"citationID":"GtdmYJRj","properties":{"formattedCitation":"\\super 8\\nosupersub{}","plainCitation":"8","noteIndex":0},"citationItems":[{"id":133,"uris":["http://zotero.org/users/local/k5Nwp7dZ/items/SN2A95EU"],"uri":["http://zotero.org/users/local/k5Nwp7dZ/items/SN2A95EU"],"itemData":{"id":133,"type":"article-journal","title":"Shaping Action Sequences in Basal Ganglia Circuits","container-title":"Current opinion in neurobiology","page":"188-196","volume":"33","source":"PubMed Central","abstract":"Many behaviors necessary for organism survival are learned anew and become organized as complex sequences of actions. Recent studies suggest that cortico-basal ganglia circuits are important for chunking isolated movements into precise and robust action sequences that permit the achievement of particular goals. During sequence learning many neurons in the basal ganglia develop sequence-related activity - related to the initiation, execution, and termination of sequences - suggesting that action sequences are processed as action units. Corticostriatal plasticity is critical for the crystallization of action sequences, and for the development of sequence-related neural activity. Furthermore, this sequence-related activity is differentially expressed in direct and indirect basal ganglia pathways. These findings have implications for understanding the symptoms associated with movement and psychiatric disorders.","DOI":"10.1016/j.conb.2015.06.011","ISSN":"0959-4388","note":"PMID: 26189204\nPMCID: PMC4523429","journalAbbreviation":"Curr Opin Neurobiol","author":[{"family":"Jin","given":"Xin"},{"family":"Costa","given":"Rui M"}],"issued":{"date-parts":[["2015",8]]}}}],"schema":"https://github.com/citation-style-language/schema/raw/master/csl-citation.json"} </w:instrText>
      </w:r>
      <w:r>
        <w:rPr>
          <w:lang w:val="en-US"/>
        </w:rPr>
        <w:fldChar w:fldCharType="separate"/>
      </w:r>
      <w:r w:rsidR="00F432F0" w:rsidRPr="00B873C2">
        <w:rPr>
          <w:rFonts w:ascii="Calibri" w:hAnsi="Calibri" w:cs="Times New Roman"/>
          <w:szCs w:val="24"/>
          <w:vertAlign w:val="superscript"/>
          <w:lang w:val="en-US"/>
        </w:rPr>
        <w:t>8</w:t>
      </w:r>
      <w:r>
        <w:rPr>
          <w:lang w:val="en-US"/>
        </w:rPr>
        <w:fldChar w:fldCharType="end"/>
      </w:r>
      <w:r>
        <w:rPr>
          <w:lang w:val="en-US"/>
        </w:rPr>
        <w:t xml:space="preserve">. In the mouse, the lower pyramidal tract neurons have been shown to have a </w:t>
      </w:r>
      <w:r w:rsidR="0095258E">
        <w:rPr>
          <w:lang w:val="en-US"/>
        </w:rPr>
        <w:t>preferen</w:t>
      </w:r>
      <w:r w:rsidR="000159DA">
        <w:rPr>
          <w:lang w:val="en-US"/>
        </w:rPr>
        <w:t>ce for</w:t>
      </w:r>
      <w:r w:rsidR="0095258E">
        <w:rPr>
          <w:lang w:val="en-US"/>
        </w:rPr>
        <w:t xml:space="preserve"> </w:t>
      </w:r>
      <w:r w:rsidR="000159DA">
        <w:rPr>
          <w:lang w:val="en-US"/>
        </w:rPr>
        <w:t xml:space="preserve">motor </w:t>
      </w:r>
      <w:r>
        <w:rPr>
          <w:lang w:val="en-US"/>
        </w:rPr>
        <w:t>execution</w:t>
      </w:r>
      <w:r>
        <w:rPr>
          <w:lang w:val="en-US"/>
        </w:rPr>
        <w:fldChar w:fldCharType="begin"/>
      </w:r>
      <w:r w:rsidR="00F432F0">
        <w:rPr>
          <w:lang w:val="en-US"/>
        </w:rPr>
        <w:instrText xml:space="preserve"> ADDIN ZOTERO_ITEM CSL_CITATION {"citationID":"nQiFofv8","properties":{"formattedCitation":"\\super 9\\nosupersub{}","plainCitation":"9","noteIndex":0},"citationItems":[{"id":73,"uris":["http://zotero.org/users/local/k5Nwp7dZ/items/U7GZKEF8"],"uri":["http://zotero.org/users/local/k5Nwp7dZ/items/U7GZKEF8"],"itemData":{"id":73,"type":"article-journal","title":"Distinct descending motor cortex pathways and their roles in movement","container-title":"Nature","page":"79-84","volume":"563","issue":"7729","source":"PubMed","abstract":"Activity in the motor cortex predicts movements, seconds before they are initiated. This preparatory activity has been observed across cortical layers, including in descending pyramidal tract neurons in layer 5. A key question is how preparatory activity is maintained without causing movement, and is ultimately converted to a motor command to trigger appropriate movements. Here, using single-cell transcriptional profiling and axonal reconstructions, we identify two types of pyramidal tract neuron. Both types project to several targets in the basal ganglia and brainstem. One type projects to thalamic regions that connect back to motor cortex; populations of these neurons produced early preparatory activity that persisted until the movement was initiated. The second type projects to motor centres in the medulla and mainly produced late preparatory activity and motor commands. These results indicate that two types of motor cortex output neurons have specialized roles in motor control.","DOI":"10.1038/s41586-018-0642-9","ISSN":"1476-4687","note":"PMID: 30382200","journalAbbreviation":"Nature","language":"eng","author":[{"family":"Economo","given":"Michael N."},{"family":"Viswanathan","given":"Sarada"},{"family":"Tasic","given":"Bosiljka"},{"family":"Bas","given":"Erhan"},{"family":"Winnubst","given":"Johan"},{"family":"Menon","given":"Vilas"},{"family":"Graybuck","given":"Lucas T."},{"family":"Nguyen","given":"Thuc Nghi"},{"family":"Smith","given":"Kimberly A."},{"family":"Yao","given":"Zizhen"},{"family":"Wang","given":"Lihua"},{"family":"Gerfen","given":"Charles R."},{"family":"Chandrashekar","given":"Jayaram"},{"family":"Zeng","given":"Hongkui"},{"family":"Looger","given":"Loren L."},{"family":"Svoboda","given":"Karel"}],"issued":{"date-parts":[["2018"]]}}}],"schema":"https://github.com/citation-style-language/schema/raw/master/csl-citation.json"} </w:instrText>
      </w:r>
      <w:r>
        <w:rPr>
          <w:lang w:val="en-US"/>
        </w:rPr>
        <w:fldChar w:fldCharType="separate"/>
      </w:r>
      <w:r w:rsidR="00F432F0" w:rsidRPr="00B873C2">
        <w:rPr>
          <w:rFonts w:ascii="Calibri" w:hAnsi="Calibri" w:cs="Times New Roman"/>
          <w:szCs w:val="24"/>
          <w:vertAlign w:val="superscript"/>
          <w:lang w:val="en-US"/>
        </w:rPr>
        <w:t>9</w:t>
      </w:r>
      <w:r>
        <w:rPr>
          <w:lang w:val="en-US"/>
        </w:rPr>
        <w:fldChar w:fldCharType="end"/>
      </w:r>
      <w:r>
        <w:rPr>
          <w:lang w:val="en-US"/>
        </w:rPr>
        <w:t xml:space="preserve"> and are thus good candidates for contributing to sustaining movements. These neuronal processes in combination with our proposed </w:t>
      </w:r>
      <w:r w:rsidR="002024CB">
        <w:rPr>
          <w:lang w:val="en-US"/>
        </w:rPr>
        <w:t xml:space="preserve">high pass filtering </w:t>
      </w:r>
      <w:r>
        <w:rPr>
          <w:lang w:val="en-US"/>
        </w:rPr>
        <w:t>mechanisms would allow for movements of different durations.</w:t>
      </w:r>
      <w:r w:rsidR="00611E3D">
        <w:rPr>
          <w:b/>
          <w:lang w:val="en-US"/>
        </w:rPr>
        <w:br w:type="page"/>
      </w:r>
    </w:p>
    <w:p w14:paraId="316D0095" w14:textId="52B7DA24" w:rsidR="0077492A" w:rsidRPr="00282572" w:rsidRDefault="0077492A" w:rsidP="001E4B4D">
      <w:pPr>
        <w:spacing w:after="0" w:line="360" w:lineRule="auto"/>
        <w:jc w:val="both"/>
        <w:outlineLvl w:val="0"/>
        <w:rPr>
          <w:b/>
          <w:lang w:val="en-US"/>
        </w:rPr>
      </w:pPr>
      <w:r w:rsidRPr="00282572">
        <w:rPr>
          <w:b/>
          <w:lang w:val="en-US"/>
        </w:rPr>
        <w:lastRenderedPageBreak/>
        <w:t>References</w:t>
      </w:r>
    </w:p>
    <w:p w14:paraId="0EE69414" w14:textId="77777777" w:rsidR="00D156DC" w:rsidRPr="00D156DC" w:rsidRDefault="00903FCF" w:rsidP="001E4B4D">
      <w:pPr>
        <w:pStyle w:val="Literaturverzeichnis"/>
        <w:spacing w:line="360" w:lineRule="auto"/>
        <w:jc w:val="both"/>
        <w:rPr>
          <w:rFonts w:ascii="Calibri" w:hAnsi="Calibri"/>
          <w:lang w:val="en-US"/>
        </w:rPr>
      </w:pPr>
      <w:r w:rsidRPr="00761E66">
        <w:rPr>
          <w:lang w:val="en-US"/>
        </w:rPr>
        <w:fldChar w:fldCharType="begin"/>
      </w:r>
      <w:r w:rsidR="00D156DC">
        <w:rPr>
          <w:lang w:val="en-US"/>
        </w:rPr>
        <w:instrText xml:space="preserve"> ADDIN ZOTERO_BIBL {"uncited":[],"omitted":[],"custom":[]} CSL_BIBLIOGRAPHY </w:instrText>
      </w:r>
      <w:r w:rsidRPr="00761E66">
        <w:rPr>
          <w:lang w:val="en-US"/>
        </w:rPr>
        <w:fldChar w:fldCharType="separate"/>
      </w:r>
      <w:r w:rsidR="00D156DC" w:rsidRPr="00D156DC">
        <w:rPr>
          <w:rFonts w:ascii="Calibri" w:hAnsi="Calibri"/>
          <w:lang w:val="en-US"/>
        </w:rPr>
        <w:t>1.</w:t>
      </w:r>
      <w:r w:rsidR="00D156DC" w:rsidRPr="00D156DC">
        <w:rPr>
          <w:rFonts w:ascii="Calibri" w:hAnsi="Calibri"/>
          <w:lang w:val="en-US"/>
        </w:rPr>
        <w:tab/>
        <w:t xml:space="preserve">Baldissera, F., Gustafsson, B. &amp; Parmiggiani, F. Saturating summation of the afterhyperpolarization conductance in spinal motoneurones: a mechanism for ‘secondary range’ repetitive firing. </w:t>
      </w:r>
      <w:r w:rsidR="00D156DC" w:rsidRPr="00D156DC">
        <w:rPr>
          <w:rFonts w:ascii="Calibri" w:hAnsi="Calibri"/>
          <w:i/>
          <w:iCs/>
          <w:lang w:val="en-US"/>
        </w:rPr>
        <w:t>Brain Res.</w:t>
      </w:r>
      <w:r w:rsidR="00D156DC" w:rsidRPr="00D156DC">
        <w:rPr>
          <w:rFonts w:ascii="Calibri" w:hAnsi="Calibri"/>
          <w:lang w:val="en-US"/>
        </w:rPr>
        <w:t xml:space="preserve"> </w:t>
      </w:r>
      <w:r w:rsidR="00D156DC" w:rsidRPr="00D156DC">
        <w:rPr>
          <w:rFonts w:ascii="Calibri" w:hAnsi="Calibri"/>
          <w:b/>
          <w:bCs/>
          <w:lang w:val="en-US"/>
        </w:rPr>
        <w:t>146</w:t>
      </w:r>
      <w:r w:rsidR="00D156DC" w:rsidRPr="00D156DC">
        <w:rPr>
          <w:rFonts w:ascii="Calibri" w:hAnsi="Calibri"/>
          <w:lang w:val="en-US"/>
        </w:rPr>
        <w:t>, 69–82 (1978).</w:t>
      </w:r>
    </w:p>
    <w:p w14:paraId="3ECB7F5C" w14:textId="77777777" w:rsidR="00D156DC" w:rsidRPr="00D156DC" w:rsidRDefault="00D156DC" w:rsidP="001E4B4D">
      <w:pPr>
        <w:pStyle w:val="Literaturverzeichnis"/>
        <w:spacing w:line="360" w:lineRule="auto"/>
        <w:jc w:val="both"/>
        <w:rPr>
          <w:rFonts w:ascii="Calibri" w:hAnsi="Calibri"/>
          <w:lang w:val="en-US"/>
        </w:rPr>
      </w:pPr>
      <w:r w:rsidRPr="00D156DC">
        <w:rPr>
          <w:rFonts w:ascii="Calibri" w:hAnsi="Calibri"/>
          <w:lang w:val="en-US"/>
        </w:rPr>
        <w:t>2.</w:t>
      </w:r>
      <w:r w:rsidRPr="00D156DC">
        <w:rPr>
          <w:rFonts w:ascii="Calibri" w:hAnsi="Calibri"/>
          <w:lang w:val="en-US"/>
        </w:rPr>
        <w:tab/>
        <w:t xml:space="preserve">Zucker, R. S. &amp; Regehr, W. G. Short-term synaptic plasticity. </w:t>
      </w:r>
      <w:r w:rsidRPr="00D156DC">
        <w:rPr>
          <w:rFonts w:ascii="Calibri" w:hAnsi="Calibri"/>
          <w:i/>
          <w:iCs/>
          <w:lang w:val="en-US"/>
        </w:rPr>
        <w:t>Annu. Rev. Physiol.</w:t>
      </w:r>
      <w:r w:rsidRPr="00D156DC">
        <w:rPr>
          <w:rFonts w:ascii="Calibri" w:hAnsi="Calibri"/>
          <w:lang w:val="en-US"/>
        </w:rPr>
        <w:t xml:space="preserve"> </w:t>
      </w:r>
      <w:r w:rsidRPr="00D156DC">
        <w:rPr>
          <w:rFonts w:ascii="Calibri" w:hAnsi="Calibri"/>
          <w:b/>
          <w:bCs/>
          <w:lang w:val="en-US"/>
        </w:rPr>
        <w:t>64</w:t>
      </w:r>
      <w:r w:rsidRPr="00D156DC">
        <w:rPr>
          <w:rFonts w:ascii="Calibri" w:hAnsi="Calibri"/>
          <w:lang w:val="en-US"/>
        </w:rPr>
        <w:t>, 355–405 (2002).</w:t>
      </w:r>
    </w:p>
    <w:p w14:paraId="1FE1B9D3" w14:textId="77777777" w:rsidR="00D156DC" w:rsidRPr="00D156DC" w:rsidRDefault="00D156DC" w:rsidP="001E4B4D">
      <w:pPr>
        <w:pStyle w:val="Literaturverzeichnis"/>
        <w:spacing w:line="360" w:lineRule="auto"/>
        <w:jc w:val="both"/>
        <w:rPr>
          <w:rFonts w:ascii="Calibri" w:hAnsi="Calibri"/>
          <w:lang w:val="en-US"/>
        </w:rPr>
      </w:pPr>
      <w:r w:rsidRPr="00D156DC">
        <w:rPr>
          <w:rFonts w:ascii="Calibri" w:hAnsi="Calibri"/>
          <w:lang w:val="en-US"/>
        </w:rPr>
        <w:t>3.</w:t>
      </w:r>
      <w:r w:rsidRPr="00D156DC">
        <w:rPr>
          <w:rFonts w:ascii="Calibri" w:hAnsi="Calibri"/>
          <w:lang w:val="en-US"/>
        </w:rPr>
        <w:tab/>
        <w:t xml:space="preserve">Silberberg, G. &amp; Markram, H. Disynaptic inhibition between neocortical pyramidal cells mediated by Martinotti cells. </w:t>
      </w:r>
      <w:r w:rsidRPr="00D156DC">
        <w:rPr>
          <w:rFonts w:ascii="Calibri" w:hAnsi="Calibri"/>
          <w:i/>
          <w:iCs/>
          <w:lang w:val="en-US"/>
        </w:rPr>
        <w:t>Neuron</w:t>
      </w:r>
      <w:r w:rsidRPr="00D156DC">
        <w:rPr>
          <w:rFonts w:ascii="Calibri" w:hAnsi="Calibri"/>
          <w:lang w:val="en-US"/>
        </w:rPr>
        <w:t xml:space="preserve"> </w:t>
      </w:r>
      <w:r w:rsidRPr="00D156DC">
        <w:rPr>
          <w:rFonts w:ascii="Calibri" w:hAnsi="Calibri"/>
          <w:b/>
          <w:bCs/>
          <w:lang w:val="en-US"/>
        </w:rPr>
        <w:t>53</w:t>
      </w:r>
      <w:r w:rsidRPr="00D156DC">
        <w:rPr>
          <w:rFonts w:ascii="Calibri" w:hAnsi="Calibri"/>
          <w:lang w:val="en-US"/>
        </w:rPr>
        <w:t>, 735–746 (2007).</w:t>
      </w:r>
    </w:p>
    <w:p w14:paraId="31A29F7B" w14:textId="77777777" w:rsidR="00D156DC" w:rsidRPr="00D156DC" w:rsidRDefault="00D156DC" w:rsidP="001E4B4D">
      <w:pPr>
        <w:pStyle w:val="Literaturverzeichnis"/>
        <w:spacing w:line="360" w:lineRule="auto"/>
        <w:jc w:val="both"/>
        <w:rPr>
          <w:rFonts w:ascii="Calibri" w:hAnsi="Calibri"/>
          <w:lang w:val="en-US"/>
        </w:rPr>
      </w:pPr>
      <w:r w:rsidRPr="00D156DC">
        <w:rPr>
          <w:rFonts w:ascii="Calibri" w:hAnsi="Calibri"/>
          <w:lang w:val="en-US"/>
        </w:rPr>
        <w:t>4.</w:t>
      </w:r>
      <w:r w:rsidRPr="00D156DC">
        <w:rPr>
          <w:rFonts w:ascii="Calibri" w:hAnsi="Calibri"/>
          <w:lang w:val="en-US"/>
        </w:rPr>
        <w:tab/>
        <w:t xml:space="preserve">Coulon, P. &amp; Landisman, C. E. The Potential Role of Gap Junctional Plasticity in the Regulation of State. </w:t>
      </w:r>
      <w:r w:rsidRPr="00D156DC">
        <w:rPr>
          <w:rFonts w:ascii="Calibri" w:hAnsi="Calibri"/>
          <w:i/>
          <w:iCs/>
          <w:lang w:val="en-US"/>
        </w:rPr>
        <w:t>Neuron</w:t>
      </w:r>
      <w:r w:rsidRPr="00D156DC">
        <w:rPr>
          <w:rFonts w:ascii="Calibri" w:hAnsi="Calibri"/>
          <w:lang w:val="en-US"/>
        </w:rPr>
        <w:t xml:space="preserve"> </w:t>
      </w:r>
      <w:r w:rsidRPr="00D156DC">
        <w:rPr>
          <w:rFonts w:ascii="Calibri" w:hAnsi="Calibri"/>
          <w:b/>
          <w:bCs/>
          <w:lang w:val="en-US"/>
        </w:rPr>
        <w:t>93</w:t>
      </w:r>
      <w:r w:rsidRPr="00D156DC">
        <w:rPr>
          <w:rFonts w:ascii="Calibri" w:hAnsi="Calibri"/>
          <w:lang w:val="en-US"/>
        </w:rPr>
        <w:t>, 1275–1295 (2017).</w:t>
      </w:r>
    </w:p>
    <w:p w14:paraId="46CD04A1" w14:textId="77777777" w:rsidR="00D156DC" w:rsidRPr="00D156DC" w:rsidRDefault="00D156DC" w:rsidP="001E4B4D">
      <w:pPr>
        <w:pStyle w:val="Literaturverzeichnis"/>
        <w:spacing w:line="360" w:lineRule="auto"/>
        <w:jc w:val="both"/>
        <w:rPr>
          <w:rFonts w:ascii="Calibri" w:hAnsi="Calibri"/>
          <w:lang w:val="en-US"/>
        </w:rPr>
      </w:pPr>
      <w:r w:rsidRPr="00D156DC">
        <w:rPr>
          <w:rFonts w:ascii="Calibri" w:hAnsi="Calibri"/>
          <w:lang w:val="en-US"/>
        </w:rPr>
        <w:t>5.</w:t>
      </w:r>
      <w:r w:rsidRPr="00D156DC">
        <w:rPr>
          <w:rFonts w:ascii="Calibri" w:hAnsi="Calibri"/>
          <w:lang w:val="en-US"/>
        </w:rPr>
        <w:tab/>
        <w:t xml:space="preserve">Bianchi, D. </w:t>
      </w:r>
      <w:r w:rsidRPr="00D156DC">
        <w:rPr>
          <w:rFonts w:ascii="Calibri" w:hAnsi="Calibri"/>
          <w:i/>
          <w:iCs/>
          <w:lang w:val="en-US"/>
        </w:rPr>
        <w:t>et al.</w:t>
      </w:r>
      <w:r w:rsidRPr="00D156DC">
        <w:rPr>
          <w:rFonts w:ascii="Calibri" w:hAnsi="Calibri"/>
          <w:lang w:val="en-US"/>
        </w:rPr>
        <w:t xml:space="preserve"> On the mechanisms underlying the depolarization block in the spiking dynamics of CA1 pyramidal neurons. </w:t>
      </w:r>
      <w:r w:rsidRPr="00D156DC">
        <w:rPr>
          <w:rFonts w:ascii="Calibri" w:hAnsi="Calibri"/>
          <w:i/>
          <w:iCs/>
          <w:lang w:val="en-US"/>
        </w:rPr>
        <w:t>J. Comput. Neurosci.</w:t>
      </w:r>
      <w:r w:rsidRPr="00D156DC">
        <w:rPr>
          <w:rFonts w:ascii="Calibri" w:hAnsi="Calibri"/>
          <w:lang w:val="en-US"/>
        </w:rPr>
        <w:t xml:space="preserve"> </w:t>
      </w:r>
      <w:r w:rsidRPr="00D156DC">
        <w:rPr>
          <w:rFonts w:ascii="Calibri" w:hAnsi="Calibri"/>
          <w:b/>
          <w:bCs/>
          <w:lang w:val="en-US"/>
        </w:rPr>
        <w:t>33</w:t>
      </w:r>
      <w:r w:rsidRPr="00D156DC">
        <w:rPr>
          <w:rFonts w:ascii="Calibri" w:hAnsi="Calibri"/>
          <w:lang w:val="en-US"/>
        </w:rPr>
        <w:t>, 207–225 (2012).</w:t>
      </w:r>
    </w:p>
    <w:p w14:paraId="42377140" w14:textId="77777777" w:rsidR="00D156DC" w:rsidRPr="00A245B1" w:rsidRDefault="00D156DC" w:rsidP="001E4B4D">
      <w:pPr>
        <w:pStyle w:val="Literaturverzeichnis"/>
        <w:spacing w:line="360" w:lineRule="auto"/>
        <w:jc w:val="both"/>
        <w:rPr>
          <w:rFonts w:ascii="Calibri" w:hAnsi="Calibri"/>
          <w:lang w:val="sv-SE"/>
        </w:rPr>
      </w:pPr>
      <w:r w:rsidRPr="00D156DC">
        <w:rPr>
          <w:rFonts w:ascii="Calibri" w:hAnsi="Calibri"/>
          <w:lang w:val="en-US"/>
        </w:rPr>
        <w:t>6.</w:t>
      </w:r>
      <w:r w:rsidRPr="00D156DC">
        <w:rPr>
          <w:rFonts w:ascii="Calibri" w:hAnsi="Calibri"/>
          <w:lang w:val="en-US"/>
        </w:rPr>
        <w:tab/>
        <w:t xml:space="preserve">Dubuc, R. </w:t>
      </w:r>
      <w:r w:rsidRPr="00D156DC">
        <w:rPr>
          <w:rFonts w:ascii="Calibri" w:hAnsi="Calibri"/>
          <w:i/>
          <w:iCs/>
          <w:lang w:val="en-US"/>
        </w:rPr>
        <w:t>et al.</w:t>
      </w:r>
      <w:r w:rsidRPr="00D156DC">
        <w:rPr>
          <w:rFonts w:ascii="Calibri" w:hAnsi="Calibri"/>
          <w:lang w:val="en-US"/>
        </w:rPr>
        <w:t xml:space="preserve"> Initiation of locomotion in lampreys. </w:t>
      </w:r>
      <w:r w:rsidRPr="00A245B1">
        <w:rPr>
          <w:rFonts w:ascii="Calibri" w:hAnsi="Calibri"/>
          <w:i/>
          <w:iCs/>
          <w:lang w:val="sv-SE"/>
        </w:rPr>
        <w:t>Brain Res. Rev.</w:t>
      </w:r>
      <w:r w:rsidRPr="00A245B1">
        <w:rPr>
          <w:rFonts w:ascii="Calibri" w:hAnsi="Calibri"/>
          <w:lang w:val="sv-SE"/>
        </w:rPr>
        <w:t xml:space="preserve"> </w:t>
      </w:r>
      <w:r w:rsidRPr="00A245B1">
        <w:rPr>
          <w:rFonts w:ascii="Calibri" w:hAnsi="Calibri"/>
          <w:b/>
          <w:bCs/>
          <w:lang w:val="sv-SE"/>
        </w:rPr>
        <w:t>57</w:t>
      </w:r>
      <w:r w:rsidRPr="00A245B1">
        <w:rPr>
          <w:rFonts w:ascii="Calibri" w:hAnsi="Calibri"/>
          <w:lang w:val="sv-SE"/>
        </w:rPr>
        <w:t>, 172–182 (2008).</w:t>
      </w:r>
    </w:p>
    <w:p w14:paraId="64007924" w14:textId="77777777" w:rsidR="00D156DC" w:rsidRPr="00D156DC" w:rsidRDefault="00D156DC" w:rsidP="001E4B4D">
      <w:pPr>
        <w:pStyle w:val="Literaturverzeichnis"/>
        <w:spacing w:line="360" w:lineRule="auto"/>
        <w:jc w:val="both"/>
        <w:rPr>
          <w:rFonts w:ascii="Calibri" w:hAnsi="Calibri"/>
          <w:lang w:val="en-US"/>
        </w:rPr>
      </w:pPr>
      <w:r w:rsidRPr="00A245B1">
        <w:rPr>
          <w:rFonts w:ascii="Calibri" w:hAnsi="Calibri"/>
          <w:lang w:val="sv-SE"/>
        </w:rPr>
        <w:t>7.</w:t>
      </w:r>
      <w:r w:rsidRPr="00A245B1">
        <w:rPr>
          <w:rFonts w:ascii="Calibri" w:hAnsi="Calibri"/>
          <w:lang w:val="sv-SE"/>
        </w:rPr>
        <w:tab/>
        <w:t xml:space="preserve">Kyriakatos, A. </w:t>
      </w:r>
      <w:r w:rsidRPr="00A245B1">
        <w:rPr>
          <w:rFonts w:ascii="Calibri" w:hAnsi="Calibri"/>
          <w:i/>
          <w:iCs/>
          <w:lang w:val="sv-SE"/>
        </w:rPr>
        <w:t>et al.</w:t>
      </w:r>
      <w:r w:rsidRPr="00A245B1">
        <w:rPr>
          <w:rFonts w:ascii="Calibri" w:hAnsi="Calibri"/>
          <w:lang w:val="sv-SE"/>
        </w:rPr>
        <w:t xml:space="preserve"> </w:t>
      </w:r>
      <w:r w:rsidRPr="00D156DC">
        <w:rPr>
          <w:rFonts w:ascii="Calibri" w:hAnsi="Calibri"/>
          <w:lang w:val="en-US"/>
        </w:rPr>
        <w:t xml:space="preserve">Initiation of locomotion in adult zebrafish. </w:t>
      </w:r>
      <w:r w:rsidRPr="00D156DC">
        <w:rPr>
          <w:rFonts w:ascii="Calibri" w:hAnsi="Calibri"/>
          <w:i/>
          <w:iCs/>
          <w:lang w:val="en-US"/>
        </w:rPr>
        <w:t>J. Neurosci. Off. J. Soc. Neurosci.</w:t>
      </w:r>
      <w:r w:rsidRPr="00D156DC">
        <w:rPr>
          <w:rFonts w:ascii="Calibri" w:hAnsi="Calibri"/>
          <w:lang w:val="en-US"/>
        </w:rPr>
        <w:t xml:space="preserve"> </w:t>
      </w:r>
      <w:r w:rsidRPr="00D156DC">
        <w:rPr>
          <w:rFonts w:ascii="Calibri" w:hAnsi="Calibri"/>
          <w:b/>
          <w:bCs/>
          <w:lang w:val="en-US"/>
        </w:rPr>
        <w:t>31</w:t>
      </w:r>
      <w:r w:rsidRPr="00D156DC">
        <w:rPr>
          <w:rFonts w:ascii="Calibri" w:hAnsi="Calibri"/>
          <w:lang w:val="en-US"/>
        </w:rPr>
        <w:t>, 8422–8431 (2011).</w:t>
      </w:r>
    </w:p>
    <w:p w14:paraId="01345291" w14:textId="77777777" w:rsidR="00D156DC" w:rsidRPr="00D156DC" w:rsidRDefault="00D156DC" w:rsidP="001E4B4D">
      <w:pPr>
        <w:pStyle w:val="Literaturverzeichnis"/>
        <w:spacing w:line="360" w:lineRule="auto"/>
        <w:jc w:val="both"/>
        <w:rPr>
          <w:rFonts w:ascii="Calibri" w:hAnsi="Calibri"/>
          <w:lang w:val="en-US"/>
        </w:rPr>
      </w:pPr>
      <w:r w:rsidRPr="00D156DC">
        <w:rPr>
          <w:rFonts w:ascii="Calibri" w:hAnsi="Calibri"/>
          <w:lang w:val="en-US"/>
        </w:rPr>
        <w:t>8.</w:t>
      </w:r>
      <w:r w:rsidRPr="00D156DC">
        <w:rPr>
          <w:rFonts w:ascii="Calibri" w:hAnsi="Calibri"/>
          <w:lang w:val="en-US"/>
        </w:rPr>
        <w:tab/>
        <w:t xml:space="preserve">Jin, X. &amp; Costa, R. M. Shaping Action Sequences in Basal Ganglia Circuits. </w:t>
      </w:r>
      <w:r w:rsidRPr="00D156DC">
        <w:rPr>
          <w:rFonts w:ascii="Calibri" w:hAnsi="Calibri"/>
          <w:i/>
          <w:iCs/>
          <w:lang w:val="en-US"/>
        </w:rPr>
        <w:t>Curr. Opin. Neurobiol.</w:t>
      </w:r>
      <w:r w:rsidRPr="00D156DC">
        <w:rPr>
          <w:rFonts w:ascii="Calibri" w:hAnsi="Calibri"/>
          <w:lang w:val="en-US"/>
        </w:rPr>
        <w:t xml:space="preserve"> </w:t>
      </w:r>
      <w:r w:rsidRPr="00D156DC">
        <w:rPr>
          <w:rFonts w:ascii="Calibri" w:hAnsi="Calibri"/>
          <w:b/>
          <w:bCs/>
          <w:lang w:val="en-US"/>
        </w:rPr>
        <w:t>33</w:t>
      </w:r>
      <w:r w:rsidRPr="00D156DC">
        <w:rPr>
          <w:rFonts w:ascii="Calibri" w:hAnsi="Calibri"/>
          <w:lang w:val="en-US"/>
        </w:rPr>
        <w:t>, 188–196 (2015).</w:t>
      </w:r>
    </w:p>
    <w:p w14:paraId="4F503B26" w14:textId="77777777" w:rsidR="00D156DC" w:rsidRPr="00D156DC" w:rsidRDefault="00D156DC" w:rsidP="001E4B4D">
      <w:pPr>
        <w:pStyle w:val="Literaturverzeichnis"/>
        <w:spacing w:line="360" w:lineRule="auto"/>
        <w:jc w:val="both"/>
        <w:rPr>
          <w:rFonts w:ascii="Calibri" w:hAnsi="Calibri"/>
        </w:rPr>
      </w:pPr>
      <w:r w:rsidRPr="00D156DC">
        <w:rPr>
          <w:rFonts w:ascii="Calibri" w:hAnsi="Calibri"/>
          <w:lang w:val="en-US"/>
        </w:rPr>
        <w:t>9.</w:t>
      </w:r>
      <w:r w:rsidRPr="00D156DC">
        <w:rPr>
          <w:rFonts w:ascii="Calibri" w:hAnsi="Calibri"/>
          <w:lang w:val="en-US"/>
        </w:rPr>
        <w:tab/>
        <w:t xml:space="preserve">Economo, M. N. </w:t>
      </w:r>
      <w:r w:rsidRPr="00D156DC">
        <w:rPr>
          <w:rFonts w:ascii="Calibri" w:hAnsi="Calibri"/>
          <w:i/>
          <w:iCs/>
          <w:lang w:val="en-US"/>
        </w:rPr>
        <w:t>et al.</w:t>
      </w:r>
      <w:r w:rsidRPr="00D156DC">
        <w:rPr>
          <w:rFonts w:ascii="Calibri" w:hAnsi="Calibri"/>
          <w:lang w:val="en-US"/>
        </w:rPr>
        <w:t xml:space="preserve"> Distinct descending motor cortex pathways and their roles in movement. </w:t>
      </w:r>
      <w:r w:rsidRPr="00D156DC">
        <w:rPr>
          <w:rFonts w:ascii="Calibri" w:hAnsi="Calibri"/>
          <w:i/>
          <w:iCs/>
        </w:rPr>
        <w:t>Nature</w:t>
      </w:r>
      <w:r w:rsidRPr="00D156DC">
        <w:rPr>
          <w:rFonts w:ascii="Calibri" w:hAnsi="Calibri"/>
        </w:rPr>
        <w:t xml:space="preserve"> </w:t>
      </w:r>
      <w:r w:rsidRPr="00D156DC">
        <w:rPr>
          <w:rFonts w:ascii="Calibri" w:hAnsi="Calibri"/>
          <w:b/>
          <w:bCs/>
        </w:rPr>
        <w:t>563</w:t>
      </w:r>
      <w:r w:rsidRPr="00D156DC">
        <w:rPr>
          <w:rFonts w:ascii="Calibri" w:hAnsi="Calibri"/>
        </w:rPr>
        <w:t>, 79–84 (2018).</w:t>
      </w:r>
    </w:p>
    <w:p w14:paraId="135812DF" w14:textId="53F9FCAB" w:rsidR="004C2270" w:rsidRPr="00485568" w:rsidRDefault="00903FCF" w:rsidP="001E4B4D">
      <w:pPr>
        <w:spacing w:line="360" w:lineRule="auto"/>
        <w:jc w:val="both"/>
        <w:rPr>
          <w:lang w:val="en-US"/>
        </w:rPr>
      </w:pPr>
      <w:r w:rsidRPr="00761E66">
        <w:rPr>
          <w:lang w:val="en-US"/>
        </w:rPr>
        <w:fldChar w:fldCharType="end"/>
      </w:r>
    </w:p>
    <w:sectPr w:rsidR="004C2270" w:rsidRPr="00485568" w:rsidSect="004C2270">
      <w:footerReference w:type="default" r:id="rId19"/>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B8020C" w14:textId="77777777" w:rsidR="00052FC2" w:rsidRDefault="00052FC2" w:rsidP="004B0410">
      <w:pPr>
        <w:spacing w:after="0" w:line="240" w:lineRule="auto"/>
      </w:pPr>
      <w:r>
        <w:separator/>
      </w:r>
    </w:p>
  </w:endnote>
  <w:endnote w:type="continuationSeparator" w:id="0">
    <w:p w14:paraId="65CD4CE3" w14:textId="77777777" w:rsidR="00052FC2" w:rsidRDefault="00052FC2" w:rsidP="004B0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433344"/>
      <w:docPartObj>
        <w:docPartGallery w:val="Page Numbers (Bottom of Page)"/>
        <w:docPartUnique/>
      </w:docPartObj>
    </w:sdtPr>
    <w:sdtEndPr>
      <w:rPr>
        <w:noProof/>
      </w:rPr>
    </w:sdtEndPr>
    <w:sdtContent>
      <w:p w14:paraId="74F4675F" w14:textId="2C303F4B" w:rsidR="00EA385A" w:rsidRDefault="00EA385A">
        <w:pPr>
          <w:pStyle w:val="Fuzeile"/>
          <w:jc w:val="center"/>
        </w:pPr>
        <w:r>
          <w:fldChar w:fldCharType="begin"/>
        </w:r>
        <w:r>
          <w:instrText xml:space="preserve"> PAGE   \* MERGEFORMAT </w:instrText>
        </w:r>
        <w:r>
          <w:fldChar w:fldCharType="separate"/>
        </w:r>
        <w:r w:rsidR="006A4F19">
          <w:rPr>
            <w:noProof/>
          </w:rPr>
          <w:t>2</w:t>
        </w:r>
        <w:r>
          <w:rPr>
            <w:noProof/>
          </w:rPr>
          <w:fldChar w:fldCharType="end"/>
        </w:r>
      </w:p>
    </w:sdtContent>
  </w:sdt>
  <w:p w14:paraId="7B6739C0" w14:textId="77777777" w:rsidR="00EA385A" w:rsidRDefault="00EA385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964655" w14:textId="77777777" w:rsidR="00052FC2" w:rsidRDefault="00052FC2" w:rsidP="004B0410">
      <w:pPr>
        <w:spacing w:after="0" w:line="240" w:lineRule="auto"/>
      </w:pPr>
      <w:r>
        <w:separator/>
      </w:r>
    </w:p>
  </w:footnote>
  <w:footnote w:type="continuationSeparator" w:id="0">
    <w:p w14:paraId="417417BD" w14:textId="77777777" w:rsidR="00052FC2" w:rsidRDefault="00052FC2" w:rsidP="004B04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E0A12"/>
    <w:multiLevelType w:val="hybridMultilevel"/>
    <w:tmpl w:val="9C4A630A"/>
    <w:lvl w:ilvl="0" w:tplc="580E9D86">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F4E580B"/>
    <w:multiLevelType w:val="hybridMultilevel"/>
    <w:tmpl w:val="34F882F8"/>
    <w:lvl w:ilvl="0" w:tplc="ABF2CCAA">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EB60D0"/>
    <w:multiLevelType w:val="hybridMultilevel"/>
    <w:tmpl w:val="B3CE87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C372797"/>
    <w:multiLevelType w:val="hybridMultilevel"/>
    <w:tmpl w:val="8476077E"/>
    <w:lvl w:ilvl="0" w:tplc="115AFAA8">
      <w:start w:val="5"/>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578FF4B-7B7D-4934-9EED-076E73CCA44B}"/>
    <w:docVar w:name="dgnword-eventsink" w:val="759052784"/>
    <w:docVar w:name="dgnword-lastRevisionsView" w:val="0"/>
  </w:docVars>
  <w:rsids>
    <w:rsidRoot w:val="004A646C"/>
    <w:rsid w:val="000002B3"/>
    <w:rsid w:val="00000744"/>
    <w:rsid w:val="00000D5E"/>
    <w:rsid w:val="0000211C"/>
    <w:rsid w:val="000023E0"/>
    <w:rsid w:val="00002658"/>
    <w:rsid w:val="00003521"/>
    <w:rsid w:val="000044AA"/>
    <w:rsid w:val="0000657E"/>
    <w:rsid w:val="00006A43"/>
    <w:rsid w:val="000107A1"/>
    <w:rsid w:val="000109C3"/>
    <w:rsid w:val="00010AF0"/>
    <w:rsid w:val="00012DAA"/>
    <w:rsid w:val="000137BA"/>
    <w:rsid w:val="000148B9"/>
    <w:rsid w:val="00014E95"/>
    <w:rsid w:val="00015589"/>
    <w:rsid w:val="000159DA"/>
    <w:rsid w:val="000161F7"/>
    <w:rsid w:val="0001693E"/>
    <w:rsid w:val="00016C88"/>
    <w:rsid w:val="00016F92"/>
    <w:rsid w:val="0002023F"/>
    <w:rsid w:val="0002180E"/>
    <w:rsid w:val="00021C35"/>
    <w:rsid w:val="00022958"/>
    <w:rsid w:val="000237AB"/>
    <w:rsid w:val="00024C09"/>
    <w:rsid w:val="00025046"/>
    <w:rsid w:val="00025A13"/>
    <w:rsid w:val="00025EC2"/>
    <w:rsid w:val="000267CC"/>
    <w:rsid w:val="00026EA4"/>
    <w:rsid w:val="00026FD6"/>
    <w:rsid w:val="00027385"/>
    <w:rsid w:val="0003049A"/>
    <w:rsid w:val="00030F6B"/>
    <w:rsid w:val="0003118C"/>
    <w:rsid w:val="00031CA1"/>
    <w:rsid w:val="000342BD"/>
    <w:rsid w:val="000342EA"/>
    <w:rsid w:val="00034437"/>
    <w:rsid w:val="00035551"/>
    <w:rsid w:val="0003592C"/>
    <w:rsid w:val="000370C1"/>
    <w:rsid w:val="00037DC1"/>
    <w:rsid w:val="00040F38"/>
    <w:rsid w:val="00041991"/>
    <w:rsid w:val="00041A1C"/>
    <w:rsid w:val="0004223E"/>
    <w:rsid w:val="000426CE"/>
    <w:rsid w:val="000429AA"/>
    <w:rsid w:val="00044CB2"/>
    <w:rsid w:val="00044D59"/>
    <w:rsid w:val="00045C82"/>
    <w:rsid w:val="00045CFC"/>
    <w:rsid w:val="00050786"/>
    <w:rsid w:val="00051B98"/>
    <w:rsid w:val="000525F7"/>
    <w:rsid w:val="00052FC2"/>
    <w:rsid w:val="00053150"/>
    <w:rsid w:val="000553CE"/>
    <w:rsid w:val="00056D3A"/>
    <w:rsid w:val="00057244"/>
    <w:rsid w:val="00057C33"/>
    <w:rsid w:val="000611A6"/>
    <w:rsid w:val="00062122"/>
    <w:rsid w:val="000627A5"/>
    <w:rsid w:val="00062B02"/>
    <w:rsid w:val="00062D4A"/>
    <w:rsid w:val="00067867"/>
    <w:rsid w:val="0006794C"/>
    <w:rsid w:val="00067A36"/>
    <w:rsid w:val="00070BB5"/>
    <w:rsid w:val="00071880"/>
    <w:rsid w:val="00071C75"/>
    <w:rsid w:val="000721EF"/>
    <w:rsid w:val="00072CA9"/>
    <w:rsid w:val="00073985"/>
    <w:rsid w:val="00073A55"/>
    <w:rsid w:val="00074589"/>
    <w:rsid w:val="0007647D"/>
    <w:rsid w:val="00077110"/>
    <w:rsid w:val="00080EFF"/>
    <w:rsid w:val="0008241D"/>
    <w:rsid w:val="00082F64"/>
    <w:rsid w:val="00082FA0"/>
    <w:rsid w:val="000836F5"/>
    <w:rsid w:val="00084129"/>
    <w:rsid w:val="00085D97"/>
    <w:rsid w:val="00086A31"/>
    <w:rsid w:val="00086D35"/>
    <w:rsid w:val="000873E5"/>
    <w:rsid w:val="000903AE"/>
    <w:rsid w:val="00090D96"/>
    <w:rsid w:val="0009169A"/>
    <w:rsid w:val="00091C15"/>
    <w:rsid w:val="000921B2"/>
    <w:rsid w:val="000924A8"/>
    <w:rsid w:val="00092627"/>
    <w:rsid w:val="00092F6C"/>
    <w:rsid w:val="000936FD"/>
    <w:rsid w:val="0009446B"/>
    <w:rsid w:val="00094B73"/>
    <w:rsid w:val="00096468"/>
    <w:rsid w:val="00096572"/>
    <w:rsid w:val="00096810"/>
    <w:rsid w:val="00097822"/>
    <w:rsid w:val="000A094D"/>
    <w:rsid w:val="000A1AC3"/>
    <w:rsid w:val="000A1C8A"/>
    <w:rsid w:val="000A2A66"/>
    <w:rsid w:val="000A3FF8"/>
    <w:rsid w:val="000A40CF"/>
    <w:rsid w:val="000A43AA"/>
    <w:rsid w:val="000A57FE"/>
    <w:rsid w:val="000A5F0A"/>
    <w:rsid w:val="000A5FD3"/>
    <w:rsid w:val="000A6946"/>
    <w:rsid w:val="000A7FA4"/>
    <w:rsid w:val="000B0032"/>
    <w:rsid w:val="000B368C"/>
    <w:rsid w:val="000B3697"/>
    <w:rsid w:val="000B4231"/>
    <w:rsid w:val="000B4545"/>
    <w:rsid w:val="000B6B94"/>
    <w:rsid w:val="000B7475"/>
    <w:rsid w:val="000C2405"/>
    <w:rsid w:val="000C3583"/>
    <w:rsid w:val="000C3E0A"/>
    <w:rsid w:val="000C478C"/>
    <w:rsid w:val="000C4B57"/>
    <w:rsid w:val="000C4CE5"/>
    <w:rsid w:val="000C5D9C"/>
    <w:rsid w:val="000C6AC6"/>
    <w:rsid w:val="000D0FC9"/>
    <w:rsid w:val="000D1CF3"/>
    <w:rsid w:val="000D2AA9"/>
    <w:rsid w:val="000D4568"/>
    <w:rsid w:val="000D4ED8"/>
    <w:rsid w:val="000D507D"/>
    <w:rsid w:val="000E0EBC"/>
    <w:rsid w:val="000E177B"/>
    <w:rsid w:val="000E68B2"/>
    <w:rsid w:val="000E6916"/>
    <w:rsid w:val="000E691B"/>
    <w:rsid w:val="000E78E8"/>
    <w:rsid w:val="000F1176"/>
    <w:rsid w:val="000F2E26"/>
    <w:rsid w:val="000F3233"/>
    <w:rsid w:val="000F3A6F"/>
    <w:rsid w:val="000F3ECC"/>
    <w:rsid w:val="000F3F41"/>
    <w:rsid w:val="000F557B"/>
    <w:rsid w:val="000F59CE"/>
    <w:rsid w:val="000F5FC4"/>
    <w:rsid w:val="000F78D6"/>
    <w:rsid w:val="000F79BD"/>
    <w:rsid w:val="000F7C47"/>
    <w:rsid w:val="00100CE3"/>
    <w:rsid w:val="00101991"/>
    <w:rsid w:val="00102A85"/>
    <w:rsid w:val="0010308F"/>
    <w:rsid w:val="001033EE"/>
    <w:rsid w:val="0010352B"/>
    <w:rsid w:val="00105731"/>
    <w:rsid w:val="001057E6"/>
    <w:rsid w:val="00106C32"/>
    <w:rsid w:val="00107E52"/>
    <w:rsid w:val="001100AD"/>
    <w:rsid w:val="00111290"/>
    <w:rsid w:val="00113C20"/>
    <w:rsid w:val="00113D68"/>
    <w:rsid w:val="00120981"/>
    <w:rsid w:val="0012126C"/>
    <w:rsid w:val="001221C5"/>
    <w:rsid w:val="001221E6"/>
    <w:rsid w:val="0012242B"/>
    <w:rsid w:val="0012268C"/>
    <w:rsid w:val="0012284E"/>
    <w:rsid w:val="0012369E"/>
    <w:rsid w:val="001239C4"/>
    <w:rsid w:val="0012420A"/>
    <w:rsid w:val="001245A4"/>
    <w:rsid w:val="00124731"/>
    <w:rsid w:val="00124F0F"/>
    <w:rsid w:val="0012552E"/>
    <w:rsid w:val="001262FA"/>
    <w:rsid w:val="0012660D"/>
    <w:rsid w:val="00126F88"/>
    <w:rsid w:val="0012714C"/>
    <w:rsid w:val="00127610"/>
    <w:rsid w:val="0013042B"/>
    <w:rsid w:val="00130F1A"/>
    <w:rsid w:val="00131530"/>
    <w:rsid w:val="001318FE"/>
    <w:rsid w:val="001331E3"/>
    <w:rsid w:val="00133E08"/>
    <w:rsid w:val="00134075"/>
    <w:rsid w:val="00134E92"/>
    <w:rsid w:val="00135981"/>
    <w:rsid w:val="001364BA"/>
    <w:rsid w:val="00136E94"/>
    <w:rsid w:val="001375A4"/>
    <w:rsid w:val="00137891"/>
    <w:rsid w:val="001400CD"/>
    <w:rsid w:val="001401C4"/>
    <w:rsid w:val="00141AE8"/>
    <w:rsid w:val="00143A44"/>
    <w:rsid w:val="00143BEF"/>
    <w:rsid w:val="00143F4B"/>
    <w:rsid w:val="001443CF"/>
    <w:rsid w:val="0014453A"/>
    <w:rsid w:val="00144642"/>
    <w:rsid w:val="00145FFD"/>
    <w:rsid w:val="00146B10"/>
    <w:rsid w:val="001479CA"/>
    <w:rsid w:val="00150DF1"/>
    <w:rsid w:val="0015142E"/>
    <w:rsid w:val="00151AB6"/>
    <w:rsid w:val="00151D89"/>
    <w:rsid w:val="00152BBF"/>
    <w:rsid w:val="00152BC6"/>
    <w:rsid w:val="001532A5"/>
    <w:rsid w:val="001532B0"/>
    <w:rsid w:val="001548FD"/>
    <w:rsid w:val="00156AA0"/>
    <w:rsid w:val="00157182"/>
    <w:rsid w:val="00157B1D"/>
    <w:rsid w:val="00157C15"/>
    <w:rsid w:val="0016013D"/>
    <w:rsid w:val="0016056B"/>
    <w:rsid w:val="001609A0"/>
    <w:rsid w:val="001611C7"/>
    <w:rsid w:val="00161877"/>
    <w:rsid w:val="00161E10"/>
    <w:rsid w:val="00161EC5"/>
    <w:rsid w:val="001625EA"/>
    <w:rsid w:val="0016276D"/>
    <w:rsid w:val="00162F80"/>
    <w:rsid w:val="00163556"/>
    <w:rsid w:val="00163B45"/>
    <w:rsid w:val="00164CE8"/>
    <w:rsid w:val="001666FF"/>
    <w:rsid w:val="00167E81"/>
    <w:rsid w:val="00170856"/>
    <w:rsid w:val="0017170E"/>
    <w:rsid w:val="00171A48"/>
    <w:rsid w:val="00171C1E"/>
    <w:rsid w:val="00171F98"/>
    <w:rsid w:val="001727C2"/>
    <w:rsid w:val="00172838"/>
    <w:rsid w:val="00172A97"/>
    <w:rsid w:val="001749D3"/>
    <w:rsid w:val="00175AA0"/>
    <w:rsid w:val="00175D75"/>
    <w:rsid w:val="00176973"/>
    <w:rsid w:val="00177BA8"/>
    <w:rsid w:val="00177E44"/>
    <w:rsid w:val="001802EF"/>
    <w:rsid w:val="001812A2"/>
    <w:rsid w:val="00181B8B"/>
    <w:rsid w:val="00182C5A"/>
    <w:rsid w:val="00183D15"/>
    <w:rsid w:val="00184508"/>
    <w:rsid w:val="00184915"/>
    <w:rsid w:val="00185BC3"/>
    <w:rsid w:val="00185E1E"/>
    <w:rsid w:val="001863AA"/>
    <w:rsid w:val="001867A7"/>
    <w:rsid w:val="00190117"/>
    <w:rsid w:val="00190218"/>
    <w:rsid w:val="00191BDD"/>
    <w:rsid w:val="00192789"/>
    <w:rsid w:val="001927B6"/>
    <w:rsid w:val="00192F2A"/>
    <w:rsid w:val="001937CA"/>
    <w:rsid w:val="0019388A"/>
    <w:rsid w:val="00193F22"/>
    <w:rsid w:val="001940E5"/>
    <w:rsid w:val="001958BD"/>
    <w:rsid w:val="00195B84"/>
    <w:rsid w:val="00195D34"/>
    <w:rsid w:val="00196291"/>
    <w:rsid w:val="001970EC"/>
    <w:rsid w:val="00197ED9"/>
    <w:rsid w:val="001A0E8A"/>
    <w:rsid w:val="001A11C1"/>
    <w:rsid w:val="001A13FE"/>
    <w:rsid w:val="001A26B5"/>
    <w:rsid w:val="001A2F3E"/>
    <w:rsid w:val="001A31F7"/>
    <w:rsid w:val="001A388E"/>
    <w:rsid w:val="001A4127"/>
    <w:rsid w:val="001A4C19"/>
    <w:rsid w:val="001A5DD0"/>
    <w:rsid w:val="001A61B6"/>
    <w:rsid w:val="001A694A"/>
    <w:rsid w:val="001A7146"/>
    <w:rsid w:val="001A721B"/>
    <w:rsid w:val="001A7833"/>
    <w:rsid w:val="001B0536"/>
    <w:rsid w:val="001B09A1"/>
    <w:rsid w:val="001B1696"/>
    <w:rsid w:val="001B1863"/>
    <w:rsid w:val="001B1C06"/>
    <w:rsid w:val="001B21AB"/>
    <w:rsid w:val="001B2323"/>
    <w:rsid w:val="001B49D4"/>
    <w:rsid w:val="001B54AC"/>
    <w:rsid w:val="001B6DAD"/>
    <w:rsid w:val="001B762A"/>
    <w:rsid w:val="001B7D5C"/>
    <w:rsid w:val="001C09B6"/>
    <w:rsid w:val="001C0A8C"/>
    <w:rsid w:val="001C164C"/>
    <w:rsid w:val="001C2C9F"/>
    <w:rsid w:val="001C38BE"/>
    <w:rsid w:val="001C47EE"/>
    <w:rsid w:val="001C4D5C"/>
    <w:rsid w:val="001C5F77"/>
    <w:rsid w:val="001C609E"/>
    <w:rsid w:val="001C64F9"/>
    <w:rsid w:val="001C65FE"/>
    <w:rsid w:val="001C6D4B"/>
    <w:rsid w:val="001C6FB4"/>
    <w:rsid w:val="001D0AA8"/>
    <w:rsid w:val="001D0C10"/>
    <w:rsid w:val="001D1077"/>
    <w:rsid w:val="001D1911"/>
    <w:rsid w:val="001D2264"/>
    <w:rsid w:val="001D404D"/>
    <w:rsid w:val="001D58F3"/>
    <w:rsid w:val="001D5E0E"/>
    <w:rsid w:val="001D62F1"/>
    <w:rsid w:val="001D6E93"/>
    <w:rsid w:val="001D771A"/>
    <w:rsid w:val="001E1AEF"/>
    <w:rsid w:val="001E37B7"/>
    <w:rsid w:val="001E3983"/>
    <w:rsid w:val="001E4B34"/>
    <w:rsid w:val="001E4B4D"/>
    <w:rsid w:val="001E5935"/>
    <w:rsid w:val="001E61E8"/>
    <w:rsid w:val="001E7804"/>
    <w:rsid w:val="001E7F10"/>
    <w:rsid w:val="001F02FE"/>
    <w:rsid w:val="001F2213"/>
    <w:rsid w:val="001F2BE9"/>
    <w:rsid w:val="001F5C9E"/>
    <w:rsid w:val="001F636B"/>
    <w:rsid w:val="001F7E34"/>
    <w:rsid w:val="00201021"/>
    <w:rsid w:val="00201056"/>
    <w:rsid w:val="00201076"/>
    <w:rsid w:val="00201376"/>
    <w:rsid w:val="00201779"/>
    <w:rsid w:val="00202254"/>
    <w:rsid w:val="002024CB"/>
    <w:rsid w:val="00202501"/>
    <w:rsid w:val="0020375C"/>
    <w:rsid w:val="002068E0"/>
    <w:rsid w:val="002069A8"/>
    <w:rsid w:val="002072BC"/>
    <w:rsid w:val="00207850"/>
    <w:rsid w:val="002101C8"/>
    <w:rsid w:val="00210CF8"/>
    <w:rsid w:val="00212E0D"/>
    <w:rsid w:val="00213135"/>
    <w:rsid w:val="00213160"/>
    <w:rsid w:val="0021326B"/>
    <w:rsid w:val="00213CEA"/>
    <w:rsid w:val="0021471B"/>
    <w:rsid w:val="00214A1B"/>
    <w:rsid w:val="0021778E"/>
    <w:rsid w:val="00217CDD"/>
    <w:rsid w:val="00217D4D"/>
    <w:rsid w:val="00221F93"/>
    <w:rsid w:val="0022296D"/>
    <w:rsid w:val="00225AB9"/>
    <w:rsid w:val="002304BA"/>
    <w:rsid w:val="00231EF6"/>
    <w:rsid w:val="00232D27"/>
    <w:rsid w:val="0023401C"/>
    <w:rsid w:val="00234BB2"/>
    <w:rsid w:val="002353A2"/>
    <w:rsid w:val="00235B8D"/>
    <w:rsid w:val="002361B4"/>
    <w:rsid w:val="002368F6"/>
    <w:rsid w:val="00236DE7"/>
    <w:rsid w:val="00237253"/>
    <w:rsid w:val="002401E6"/>
    <w:rsid w:val="00241A3F"/>
    <w:rsid w:val="00244317"/>
    <w:rsid w:val="00245387"/>
    <w:rsid w:val="00245E2E"/>
    <w:rsid w:val="0024625D"/>
    <w:rsid w:val="00246FDF"/>
    <w:rsid w:val="002478F6"/>
    <w:rsid w:val="002516A7"/>
    <w:rsid w:val="002549E3"/>
    <w:rsid w:val="00254BEE"/>
    <w:rsid w:val="00254FF7"/>
    <w:rsid w:val="00256BAF"/>
    <w:rsid w:val="00256FB7"/>
    <w:rsid w:val="00257FC9"/>
    <w:rsid w:val="002601A0"/>
    <w:rsid w:val="00260237"/>
    <w:rsid w:val="00261273"/>
    <w:rsid w:val="00261571"/>
    <w:rsid w:val="00262457"/>
    <w:rsid w:val="00262787"/>
    <w:rsid w:val="00262B4D"/>
    <w:rsid w:val="002636C8"/>
    <w:rsid w:val="0026479F"/>
    <w:rsid w:val="0026565A"/>
    <w:rsid w:val="00266133"/>
    <w:rsid w:val="00267CE9"/>
    <w:rsid w:val="00267DFD"/>
    <w:rsid w:val="00270F15"/>
    <w:rsid w:val="00272D13"/>
    <w:rsid w:val="002739FF"/>
    <w:rsid w:val="00274556"/>
    <w:rsid w:val="002751AE"/>
    <w:rsid w:val="00275A85"/>
    <w:rsid w:val="00276EDA"/>
    <w:rsid w:val="00277533"/>
    <w:rsid w:val="00277B95"/>
    <w:rsid w:val="0028004B"/>
    <w:rsid w:val="002810C8"/>
    <w:rsid w:val="002817DB"/>
    <w:rsid w:val="00282572"/>
    <w:rsid w:val="0028320C"/>
    <w:rsid w:val="002835B4"/>
    <w:rsid w:val="00283777"/>
    <w:rsid w:val="002843AD"/>
    <w:rsid w:val="00285839"/>
    <w:rsid w:val="00287627"/>
    <w:rsid w:val="00287DC9"/>
    <w:rsid w:val="0029062A"/>
    <w:rsid w:val="00290C37"/>
    <w:rsid w:val="00291385"/>
    <w:rsid w:val="002919EA"/>
    <w:rsid w:val="00292B7E"/>
    <w:rsid w:val="00292C22"/>
    <w:rsid w:val="002931BE"/>
    <w:rsid w:val="00293D5E"/>
    <w:rsid w:val="0029452A"/>
    <w:rsid w:val="00294984"/>
    <w:rsid w:val="00295E06"/>
    <w:rsid w:val="00295F2D"/>
    <w:rsid w:val="00296E2D"/>
    <w:rsid w:val="002A030D"/>
    <w:rsid w:val="002A17FF"/>
    <w:rsid w:val="002A22FC"/>
    <w:rsid w:val="002A29FB"/>
    <w:rsid w:val="002A29FD"/>
    <w:rsid w:val="002A4DDA"/>
    <w:rsid w:val="002A4F7C"/>
    <w:rsid w:val="002A56F6"/>
    <w:rsid w:val="002A68FF"/>
    <w:rsid w:val="002A6B57"/>
    <w:rsid w:val="002A6CAD"/>
    <w:rsid w:val="002A70AB"/>
    <w:rsid w:val="002B0239"/>
    <w:rsid w:val="002B05C2"/>
    <w:rsid w:val="002B0E1E"/>
    <w:rsid w:val="002B27B3"/>
    <w:rsid w:val="002B41B6"/>
    <w:rsid w:val="002B4380"/>
    <w:rsid w:val="002B4DE5"/>
    <w:rsid w:val="002B59B9"/>
    <w:rsid w:val="002B6167"/>
    <w:rsid w:val="002C0AFB"/>
    <w:rsid w:val="002C115D"/>
    <w:rsid w:val="002C1EEE"/>
    <w:rsid w:val="002C367E"/>
    <w:rsid w:val="002C64C5"/>
    <w:rsid w:val="002C65BD"/>
    <w:rsid w:val="002D02CE"/>
    <w:rsid w:val="002D1AC3"/>
    <w:rsid w:val="002D224A"/>
    <w:rsid w:val="002D2B32"/>
    <w:rsid w:val="002D34FA"/>
    <w:rsid w:val="002D506D"/>
    <w:rsid w:val="002D5244"/>
    <w:rsid w:val="002D5D09"/>
    <w:rsid w:val="002D7162"/>
    <w:rsid w:val="002D7920"/>
    <w:rsid w:val="002E0279"/>
    <w:rsid w:val="002E051C"/>
    <w:rsid w:val="002E129C"/>
    <w:rsid w:val="002E1B1C"/>
    <w:rsid w:val="002E24F4"/>
    <w:rsid w:val="002E2A45"/>
    <w:rsid w:val="002E2C3A"/>
    <w:rsid w:val="002E5DCC"/>
    <w:rsid w:val="002E6042"/>
    <w:rsid w:val="002F00D5"/>
    <w:rsid w:val="002F0D7E"/>
    <w:rsid w:val="002F149D"/>
    <w:rsid w:val="002F165B"/>
    <w:rsid w:val="002F1DF6"/>
    <w:rsid w:val="002F1E4B"/>
    <w:rsid w:val="002F2CEF"/>
    <w:rsid w:val="002F3861"/>
    <w:rsid w:val="002F3C59"/>
    <w:rsid w:val="002F5069"/>
    <w:rsid w:val="002F5656"/>
    <w:rsid w:val="002F717F"/>
    <w:rsid w:val="002F7C7B"/>
    <w:rsid w:val="00301137"/>
    <w:rsid w:val="003014FF"/>
    <w:rsid w:val="00302BB8"/>
    <w:rsid w:val="003039CE"/>
    <w:rsid w:val="003045F9"/>
    <w:rsid w:val="003052DC"/>
    <w:rsid w:val="00305754"/>
    <w:rsid w:val="00306B69"/>
    <w:rsid w:val="00306B97"/>
    <w:rsid w:val="00306C34"/>
    <w:rsid w:val="00307572"/>
    <w:rsid w:val="00307B46"/>
    <w:rsid w:val="0031060B"/>
    <w:rsid w:val="003111DA"/>
    <w:rsid w:val="00311CE4"/>
    <w:rsid w:val="00312FF2"/>
    <w:rsid w:val="0031300A"/>
    <w:rsid w:val="00314118"/>
    <w:rsid w:val="00314184"/>
    <w:rsid w:val="00314AF6"/>
    <w:rsid w:val="00314CDA"/>
    <w:rsid w:val="003150AF"/>
    <w:rsid w:val="00315489"/>
    <w:rsid w:val="00317F06"/>
    <w:rsid w:val="00321073"/>
    <w:rsid w:val="0032185D"/>
    <w:rsid w:val="00321EC1"/>
    <w:rsid w:val="003222D3"/>
    <w:rsid w:val="003229A1"/>
    <w:rsid w:val="00322E39"/>
    <w:rsid w:val="00323099"/>
    <w:rsid w:val="0032443F"/>
    <w:rsid w:val="003257A0"/>
    <w:rsid w:val="003265CB"/>
    <w:rsid w:val="00330257"/>
    <w:rsid w:val="003307AD"/>
    <w:rsid w:val="00331C7F"/>
    <w:rsid w:val="00331D8E"/>
    <w:rsid w:val="00332D5C"/>
    <w:rsid w:val="003334BA"/>
    <w:rsid w:val="00333726"/>
    <w:rsid w:val="00333895"/>
    <w:rsid w:val="00333A2E"/>
    <w:rsid w:val="00333EFD"/>
    <w:rsid w:val="0033511A"/>
    <w:rsid w:val="0033597F"/>
    <w:rsid w:val="00336164"/>
    <w:rsid w:val="00336E05"/>
    <w:rsid w:val="00337C2E"/>
    <w:rsid w:val="00340AC9"/>
    <w:rsid w:val="00340B5B"/>
    <w:rsid w:val="003415D9"/>
    <w:rsid w:val="00341B6A"/>
    <w:rsid w:val="00341E93"/>
    <w:rsid w:val="0034314E"/>
    <w:rsid w:val="0034372D"/>
    <w:rsid w:val="003442BF"/>
    <w:rsid w:val="003448A6"/>
    <w:rsid w:val="00345033"/>
    <w:rsid w:val="003452A4"/>
    <w:rsid w:val="00345391"/>
    <w:rsid w:val="0034566B"/>
    <w:rsid w:val="00345712"/>
    <w:rsid w:val="003464F6"/>
    <w:rsid w:val="0034690A"/>
    <w:rsid w:val="003475ED"/>
    <w:rsid w:val="00347F46"/>
    <w:rsid w:val="00350711"/>
    <w:rsid w:val="0035188C"/>
    <w:rsid w:val="00351C12"/>
    <w:rsid w:val="003522CC"/>
    <w:rsid w:val="003535C3"/>
    <w:rsid w:val="00354159"/>
    <w:rsid w:val="0035599A"/>
    <w:rsid w:val="00355FEA"/>
    <w:rsid w:val="0035708D"/>
    <w:rsid w:val="003574E3"/>
    <w:rsid w:val="0036042D"/>
    <w:rsid w:val="00360540"/>
    <w:rsid w:val="0036090F"/>
    <w:rsid w:val="00361122"/>
    <w:rsid w:val="00361D34"/>
    <w:rsid w:val="003621D6"/>
    <w:rsid w:val="003628F6"/>
    <w:rsid w:val="00363A66"/>
    <w:rsid w:val="003643E5"/>
    <w:rsid w:val="003646F1"/>
    <w:rsid w:val="00364D16"/>
    <w:rsid w:val="00364EE5"/>
    <w:rsid w:val="00365802"/>
    <w:rsid w:val="003661F1"/>
    <w:rsid w:val="0036671A"/>
    <w:rsid w:val="00366B71"/>
    <w:rsid w:val="00366E96"/>
    <w:rsid w:val="00370B16"/>
    <w:rsid w:val="0037118D"/>
    <w:rsid w:val="00371D5A"/>
    <w:rsid w:val="00371EA4"/>
    <w:rsid w:val="00372A65"/>
    <w:rsid w:val="00373218"/>
    <w:rsid w:val="00375AEE"/>
    <w:rsid w:val="00375C6D"/>
    <w:rsid w:val="00375FD1"/>
    <w:rsid w:val="00376E73"/>
    <w:rsid w:val="0037726E"/>
    <w:rsid w:val="003776F7"/>
    <w:rsid w:val="0038032E"/>
    <w:rsid w:val="003806C2"/>
    <w:rsid w:val="003807D2"/>
    <w:rsid w:val="00381455"/>
    <w:rsid w:val="00381A74"/>
    <w:rsid w:val="00382515"/>
    <w:rsid w:val="00382622"/>
    <w:rsid w:val="00382730"/>
    <w:rsid w:val="003828E6"/>
    <w:rsid w:val="003847B2"/>
    <w:rsid w:val="003847F8"/>
    <w:rsid w:val="00385544"/>
    <w:rsid w:val="00387687"/>
    <w:rsid w:val="00390125"/>
    <w:rsid w:val="00390837"/>
    <w:rsid w:val="00390F2F"/>
    <w:rsid w:val="003916E9"/>
    <w:rsid w:val="00394E68"/>
    <w:rsid w:val="00396763"/>
    <w:rsid w:val="003971B0"/>
    <w:rsid w:val="003977BC"/>
    <w:rsid w:val="003979D2"/>
    <w:rsid w:val="00397FD8"/>
    <w:rsid w:val="003A0C32"/>
    <w:rsid w:val="003A2BCD"/>
    <w:rsid w:val="003A3244"/>
    <w:rsid w:val="003A340E"/>
    <w:rsid w:val="003A3489"/>
    <w:rsid w:val="003A34D1"/>
    <w:rsid w:val="003A3DA2"/>
    <w:rsid w:val="003A4184"/>
    <w:rsid w:val="003A56D5"/>
    <w:rsid w:val="003A57D0"/>
    <w:rsid w:val="003A68B6"/>
    <w:rsid w:val="003A7905"/>
    <w:rsid w:val="003A793F"/>
    <w:rsid w:val="003A7985"/>
    <w:rsid w:val="003A7BC7"/>
    <w:rsid w:val="003B0A54"/>
    <w:rsid w:val="003B150D"/>
    <w:rsid w:val="003B22A0"/>
    <w:rsid w:val="003B2637"/>
    <w:rsid w:val="003B2EE0"/>
    <w:rsid w:val="003B3830"/>
    <w:rsid w:val="003B424A"/>
    <w:rsid w:val="003B6C8A"/>
    <w:rsid w:val="003B76D5"/>
    <w:rsid w:val="003B7ACA"/>
    <w:rsid w:val="003C1246"/>
    <w:rsid w:val="003C149B"/>
    <w:rsid w:val="003C2598"/>
    <w:rsid w:val="003C3D41"/>
    <w:rsid w:val="003C4C29"/>
    <w:rsid w:val="003C4E00"/>
    <w:rsid w:val="003C578D"/>
    <w:rsid w:val="003C61C3"/>
    <w:rsid w:val="003C61F0"/>
    <w:rsid w:val="003C6406"/>
    <w:rsid w:val="003C6C1D"/>
    <w:rsid w:val="003C6D60"/>
    <w:rsid w:val="003D0CA4"/>
    <w:rsid w:val="003D15B9"/>
    <w:rsid w:val="003D1BF6"/>
    <w:rsid w:val="003D1F71"/>
    <w:rsid w:val="003D22A8"/>
    <w:rsid w:val="003D23B5"/>
    <w:rsid w:val="003D2C1C"/>
    <w:rsid w:val="003D47B1"/>
    <w:rsid w:val="003D4940"/>
    <w:rsid w:val="003D4CEA"/>
    <w:rsid w:val="003D5D62"/>
    <w:rsid w:val="003D670B"/>
    <w:rsid w:val="003D781E"/>
    <w:rsid w:val="003D7B8B"/>
    <w:rsid w:val="003E0656"/>
    <w:rsid w:val="003E08D6"/>
    <w:rsid w:val="003E1349"/>
    <w:rsid w:val="003E2407"/>
    <w:rsid w:val="003E2CB7"/>
    <w:rsid w:val="003E3157"/>
    <w:rsid w:val="003E42DE"/>
    <w:rsid w:val="003E44F7"/>
    <w:rsid w:val="003E6F5D"/>
    <w:rsid w:val="003F0615"/>
    <w:rsid w:val="003F0B08"/>
    <w:rsid w:val="003F12CC"/>
    <w:rsid w:val="003F1B92"/>
    <w:rsid w:val="003F1C98"/>
    <w:rsid w:val="003F20F8"/>
    <w:rsid w:val="003F2527"/>
    <w:rsid w:val="003F3921"/>
    <w:rsid w:val="003F50B5"/>
    <w:rsid w:val="003F5316"/>
    <w:rsid w:val="003F5473"/>
    <w:rsid w:val="003F65B7"/>
    <w:rsid w:val="003F673F"/>
    <w:rsid w:val="003F6D37"/>
    <w:rsid w:val="003F78DB"/>
    <w:rsid w:val="00400212"/>
    <w:rsid w:val="00400CD6"/>
    <w:rsid w:val="00400D36"/>
    <w:rsid w:val="00400F5D"/>
    <w:rsid w:val="00401182"/>
    <w:rsid w:val="00401C8C"/>
    <w:rsid w:val="00402273"/>
    <w:rsid w:val="0040298C"/>
    <w:rsid w:val="004035CB"/>
    <w:rsid w:val="004040FB"/>
    <w:rsid w:val="004055AB"/>
    <w:rsid w:val="00406147"/>
    <w:rsid w:val="00407075"/>
    <w:rsid w:val="00407623"/>
    <w:rsid w:val="00407E38"/>
    <w:rsid w:val="00410FBD"/>
    <w:rsid w:val="00411259"/>
    <w:rsid w:val="00412314"/>
    <w:rsid w:val="00412581"/>
    <w:rsid w:val="0041319F"/>
    <w:rsid w:val="00413646"/>
    <w:rsid w:val="00413B90"/>
    <w:rsid w:val="00413FAE"/>
    <w:rsid w:val="00415C12"/>
    <w:rsid w:val="004179E0"/>
    <w:rsid w:val="00417E20"/>
    <w:rsid w:val="004200F5"/>
    <w:rsid w:val="00421008"/>
    <w:rsid w:val="004210C0"/>
    <w:rsid w:val="004211AB"/>
    <w:rsid w:val="00421C2F"/>
    <w:rsid w:val="00422709"/>
    <w:rsid w:val="00422B65"/>
    <w:rsid w:val="004236AA"/>
    <w:rsid w:val="00423C4E"/>
    <w:rsid w:val="004240EF"/>
    <w:rsid w:val="004245B7"/>
    <w:rsid w:val="0042519E"/>
    <w:rsid w:val="00426DD8"/>
    <w:rsid w:val="00427DC1"/>
    <w:rsid w:val="0043105E"/>
    <w:rsid w:val="004310BF"/>
    <w:rsid w:val="00431293"/>
    <w:rsid w:val="00431335"/>
    <w:rsid w:val="004313BB"/>
    <w:rsid w:val="00431935"/>
    <w:rsid w:val="00431CA8"/>
    <w:rsid w:val="004324D3"/>
    <w:rsid w:val="004342E6"/>
    <w:rsid w:val="00434B23"/>
    <w:rsid w:val="00434CE5"/>
    <w:rsid w:val="00435E5F"/>
    <w:rsid w:val="004362B4"/>
    <w:rsid w:val="004364C0"/>
    <w:rsid w:val="00440C26"/>
    <w:rsid w:val="00440C3D"/>
    <w:rsid w:val="004423F5"/>
    <w:rsid w:val="00443C53"/>
    <w:rsid w:val="00443FA4"/>
    <w:rsid w:val="00446905"/>
    <w:rsid w:val="00447133"/>
    <w:rsid w:val="00450315"/>
    <w:rsid w:val="004503F7"/>
    <w:rsid w:val="00450800"/>
    <w:rsid w:val="00452552"/>
    <w:rsid w:val="0045320F"/>
    <w:rsid w:val="0045433C"/>
    <w:rsid w:val="00454643"/>
    <w:rsid w:val="00454671"/>
    <w:rsid w:val="004547D0"/>
    <w:rsid w:val="004556EB"/>
    <w:rsid w:val="00455DC1"/>
    <w:rsid w:val="0045677F"/>
    <w:rsid w:val="00457F01"/>
    <w:rsid w:val="00460A3E"/>
    <w:rsid w:val="004622BA"/>
    <w:rsid w:val="00462357"/>
    <w:rsid w:val="00465E81"/>
    <w:rsid w:val="004661AC"/>
    <w:rsid w:val="0046646F"/>
    <w:rsid w:val="00467B90"/>
    <w:rsid w:val="004717EE"/>
    <w:rsid w:val="0047226D"/>
    <w:rsid w:val="00473EC8"/>
    <w:rsid w:val="00474093"/>
    <w:rsid w:val="004752BB"/>
    <w:rsid w:val="0047575D"/>
    <w:rsid w:val="00475E98"/>
    <w:rsid w:val="0047660C"/>
    <w:rsid w:val="00480A0B"/>
    <w:rsid w:val="00482580"/>
    <w:rsid w:val="00483B12"/>
    <w:rsid w:val="00484B47"/>
    <w:rsid w:val="00485568"/>
    <w:rsid w:val="004863B3"/>
    <w:rsid w:val="004908F8"/>
    <w:rsid w:val="004916C0"/>
    <w:rsid w:val="004920AB"/>
    <w:rsid w:val="00493CAF"/>
    <w:rsid w:val="00494F03"/>
    <w:rsid w:val="004952D6"/>
    <w:rsid w:val="0049622A"/>
    <w:rsid w:val="00496478"/>
    <w:rsid w:val="0049742D"/>
    <w:rsid w:val="0049748F"/>
    <w:rsid w:val="004975E8"/>
    <w:rsid w:val="00497860"/>
    <w:rsid w:val="00497E53"/>
    <w:rsid w:val="004A0CD1"/>
    <w:rsid w:val="004A1B79"/>
    <w:rsid w:val="004A222E"/>
    <w:rsid w:val="004A2734"/>
    <w:rsid w:val="004A2BD1"/>
    <w:rsid w:val="004A36E8"/>
    <w:rsid w:val="004A36F9"/>
    <w:rsid w:val="004A5A58"/>
    <w:rsid w:val="004A5FFD"/>
    <w:rsid w:val="004A603F"/>
    <w:rsid w:val="004A646C"/>
    <w:rsid w:val="004A646E"/>
    <w:rsid w:val="004A778D"/>
    <w:rsid w:val="004A7B84"/>
    <w:rsid w:val="004B0410"/>
    <w:rsid w:val="004B12C6"/>
    <w:rsid w:val="004B1FA0"/>
    <w:rsid w:val="004B40FA"/>
    <w:rsid w:val="004B562D"/>
    <w:rsid w:val="004B593C"/>
    <w:rsid w:val="004B78BB"/>
    <w:rsid w:val="004B7F1C"/>
    <w:rsid w:val="004C0612"/>
    <w:rsid w:val="004C0BB5"/>
    <w:rsid w:val="004C1AE7"/>
    <w:rsid w:val="004C1E00"/>
    <w:rsid w:val="004C2270"/>
    <w:rsid w:val="004C298D"/>
    <w:rsid w:val="004C49BD"/>
    <w:rsid w:val="004C57F3"/>
    <w:rsid w:val="004C7999"/>
    <w:rsid w:val="004D0601"/>
    <w:rsid w:val="004D1916"/>
    <w:rsid w:val="004D2EAC"/>
    <w:rsid w:val="004D319C"/>
    <w:rsid w:val="004D3538"/>
    <w:rsid w:val="004D41A8"/>
    <w:rsid w:val="004D4715"/>
    <w:rsid w:val="004D5ACF"/>
    <w:rsid w:val="004D67F7"/>
    <w:rsid w:val="004D69FE"/>
    <w:rsid w:val="004E24FD"/>
    <w:rsid w:val="004E26E3"/>
    <w:rsid w:val="004E2E08"/>
    <w:rsid w:val="004E3E3C"/>
    <w:rsid w:val="004E4482"/>
    <w:rsid w:val="004E4881"/>
    <w:rsid w:val="004E4AEF"/>
    <w:rsid w:val="004E4CC4"/>
    <w:rsid w:val="004E5213"/>
    <w:rsid w:val="004E6BD3"/>
    <w:rsid w:val="004E700D"/>
    <w:rsid w:val="004F0B70"/>
    <w:rsid w:val="004F18EC"/>
    <w:rsid w:val="004F1AA4"/>
    <w:rsid w:val="004F1B7B"/>
    <w:rsid w:val="004F36EE"/>
    <w:rsid w:val="004F36FD"/>
    <w:rsid w:val="004F38BB"/>
    <w:rsid w:val="004F452F"/>
    <w:rsid w:val="004F4F92"/>
    <w:rsid w:val="004F5027"/>
    <w:rsid w:val="004F60E3"/>
    <w:rsid w:val="004F6668"/>
    <w:rsid w:val="005004F9"/>
    <w:rsid w:val="005033E1"/>
    <w:rsid w:val="00503DA4"/>
    <w:rsid w:val="00505014"/>
    <w:rsid w:val="00505CC1"/>
    <w:rsid w:val="00505D94"/>
    <w:rsid w:val="00506F22"/>
    <w:rsid w:val="005072A3"/>
    <w:rsid w:val="0050730D"/>
    <w:rsid w:val="005075B4"/>
    <w:rsid w:val="005075DC"/>
    <w:rsid w:val="00507D3A"/>
    <w:rsid w:val="0051039C"/>
    <w:rsid w:val="005108C9"/>
    <w:rsid w:val="00511538"/>
    <w:rsid w:val="005130AA"/>
    <w:rsid w:val="00514FB5"/>
    <w:rsid w:val="0051558D"/>
    <w:rsid w:val="00515A05"/>
    <w:rsid w:val="005175E8"/>
    <w:rsid w:val="005203D0"/>
    <w:rsid w:val="005207CF"/>
    <w:rsid w:val="00521F51"/>
    <w:rsid w:val="00522016"/>
    <w:rsid w:val="00522BC5"/>
    <w:rsid w:val="0052445F"/>
    <w:rsid w:val="00524A77"/>
    <w:rsid w:val="00524E91"/>
    <w:rsid w:val="005262EF"/>
    <w:rsid w:val="0052758D"/>
    <w:rsid w:val="00530035"/>
    <w:rsid w:val="005326D4"/>
    <w:rsid w:val="00532EC5"/>
    <w:rsid w:val="00533882"/>
    <w:rsid w:val="00540846"/>
    <w:rsid w:val="00541028"/>
    <w:rsid w:val="0054113E"/>
    <w:rsid w:val="005412F3"/>
    <w:rsid w:val="00541ACF"/>
    <w:rsid w:val="00541E52"/>
    <w:rsid w:val="0054258A"/>
    <w:rsid w:val="005439A7"/>
    <w:rsid w:val="00543AD5"/>
    <w:rsid w:val="00544982"/>
    <w:rsid w:val="005451B1"/>
    <w:rsid w:val="005451F3"/>
    <w:rsid w:val="00545D97"/>
    <w:rsid w:val="005466B8"/>
    <w:rsid w:val="00546E2D"/>
    <w:rsid w:val="00547049"/>
    <w:rsid w:val="005471F0"/>
    <w:rsid w:val="00547A65"/>
    <w:rsid w:val="005531E1"/>
    <w:rsid w:val="00555DEF"/>
    <w:rsid w:val="00556429"/>
    <w:rsid w:val="00556C59"/>
    <w:rsid w:val="00556E62"/>
    <w:rsid w:val="00557324"/>
    <w:rsid w:val="005578B0"/>
    <w:rsid w:val="00557EA8"/>
    <w:rsid w:val="005607F4"/>
    <w:rsid w:val="0056140C"/>
    <w:rsid w:val="005623A4"/>
    <w:rsid w:val="00563792"/>
    <w:rsid w:val="00563E37"/>
    <w:rsid w:val="00563FBE"/>
    <w:rsid w:val="00565DB7"/>
    <w:rsid w:val="00566621"/>
    <w:rsid w:val="00567367"/>
    <w:rsid w:val="005679D3"/>
    <w:rsid w:val="005708ED"/>
    <w:rsid w:val="0057298C"/>
    <w:rsid w:val="005736B5"/>
    <w:rsid w:val="00573A1E"/>
    <w:rsid w:val="00573C2B"/>
    <w:rsid w:val="005740DD"/>
    <w:rsid w:val="005759FE"/>
    <w:rsid w:val="00575C50"/>
    <w:rsid w:val="00577745"/>
    <w:rsid w:val="00581D56"/>
    <w:rsid w:val="00582D23"/>
    <w:rsid w:val="005840FD"/>
    <w:rsid w:val="00585308"/>
    <w:rsid w:val="00585F88"/>
    <w:rsid w:val="00586315"/>
    <w:rsid w:val="0058672F"/>
    <w:rsid w:val="00586E4F"/>
    <w:rsid w:val="00586F51"/>
    <w:rsid w:val="00587CAD"/>
    <w:rsid w:val="00590A15"/>
    <w:rsid w:val="00591002"/>
    <w:rsid w:val="00591191"/>
    <w:rsid w:val="00591818"/>
    <w:rsid w:val="00591D4F"/>
    <w:rsid w:val="005924E3"/>
    <w:rsid w:val="00593202"/>
    <w:rsid w:val="005938A7"/>
    <w:rsid w:val="00595EA9"/>
    <w:rsid w:val="005975DC"/>
    <w:rsid w:val="00597706"/>
    <w:rsid w:val="005A1F35"/>
    <w:rsid w:val="005A2D48"/>
    <w:rsid w:val="005A30B7"/>
    <w:rsid w:val="005A573B"/>
    <w:rsid w:val="005A65B5"/>
    <w:rsid w:val="005A694D"/>
    <w:rsid w:val="005B01CB"/>
    <w:rsid w:val="005B3087"/>
    <w:rsid w:val="005B66E5"/>
    <w:rsid w:val="005C0185"/>
    <w:rsid w:val="005C0186"/>
    <w:rsid w:val="005C05A5"/>
    <w:rsid w:val="005C0AA4"/>
    <w:rsid w:val="005C1106"/>
    <w:rsid w:val="005C17D7"/>
    <w:rsid w:val="005C259F"/>
    <w:rsid w:val="005C2D61"/>
    <w:rsid w:val="005C2F2C"/>
    <w:rsid w:val="005C3768"/>
    <w:rsid w:val="005C3F56"/>
    <w:rsid w:val="005C4033"/>
    <w:rsid w:val="005C4E02"/>
    <w:rsid w:val="005C6214"/>
    <w:rsid w:val="005C68AB"/>
    <w:rsid w:val="005C6B6C"/>
    <w:rsid w:val="005C792A"/>
    <w:rsid w:val="005D02DF"/>
    <w:rsid w:val="005D079E"/>
    <w:rsid w:val="005D0B18"/>
    <w:rsid w:val="005D24EF"/>
    <w:rsid w:val="005D2949"/>
    <w:rsid w:val="005D417A"/>
    <w:rsid w:val="005D5220"/>
    <w:rsid w:val="005D6239"/>
    <w:rsid w:val="005E1988"/>
    <w:rsid w:val="005E1C4C"/>
    <w:rsid w:val="005E2B85"/>
    <w:rsid w:val="005E2C0A"/>
    <w:rsid w:val="005E387F"/>
    <w:rsid w:val="005E4C56"/>
    <w:rsid w:val="005E5DCF"/>
    <w:rsid w:val="005E63DC"/>
    <w:rsid w:val="005E7A90"/>
    <w:rsid w:val="005E7D33"/>
    <w:rsid w:val="005F11D0"/>
    <w:rsid w:val="005F241C"/>
    <w:rsid w:val="005F33C2"/>
    <w:rsid w:val="005F47FC"/>
    <w:rsid w:val="005F5C91"/>
    <w:rsid w:val="005F62AC"/>
    <w:rsid w:val="005F6396"/>
    <w:rsid w:val="005F6E46"/>
    <w:rsid w:val="005F71D4"/>
    <w:rsid w:val="005F7208"/>
    <w:rsid w:val="005F79E3"/>
    <w:rsid w:val="005F7E94"/>
    <w:rsid w:val="005F7FE8"/>
    <w:rsid w:val="006023DA"/>
    <w:rsid w:val="00602429"/>
    <w:rsid w:val="0060308E"/>
    <w:rsid w:val="00605917"/>
    <w:rsid w:val="00605D4A"/>
    <w:rsid w:val="00606189"/>
    <w:rsid w:val="0060623A"/>
    <w:rsid w:val="00607989"/>
    <w:rsid w:val="0061055B"/>
    <w:rsid w:val="00611B3E"/>
    <w:rsid w:val="00611E3D"/>
    <w:rsid w:val="0061249E"/>
    <w:rsid w:val="00613BC7"/>
    <w:rsid w:val="00613BEA"/>
    <w:rsid w:val="00614019"/>
    <w:rsid w:val="006147DF"/>
    <w:rsid w:val="00616211"/>
    <w:rsid w:val="006166AD"/>
    <w:rsid w:val="00616818"/>
    <w:rsid w:val="006177B3"/>
    <w:rsid w:val="00617FAC"/>
    <w:rsid w:val="0062242B"/>
    <w:rsid w:val="00622720"/>
    <w:rsid w:val="00622C95"/>
    <w:rsid w:val="00623418"/>
    <w:rsid w:val="00623997"/>
    <w:rsid w:val="006245DE"/>
    <w:rsid w:val="00626860"/>
    <w:rsid w:val="00626AC5"/>
    <w:rsid w:val="006271D7"/>
    <w:rsid w:val="006273E7"/>
    <w:rsid w:val="006273F6"/>
    <w:rsid w:val="00627634"/>
    <w:rsid w:val="006342DD"/>
    <w:rsid w:val="00634BC2"/>
    <w:rsid w:val="0063509A"/>
    <w:rsid w:val="006350CA"/>
    <w:rsid w:val="006352D2"/>
    <w:rsid w:val="0063595D"/>
    <w:rsid w:val="006369D8"/>
    <w:rsid w:val="006405F4"/>
    <w:rsid w:val="00641182"/>
    <w:rsid w:val="0064197B"/>
    <w:rsid w:val="00641FA1"/>
    <w:rsid w:val="006422CE"/>
    <w:rsid w:val="00642608"/>
    <w:rsid w:val="00642797"/>
    <w:rsid w:val="00642F7F"/>
    <w:rsid w:val="00644850"/>
    <w:rsid w:val="00644905"/>
    <w:rsid w:val="006451B3"/>
    <w:rsid w:val="00645F44"/>
    <w:rsid w:val="00647375"/>
    <w:rsid w:val="00650887"/>
    <w:rsid w:val="00650AB8"/>
    <w:rsid w:val="00650F28"/>
    <w:rsid w:val="006512F8"/>
    <w:rsid w:val="0065277F"/>
    <w:rsid w:val="00653A8D"/>
    <w:rsid w:val="00653BA3"/>
    <w:rsid w:val="00653C68"/>
    <w:rsid w:val="00653C8E"/>
    <w:rsid w:val="0065427C"/>
    <w:rsid w:val="006543CA"/>
    <w:rsid w:val="00655835"/>
    <w:rsid w:val="006567B2"/>
    <w:rsid w:val="006578AD"/>
    <w:rsid w:val="006579BA"/>
    <w:rsid w:val="006603B5"/>
    <w:rsid w:val="006603EE"/>
    <w:rsid w:val="006603F9"/>
    <w:rsid w:val="006608E6"/>
    <w:rsid w:val="006611FE"/>
    <w:rsid w:val="00661D00"/>
    <w:rsid w:val="00662166"/>
    <w:rsid w:val="00662230"/>
    <w:rsid w:val="00663C4D"/>
    <w:rsid w:val="00663EAA"/>
    <w:rsid w:val="0066533A"/>
    <w:rsid w:val="006654BB"/>
    <w:rsid w:val="00665EAE"/>
    <w:rsid w:val="006674B1"/>
    <w:rsid w:val="00667996"/>
    <w:rsid w:val="006743D1"/>
    <w:rsid w:val="0067441B"/>
    <w:rsid w:val="006756A9"/>
    <w:rsid w:val="00675C9F"/>
    <w:rsid w:val="00676FAC"/>
    <w:rsid w:val="00680124"/>
    <w:rsid w:val="0068138E"/>
    <w:rsid w:val="006816B8"/>
    <w:rsid w:val="0068236C"/>
    <w:rsid w:val="006828C1"/>
    <w:rsid w:val="00682C0E"/>
    <w:rsid w:val="00682E32"/>
    <w:rsid w:val="00683444"/>
    <w:rsid w:val="006834A1"/>
    <w:rsid w:val="0068367D"/>
    <w:rsid w:val="00683935"/>
    <w:rsid w:val="006839E6"/>
    <w:rsid w:val="00683A42"/>
    <w:rsid w:val="00684103"/>
    <w:rsid w:val="00687758"/>
    <w:rsid w:val="006902E0"/>
    <w:rsid w:val="00692BA2"/>
    <w:rsid w:val="0069309F"/>
    <w:rsid w:val="00693A89"/>
    <w:rsid w:val="00697813"/>
    <w:rsid w:val="00697824"/>
    <w:rsid w:val="006A17A4"/>
    <w:rsid w:val="006A1E05"/>
    <w:rsid w:val="006A230D"/>
    <w:rsid w:val="006A2AD7"/>
    <w:rsid w:val="006A311A"/>
    <w:rsid w:val="006A4AAF"/>
    <w:rsid w:val="006A4F19"/>
    <w:rsid w:val="006A5434"/>
    <w:rsid w:val="006A66D0"/>
    <w:rsid w:val="006A6AA2"/>
    <w:rsid w:val="006A755A"/>
    <w:rsid w:val="006B0BE7"/>
    <w:rsid w:val="006B1391"/>
    <w:rsid w:val="006B1484"/>
    <w:rsid w:val="006B2C1F"/>
    <w:rsid w:val="006B2D50"/>
    <w:rsid w:val="006B3848"/>
    <w:rsid w:val="006B4638"/>
    <w:rsid w:val="006B701F"/>
    <w:rsid w:val="006B7065"/>
    <w:rsid w:val="006B7A35"/>
    <w:rsid w:val="006B7EE3"/>
    <w:rsid w:val="006C166D"/>
    <w:rsid w:val="006C18D5"/>
    <w:rsid w:val="006C2687"/>
    <w:rsid w:val="006C29BB"/>
    <w:rsid w:val="006C33F9"/>
    <w:rsid w:val="006C345C"/>
    <w:rsid w:val="006C3973"/>
    <w:rsid w:val="006C3A7D"/>
    <w:rsid w:val="006C4497"/>
    <w:rsid w:val="006C5D9C"/>
    <w:rsid w:val="006C675C"/>
    <w:rsid w:val="006C6DA1"/>
    <w:rsid w:val="006C7C36"/>
    <w:rsid w:val="006D06FD"/>
    <w:rsid w:val="006D09B8"/>
    <w:rsid w:val="006D1094"/>
    <w:rsid w:val="006D128F"/>
    <w:rsid w:val="006D15F9"/>
    <w:rsid w:val="006D20C1"/>
    <w:rsid w:val="006D282E"/>
    <w:rsid w:val="006D2906"/>
    <w:rsid w:val="006D4376"/>
    <w:rsid w:val="006D4E54"/>
    <w:rsid w:val="006D554B"/>
    <w:rsid w:val="006D591E"/>
    <w:rsid w:val="006D5FB2"/>
    <w:rsid w:val="006D6D33"/>
    <w:rsid w:val="006E03D4"/>
    <w:rsid w:val="006E0880"/>
    <w:rsid w:val="006E0A82"/>
    <w:rsid w:val="006E1989"/>
    <w:rsid w:val="006E1D7B"/>
    <w:rsid w:val="006E2517"/>
    <w:rsid w:val="006E2A54"/>
    <w:rsid w:val="006E2B78"/>
    <w:rsid w:val="006E3B56"/>
    <w:rsid w:val="006E4A93"/>
    <w:rsid w:val="006E56DA"/>
    <w:rsid w:val="006E585F"/>
    <w:rsid w:val="006E604A"/>
    <w:rsid w:val="006F0188"/>
    <w:rsid w:val="006F0962"/>
    <w:rsid w:val="006F1486"/>
    <w:rsid w:val="006F2672"/>
    <w:rsid w:val="006F2FFD"/>
    <w:rsid w:val="006F3999"/>
    <w:rsid w:val="006F53B8"/>
    <w:rsid w:val="006F576E"/>
    <w:rsid w:val="006F59EC"/>
    <w:rsid w:val="006F6114"/>
    <w:rsid w:val="006F6C6F"/>
    <w:rsid w:val="006F78C1"/>
    <w:rsid w:val="0070021A"/>
    <w:rsid w:val="00700A67"/>
    <w:rsid w:val="00700E0B"/>
    <w:rsid w:val="00700E15"/>
    <w:rsid w:val="00701912"/>
    <w:rsid w:val="00704CC9"/>
    <w:rsid w:val="007051A6"/>
    <w:rsid w:val="00705815"/>
    <w:rsid w:val="00705A21"/>
    <w:rsid w:val="0070628F"/>
    <w:rsid w:val="00707328"/>
    <w:rsid w:val="00707701"/>
    <w:rsid w:val="007103B8"/>
    <w:rsid w:val="00711101"/>
    <w:rsid w:val="0071191A"/>
    <w:rsid w:val="00712FCE"/>
    <w:rsid w:val="0071378C"/>
    <w:rsid w:val="007147CE"/>
    <w:rsid w:val="00715ABE"/>
    <w:rsid w:val="00715E66"/>
    <w:rsid w:val="00716D7D"/>
    <w:rsid w:val="00716FCD"/>
    <w:rsid w:val="00720E59"/>
    <w:rsid w:val="00721131"/>
    <w:rsid w:val="007213E4"/>
    <w:rsid w:val="0072195B"/>
    <w:rsid w:val="0072215B"/>
    <w:rsid w:val="007225A2"/>
    <w:rsid w:val="00722C6F"/>
    <w:rsid w:val="00722D61"/>
    <w:rsid w:val="00722E87"/>
    <w:rsid w:val="00723733"/>
    <w:rsid w:val="00724EAB"/>
    <w:rsid w:val="00726AFC"/>
    <w:rsid w:val="00730713"/>
    <w:rsid w:val="0073309F"/>
    <w:rsid w:val="00735329"/>
    <w:rsid w:val="007353F0"/>
    <w:rsid w:val="0073670F"/>
    <w:rsid w:val="007367FC"/>
    <w:rsid w:val="00736E58"/>
    <w:rsid w:val="007377F0"/>
    <w:rsid w:val="007400E3"/>
    <w:rsid w:val="007402D4"/>
    <w:rsid w:val="0074038D"/>
    <w:rsid w:val="00740DFB"/>
    <w:rsid w:val="00741042"/>
    <w:rsid w:val="0074127E"/>
    <w:rsid w:val="007416CC"/>
    <w:rsid w:val="00741975"/>
    <w:rsid w:val="0074198F"/>
    <w:rsid w:val="00741A86"/>
    <w:rsid w:val="00741F47"/>
    <w:rsid w:val="007423D7"/>
    <w:rsid w:val="0074287F"/>
    <w:rsid w:val="0074356A"/>
    <w:rsid w:val="00745214"/>
    <w:rsid w:val="00745242"/>
    <w:rsid w:val="0074692B"/>
    <w:rsid w:val="00747EDE"/>
    <w:rsid w:val="007504CF"/>
    <w:rsid w:val="007521CA"/>
    <w:rsid w:val="00752E84"/>
    <w:rsid w:val="00754126"/>
    <w:rsid w:val="007541E3"/>
    <w:rsid w:val="00754501"/>
    <w:rsid w:val="00756793"/>
    <w:rsid w:val="0075792D"/>
    <w:rsid w:val="00757FFC"/>
    <w:rsid w:val="00760280"/>
    <w:rsid w:val="00761670"/>
    <w:rsid w:val="00761E66"/>
    <w:rsid w:val="00762CE9"/>
    <w:rsid w:val="00762FF1"/>
    <w:rsid w:val="0076321F"/>
    <w:rsid w:val="00763699"/>
    <w:rsid w:val="00763EEE"/>
    <w:rsid w:val="00763EF1"/>
    <w:rsid w:val="0076434B"/>
    <w:rsid w:val="00764640"/>
    <w:rsid w:val="00765041"/>
    <w:rsid w:val="00765F7D"/>
    <w:rsid w:val="00767A3A"/>
    <w:rsid w:val="007700C2"/>
    <w:rsid w:val="00771283"/>
    <w:rsid w:val="00771E37"/>
    <w:rsid w:val="0077257D"/>
    <w:rsid w:val="00772892"/>
    <w:rsid w:val="0077306A"/>
    <w:rsid w:val="00773D2F"/>
    <w:rsid w:val="0077492A"/>
    <w:rsid w:val="00774EE8"/>
    <w:rsid w:val="00775393"/>
    <w:rsid w:val="007757C1"/>
    <w:rsid w:val="00775E98"/>
    <w:rsid w:val="00776D70"/>
    <w:rsid w:val="007779C0"/>
    <w:rsid w:val="00777BC3"/>
    <w:rsid w:val="00780B06"/>
    <w:rsid w:val="00780D46"/>
    <w:rsid w:val="0078192A"/>
    <w:rsid w:val="00782BE2"/>
    <w:rsid w:val="00782FA8"/>
    <w:rsid w:val="00783334"/>
    <w:rsid w:val="00783D76"/>
    <w:rsid w:val="00784292"/>
    <w:rsid w:val="007853B9"/>
    <w:rsid w:val="00785516"/>
    <w:rsid w:val="007862E3"/>
    <w:rsid w:val="00787F1A"/>
    <w:rsid w:val="0079095A"/>
    <w:rsid w:val="00790C8A"/>
    <w:rsid w:val="00792EC7"/>
    <w:rsid w:val="00794C41"/>
    <w:rsid w:val="0079502A"/>
    <w:rsid w:val="00795EFC"/>
    <w:rsid w:val="00796370"/>
    <w:rsid w:val="00796B5C"/>
    <w:rsid w:val="007975C9"/>
    <w:rsid w:val="007978CB"/>
    <w:rsid w:val="007A0728"/>
    <w:rsid w:val="007A0790"/>
    <w:rsid w:val="007A118B"/>
    <w:rsid w:val="007A1A82"/>
    <w:rsid w:val="007A21E5"/>
    <w:rsid w:val="007A23D3"/>
    <w:rsid w:val="007A33D1"/>
    <w:rsid w:val="007A3A50"/>
    <w:rsid w:val="007A65AD"/>
    <w:rsid w:val="007B0271"/>
    <w:rsid w:val="007B0607"/>
    <w:rsid w:val="007B0F5E"/>
    <w:rsid w:val="007B284D"/>
    <w:rsid w:val="007B2CA1"/>
    <w:rsid w:val="007B355E"/>
    <w:rsid w:val="007B3674"/>
    <w:rsid w:val="007B4582"/>
    <w:rsid w:val="007B47C3"/>
    <w:rsid w:val="007B4CFE"/>
    <w:rsid w:val="007B4D76"/>
    <w:rsid w:val="007B6A01"/>
    <w:rsid w:val="007B714E"/>
    <w:rsid w:val="007C20EE"/>
    <w:rsid w:val="007C2716"/>
    <w:rsid w:val="007C2C1F"/>
    <w:rsid w:val="007C4A30"/>
    <w:rsid w:val="007C5901"/>
    <w:rsid w:val="007C5D33"/>
    <w:rsid w:val="007C6E70"/>
    <w:rsid w:val="007C739D"/>
    <w:rsid w:val="007C73B8"/>
    <w:rsid w:val="007C7D92"/>
    <w:rsid w:val="007D068A"/>
    <w:rsid w:val="007D093D"/>
    <w:rsid w:val="007D2F58"/>
    <w:rsid w:val="007D3444"/>
    <w:rsid w:val="007D40CB"/>
    <w:rsid w:val="007D4430"/>
    <w:rsid w:val="007D5DC1"/>
    <w:rsid w:val="007D7584"/>
    <w:rsid w:val="007D7A83"/>
    <w:rsid w:val="007E0C0C"/>
    <w:rsid w:val="007E12D8"/>
    <w:rsid w:val="007E1DAC"/>
    <w:rsid w:val="007E2D13"/>
    <w:rsid w:val="007E33BE"/>
    <w:rsid w:val="007E41A3"/>
    <w:rsid w:val="007E41B2"/>
    <w:rsid w:val="007E447E"/>
    <w:rsid w:val="007E67B8"/>
    <w:rsid w:val="007E6D29"/>
    <w:rsid w:val="007E75B7"/>
    <w:rsid w:val="007F1218"/>
    <w:rsid w:val="007F21E1"/>
    <w:rsid w:val="007F23A8"/>
    <w:rsid w:val="007F3205"/>
    <w:rsid w:val="007F40DA"/>
    <w:rsid w:val="007F4712"/>
    <w:rsid w:val="007F5255"/>
    <w:rsid w:val="007F5BE0"/>
    <w:rsid w:val="007F64D1"/>
    <w:rsid w:val="007F6D83"/>
    <w:rsid w:val="007F7107"/>
    <w:rsid w:val="007F7424"/>
    <w:rsid w:val="007F7B0E"/>
    <w:rsid w:val="007F7BE0"/>
    <w:rsid w:val="0080016A"/>
    <w:rsid w:val="00800871"/>
    <w:rsid w:val="00800AFE"/>
    <w:rsid w:val="0080141A"/>
    <w:rsid w:val="008024D1"/>
    <w:rsid w:val="008029D2"/>
    <w:rsid w:val="00802C0B"/>
    <w:rsid w:val="0080342F"/>
    <w:rsid w:val="00803A57"/>
    <w:rsid w:val="008047A8"/>
    <w:rsid w:val="008049DE"/>
    <w:rsid w:val="008055B6"/>
    <w:rsid w:val="008057B2"/>
    <w:rsid w:val="00806B6A"/>
    <w:rsid w:val="008112A0"/>
    <w:rsid w:val="008116DF"/>
    <w:rsid w:val="00813300"/>
    <w:rsid w:val="00813D82"/>
    <w:rsid w:val="0081593E"/>
    <w:rsid w:val="00815F11"/>
    <w:rsid w:val="0081685E"/>
    <w:rsid w:val="00817042"/>
    <w:rsid w:val="0082025A"/>
    <w:rsid w:val="008226B1"/>
    <w:rsid w:val="008245F2"/>
    <w:rsid w:val="0082482B"/>
    <w:rsid w:val="00825A87"/>
    <w:rsid w:val="00826012"/>
    <w:rsid w:val="008270CA"/>
    <w:rsid w:val="008275D7"/>
    <w:rsid w:val="00827ED3"/>
    <w:rsid w:val="008303F0"/>
    <w:rsid w:val="00830B67"/>
    <w:rsid w:val="00834409"/>
    <w:rsid w:val="0083459D"/>
    <w:rsid w:val="00836F3D"/>
    <w:rsid w:val="00836FB3"/>
    <w:rsid w:val="0084062F"/>
    <w:rsid w:val="00841C67"/>
    <w:rsid w:val="00842ACB"/>
    <w:rsid w:val="0084445A"/>
    <w:rsid w:val="00845BDB"/>
    <w:rsid w:val="0084655D"/>
    <w:rsid w:val="0084790F"/>
    <w:rsid w:val="00847E54"/>
    <w:rsid w:val="00850673"/>
    <w:rsid w:val="008507D4"/>
    <w:rsid w:val="008508C7"/>
    <w:rsid w:val="00851307"/>
    <w:rsid w:val="00851B61"/>
    <w:rsid w:val="00852137"/>
    <w:rsid w:val="00853706"/>
    <w:rsid w:val="008548E1"/>
    <w:rsid w:val="008550B2"/>
    <w:rsid w:val="00855588"/>
    <w:rsid w:val="00855695"/>
    <w:rsid w:val="0085601E"/>
    <w:rsid w:val="008569DD"/>
    <w:rsid w:val="008605B3"/>
    <w:rsid w:val="008612FD"/>
    <w:rsid w:val="00861382"/>
    <w:rsid w:val="008627A0"/>
    <w:rsid w:val="00864892"/>
    <w:rsid w:val="0086530B"/>
    <w:rsid w:val="00865357"/>
    <w:rsid w:val="008662AD"/>
    <w:rsid w:val="00866A6A"/>
    <w:rsid w:val="00867833"/>
    <w:rsid w:val="00867EA1"/>
    <w:rsid w:val="00870055"/>
    <w:rsid w:val="00871BD1"/>
    <w:rsid w:val="00871E9E"/>
    <w:rsid w:val="00872AA5"/>
    <w:rsid w:val="00872B7D"/>
    <w:rsid w:val="00872CE8"/>
    <w:rsid w:val="00874A14"/>
    <w:rsid w:val="00875DBD"/>
    <w:rsid w:val="00876507"/>
    <w:rsid w:val="008769CB"/>
    <w:rsid w:val="00876CF9"/>
    <w:rsid w:val="00880420"/>
    <w:rsid w:val="00880E3F"/>
    <w:rsid w:val="00881999"/>
    <w:rsid w:val="00881AC5"/>
    <w:rsid w:val="00882514"/>
    <w:rsid w:val="00883B5A"/>
    <w:rsid w:val="00884370"/>
    <w:rsid w:val="00884530"/>
    <w:rsid w:val="0088543A"/>
    <w:rsid w:val="00885445"/>
    <w:rsid w:val="00886877"/>
    <w:rsid w:val="008872CE"/>
    <w:rsid w:val="00887A9E"/>
    <w:rsid w:val="00887B75"/>
    <w:rsid w:val="00890335"/>
    <w:rsid w:val="00891C2E"/>
    <w:rsid w:val="0089298A"/>
    <w:rsid w:val="00893287"/>
    <w:rsid w:val="00893C2F"/>
    <w:rsid w:val="00894A5C"/>
    <w:rsid w:val="00894E03"/>
    <w:rsid w:val="00895091"/>
    <w:rsid w:val="00895AAE"/>
    <w:rsid w:val="0089624D"/>
    <w:rsid w:val="00896949"/>
    <w:rsid w:val="00896F86"/>
    <w:rsid w:val="0089725D"/>
    <w:rsid w:val="008975F8"/>
    <w:rsid w:val="008A10AC"/>
    <w:rsid w:val="008A2511"/>
    <w:rsid w:val="008A3A8B"/>
    <w:rsid w:val="008A3B61"/>
    <w:rsid w:val="008A4ABF"/>
    <w:rsid w:val="008A5849"/>
    <w:rsid w:val="008A5908"/>
    <w:rsid w:val="008A5C78"/>
    <w:rsid w:val="008A5E94"/>
    <w:rsid w:val="008A7D2D"/>
    <w:rsid w:val="008B0DA4"/>
    <w:rsid w:val="008B0E18"/>
    <w:rsid w:val="008B1BDF"/>
    <w:rsid w:val="008B1D5C"/>
    <w:rsid w:val="008B21FC"/>
    <w:rsid w:val="008B2528"/>
    <w:rsid w:val="008B28B8"/>
    <w:rsid w:val="008B2DD4"/>
    <w:rsid w:val="008B5DBE"/>
    <w:rsid w:val="008B602F"/>
    <w:rsid w:val="008B682B"/>
    <w:rsid w:val="008B6B0F"/>
    <w:rsid w:val="008B7608"/>
    <w:rsid w:val="008C1C35"/>
    <w:rsid w:val="008C4BF8"/>
    <w:rsid w:val="008C57F8"/>
    <w:rsid w:val="008D00DF"/>
    <w:rsid w:val="008D0EDD"/>
    <w:rsid w:val="008D133F"/>
    <w:rsid w:val="008D19C0"/>
    <w:rsid w:val="008D1BC1"/>
    <w:rsid w:val="008D1C36"/>
    <w:rsid w:val="008D4214"/>
    <w:rsid w:val="008D4DCD"/>
    <w:rsid w:val="008D55EC"/>
    <w:rsid w:val="008D59A1"/>
    <w:rsid w:val="008D655B"/>
    <w:rsid w:val="008E0BE9"/>
    <w:rsid w:val="008E21E1"/>
    <w:rsid w:val="008E24DD"/>
    <w:rsid w:val="008E24E0"/>
    <w:rsid w:val="008E2B7A"/>
    <w:rsid w:val="008E2F8C"/>
    <w:rsid w:val="008E35C4"/>
    <w:rsid w:val="008E41B5"/>
    <w:rsid w:val="008E68B9"/>
    <w:rsid w:val="008F29B5"/>
    <w:rsid w:val="008F30F8"/>
    <w:rsid w:val="008F3419"/>
    <w:rsid w:val="008F3F31"/>
    <w:rsid w:val="008F5276"/>
    <w:rsid w:val="008F576C"/>
    <w:rsid w:val="008F7084"/>
    <w:rsid w:val="008F7D46"/>
    <w:rsid w:val="00901D5B"/>
    <w:rsid w:val="00902668"/>
    <w:rsid w:val="00903B78"/>
    <w:rsid w:val="00903CBA"/>
    <w:rsid w:val="00903FCF"/>
    <w:rsid w:val="009040BA"/>
    <w:rsid w:val="00904C5B"/>
    <w:rsid w:val="00904F9D"/>
    <w:rsid w:val="0090522D"/>
    <w:rsid w:val="00905667"/>
    <w:rsid w:val="00907149"/>
    <w:rsid w:val="0090793F"/>
    <w:rsid w:val="009101FA"/>
    <w:rsid w:val="009105B1"/>
    <w:rsid w:val="00911ADB"/>
    <w:rsid w:val="00911E7A"/>
    <w:rsid w:val="00911FD2"/>
    <w:rsid w:val="009137D1"/>
    <w:rsid w:val="00913A8C"/>
    <w:rsid w:val="00914BAE"/>
    <w:rsid w:val="009154C4"/>
    <w:rsid w:val="00915A93"/>
    <w:rsid w:val="00916C48"/>
    <w:rsid w:val="00917135"/>
    <w:rsid w:val="0092099E"/>
    <w:rsid w:val="00920EC8"/>
    <w:rsid w:val="009217C4"/>
    <w:rsid w:val="009217D5"/>
    <w:rsid w:val="009217F9"/>
    <w:rsid w:val="009224B7"/>
    <w:rsid w:val="00922A0E"/>
    <w:rsid w:val="00923189"/>
    <w:rsid w:val="00923360"/>
    <w:rsid w:val="00924F09"/>
    <w:rsid w:val="00925081"/>
    <w:rsid w:val="00925729"/>
    <w:rsid w:val="00926D95"/>
    <w:rsid w:val="00927040"/>
    <w:rsid w:val="009274EE"/>
    <w:rsid w:val="00927CD5"/>
    <w:rsid w:val="00930646"/>
    <w:rsid w:val="00930A49"/>
    <w:rsid w:val="00931A8D"/>
    <w:rsid w:val="00931D68"/>
    <w:rsid w:val="00931EB7"/>
    <w:rsid w:val="00932054"/>
    <w:rsid w:val="009328E9"/>
    <w:rsid w:val="00932B20"/>
    <w:rsid w:val="00934B94"/>
    <w:rsid w:val="00934CB8"/>
    <w:rsid w:val="009360D9"/>
    <w:rsid w:val="0093625B"/>
    <w:rsid w:val="009400A2"/>
    <w:rsid w:val="009412D0"/>
    <w:rsid w:val="009425C0"/>
    <w:rsid w:val="0094262D"/>
    <w:rsid w:val="009426BE"/>
    <w:rsid w:val="0094320A"/>
    <w:rsid w:val="00943621"/>
    <w:rsid w:val="00944761"/>
    <w:rsid w:val="00944CF2"/>
    <w:rsid w:val="00945249"/>
    <w:rsid w:val="009471FC"/>
    <w:rsid w:val="009472C2"/>
    <w:rsid w:val="00950C70"/>
    <w:rsid w:val="009515A6"/>
    <w:rsid w:val="009516CB"/>
    <w:rsid w:val="00951A87"/>
    <w:rsid w:val="00952522"/>
    <w:rsid w:val="0095258E"/>
    <w:rsid w:val="009546B6"/>
    <w:rsid w:val="009553EA"/>
    <w:rsid w:val="00955DDD"/>
    <w:rsid w:val="00956B01"/>
    <w:rsid w:val="009603F4"/>
    <w:rsid w:val="00961892"/>
    <w:rsid w:val="00962384"/>
    <w:rsid w:val="00962B94"/>
    <w:rsid w:val="00963441"/>
    <w:rsid w:val="00964DBB"/>
    <w:rsid w:val="00965256"/>
    <w:rsid w:val="00965D23"/>
    <w:rsid w:val="0096642E"/>
    <w:rsid w:val="00966EC3"/>
    <w:rsid w:val="009674DF"/>
    <w:rsid w:val="009677C6"/>
    <w:rsid w:val="00967D5F"/>
    <w:rsid w:val="009716B2"/>
    <w:rsid w:val="00972280"/>
    <w:rsid w:val="00972319"/>
    <w:rsid w:val="00972B99"/>
    <w:rsid w:val="00975459"/>
    <w:rsid w:val="009760D8"/>
    <w:rsid w:val="0097693D"/>
    <w:rsid w:val="00976D39"/>
    <w:rsid w:val="00977AFE"/>
    <w:rsid w:val="00977D92"/>
    <w:rsid w:val="00977DF0"/>
    <w:rsid w:val="00980E44"/>
    <w:rsid w:val="00981B11"/>
    <w:rsid w:val="00982196"/>
    <w:rsid w:val="00982DAD"/>
    <w:rsid w:val="00983E28"/>
    <w:rsid w:val="0098613C"/>
    <w:rsid w:val="00987529"/>
    <w:rsid w:val="00990C50"/>
    <w:rsid w:val="009914B7"/>
    <w:rsid w:val="00991534"/>
    <w:rsid w:val="00992352"/>
    <w:rsid w:val="00992387"/>
    <w:rsid w:val="00993772"/>
    <w:rsid w:val="009938E0"/>
    <w:rsid w:val="00994242"/>
    <w:rsid w:val="00994C5E"/>
    <w:rsid w:val="009959FE"/>
    <w:rsid w:val="009964FD"/>
    <w:rsid w:val="00996BF9"/>
    <w:rsid w:val="00997CCA"/>
    <w:rsid w:val="009A00B1"/>
    <w:rsid w:val="009A05A8"/>
    <w:rsid w:val="009A14D4"/>
    <w:rsid w:val="009A19FF"/>
    <w:rsid w:val="009A1D15"/>
    <w:rsid w:val="009A5369"/>
    <w:rsid w:val="009A5D70"/>
    <w:rsid w:val="009A63C1"/>
    <w:rsid w:val="009A6E07"/>
    <w:rsid w:val="009A6EF6"/>
    <w:rsid w:val="009A7ACA"/>
    <w:rsid w:val="009A7CDF"/>
    <w:rsid w:val="009B0207"/>
    <w:rsid w:val="009B0BC5"/>
    <w:rsid w:val="009B10B1"/>
    <w:rsid w:val="009B1599"/>
    <w:rsid w:val="009B1805"/>
    <w:rsid w:val="009B19D4"/>
    <w:rsid w:val="009B1BBA"/>
    <w:rsid w:val="009B2024"/>
    <w:rsid w:val="009B266C"/>
    <w:rsid w:val="009B459D"/>
    <w:rsid w:val="009B4EB7"/>
    <w:rsid w:val="009B5D36"/>
    <w:rsid w:val="009B6D6C"/>
    <w:rsid w:val="009B6DC2"/>
    <w:rsid w:val="009B7E88"/>
    <w:rsid w:val="009C0984"/>
    <w:rsid w:val="009C10E3"/>
    <w:rsid w:val="009C1A37"/>
    <w:rsid w:val="009C2350"/>
    <w:rsid w:val="009C2DE5"/>
    <w:rsid w:val="009C40D0"/>
    <w:rsid w:val="009C444C"/>
    <w:rsid w:val="009C453E"/>
    <w:rsid w:val="009C47ED"/>
    <w:rsid w:val="009C6500"/>
    <w:rsid w:val="009C66B0"/>
    <w:rsid w:val="009C6955"/>
    <w:rsid w:val="009C6C94"/>
    <w:rsid w:val="009C766B"/>
    <w:rsid w:val="009D0318"/>
    <w:rsid w:val="009D0506"/>
    <w:rsid w:val="009D2652"/>
    <w:rsid w:val="009D36A1"/>
    <w:rsid w:val="009D378D"/>
    <w:rsid w:val="009D3ECE"/>
    <w:rsid w:val="009D44AF"/>
    <w:rsid w:val="009D46E4"/>
    <w:rsid w:val="009D4ECE"/>
    <w:rsid w:val="009D5B1B"/>
    <w:rsid w:val="009D7E92"/>
    <w:rsid w:val="009E0C51"/>
    <w:rsid w:val="009E1A85"/>
    <w:rsid w:val="009E1B4E"/>
    <w:rsid w:val="009E1B84"/>
    <w:rsid w:val="009E1E48"/>
    <w:rsid w:val="009E296F"/>
    <w:rsid w:val="009E5337"/>
    <w:rsid w:val="009E57CD"/>
    <w:rsid w:val="009E6BEB"/>
    <w:rsid w:val="009E7105"/>
    <w:rsid w:val="009E7B07"/>
    <w:rsid w:val="009F2516"/>
    <w:rsid w:val="009F2A4C"/>
    <w:rsid w:val="009F2D04"/>
    <w:rsid w:val="009F3712"/>
    <w:rsid w:val="009F38EF"/>
    <w:rsid w:val="009F3C78"/>
    <w:rsid w:val="009F4F20"/>
    <w:rsid w:val="009F5A92"/>
    <w:rsid w:val="009F622A"/>
    <w:rsid w:val="009F6659"/>
    <w:rsid w:val="009F6F3B"/>
    <w:rsid w:val="009F7B3D"/>
    <w:rsid w:val="009F7C32"/>
    <w:rsid w:val="00A000B9"/>
    <w:rsid w:val="00A032BF"/>
    <w:rsid w:val="00A033B6"/>
    <w:rsid w:val="00A03AB2"/>
    <w:rsid w:val="00A03DCE"/>
    <w:rsid w:val="00A05B8E"/>
    <w:rsid w:val="00A05D93"/>
    <w:rsid w:val="00A118D0"/>
    <w:rsid w:val="00A11A43"/>
    <w:rsid w:val="00A121C6"/>
    <w:rsid w:val="00A12648"/>
    <w:rsid w:val="00A12F1F"/>
    <w:rsid w:val="00A1792A"/>
    <w:rsid w:val="00A20324"/>
    <w:rsid w:val="00A210E8"/>
    <w:rsid w:val="00A213CE"/>
    <w:rsid w:val="00A2146E"/>
    <w:rsid w:val="00A221CF"/>
    <w:rsid w:val="00A22B59"/>
    <w:rsid w:val="00A22D77"/>
    <w:rsid w:val="00A234CD"/>
    <w:rsid w:val="00A23BB4"/>
    <w:rsid w:val="00A2409A"/>
    <w:rsid w:val="00A240C5"/>
    <w:rsid w:val="00A245B1"/>
    <w:rsid w:val="00A25F5B"/>
    <w:rsid w:val="00A25FA1"/>
    <w:rsid w:val="00A27DE6"/>
    <w:rsid w:val="00A3056C"/>
    <w:rsid w:val="00A319AA"/>
    <w:rsid w:val="00A32468"/>
    <w:rsid w:val="00A333BE"/>
    <w:rsid w:val="00A342A8"/>
    <w:rsid w:val="00A35835"/>
    <w:rsid w:val="00A36477"/>
    <w:rsid w:val="00A37B3E"/>
    <w:rsid w:val="00A402E7"/>
    <w:rsid w:val="00A41873"/>
    <w:rsid w:val="00A41B2D"/>
    <w:rsid w:val="00A43DB5"/>
    <w:rsid w:val="00A4401E"/>
    <w:rsid w:val="00A44023"/>
    <w:rsid w:val="00A45B07"/>
    <w:rsid w:val="00A45EA1"/>
    <w:rsid w:val="00A4760C"/>
    <w:rsid w:val="00A47F18"/>
    <w:rsid w:val="00A510C4"/>
    <w:rsid w:val="00A53A35"/>
    <w:rsid w:val="00A54176"/>
    <w:rsid w:val="00A54A92"/>
    <w:rsid w:val="00A55F0F"/>
    <w:rsid w:val="00A57178"/>
    <w:rsid w:val="00A5759D"/>
    <w:rsid w:val="00A57801"/>
    <w:rsid w:val="00A57BD0"/>
    <w:rsid w:val="00A602AF"/>
    <w:rsid w:val="00A60A9E"/>
    <w:rsid w:val="00A60D82"/>
    <w:rsid w:val="00A6106B"/>
    <w:rsid w:val="00A615DF"/>
    <w:rsid w:val="00A618EC"/>
    <w:rsid w:val="00A627D1"/>
    <w:rsid w:val="00A62F18"/>
    <w:rsid w:val="00A631CA"/>
    <w:rsid w:val="00A63898"/>
    <w:rsid w:val="00A643D3"/>
    <w:rsid w:val="00A655F9"/>
    <w:rsid w:val="00A6572C"/>
    <w:rsid w:val="00A66890"/>
    <w:rsid w:val="00A66EB1"/>
    <w:rsid w:val="00A66F7D"/>
    <w:rsid w:val="00A6718A"/>
    <w:rsid w:val="00A671F8"/>
    <w:rsid w:val="00A67395"/>
    <w:rsid w:val="00A67659"/>
    <w:rsid w:val="00A67C8A"/>
    <w:rsid w:val="00A7161F"/>
    <w:rsid w:val="00A73E09"/>
    <w:rsid w:val="00A74611"/>
    <w:rsid w:val="00A74996"/>
    <w:rsid w:val="00A75BED"/>
    <w:rsid w:val="00A761E2"/>
    <w:rsid w:val="00A76241"/>
    <w:rsid w:val="00A81D4D"/>
    <w:rsid w:val="00A82780"/>
    <w:rsid w:val="00A834F9"/>
    <w:rsid w:val="00A84220"/>
    <w:rsid w:val="00A85060"/>
    <w:rsid w:val="00A8550A"/>
    <w:rsid w:val="00A864A4"/>
    <w:rsid w:val="00A87243"/>
    <w:rsid w:val="00A91518"/>
    <w:rsid w:val="00A91DAF"/>
    <w:rsid w:val="00A91EAC"/>
    <w:rsid w:val="00A92A47"/>
    <w:rsid w:val="00A939B5"/>
    <w:rsid w:val="00A93A8F"/>
    <w:rsid w:val="00A94E42"/>
    <w:rsid w:val="00A950C8"/>
    <w:rsid w:val="00A959BF"/>
    <w:rsid w:val="00A96078"/>
    <w:rsid w:val="00A9653B"/>
    <w:rsid w:val="00A96DBF"/>
    <w:rsid w:val="00AA0281"/>
    <w:rsid w:val="00AA11B6"/>
    <w:rsid w:val="00AA16A0"/>
    <w:rsid w:val="00AA225F"/>
    <w:rsid w:val="00AA2D97"/>
    <w:rsid w:val="00AA47D9"/>
    <w:rsid w:val="00AA4CD1"/>
    <w:rsid w:val="00AA555A"/>
    <w:rsid w:val="00AA614B"/>
    <w:rsid w:val="00AA6203"/>
    <w:rsid w:val="00AA6450"/>
    <w:rsid w:val="00AA6737"/>
    <w:rsid w:val="00AA67AF"/>
    <w:rsid w:val="00AA6CF2"/>
    <w:rsid w:val="00AA71E4"/>
    <w:rsid w:val="00AA7D63"/>
    <w:rsid w:val="00AB0AD6"/>
    <w:rsid w:val="00AB2260"/>
    <w:rsid w:val="00AB357D"/>
    <w:rsid w:val="00AB48BE"/>
    <w:rsid w:val="00AB4B47"/>
    <w:rsid w:val="00AB50A1"/>
    <w:rsid w:val="00AB5301"/>
    <w:rsid w:val="00AB5D20"/>
    <w:rsid w:val="00AB60D4"/>
    <w:rsid w:val="00AB6277"/>
    <w:rsid w:val="00AB6D2C"/>
    <w:rsid w:val="00AB6DBA"/>
    <w:rsid w:val="00AB7096"/>
    <w:rsid w:val="00AB7762"/>
    <w:rsid w:val="00AB791B"/>
    <w:rsid w:val="00AC097B"/>
    <w:rsid w:val="00AC0CD6"/>
    <w:rsid w:val="00AC1B0C"/>
    <w:rsid w:val="00AC2A0C"/>
    <w:rsid w:val="00AC2E1B"/>
    <w:rsid w:val="00AC31D8"/>
    <w:rsid w:val="00AC4477"/>
    <w:rsid w:val="00AC4823"/>
    <w:rsid w:val="00AC6D8C"/>
    <w:rsid w:val="00AD0A98"/>
    <w:rsid w:val="00AD0C4F"/>
    <w:rsid w:val="00AD2666"/>
    <w:rsid w:val="00AD28E0"/>
    <w:rsid w:val="00AD2A7B"/>
    <w:rsid w:val="00AD2EC0"/>
    <w:rsid w:val="00AD327C"/>
    <w:rsid w:val="00AD3C8E"/>
    <w:rsid w:val="00AD40AE"/>
    <w:rsid w:val="00AD6828"/>
    <w:rsid w:val="00AD6C9C"/>
    <w:rsid w:val="00AD6F4F"/>
    <w:rsid w:val="00AD7CBE"/>
    <w:rsid w:val="00AE1AB3"/>
    <w:rsid w:val="00AE1F39"/>
    <w:rsid w:val="00AE212B"/>
    <w:rsid w:val="00AE25EB"/>
    <w:rsid w:val="00AE2FAA"/>
    <w:rsid w:val="00AE34CB"/>
    <w:rsid w:val="00AE53BF"/>
    <w:rsid w:val="00AE5644"/>
    <w:rsid w:val="00AE6AD7"/>
    <w:rsid w:val="00AE6E06"/>
    <w:rsid w:val="00AE7E2C"/>
    <w:rsid w:val="00AF087A"/>
    <w:rsid w:val="00AF0DD7"/>
    <w:rsid w:val="00AF2050"/>
    <w:rsid w:val="00AF22B5"/>
    <w:rsid w:val="00AF3A72"/>
    <w:rsid w:val="00AF3ABB"/>
    <w:rsid w:val="00AF4378"/>
    <w:rsid w:val="00AF4627"/>
    <w:rsid w:val="00AF554A"/>
    <w:rsid w:val="00AF68C1"/>
    <w:rsid w:val="00B012AE"/>
    <w:rsid w:val="00B018FF"/>
    <w:rsid w:val="00B01F63"/>
    <w:rsid w:val="00B03256"/>
    <w:rsid w:val="00B0375E"/>
    <w:rsid w:val="00B04249"/>
    <w:rsid w:val="00B0442F"/>
    <w:rsid w:val="00B0577D"/>
    <w:rsid w:val="00B05DE4"/>
    <w:rsid w:val="00B069FA"/>
    <w:rsid w:val="00B070EF"/>
    <w:rsid w:val="00B0710D"/>
    <w:rsid w:val="00B102E1"/>
    <w:rsid w:val="00B1048B"/>
    <w:rsid w:val="00B10579"/>
    <w:rsid w:val="00B10CA4"/>
    <w:rsid w:val="00B1104B"/>
    <w:rsid w:val="00B11874"/>
    <w:rsid w:val="00B130E9"/>
    <w:rsid w:val="00B13157"/>
    <w:rsid w:val="00B138BA"/>
    <w:rsid w:val="00B1453C"/>
    <w:rsid w:val="00B15BA4"/>
    <w:rsid w:val="00B15C48"/>
    <w:rsid w:val="00B168B3"/>
    <w:rsid w:val="00B16AEA"/>
    <w:rsid w:val="00B20C07"/>
    <w:rsid w:val="00B20F1D"/>
    <w:rsid w:val="00B22230"/>
    <w:rsid w:val="00B22476"/>
    <w:rsid w:val="00B22688"/>
    <w:rsid w:val="00B227E2"/>
    <w:rsid w:val="00B233E0"/>
    <w:rsid w:val="00B2380C"/>
    <w:rsid w:val="00B2751E"/>
    <w:rsid w:val="00B303C7"/>
    <w:rsid w:val="00B306F9"/>
    <w:rsid w:val="00B30732"/>
    <w:rsid w:val="00B308C8"/>
    <w:rsid w:val="00B31831"/>
    <w:rsid w:val="00B31B83"/>
    <w:rsid w:val="00B320D3"/>
    <w:rsid w:val="00B3253F"/>
    <w:rsid w:val="00B32D10"/>
    <w:rsid w:val="00B33229"/>
    <w:rsid w:val="00B33C8A"/>
    <w:rsid w:val="00B34353"/>
    <w:rsid w:val="00B367B1"/>
    <w:rsid w:val="00B36A03"/>
    <w:rsid w:val="00B36B3B"/>
    <w:rsid w:val="00B376BD"/>
    <w:rsid w:val="00B4080E"/>
    <w:rsid w:val="00B41C70"/>
    <w:rsid w:val="00B41FFB"/>
    <w:rsid w:val="00B4278E"/>
    <w:rsid w:val="00B4292C"/>
    <w:rsid w:val="00B42994"/>
    <w:rsid w:val="00B436C4"/>
    <w:rsid w:val="00B43977"/>
    <w:rsid w:val="00B453FE"/>
    <w:rsid w:val="00B46A2A"/>
    <w:rsid w:val="00B46C2A"/>
    <w:rsid w:val="00B46E59"/>
    <w:rsid w:val="00B472C1"/>
    <w:rsid w:val="00B50890"/>
    <w:rsid w:val="00B50E2A"/>
    <w:rsid w:val="00B50F7E"/>
    <w:rsid w:val="00B51263"/>
    <w:rsid w:val="00B52260"/>
    <w:rsid w:val="00B52E21"/>
    <w:rsid w:val="00B5311F"/>
    <w:rsid w:val="00B53BB1"/>
    <w:rsid w:val="00B55D77"/>
    <w:rsid w:val="00B56135"/>
    <w:rsid w:val="00B56C89"/>
    <w:rsid w:val="00B56FBE"/>
    <w:rsid w:val="00B5761D"/>
    <w:rsid w:val="00B60169"/>
    <w:rsid w:val="00B617E5"/>
    <w:rsid w:val="00B63094"/>
    <w:rsid w:val="00B63529"/>
    <w:rsid w:val="00B63F13"/>
    <w:rsid w:val="00B66326"/>
    <w:rsid w:val="00B66F4E"/>
    <w:rsid w:val="00B70BA3"/>
    <w:rsid w:val="00B70E92"/>
    <w:rsid w:val="00B71C40"/>
    <w:rsid w:val="00B72949"/>
    <w:rsid w:val="00B743E1"/>
    <w:rsid w:val="00B7610B"/>
    <w:rsid w:val="00B76799"/>
    <w:rsid w:val="00B805D6"/>
    <w:rsid w:val="00B80F83"/>
    <w:rsid w:val="00B8148B"/>
    <w:rsid w:val="00B83EBF"/>
    <w:rsid w:val="00B8536A"/>
    <w:rsid w:val="00B85E36"/>
    <w:rsid w:val="00B8713C"/>
    <w:rsid w:val="00B873C2"/>
    <w:rsid w:val="00B91391"/>
    <w:rsid w:val="00B92E83"/>
    <w:rsid w:val="00B941D3"/>
    <w:rsid w:val="00B9455E"/>
    <w:rsid w:val="00B947B5"/>
    <w:rsid w:val="00B94D55"/>
    <w:rsid w:val="00B959DD"/>
    <w:rsid w:val="00B96616"/>
    <w:rsid w:val="00B96FE4"/>
    <w:rsid w:val="00B977AC"/>
    <w:rsid w:val="00B97D02"/>
    <w:rsid w:val="00B97EB3"/>
    <w:rsid w:val="00BA04CC"/>
    <w:rsid w:val="00BA0833"/>
    <w:rsid w:val="00BA11C8"/>
    <w:rsid w:val="00BA1AED"/>
    <w:rsid w:val="00BA1C73"/>
    <w:rsid w:val="00BA2609"/>
    <w:rsid w:val="00BA2AC2"/>
    <w:rsid w:val="00BA4CAD"/>
    <w:rsid w:val="00BA7511"/>
    <w:rsid w:val="00BB02D1"/>
    <w:rsid w:val="00BB02ED"/>
    <w:rsid w:val="00BB0C5D"/>
    <w:rsid w:val="00BB1481"/>
    <w:rsid w:val="00BB1660"/>
    <w:rsid w:val="00BB170B"/>
    <w:rsid w:val="00BB1DBB"/>
    <w:rsid w:val="00BB20EA"/>
    <w:rsid w:val="00BB2AD4"/>
    <w:rsid w:val="00BB2EA9"/>
    <w:rsid w:val="00BB3057"/>
    <w:rsid w:val="00BB31C0"/>
    <w:rsid w:val="00BB3A3C"/>
    <w:rsid w:val="00BB51D3"/>
    <w:rsid w:val="00BB5772"/>
    <w:rsid w:val="00BB729D"/>
    <w:rsid w:val="00BB7BD7"/>
    <w:rsid w:val="00BB7C9A"/>
    <w:rsid w:val="00BB7E5E"/>
    <w:rsid w:val="00BC0294"/>
    <w:rsid w:val="00BC05A8"/>
    <w:rsid w:val="00BC05C0"/>
    <w:rsid w:val="00BC08FB"/>
    <w:rsid w:val="00BC2120"/>
    <w:rsid w:val="00BC2542"/>
    <w:rsid w:val="00BC2F83"/>
    <w:rsid w:val="00BC3383"/>
    <w:rsid w:val="00BC3BD7"/>
    <w:rsid w:val="00BC42DB"/>
    <w:rsid w:val="00BC43E2"/>
    <w:rsid w:val="00BC46FF"/>
    <w:rsid w:val="00BC598C"/>
    <w:rsid w:val="00BC59BD"/>
    <w:rsid w:val="00BC5E06"/>
    <w:rsid w:val="00BC6217"/>
    <w:rsid w:val="00BC661F"/>
    <w:rsid w:val="00BD0C7C"/>
    <w:rsid w:val="00BD0CBC"/>
    <w:rsid w:val="00BD1419"/>
    <w:rsid w:val="00BD37B4"/>
    <w:rsid w:val="00BD38EE"/>
    <w:rsid w:val="00BD3AE0"/>
    <w:rsid w:val="00BD4189"/>
    <w:rsid w:val="00BD4D78"/>
    <w:rsid w:val="00BD5555"/>
    <w:rsid w:val="00BD71AA"/>
    <w:rsid w:val="00BE0F5B"/>
    <w:rsid w:val="00BE1970"/>
    <w:rsid w:val="00BE2445"/>
    <w:rsid w:val="00BE2722"/>
    <w:rsid w:val="00BE353B"/>
    <w:rsid w:val="00BE50E1"/>
    <w:rsid w:val="00BE52D3"/>
    <w:rsid w:val="00BE5581"/>
    <w:rsid w:val="00BF0543"/>
    <w:rsid w:val="00BF093C"/>
    <w:rsid w:val="00BF1D68"/>
    <w:rsid w:val="00BF1E48"/>
    <w:rsid w:val="00BF22C9"/>
    <w:rsid w:val="00BF2E58"/>
    <w:rsid w:val="00BF4617"/>
    <w:rsid w:val="00BF48C5"/>
    <w:rsid w:val="00BF6774"/>
    <w:rsid w:val="00BF6D2E"/>
    <w:rsid w:val="00BF7396"/>
    <w:rsid w:val="00C000EF"/>
    <w:rsid w:val="00C00660"/>
    <w:rsid w:val="00C007E9"/>
    <w:rsid w:val="00C00BCD"/>
    <w:rsid w:val="00C00C2E"/>
    <w:rsid w:val="00C010BE"/>
    <w:rsid w:val="00C01BB7"/>
    <w:rsid w:val="00C03831"/>
    <w:rsid w:val="00C038D4"/>
    <w:rsid w:val="00C056E5"/>
    <w:rsid w:val="00C06263"/>
    <w:rsid w:val="00C106E7"/>
    <w:rsid w:val="00C1081A"/>
    <w:rsid w:val="00C10F03"/>
    <w:rsid w:val="00C110DB"/>
    <w:rsid w:val="00C117B1"/>
    <w:rsid w:val="00C1183C"/>
    <w:rsid w:val="00C11885"/>
    <w:rsid w:val="00C155BE"/>
    <w:rsid w:val="00C162F3"/>
    <w:rsid w:val="00C16EDD"/>
    <w:rsid w:val="00C17EC9"/>
    <w:rsid w:val="00C2051B"/>
    <w:rsid w:val="00C20596"/>
    <w:rsid w:val="00C20AB2"/>
    <w:rsid w:val="00C20C3A"/>
    <w:rsid w:val="00C22166"/>
    <w:rsid w:val="00C2357F"/>
    <w:rsid w:val="00C23BEF"/>
    <w:rsid w:val="00C244BB"/>
    <w:rsid w:val="00C25115"/>
    <w:rsid w:val="00C257D3"/>
    <w:rsid w:val="00C25AFB"/>
    <w:rsid w:val="00C25BDF"/>
    <w:rsid w:val="00C26112"/>
    <w:rsid w:val="00C27131"/>
    <w:rsid w:val="00C272F5"/>
    <w:rsid w:val="00C27889"/>
    <w:rsid w:val="00C30EB4"/>
    <w:rsid w:val="00C3140F"/>
    <w:rsid w:val="00C32E6F"/>
    <w:rsid w:val="00C33A25"/>
    <w:rsid w:val="00C34A2B"/>
    <w:rsid w:val="00C356B6"/>
    <w:rsid w:val="00C37470"/>
    <w:rsid w:val="00C374D4"/>
    <w:rsid w:val="00C37EA5"/>
    <w:rsid w:val="00C403ED"/>
    <w:rsid w:val="00C40A4E"/>
    <w:rsid w:val="00C41B72"/>
    <w:rsid w:val="00C444C0"/>
    <w:rsid w:val="00C45832"/>
    <w:rsid w:val="00C46883"/>
    <w:rsid w:val="00C479E2"/>
    <w:rsid w:val="00C47F2A"/>
    <w:rsid w:val="00C50396"/>
    <w:rsid w:val="00C504F8"/>
    <w:rsid w:val="00C50E51"/>
    <w:rsid w:val="00C5147E"/>
    <w:rsid w:val="00C514FD"/>
    <w:rsid w:val="00C520CF"/>
    <w:rsid w:val="00C53085"/>
    <w:rsid w:val="00C53D32"/>
    <w:rsid w:val="00C53DDA"/>
    <w:rsid w:val="00C550E1"/>
    <w:rsid w:val="00C55869"/>
    <w:rsid w:val="00C565B2"/>
    <w:rsid w:val="00C56964"/>
    <w:rsid w:val="00C57C65"/>
    <w:rsid w:val="00C57E9E"/>
    <w:rsid w:val="00C60C5D"/>
    <w:rsid w:val="00C60FA7"/>
    <w:rsid w:val="00C61BE8"/>
    <w:rsid w:val="00C622FA"/>
    <w:rsid w:val="00C6371D"/>
    <w:rsid w:val="00C637E4"/>
    <w:rsid w:val="00C6494E"/>
    <w:rsid w:val="00C65143"/>
    <w:rsid w:val="00C66431"/>
    <w:rsid w:val="00C664C2"/>
    <w:rsid w:val="00C67DC6"/>
    <w:rsid w:val="00C70B27"/>
    <w:rsid w:val="00C7205F"/>
    <w:rsid w:val="00C7220E"/>
    <w:rsid w:val="00C72236"/>
    <w:rsid w:val="00C73B8A"/>
    <w:rsid w:val="00C73F81"/>
    <w:rsid w:val="00C750FE"/>
    <w:rsid w:val="00C77EF3"/>
    <w:rsid w:val="00C80740"/>
    <w:rsid w:val="00C8104D"/>
    <w:rsid w:val="00C8138F"/>
    <w:rsid w:val="00C816E0"/>
    <w:rsid w:val="00C81A5C"/>
    <w:rsid w:val="00C82619"/>
    <w:rsid w:val="00C82E20"/>
    <w:rsid w:val="00C83482"/>
    <w:rsid w:val="00C84016"/>
    <w:rsid w:val="00C84367"/>
    <w:rsid w:val="00C85F71"/>
    <w:rsid w:val="00C865BB"/>
    <w:rsid w:val="00C86918"/>
    <w:rsid w:val="00C87CE8"/>
    <w:rsid w:val="00C921E4"/>
    <w:rsid w:val="00C92816"/>
    <w:rsid w:val="00C92A0C"/>
    <w:rsid w:val="00C953B3"/>
    <w:rsid w:val="00C95800"/>
    <w:rsid w:val="00C95FFB"/>
    <w:rsid w:val="00C96EBB"/>
    <w:rsid w:val="00CA02AB"/>
    <w:rsid w:val="00CA0967"/>
    <w:rsid w:val="00CA1783"/>
    <w:rsid w:val="00CA31F0"/>
    <w:rsid w:val="00CA335D"/>
    <w:rsid w:val="00CA38BB"/>
    <w:rsid w:val="00CA3AD8"/>
    <w:rsid w:val="00CA3FC6"/>
    <w:rsid w:val="00CA4D53"/>
    <w:rsid w:val="00CA4F88"/>
    <w:rsid w:val="00CA5546"/>
    <w:rsid w:val="00CA566C"/>
    <w:rsid w:val="00CA5705"/>
    <w:rsid w:val="00CA6401"/>
    <w:rsid w:val="00CA6897"/>
    <w:rsid w:val="00CA71E4"/>
    <w:rsid w:val="00CA7573"/>
    <w:rsid w:val="00CB0113"/>
    <w:rsid w:val="00CB0783"/>
    <w:rsid w:val="00CB1BEC"/>
    <w:rsid w:val="00CB2DC6"/>
    <w:rsid w:val="00CB3202"/>
    <w:rsid w:val="00CB7552"/>
    <w:rsid w:val="00CB789C"/>
    <w:rsid w:val="00CB7D94"/>
    <w:rsid w:val="00CC16CA"/>
    <w:rsid w:val="00CC1D74"/>
    <w:rsid w:val="00CC2D16"/>
    <w:rsid w:val="00CC3AFD"/>
    <w:rsid w:val="00CC42ED"/>
    <w:rsid w:val="00CC4362"/>
    <w:rsid w:val="00CC4465"/>
    <w:rsid w:val="00CC73F1"/>
    <w:rsid w:val="00CD06CC"/>
    <w:rsid w:val="00CD0A8A"/>
    <w:rsid w:val="00CD11FA"/>
    <w:rsid w:val="00CD1CB3"/>
    <w:rsid w:val="00CD1D7C"/>
    <w:rsid w:val="00CD28B5"/>
    <w:rsid w:val="00CD551F"/>
    <w:rsid w:val="00CD5F39"/>
    <w:rsid w:val="00CD652C"/>
    <w:rsid w:val="00CD66DF"/>
    <w:rsid w:val="00CD6ABF"/>
    <w:rsid w:val="00CE01AE"/>
    <w:rsid w:val="00CE04BB"/>
    <w:rsid w:val="00CE0595"/>
    <w:rsid w:val="00CE0882"/>
    <w:rsid w:val="00CE1059"/>
    <w:rsid w:val="00CE170F"/>
    <w:rsid w:val="00CE20C5"/>
    <w:rsid w:val="00CE2CA9"/>
    <w:rsid w:val="00CE38CE"/>
    <w:rsid w:val="00CE469D"/>
    <w:rsid w:val="00CE4897"/>
    <w:rsid w:val="00CE4D33"/>
    <w:rsid w:val="00CE4F52"/>
    <w:rsid w:val="00CE51E8"/>
    <w:rsid w:val="00CE5642"/>
    <w:rsid w:val="00CE5A03"/>
    <w:rsid w:val="00CE6BDB"/>
    <w:rsid w:val="00CF00B8"/>
    <w:rsid w:val="00CF17A2"/>
    <w:rsid w:val="00CF18E2"/>
    <w:rsid w:val="00CF32CA"/>
    <w:rsid w:val="00CF37E5"/>
    <w:rsid w:val="00CF50C9"/>
    <w:rsid w:val="00D00FD4"/>
    <w:rsid w:val="00D017B4"/>
    <w:rsid w:val="00D01B4D"/>
    <w:rsid w:val="00D01C56"/>
    <w:rsid w:val="00D01E24"/>
    <w:rsid w:val="00D01F0A"/>
    <w:rsid w:val="00D01F2C"/>
    <w:rsid w:val="00D01FBA"/>
    <w:rsid w:val="00D02733"/>
    <w:rsid w:val="00D0282E"/>
    <w:rsid w:val="00D02982"/>
    <w:rsid w:val="00D030E8"/>
    <w:rsid w:val="00D04234"/>
    <w:rsid w:val="00D06799"/>
    <w:rsid w:val="00D06B6D"/>
    <w:rsid w:val="00D070CC"/>
    <w:rsid w:val="00D07583"/>
    <w:rsid w:val="00D075A8"/>
    <w:rsid w:val="00D07962"/>
    <w:rsid w:val="00D107DA"/>
    <w:rsid w:val="00D10CB5"/>
    <w:rsid w:val="00D11235"/>
    <w:rsid w:val="00D11ABE"/>
    <w:rsid w:val="00D11EB9"/>
    <w:rsid w:val="00D127D3"/>
    <w:rsid w:val="00D131C1"/>
    <w:rsid w:val="00D13EB0"/>
    <w:rsid w:val="00D14A7F"/>
    <w:rsid w:val="00D156DC"/>
    <w:rsid w:val="00D160AB"/>
    <w:rsid w:val="00D17085"/>
    <w:rsid w:val="00D203D2"/>
    <w:rsid w:val="00D225A2"/>
    <w:rsid w:val="00D229C5"/>
    <w:rsid w:val="00D22C05"/>
    <w:rsid w:val="00D22D41"/>
    <w:rsid w:val="00D23AD6"/>
    <w:rsid w:val="00D24106"/>
    <w:rsid w:val="00D2498C"/>
    <w:rsid w:val="00D24DED"/>
    <w:rsid w:val="00D25432"/>
    <w:rsid w:val="00D27255"/>
    <w:rsid w:val="00D2736C"/>
    <w:rsid w:val="00D27907"/>
    <w:rsid w:val="00D27FD5"/>
    <w:rsid w:val="00D30A7C"/>
    <w:rsid w:val="00D32146"/>
    <w:rsid w:val="00D328E9"/>
    <w:rsid w:val="00D33221"/>
    <w:rsid w:val="00D33B99"/>
    <w:rsid w:val="00D349D3"/>
    <w:rsid w:val="00D34D77"/>
    <w:rsid w:val="00D3502B"/>
    <w:rsid w:val="00D35037"/>
    <w:rsid w:val="00D36228"/>
    <w:rsid w:val="00D36880"/>
    <w:rsid w:val="00D36DEF"/>
    <w:rsid w:val="00D376BE"/>
    <w:rsid w:val="00D37FFD"/>
    <w:rsid w:val="00D4009E"/>
    <w:rsid w:val="00D4018E"/>
    <w:rsid w:val="00D416F1"/>
    <w:rsid w:val="00D42684"/>
    <w:rsid w:val="00D426DB"/>
    <w:rsid w:val="00D42881"/>
    <w:rsid w:val="00D43E88"/>
    <w:rsid w:val="00D440C3"/>
    <w:rsid w:val="00D4447B"/>
    <w:rsid w:val="00D45832"/>
    <w:rsid w:val="00D46E2D"/>
    <w:rsid w:val="00D478DC"/>
    <w:rsid w:val="00D47BEE"/>
    <w:rsid w:val="00D502B1"/>
    <w:rsid w:val="00D51841"/>
    <w:rsid w:val="00D51B42"/>
    <w:rsid w:val="00D5237B"/>
    <w:rsid w:val="00D5243C"/>
    <w:rsid w:val="00D527C4"/>
    <w:rsid w:val="00D52C58"/>
    <w:rsid w:val="00D52D13"/>
    <w:rsid w:val="00D53365"/>
    <w:rsid w:val="00D5352A"/>
    <w:rsid w:val="00D5456A"/>
    <w:rsid w:val="00D55ADB"/>
    <w:rsid w:val="00D56626"/>
    <w:rsid w:val="00D56C1B"/>
    <w:rsid w:val="00D57A16"/>
    <w:rsid w:val="00D57A66"/>
    <w:rsid w:val="00D607EF"/>
    <w:rsid w:val="00D60D66"/>
    <w:rsid w:val="00D60EDD"/>
    <w:rsid w:val="00D6197B"/>
    <w:rsid w:val="00D621C3"/>
    <w:rsid w:val="00D62B97"/>
    <w:rsid w:val="00D64F20"/>
    <w:rsid w:val="00D6598F"/>
    <w:rsid w:val="00D67A8A"/>
    <w:rsid w:val="00D7048F"/>
    <w:rsid w:val="00D70F5C"/>
    <w:rsid w:val="00D711E9"/>
    <w:rsid w:val="00D736FC"/>
    <w:rsid w:val="00D7580B"/>
    <w:rsid w:val="00D76F85"/>
    <w:rsid w:val="00D80CB4"/>
    <w:rsid w:val="00D81E92"/>
    <w:rsid w:val="00D84D85"/>
    <w:rsid w:val="00D8516A"/>
    <w:rsid w:val="00D8540A"/>
    <w:rsid w:val="00D85FC9"/>
    <w:rsid w:val="00D86469"/>
    <w:rsid w:val="00D86472"/>
    <w:rsid w:val="00D871B6"/>
    <w:rsid w:val="00D874EF"/>
    <w:rsid w:val="00D902BB"/>
    <w:rsid w:val="00D90E37"/>
    <w:rsid w:val="00D9113E"/>
    <w:rsid w:val="00D9258A"/>
    <w:rsid w:val="00D942DE"/>
    <w:rsid w:val="00D949C0"/>
    <w:rsid w:val="00D95132"/>
    <w:rsid w:val="00D9551C"/>
    <w:rsid w:val="00D9665F"/>
    <w:rsid w:val="00D97075"/>
    <w:rsid w:val="00D97340"/>
    <w:rsid w:val="00D979F7"/>
    <w:rsid w:val="00DA0AD5"/>
    <w:rsid w:val="00DA10A3"/>
    <w:rsid w:val="00DA1B37"/>
    <w:rsid w:val="00DA2890"/>
    <w:rsid w:val="00DA2E68"/>
    <w:rsid w:val="00DA3507"/>
    <w:rsid w:val="00DA38D1"/>
    <w:rsid w:val="00DA4F10"/>
    <w:rsid w:val="00DA4F64"/>
    <w:rsid w:val="00DA7CCE"/>
    <w:rsid w:val="00DB04D3"/>
    <w:rsid w:val="00DB05EF"/>
    <w:rsid w:val="00DB12DB"/>
    <w:rsid w:val="00DB1712"/>
    <w:rsid w:val="00DB1EA1"/>
    <w:rsid w:val="00DB1F25"/>
    <w:rsid w:val="00DB28A9"/>
    <w:rsid w:val="00DB31B9"/>
    <w:rsid w:val="00DB4853"/>
    <w:rsid w:val="00DB57FD"/>
    <w:rsid w:val="00DB598E"/>
    <w:rsid w:val="00DC0EEE"/>
    <w:rsid w:val="00DC150E"/>
    <w:rsid w:val="00DC16ED"/>
    <w:rsid w:val="00DC19BB"/>
    <w:rsid w:val="00DC319D"/>
    <w:rsid w:val="00DC3A96"/>
    <w:rsid w:val="00DC5DCE"/>
    <w:rsid w:val="00DC5F7C"/>
    <w:rsid w:val="00DC619C"/>
    <w:rsid w:val="00DC6266"/>
    <w:rsid w:val="00DC70E0"/>
    <w:rsid w:val="00DC7C85"/>
    <w:rsid w:val="00DD01D4"/>
    <w:rsid w:val="00DD089F"/>
    <w:rsid w:val="00DD1443"/>
    <w:rsid w:val="00DD2025"/>
    <w:rsid w:val="00DD2951"/>
    <w:rsid w:val="00DD2AC5"/>
    <w:rsid w:val="00DD2CF0"/>
    <w:rsid w:val="00DD3E8D"/>
    <w:rsid w:val="00DD4D44"/>
    <w:rsid w:val="00DD5451"/>
    <w:rsid w:val="00DD577E"/>
    <w:rsid w:val="00DD6C0C"/>
    <w:rsid w:val="00DD6DDE"/>
    <w:rsid w:val="00DE014F"/>
    <w:rsid w:val="00DE03A2"/>
    <w:rsid w:val="00DE1732"/>
    <w:rsid w:val="00DE1F9C"/>
    <w:rsid w:val="00DE260D"/>
    <w:rsid w:val="00DE2815"/>
    <w:rsid w:val="00DE2893"/>
    <w:rsid w:val="00DE3DC0"/>
    <w:rsid w:val="00DE3DEC"/>
    <w:rsid w:val="00DE5108"/>
    <w:rsid w:val="00DE5328"/>
    <w:rsid w:val="00DE55C7"/>
    <w:rsid w:val="00DE6875"/>
    <w:rsid w:val="00DE76E3"/>
    <w:rsid w:val="00DF1E82"/>
    <w:rsid w:val="00DF33DB"/>
    <w:rsid w:val="00DF3D24"/>
    <w:rsid w:val="00DF4C01"/>
    <w:rsid w:val="00DF4DB2"/>
    <w:rsid w:val="00DF6091"/>
    <w:rsid w:val="00DF69DD"/>
    <w:rsid w:val="00E01D41"/>
    <w:rsid w:val="00E02657"/>
    <w:rsid w:val="00E039F8"/>
    <w:rsid w:val="00E04AC4"/>
    <w:rsid w:val="00E05CD2"/>
    <w:rsid w:val="00E0622F"/>
    <w:rsid w:val="00E0658B"/>
    <w:rsid w:val="00E066E3"/>
    <w:rsid w:val="00E072CA"/>
    <w:rsid w:val="00E07CC5"/>
    <w:rsid w:val="00E10EEF"/>
    <w:rsid w:val="00E11079"/>
    <w:rsid w:val="00E118C7"/>
    <w:rsid w:val="00E11A15"/>
    <w:rsid w:val="00E120ED"/>
    <w:rsid w:val="00E125C7"/>
    <w:rsid w:val="00E12D6B"/>
    <w:rsid w:val="00E12E3D"/>
    <w:rsid w:val="00E137B5"/>
    <w:rsid w:val="00E13C9D"/>
    <w:rsid w:val="00E13EEB"/>
    <w:rsid w:val="00E1434C"/>
    <w:rsid w:val="00E148D9"/>
    <w:rsid w:val="00E152DA"/>
    <w:rsid w:val="00E163EE"/>
    <w:rsid w:val="00E168DB"/>
    <w:rsid w:val="00E2055B"/>
    <w:rsid w:val="00E20666"/>
    <w:rsid w:val="00E22751"/>
    <w:rsid w:val="00E22FD0"/>
    <w:rsid w:val="00E23495"/>
    <w:rsid w:val="00E23B48"/>
    <w:rsid w:val="00E25974"/>
    <w:rsid w:val="00E261B1"/>
    <w:rsid w:val="00E26489"/>
    <w:rsid w:val="00E27400"/>
    <w:rsid w:val="00E300C7"/>
    <w:rsid w:val="00E30346"/>
    <w:rsid w:val="00E3042E"/>
    <w:rsid w:val="00E30AE8"/>
    <w:rsid w:val="00E316BB"/>
    <w:rsid w:val="00E31998"/>
    <w:rsid w:val="00E32552"/>
    <w:rsid w:val="00E32740"/>
    <w:rsid w:val="00E32B6E"/>
    <w:rsid w:val="00E33C0C"/>
    <w:rsid w:val="00E34F60"/>
    <w:rsid w:val="00E3614C"/>
    <w:rsid w:val="00E36A4C"/>
    <w:rsid w:val="00E36F3D"/>
    <w:rsid w:val="00E40374"/>
    <w:rsid w:val="00E415C7"/>
    <w:rsid w:val="00E41C5B"/>
    <w:rsid w:val="00E42615"/>
    <w:rsid w:val="00E42A2D"/>
    <w:rsid w:val="00E4388C"/>
    <w:rsid w:val="00E44521"/>
    <w:rsid w:val="00E44FF1"/>
    <w:rsid w:val="00E45BA1"/>
    <w:rsid w:val="00E45D11"/>
    <w:rsid w:val="00E45F0A"/>
    <w:rsid w:val="00E519C8"/>
    <w:rsid w:val="00E51B87"/>
    <w:rsid w:val="00E526C7"/>
    <w:rsid w:val="00E5298A"/>
    <w:rsid w:val="00E52C8F"/>
    <w:rsid w:val="00E53074"/>
    <w:rsid w:val="00E546F1"/>
    <w:rsid w:val="00E55A9A"/>
    <w:rsid w:val="00E601E2"/>
    <w:rsid w:val="00E60A25"/>
    <w:rsid w:val="00E610B9"/>
    <w:rsid w:val="00E617C5"/>
    <w:rsid w:val="00E6229E"/>
    <w:rsid w:val="00E622A1"/>
    <w:rsid w:val="00E629C0"/>
    <w:rsid w:val="00E63015"/>
    <w:rsid w:val="00E6328E"/>
    <w:rsid w:val="00E633A2"/>
    <w:rsid w:val="00E648F7"/>
    <w:rsid w:val="00E662F1"/>
    <w:rsid w:val="00E67176"/>
    <w:rsid w:val="00E67D54"/>
    <w:rsid w:val="00E70E9E"/>
    <w:rsid w:val="00E70EBC"/>
    <w:rsid w:val="00E731FE"/>
    <w:rsid w:val="00E73853"/>
    <w:rsid w:val="00E77A11"/>
    <w:rsid w:val="00E77B18"/>
    <w:rsid w:val="00E8086A"/>
    <w:rsid w:val="00E80F61"/>
    <w:rsid w:val="00E81078"/>
    <w:rsid w:val="00E81DFA"/>
    <w:rsid w:val="00E82A4C"/>
    <w:rsid w:val="00E8347B"/>
    <w:rsid w:val="00E853CB"/>
    <w:rsid w:val="00E85717"/>
    <w:rsid w:val="00E85E3E"/>
    <w:rsid w:val="00E86015"/>
    <w:rsid w:val="00E86042"/>
    <w:rsid w:val="00E86488"/>
    <w:rsid w:val="00E866AF"/>
    <w:rsid w:val="00E87714"/>
    <w:rsid w:val="00E903EC"/>
    <w:rsid w:val="00E91570"/>
    <w:rsid w:val="00E91A9E"/>
    <w:rsid w:val="00E92399"/>
    <w:rsid w:val="00E92DD9"/>
    <w:rsid w:val="00E92F1E"/>
    <w:rsid w:val="00E93D75"/>
    <w:rsid w:val="00E9460C"/>
    <w:rsid w:val="00E95216"/>
    <w:rsid w:val="00E96A18"/>
    <w:rsid w:val="00E97F3B"/>
    <w:rsid w:val="00EA0D68"/>
    <w:rsid w:val="00EA12AB"/>
    <w:rsid w:val="00EA2108"/>
    <w:rsid w:val="00EA309D"/>
    <w:rsid w:val="00EA385A"/>
    <w:rsid w:val="00EA3A94"/>
    <w:rsid w:val="00EA4710"/>
    <w:rsid w:val="00EA47C3"/>
    <w:rsid w:val="00EA598A"/>
    <w:rsid w:val="00EA7981"/>
    <w:rsid w:val="00EB0A0D"/>
    <w:rsid w:val="00EB1391"/>
    <w:rsid w:val="00EB17D9"/>
    <w:rsid w:val="00EB2541"/>
    <w:rsid w:val="00EB2957"/>
    <w:rsid w:val="00EB2A27"/>
    <w:rsid w:val="00EB3E0E"/>
    <w:rsid w:val="00EB3F8A"/>
    <w:rsid w:val="00EB418A"/>
    <w:rsid w:val="00EB50FA"/>
    <w:rsid w:val="00EB55FF"/>
    <w:rsid w:val="00EB6373"/>
    <w:rsid w:val="00EC0D5E"/>
    <w:rsid w:val="00EC0EE3"/>
    <w:rsid w:val="00EC0F66"/>
    <w:rsid w:val="00EC2555"/>
    <w:rsid w:val="00EC3253"/>
    <w:rsid w:val="00EC3DB5"/>
    <w:rsid w:val="00EC46B0"/>
    <w:rsid w:val="00EC5267"/>
    <w:rsid w:val="00EC5C32"/>
    <w:rsid w:val="00EC5E54"/>
    <w:rsid w:val="00EC618B"/>
    <w:rsid w:val="00EC644A"/>
    <w:rsid w:val="00EC7633"/>
    <w:rsid w:val="00ED069C"/>
    <w:rsid w:val="00ED15C7"/>
    <w:rsid w:val="00ED169E"/>
    <w:rsid w:val="00ED22F2"/>
    <w:rsid w:val="00ED3577"/>
    <w:rsid w:val="00ED421F"/>
    <w:rsid w:val="00ED4D9A"/>
    <w:rsid w:val="00ED5C0E"/>
    <w:rsid w:val="00ED6A61"/>
    <w:rsid w:val="00ED6B96"/>
    <w:rsid w:val="00ED70A4"/>
    <w:rsid w:val="00EE0023"/>
    <w:rsid w:val="00EE0513"/>
    <w:rsid w:val="00EE1186"/>
    <w:rsid w:val="00EE1274"/>
    <w:rsid w:val="00EE254B"/>
    <w:rsid w:val="00EE2C6C"/>
    <w:rsid w:val="00EE3017"/>
    <w:rsid w:val="00EE4FBC"/>
    <w:rsid w:val="00EE698E"/>
    <w:rsid w:val="00EE74AB"/>
    <w:rsid w:val="00EF00F8"/>
    <w:rsid w:val="00EF047D"/>
    <w:rsid w:val="00EF0EB5"/>
    <w:rsid w:val="00EF150A"/>
    <w:rsid w:val="00EF1BCE"/>
    <w:rsid w:val="00EF4894"/>
    <w:rsid w:val="00EF5758"/>
    <w:rsid w:val="00EF5EDF"/>
    <w:rsid w:val="00EF78EE"/>
    <w:rsid w:val="00F00A65"/>
    <w:rsid w:val="00F012CC"/>
    <w:rsid w:val="00F01750"/>
    <w:rsid w:val="00F01A4C"/>
    <w:rsid w:val="00F01B57"/>
    <w:rsid w:val="00F01F90"/>
    <w:rsid w:val="00F020DD"/>
    <w:rsid w:val="00F0343B"/>
    <w:rsid w:val="00F04143"/>
    <w:rsid w:val="00F0442B"/>
    <w:rsid w:val="00F0534E"/>
    <w:rsid w:val="00F06154"/>
    <w:rsid w:val="00F065CF"/>
    <w:rsid w:val="00F067DD"/>
    <w:rsid w:val="00F06F19"/>
    <w:rsid w:val="00F0721E"/>
    <w:rsid w:val="00F07D1F"/>
    <w:rsid w:val="00F10524"/>
    <w:rsid w:val="00F11B74"/>
    <w:rsid w:val="00F11FD7"/>
    <w:rsid w:val="00F124C8"/>
    <w:rsid w:val="00F12F79"/>
    <w:rsid w:val="00F13715"/>
    <w:rsid w:val="00F1379F"/>
    <w:rsid w:val="00F13ED1"/>
    <w:rsid w:val="00F14729"/>
    <w:rsid w:val="00F14EA5"/>
    <w:rsid w:val="00F15472"/>
    <w:rsid w:val="00F154F4"/>
    <w:rsid w:val="00F156A5"/>
    <w:rsid w:val="00F204A3"/>
    <w:rsid w:val="00F212C3"/>
    <w:rsid w:val="00F21584"/>
    <w:rsid w:val="00F218D1"/>
    <w:rsid w:val="00F2350C"/>
    <w:rsid w:val="00F2353C"/>
    <w:rsid w:val="00F23D68"/>
    <w:rsid w:val="00F24115"/>
    <w:rsid w:val="00F24303"/>
    <w:rsid w:val="00F3113E"/>
    <w:rsid w:val="00F325A2"/>
    <w:rsid w:val="00F329D1"/>
    <w:rsid w:val="00F32C9F"/>
    <w:rsid w:val="00F34040"/>
    <w:rsid w:val="00F34BA1"/>
    <w:rsid w:val="00F34D52"/>
    <w:rsid w:val="00F375E0"/>
    <w:rsid w:val="00F37783"/>
    <w:rsid w:val="00F4134D"/>
    <w:rsid w:val="00F418FD"/>
    <w:rsid w:val="00F4198D"/>
    <w:rsid w:val="00F41E94"/>
    <w:rsid w:val="00F432F0"/>
    <w:rsid w:val="00F4369A"/>
    <w:rsid w:val="00F4370A"/>
    <w:rsid w:val="00F44857"/>
    <w:rsid w:val="00F45D49"/>
    <w:rsid w:val="00F46567"/>
    <w:rsid w:val="00F50419"/>
    <w:rsid w:val="00F52494"/>
    <w:rsid w:val="00F5279B"/>
    <w:rsid w:val="00F538DA"/>
    <w:rsid w:val="00F54AB2"/>
    <w:rsid w:val="00F54E4F"/>
    <w:rsid w:val="00F554F7"/>
    <w:rsid w:val="00F55857"/>
    <w:rsid w:val="00F55BB8"/>
    <w:rsid w:val="00F564EE"/>
    <w:rsid w:val="00F5705E"/>
    <w:rsid w:val="00F57B3B"/>
    <w:rsid w:val="00F603B9"/>
    <w:rsid w:val="00F60629"/>
    <w:rsid w:val="00F60728"/>
    <w:rsid w:val="00F614AB"/>
    <w:rsid w:val="00F62E46"/>
    <w:rsid w:val="00F63655"/>
    <w:rsid w:val="00F64F1B"/>
    <w:rsid w:val="00F6538D"/>
    <w:rsid w:val="00F66299"/>
    <w:rsid w:val="00F70471"/>
    <w:rsid w:val="00F72030"/>
    <w:rsid w:val="00F72B3A"/>
    <w:rsid w:val="00F736F7"/>
    <w:rsid w:val="00F73C06"/>
    <w:rsid w:val="00F74D8C"/>
    <w:rsid w:val="00F75EEF"/>
    <w:rsid w:val="00F7639F"/>
    <w:rsid w:val="00F77C8E"/>
    <w:rsid w:val="00F77CB6"/>
    <w:rsid w:val="00F77F17"/>
    <w:rsid w:val="00F80E5C"/>
    <w:rsid w:val="00F847BF"/>
    <w:rsid w:val="00F847C6"/>
    <w:rsid w:val="00F859E4"/>
    <w:rsid w:val="00F87D4E"/>
    <w:rsid w:val="00F87E90"/>
    <w:rsid w:val="00F924A5"/>
    <w:rsid w:val="00F93FEB"/>
    <w:rsid w:val="00F94604"/>
    <w:rsid w:val="00F950D1"/>
    <w:rsid w:val="00F95CD2"/>
    <w:rsid w:val="00F96876"/>
    <w:rsid w:val="00F969CE"/>
    <w:rsid w:val="00F97316"/>
    <w:rsid w:val="00F9741E"/>
    <w:rsid w:val="00F979A1"/>
    <w:rsid w:val="00FA08CE"/>
    <w:rsid w:val="00FA0EB8"/>
    <w:rsid w:val="00FA0EF7"/>
    <w:rsid w:val="00FA2268"/>
    <w:rsid w:val="00FA34DD"/>
    <w:rsid w:val="00FA3D74"/>
    <w:rsid w:val="00FA63E5"/>
    <w:rsid w:val="00FA73A8"/>
    <w:rsid w:val="00FA75CA"/>
    <w:rsid w:val="00FB029B"/>
    <w:rsid w:val="00FB0A79"/>
    <w:rsid w:val="00FB2D25"/>
    <w:rsid w:val="00FB3EB9"/>
    <w:rsid w:val="00FB63B6"/>
    <w:rsid w:val="00FB6E63"/>
    <w:rsid w:val="00FB796C"/>
    <w:rsid w:val="00FC0627"/>
    <w:rsid w:val="00FC0E19"/>
    <w:rsid w:val="00FC26A8"/>
    <w:rsid w:val="00FC532E"/>
    <w:rsid w:val="00FC5FEC"/>
    <w:rsid w:val="00FC6724"/>
    <w:rsid w:val="00FC6814"/>
    <w:rsid w:val="00FC6921"/>
    <w:rsid w:val="00FC759B"/>
    <w:rsid w:val="00FC780E"/>
    <w:rsid w:val="00FC78DC"/>
    <w:rsid w:val="00FD2AC9"/>
    <w:rsid w:val="00FD3B8F"/>
    <w:rsid w:val="00FD438A"/>
    <w:rsid w:val="00FD49BC"/>
    <w:rsid w:val="00FD6FF9"/>
    <w:rsid w:val="00FD7F67"/>
    <w:rsid w:val="00FE007D"/>
    <w:rsid w:val="00FE04FD"/>
    <w:rsid w:val="00FE07D5"/>
    <w:rsid w:val="00FE1BDF"/>
    <w:rsid w:val="00FE40B7"/>
    <w:rsid w:val="00FE6886"/>
    <w:rsid w:val="00FE692E"/>
    <w:rsid w:val="00FE6C2A"/>
    <w:rsid w:val="00FE78B3"/>
    <w:rsid w:val="00FF16B3"/>
    <w:rsid w:val="00FF29A0"/>
    <w:rsid w:val="00FF2A21"/>
    <w:rsid w:val="00FF377D"/>
    <w:rsid w:val="00FF37BC"/>
    <w:rsid w:val="00FF393A"/>
    <w:rsid w:val="00FF40F4"/>
    <w:rsid w:val="00FF5343"/>
    <w:rsid w:val="00FF541A"/>
    <w:rsid w:val="00FF5857"/>
    <w:rsid w:val="00FF6348"/>
    <w:rsid w:val="00FF71CE"/>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2CB2A"/>
  <w15:docId w15:val="{6F40F6F1-6FC2-4A8A-BC94-34C29F104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03FCF"/>
  </w:style>
  <w:style w:type="paragraph" w:styleId="berschrift1">
    <w:name w:val="heading 1"/>
    <w:basedOn w:val="Standard"/>
    <w:next w:val="Standard"/>
    <w:link w:val="berschrift1Zchn"/>
    <w:uiPriority w:val="9"/>
    <w:qFormat/>
    <w:rsid w:val="007E33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A47F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A47F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E44F7"/>
    <w:rPr>
      <w:color w:val="808080"/>
    </w:rPr>
  </w:style>
  <w:style w:type="paragraph" w:styleId="Sprechblasentext">
    <w:name w:val="Balloon Text"/>
    <w:basedOn w:val="Standard"/>
    <w:link w:val="SprechblasentextZchn"/>
    <w:uiPriority w:val="99"/>
    <w:semiHidden/>
    <w:unhideWhenUsed/>
    <w:rsid w:val="003A790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A7905"/>
    <w:rPr>
      <w:rFonts w:ascii="Segoe UI" w:hAnsi="Segoe UI" w:cs="Segoe UI"/>
      <w:sz w:val="18"/>
      <w:szCs w:val="18"/>
    </w:rPr>
  </w:style>
  <w:style w:type="character" w:styleId="Kommentarzeichen">
    <w:name w:val="annotation reference"/>
    <w:basedOn w:val="Absatz-Standardschriftart"/>
    <w:uiPriority w:val="99"/>
    <w:semiHidden/>
    <w:unhideWhenUsed/>
    <w:rsid w:val="00FD6FF9"/>
    <w:rPr>
      <w:sz w:val="16"/>
      <w:szCs w:val="16"/>
    </w:rPr>
  </w:style>
  <w:style w:type="paragraph" w:styleId="Kommentartext">
    <w:name w:val="annotation text"/>
    <w:basedOn w:val="Standard"/>
    <w:link w:val="KommentartextZchn"/>
    <w:uiPriority w:val="99"/>
    <w:semiHidden/>
    <w:unhideWhenUsed/>
    <w:rsid w:val="00FD6FF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6FF9"/>
    <w:rPr>
      <w:sz w:val="20"/>
      <w:szCs w:val="20"/>
    </w:rPr>
  </w:style>
  <w:style w:type="paragraph" w:styleId="Kommentarthema">
    <w:name w:val="annotation subject"/>
    <w:basedOn w:val="Kommentartext"/>
    <w:next w:val="Kommentartext"/>
    <w:link w:val="KommentarthemaZchn"/>
    <w:uiPriority w:val="99"/>
    <w:semiHidden/>
    <w:unhideWhenUsed/>
    <w:rsid w:val="00FD6FF9"/>
    <w:rPr>
      <w:b/>
      <w:bCs/>
    </w:rPr>
  </w:style>
  <w:style w:type="character" w:customStyle="1" w:styleId="KommentarthemaZchn">
    <w:name w:val="Kommentarthema Zchn"/>
    <w:basedOn w:val="KommentartextZchn"/>
    <w:link w:val="Kommentarthema"/>
    <w:uiPriority w:val="99"/>
    <w:semiHidden/>
    <w:rsid w:val="00FD6FF9"/>
    <w:rPr>
      <w:b/>
      <w:bCs/>
      <w:sz w:val="20"/>
      <w:szCs w:val="20"/>
    </w:rPr>
  </w:style>
  <w:style w:type="character" w:styleId="Hyperlink">
    <w:name w:val="Hyperlink"/>
    <w:basedOn w:val="Absatz-Standardschriftart"/>
    <w:uiPriority w:val="99"/>
    <w:unhideWhenUsed/>
    <w:rsid w:val="00A23BB4"/>
    <w:rPr>
      <w:color w:val="0000FF"/>
      <w:u w:val="single"/>
    </w:rPr>
  </w:style>
  <w:style w:type="paragraph" w:styleId="berarbeitung">
    <w:name w:val="Revision"/>
    <w:hidden/>
    <w:uiPriority w:val="99"/>
    <w:semiHidden/>
    <w:rsid w:val="009515A6"/>
    <w:pPr>
      <w:spacing w:after="0" w:line="240" w:lineRule="auto"/>
    </w:pPr>
  </w:style>
  <w:style w:type="character" w:customStyle="1" w:styleId="berschrift2Zchn">
    <w:name w:val="Überschrift 2 Zchn"/>
    <w:basedOn w:val="Absatz-Standardschriftart"/>
    <w:link w:val="berschrift2"/>
    <w:uiPriority w:val="9"/>
    <w:rsid w:val="00A47F18"/>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A47F18"/>
    <w:rPr>
      <w:rFonts w:asciiTheme="majorHAnsi" w:eastAsiaTheme="majorEastAsia" w:hAnsiTheme="majorHAnsi" w:cstheme="majorBidi"/>
      <w:color w:val="1F4D78" w:themeColor="accent1" w:themeShade="7F"/>
      <w:sz w:val="24"/>
      <w:szCs w:val="24"/>
    </w:rPr>
  </w:style>
  <w:style w:type="table" w:styleId="Tabellenraster">
    <w:name w:val="Table Grid"/>
    <w:basedOn w:val="NormaleTabelle"/>
    <w:uiPriority w:val="39"/>
    <w:rsid w:val="00FC5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teraturverzeichnis">
    <w:name w:val="Bibliography"/>
    <w:basedOn w:val="Standard"/>
    <w:next w:val="Standard"/>
    <w:uiPriority w:val="37"/>
    <w:unhideWhenUsed/>
    <w:rsid w:val="0077492A"/>
    <w:pPr>
      <w:tabs>
        <w:tab w:val="left" w:pos="384"/>
      </w:tabs>
      <w:spacing w:after="0" w:line="480" w:lineRule="auto"/>
      <w:ind w:left="384" w:hanging="384"/>
    </w:pPr>
  </w:style>
  <w:style w:type="paragraph" w:styleId="Listenabsatz">
    <w:name w:val="List Paragraph"/>
    <w:basedOn w:val="Standard"/>
    <w:uiPriority w:val="34"/>
    <w:qFormat/>
    <w:rsid w:val="00893287"/>
    <w:pPr>
      <w:ind w:left="720"/>
      <w:contextualSpacing/>
    </w:pPr>
  </w:style>
  <w:style w:type="character" w:customStyle="1" w:styleId="berschrift1Zchn">
    <w:name w:val="Überschrift 1 Zchn"/>
    <w:basedOn w:val="Absatz-Standardschriftart"/>
    <w:link w:val="berschrift1"/>
    <w:uiPriority w:val="9"/>
    <w:rsid w:val="007E33BE"/>
    <w:rPr>
      <w:rFonts w:asciiTheme="majorHAnsi" w:eastAsiaTheme="majorEastAsia" w:hAnsiTheme="majorHAnsi" w:cstheme="majorBidi"/>
      <w:color w:val="2E74B5" w:themeColor="accent1" w:themeShade="BF"/>
      <w:sz w:val="32"/>
      <w:szCs w:val="32"/>
    </w:rPr>
  </w:style>
  <w:style w:type="table" w:customStyle="1" w:styleId="TableGrid">
    <w:name w:val="TableGrid"/>
    <w:rsid w:val="007E33BE"/>
    <w:pPr>
      <w:spacing w:after="0" w:line="240" w:lineRule="auto"/>
    </w:pPr>
    <w:rPr>
      <w:rFonts w:eastAsiaTheme="minorEastAsia"/>
      <w:lang w:eastAsia="de-DE"/>
    </w:rPr>
    <w:tblPr>
      <w:tblCellMar>
        <w:top w:w="0" w:type="dxa"/>
        <w:left w:w="0" w:type="dxa"/>
        <w:bottom w:w="0" w:type="dxa"/>
        <w:right w:w="0" w:type="dxa"/>
      </w:tblCellMar>
    </w:tblPr>
  </w:style>
  <w:style w:type="paragraph" w:styleId="Endnotentext">
    <w:name w:val="endnote text"/>
    <w:basedOn w:val="Standard"/>
    <w:link w:val="EndnotentextZchn"/>
    <w:uiPriority w:val="99"/>
    <w:semiHidden/>
    <w:unhideWhenUsed/>
    <w:rsid w:val="004B0410"/>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4B0410"/>
    <w:rPr>
      <w:sz w:val="20"/>
      <w:szCs w:val="20"/>
    </w:rPr>
  </w:style>
  <w:style w:type="character" w:styleId="Endnotenzeichen">
    <w:name w:val="endnote reference"/>
    <w:basedOn w:val="Absatz-Standardschriftart"/>
    <w:uiPriority w:val="99"/>
    <w:semiHidden/>
    <w:unhideWhenUsed/>
    <w:rsid w:val="004B0410"/>
    <w:rPr>
      <w:vertAlign w:val="superscript"/>
    </w:rPr>
  </w:style>
  <w:style w:type="character" w:customStyle="1" w:styleId="highlight">
    <w:name w:val="highlight"/>
    <w:basedOn w:val="Absatz-Standardschriftart"/>
    <w:rsid w:val="00F1379F"/>
  </w:style>
  <w:style w:type="character" w:customStyle="1" w:styleId="lrzxr">
    <w:name w:val="lrzxr"/>
    <w:basedOn w:val="Absatz-Standardschriftart"/>
    <w:rsid w:val="00775393"/>
  </w:style>
  <w:style w:type="character" w:styleId="Fett">
    <w:name w:val="Strong"/>
    <w:basedOn w:val="Absatz-Standardschriftart"/>
    <w:uiPriority w:val="22"/>
    <w:qFormat/>
    <w:rsid w:val="00212E0D"/>
    <w:rPr>
      <w:b/>
      <w:bCs/>
    </w:rPr>
  </w:style>
  <w:style w:type="character" w:styleId="Hervorhebung">
    <w:name w:val="Emphasis"/>
    <w:basedOn w:val="Absatz-Standardschriftart"/>
    <w:uiPriority w:val="20"/>
    <w:qFormat/>
    <w:rsid w:val="00212E0D"/>
    <w:rPr>
      <w:i/>
      <w:iCs/>
    </w:rPr>
  </w:style>
  <w:style w:type="paragraph" w:styleId="Kopfzeile">
    <w:name w:val="header"/>
    <w:basedOn w:val="Standard"/>
    <w:link w:val="KopfzeileZchn"/>
    <w:uiPriority w:val="99"/>
    <w:unhideWhenUsed/>
    <w:rsid w:val="000021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0211C"/>
  </w:style>
  <w:style w:type="paragraph" w:styleId="Fuzeile">
    <w:name w:val="footer"/>
    <w:basedOn w:val="Standard"/>
    <w:link w:val="FuzeileZchn"/>
    <w:uiPriority w:val="99"/>
    <w:unhideWhenUsed/>
    <w:rsid w:val="000021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0211C"/>
  </w:style>
  <w:style w:type="character" w:styleId="Zeilennummer">
    <w:name w:val="line number"/>
    <w:basedOn w:val="Absatz-Standardschriftart"/>
    <w:uiPriority w:val="99"/>
    <w:semiHidden/>
    <w:unhideWhenUsed/>
    <w:rsid w:val="004C22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229490">
      <w:bodyDiv w:val="1"/>
      <w:marLeft w:val="0"/>
      <w:marRight w:val="0"/>
      <w:marTop w:val="0"/>
      <w:marBottom w:val="0"/>
      <w:divBdr>
        <w:top w:val="none" w:sz="0" w:space="0" w:color="auto"/>
        <w:left w:val="none" w:sz="0" w:space="0" w:color="auto"/>
        <w:bottom w:val="none" w:sz="0" w:space="0" w:color="auto"/>
        <w:right w:val="none" w:sz="0" w:space="0" w:color="auto"/>
      </w:divBdr>
    </w:div>
    <w:div w:id="706371216">
      <w:bodyDiv w:val="1"/>
      <w:marLeft w:val="0"/>
      <w:marRight w:val="0"/>
      <w:marTop w:val="0"/>
      <w:marBottom w:val="0"/>
      <w:divBdr>
        <w:top w:val="none" w:sz="0" w:space="0" w:color="auto"/>
        <w:left w:val="none" w:sz="0" w:space="0" w:color="auto"/>
        <w:bottom w:val="none" w:sz="0" w:space="0" w:color="auto"/>
        <w:right w:val="none" w:sz="0" w:space="0" w:color="auto"/>
      </w:divBdr>
    </w:div>
    <w:div w:id="1403941944">
      <w:bodyDiv w:val="1"/>
      <w:marLeft w:val="0"/>
      <w:marRight w:val="0"/>
      <w:marTop w:val="0"/>
      <w:marBottom w:val="0"/>
      <w:divBdr>
        <w:top w:val="none" w:sz="0" w:space="0" w:color="auto"/>
        <w:left w:val="none" w:sz="0" w:space="0" w:color="auto"/>
        <w:bottom w:val="none" w:sz="0" w:space="0" w:color="auto"/>
        <w:right w:val="none" w:sz="0" w:space="0" w:color="auto"/>
      </w:divBdr>
    </w:div>
    <w:div w:id="1684164489">
      <w:bodyDiv w:val="1"/>
      <w:marLeft w:val="0"/>
      <w:marRight w:val="0"/>
      <w:marTop w:val="0"/>
      <w:marBottom w:val="0"/>
      <w:divBdr>
        <w:top w:val="none" w:sz="0" w:space="0" w:color="auto"/>
        <w:left w:val="none" w:sz="0" w:space="0" w:color="auto"/>
        <w:bottom w:val="none" w:sz="0" w:space="0" w:color="auto"/>
        <w:right w:val="none" w:sz="0" w:space="0" w:color="auto"/>
      </w:divBdr>
    </w:div>
    <w:div w:id="1887132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6FBC5-6AB2-4937-99FC-F3454E555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5289</Words>
  <Characters>37184</Characters>
  <Application>Microsoft Office Word</Application>
  <DocSecurity>0</DocSecurity>
  <Lines>1690</Lines>
  <Paragraphs>505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Eriksson</dc:creator>
  <cp:keywords/>
  <dc:description/>
  <cp:lastModifiedBy>Ilka Diester</cp:lastModifiedBy>
  <cp:revision>2</cp:revision>
  <cp:lastPrinted>2019-11-22T08:56:00Z</cp:lastPrinted>
  <dcterms:created xsi:type="dcterms:W3CDTF">2021-02-01T09:49:00Z</dcterms:created>
  <dcterms:modified xsi:type="dcterms:W3CDTF">2021-02-01T09:49:00Z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zotero-version="5.0.77"&gt;&lt;session id="LZrvTf7Y"/&gt;&lt;style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