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9D24" w14:textId="77777777" w:rsidR="00E219B1" w:rsidRPr="007B03D1" w:rsidRDefault="00E219B1" w:rsidP="00A05CA9">
      <w:pPr>
        <w:spacing w:line="360" w:lineRule="auto"/>
        <w:jc w:val="center"/>
        <w:rPr>
          <w:b/>
          <w:bCs/>
          <w:szCs w:val="21"/>
          <w:lang w:val="en-US"/>
        </w:rPr>
      </w:pPr>
      <w:bookmarkStart w:id="0" w:name="_Hlk521227575"/>
    </w:p>
    <w:p w14:paraId="582074F1" w14:textId="33242D52" w:rsidR="00E219B1" w:rsidRPr="007B03D1" w:rsidRDefault="00E219B1" w:rsidP="00A05CA9">
      <w:pPr>
        <w:spacing w:line="360" w:lineRule="auto"/>
        <w:jc w:val="center"/>
        <w:rPr>
          <w:b/>
          <w:bCs/>
          <w:szCs w:val="21"/>
          <w:lang w:val="en-US"/>
        </w:rPr>
      </w:pPr>
      <w:r w:rsidRPr="007B03D1">
        <w:rPr>
          <w:b/>
          <w:bCs/>
          <w:szCs w:val="21"/>
          <w:lang w:val="en-US"/>
        </w:rPr>
        <w:t>SUPPLEMENTAL MATERIAL</w:t>
      </w:r>
    </w:p>
    <w:p w14:paraId="765ABE38" w14:textId="20404FD2" w:rsidR="00E219B1" w:rsidRPr="007B03D1" w:rsidRDefault="00E219B1" w:rsidP="00A05CA9">
      <w:pPr>
        <w:spacing w:line="360" w:lineRule="auto"/>
        <w:rPr>
          <w:b/>
          <w:sz w:val="21"/>
          <w:szCs w:val="21"/>
          <w:lang w:val="en-US"/>
        </w:rPr>
      </w:pPr>
    </w:p>
    <w:p w14:paraId="5E42DBC4" w14:textId="24AEF9BD" w:rsidR="00E219B1" w:rsidRPr="007B03D1" w:rsidRDefault="00E219B1" w:rsidP="00A05CA9">
      <w:pPr>
        <w:spacing w:line="360" w:lineRule="auto"/>
        <w:rPr>
          <w:b/>
          <w:sz w:val="21"/>
          <w:szCs w:val="21"/>
          <w:lang w:val="en-US"/>
        </w:rPr>
      </w:pPr>
    </w:p>
    <w:p w14:paraId="67AF89F8" w14:textId="544CE5C7" w:rsidR="00D27D17" w:rsidRPr="007B03D1" w:rsidRDefault="00D27D17" w:rsidP="00A05CA9">
      <w:pPr>
        <w:spacing w:line="360" w:lineRule="auto"/>
        <w:rPr>
          <w:b/>
          <w:sz w:val="21"/>
          <w:szCs w:val="21"/>
          <w:lang w:val="en-US"/>
        </w:rPr>
      </w:pPr>
    </w:p>
    <w:p w14:paraId="2517F8B5" w14:textId="77777777" w:rsidR="00D27D17" w:rsidRPr="007B03D1" w:rsidRDefault="00D27D17" w:rsidP="00A05CA9">
      <w:pPr>
        <w:spacing w:line="360" w:lineRule="auto"/>
        <w:rPr>
          <w:b/>
          <w:sz w:val="21"/>
          <w:szCs w:val="21"/>
          <w:lang w:val="en-US"/>
        </w:rPr>
      </w:pPr>
    </w:p>
    <w:p w14:paraId="215F8796" w14:textId="04744E91" w:rsidR="00E219B1" w:rsidRPr="007B03D1" w:rsidRDefault="00E219B1" w:rsidP="00A05CA9">
      <w:pPr>
        <w:spacing w:line="360" w:lineRule="auto"/>
        <w:jc w:val="center"/>
        <w:rPr>
          <w:b/>
          <w:bCs/>
          <w:szCs w:val="21"/>
          <w:lang w:val="en-US"/>
        </w:rPr>
      </w:pPr>
      <w:r w:rsidRPr="007B03D1">
        <w:rPr>
          <w:b/>
          <w:bCs/>
          <w:szCs w:val="21"/>
          <w:lang w:val="en-US"/>
        </w:rPr>
        <w:t xml:space="preserve">EFFICACY AND SAFETY OF THROMBOLYTIC THERAPY FOR </w:t>
      </w:r>
      <w:bookmarkStart w:id="1" w:name="_Hlk516039221"/>
      <w:r w:rsidRPr="007B03D1">
        <w:rPr>
          <w:b/>
          <w:bCs/>
          <w:szCs w:val="21"/>
          <w:lang w:val="en-US"/>
        </w:rPr>
        <w:t>STROKE WITH UNKNOWN TIME OF ON</w:t>
      </w:r>
      <w:bookmarkStart w:id="2" w:name="_GoBack"/>
      <w:bookmarkEnd w:id="2"/>
      <w:r w:rsidRPr="007B03D1">
        <w:rPr>
          <w:b/>
          <w:bCs/>
          <w:szCs w:val="21"/>
          <w:lang w:val="en-US"/>
        </w:rPr>
        <w:t>SET</w:t>
      </w:r>
      <w:bookmarkEnd w:id="1"/>
      <w:r w:rsidRPr="007B03D1">
        <w:rPr>
          <w:b/>
          <w:bCs/>
          <w:szCs w:val="21"/>
          <w:lang w:val="en-US"/>
        </w:rPr>
        <w:t>: A META-ANALYSIS</w:t>
      </w:r>
    </w:p>
    <w:p w14:paraId="7CF6B9BC" w14:textId="77777777" w:rsidR="00E219B1" w:rsidRPr="007B03D1" w:rsidRDefault="00E219B1" w:rsidP="00A05CA9">
      <w:pPr>
        <w:spacing w:line="360" w:lineRule="auto"/>
        <w:rPr>
          <w:b/>
          <w:bCs/>
          <w:szCs w:val="21"/>
          <w:lang w:val="en-US"/>
        </w:rPr>
      </w:pPr>
      <w:r w:rsidRPr="007B03D1">
        <w:rPr>
          <w:b/>
          <w:bCs/>
          <w:szCs w:val="21"/>
          <w:lang w:val="en-US"/>
        </w:rPr>
        <w:br w:type="page"/>
      </w:r>
    </w:p>
    <w:p w14:paraId="22752E0C" w14:textId="77777777" w:rsidR="00E219B1" w:rsidRPr="007B03D1" w:rsidRDefault="00E219B1" w:rsidP="00A05CA9">
      <w:pPr>
        <w:spacing w:line="360" w:lineRule="auto"/>
        <w:jc w:val="center"/>
        <w:rPr>
          <w:b/>
          <w:bCs/>
          <w:szCs w:val="21"/>
          <w:lang w:val="en-US"/>
        </w:rPr>
      </w:pPr>
    </w:p>
    <w:p w14:paraId="65F00335" w14:textId="34D57865" w:rsidR="00E219B1" w:rsidRPr="007B03D1" w:rsidRDefault="00E219B1" w:rsidP="00A05CA9">
      <w:pPr>
        <w:spacing w:line="360" w:lineRule="auto"/>
        <w:jc w:val="center"/>
        <w:rPr>
          <w:b/>
          <w:szCs w:val="21"/>
          <w:lang w:val="en-US"/>
        </w:rPr>
      </w:pPr>
      <w:r w:rsidRPr="007B03D1">
        <w:rPr>
          <w:b/>
          <w:szCs w:val="21"/>
          <w:lang w:val="en-US"/>
        </w:rPr>
        <w:t>Supplemental Methods</w:t>
      </w:r>
    </w:p>
    <w:p w14:paraId="01AE55C8" w14:textId="77777777" w:rsidR="00E219B1" w:rsidRPr="007B03D1" w:rsidRDefault="00E219B1" w:rsidP="00A05CA9">
      <w:pPr>
        <w:spacing w:line="360" w:lineRule="auto"/>
        <w:rPr>
          <w:b/>
          <w:sz w:val="21"/>
          <w:szCs w:val="21"/>
          <w:lang w:val="en-US"/>
        </w:rPr>
      </w:pPr>
    </w:p>
    <w:p w14:paraId="48F174E3" w14:textId="5065B197" w:rsidR="00E219B1" w:rsidRPr="007B03D1" w:rsidRDefault="00E219B1" w:rsidP="00A05CA9">
      <w:pPr>
        <w:spacing w:line="360" w:lineRule="auto"/>
        <w:rPr>
          <w:b/>
          <w:sz w:val="21"/>
          <w:szCs w:val="21"/>
          <w:lang w:val="en-US"/>
        </w:rPr>
      </w:pPr>
      <w:r w:rsidRPr="007B03D1">
        <w:rPr>
          <w:b/>
          <w:sz w:val="21"/>
          <w:szCs w:val="21"/>
          <w:lang w:val="en-US"/>
        </w:rPr>
        <w:t>Electronic search strategy:</w:t>
      </w:r>
    </w:p>
    <w:p w14:paraId="611BDF86" w14:textId="1240545F" w:rsidR="006225CE" w:rsidRPr="007B03D1" w:rsidRDefault="007A4946" w:rsidP="00A05CA9">
      <w:pPr>
        <w:spacing w:line="360" w:lineRule="auto"/>
        <w:rPr>
          <w:b/>
          <w:sz w:val="21"/>
          <w:szCs w:val="21"/>
          <w:lang w:val="en-US"/>
        </w:rPr>
      </w:pPr>
      <w:r w:rsidRPr="007B03D1">
        <w:rPr>
          <w:b/>
          <w:sz w:val="21"/>
          <w:szCs w:val="21"/>
          <w:lang w:val="en-US"/>
        </w:rPr>
        <w:t xml:space="preserve">I. </w:t>
      </w:r>
      <w:r w:rsidR="00EC77A1" w:rsidRPr="007B03D1">
        <w:rPr>
          <w:b/>
          <w:sz w:val="21"/>
          <w:szCs w:val="21"/>
          <w:lang w:val="en-US"/>
        </w:rPr>
        <w:t>Pubmed</w:t>
      </w:r>
    </w:p>
    <w:p w14:paraId="223D6A61" w14:textId="1A04B1B9" w:rsidR="0051742B" w:rsidRPr="007B03D1" w:rsidRDefault="0086324D" w:rsidP="00A05CA9">
      <w:pPr>
        <w:pStyle w:val="af"/>
        <w:numPr>
          <w:ilvl w:val="0"/>
          <w:numId w:val="9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bookmarkStart w:id="3" w:name="_Hlk521221965"/>
      <w:r w:rsidRPr="007B03D1">
        <w:rPr>
          <w:sz w:val="21"/>
          <w:szCs w:val="21"/>
          <w:lang w:val="en-US"/>
        </w:rPr>
        <w:t>“</w:t>
      </w:r>
      <w:r w:rsidR="00AB1E11" w:rsidRPr="007B03D1">
        <w:rPr>
          <w:sz w:val="21"/>
          <w:szCs w:val="21"/>
          <w:lang w:val="en-US"/>
        </w:rPr>
        <w:t>streptokinase</w:t>
      </w:r>
      <w:r w:rsidR="00EC77A1" w:rsidRPr="007B03D1">
        <w:rPr>
          <w:sz w:val="21"/>
          <w:szCs w:val="21"/>
          <w:lang w:val="en-US"/>
        </w:rPr>
        <w:t>”[Text Word] OR “</w:t>
      </w:r>
      <w:bookmarkEnd w:id="3"/>
      <w:r w:rsidR="00AB1E11" w:rsidRPr="007B03D1">
        <w:rPr>
          <w:sz w:val="21"/>
          <w:szCs w:val="21"/>
          <w:lang w:val="en-US"/>
        </w:rPr>
        <w:t>urokinase</w:t>
      </w:r>
      <w:r w:rsidR="00EC77A1" w:rsidRPr="007B03D1">
        <w:rPr>
          <w:sz w:val="21"/>
          <w:szCs w:val="21"/>
          <w:lang w:val="en-US"/>
        </w:rPr>
        <w:t>”[Text Word] OR “</w:t>
      </w:r>
      <w:r w:rsidR="00AB1E11" w:rsidRPr="007B03D1">
        <w:rPr>
          <w:sz w:val="21"/>
          <w:szCs w:val="21"/>
          <w:lang w:val="en-US"/>
        </w:rPr>
        <w:t>tissue plasminogen activator</w:t>
      </w:r>
      <w:r w:rsidR="00EC77A1" w:rsidRPr="007B03D1">
        <w:rPr>
          <w:sz w:val="21"/>
          <w:szCs w:val="21"/>
          <w:lang w:val="en-US"/>
        </w:rPr>
        <w:t>”[Text Word] OR “</w:t>
      </w:r>
      <w:r w:rsidR="00AB1E11" w:rsidRPr="007B03D1">
        <w:rPr>
          <w:sz w:val="21"/>
          <w:szCs w:val="21"/>
          <w:lang w:val="en-US"/>
        </w:rPr>
        <w:t>t-PA</w:t>
      </w:r>
      <w:r w:rsidR="00EC77A1" w:rsidRPr="007B03D1">
        <w:rPr>
          <w:sz w:val="21"/>
          <w:szCs w:val="21"/>
          <w:lang w:val="en-US"/>
        </w:rPr>
        <w:t>”[Text Word] OR “</w:t>
      </w:r>
      <w:r w:rsidR="00AB1E11" w:rsidRPr="007B03D1">
        <w:rPr>
          <w:sz w:val="21"/>
          <w:szCs w:val="21"/>
          <w:lang w:val="en-US"/>
        </w:rPr>
        <w:t>recombinant tissue plasminogen activator</w:t>
      </w:r>
      <w:r w:rsidR="00EC77A1" w:rsidRPr="007B03D1">
        <w:rPr>
          <w:sz w:val="21"/>
          <w:szCs w:val="21"/>
          <w:lang w:val="en-US"/>
        </w:rPr>
        <w:t>”[Text Word] OR “</w:t>
      </w:r>
      <w:r w:rsidR="00AB1E11" w:rsidRPr="007B03D1">
        <w:rPr>
          <w:sz w:val="21"/>
          <w:szCs w:val="21"/>
          <w:lang w:val="en-US"/>
        </w:rPr>
        <w:t>rt-PA</w:t>
      </w:r>
      <w:r w:rsidR="00EC77A1" w:rsidRPr="007B03D1">
        <w:rPr>
          <w:sz w:val="21"/>
          <w:szCs w:val="21"/>
          <w:lang w:val="en-US"/>
        </w:rPr>
        <w:t xml:space="preserve">”[Text Word] OR “alteplase”[Text Word] OR </w:t>
      </w:r>
      <w:r w:rsidR="0051742B" w:rsidRPr="007B03D1">
        <w:rPr>
          <w:sz w:val="21"/>
          <w:szCs w:val="21"/>
          <w:lang w:val="en-US"/>
        </w:rPr>
        <w:t>“activase”[Text Word] OR “reteplase”[Text Word] OR “retavase”[Text Word] OR</w:t>
      </w:r>
      <w:r w:rsidR="00EC77A1" w:rsidRPr="007B03D1">
        <w:rPr>
          <w:sz w:val="21"/>
          <w:szCs w:val="21"/>
          <w:lang w:val="en-US"/>
        </w:rPr>
        <w:t xml:space="preserve"> “tenecteplase”[Text Word] OR</w:t>
      </w:r>
      <w:r w:rsidR="0051742B" w:rsidRPr="007B03D1">
        <w:rPr>
          <w:sz w:val="21"/>
          <w:szCs w:val="21"/>
          <w:lang w:val="en-US"/>
        </w:rPr>
        <w:t xml:space="preserve"> “tnkase”[Text Word] OR </w:t>
      </w:r>
      <w:r w:rsidR="00EC77A1" w:rsidRPr="007B03D1">
        <w:rPr>
          <w:sz w:val="21"/>
          <w:szCs w:val="21"/>
          <w:lang w:val="en-US"/>
        </w:rPr>
        <w:t>“</w:t>
      </w:r>
      <w:r w:rsidR="0051742B" w:rsidRPr="007B03D1">
        <w:rPr>
          <w:sz w:val="21"/>
          <w:szCs w:val="21"/>
          <w:lang w:val="en-US"/>
        </w:rPr>
        <w:t>desmoteplase</w:t>
      </w:r>
      <w:r w:rsidR="00EC77A1" w:rsidRPr="007B03D1">
        <w:rPr>
          <w:sz w:val="21"/>
          <w:szCs w:val="21"/>
          <w:lang w:val="en-US"/>
        </w:rPr>
        <w:t>”[Text Word] OR “lanoteplase”[Text Word] OR “monteplase”[Text Word] OR “</w:t>
      </w:r>
      <w:r w:rsidR="002D3114" w:rsidRPr="007B03D1">
        <w:rPr>
          <w:sz w:val="21"/>
          <w:szCs w:val="21"/>
          <w:lang w:val="en-US"/>
        </w:rPr>
        <w:t>thrombolysis</w:t>
      </w:r>
      <w:r w:rsidR="00EC77A1" w:rsidRPr="007B03D1">
        <w:rPr>
          <w:sz w:val="21"/>
          <w:szCs w:val="21"/>
          <w:lang w:val="en-US"/>
        </w:rPr>
        <w:t>”[Text Word] OR “</w:t>
      </w:r>
      <w:r w:rsidR="002D3114" w:rsidRPr="007B03D1">
        <w:rPr>
          <w:sz w:val="21"/>
          <w:szCs w:val="21"/>
          <w:lang w:val="en-US"/>
        </w:rPr>
        <w:t>thrombolyzed</w:t>
      </w:r>
      <w:r w:rsidR="00EC77A1" w:rsidRPr="007B03D1">
        <w:rPr>
          <w:sz w:val="21"/>
          <w:szCs w:val="21"/>
          <w:lang w:val="en-US"/>
        </w:rPr>
        <w:t xml:space="preserve">”[Text Word] </w:t>
      </w:r>
      <w:r w:rsidR="0051742B" w:rsidRPr="007B03D1">
        <w:rPr>
          <w:sz w:val="21"/>
          <w:szCs w:val="21"/>
          <w:lang w:val="en-US"/>
        </w:rPr>
        <w:t>OR “recanalization”[Text Word]</w:t>
      </w:r>
    </w:p>
    <w:p w14:paraId="41B4A3C2" w14:textId="4760101C" w:rsidR="002D3114" w:rsidRPr="007B03D1" w:rsidRDefault="0051742B" w:rsidP="00A05CA9">
      <w:pPr>
        <w:pStyle w:val="af"/>
        <w:numPr>
          <w:ilvl w:val="0"/>
          <w:numId w:val="9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bookmarkStart w:id="4" w:name="_Hlk521235014"/>
      <w:r w:rsidRPr="007B03D1">
        <w:rPr>
          <w:sz w:val="21"/>
          <w:szCs w:val="21"/>
          <w:lang w:val="en-US"/>
        </w:rPr>
        <w:t>“</w:t>
      </w:r>
      <w:r w:rsidR="001D07F8" w:rsidRPr="007B03D1">
        <w:rPr>
          <w:sz w:val="21"/>
          <w:szCs w:val="21"/>
          <w:lang w:val="en-US"/>
        </w:rPr>
        <w:t>administration, intr</w:t>
      </w:r>
      <w:r w:rsidRPr="007B03D1">
        <w:rPr>
          <w:sz w:val="21"/>
          <w:szCs w:val="21"/>
          <w:lang w:val="en-US"/>
        </w:rPr>
        <w:t>avenous”[Mesh] OR “</w:t>
      </w:r>
      <w:r w:rsidR="001D07F8" w:rsidRPr="007B03D1">
        <w:rPr>
          <w:sz w:val="21"/>
          <w:szCs w:val="21"/>
          <w:lang w:val="en-US"/>
        </w:rPr>
        <w:t>infusions, intra-arterial</w:t>
      </w:r>
      <w:r w:rsidRPr="007B03D1">
        <w:rPr>
          <w:sz w:val="21"/>
          <w:szCs w:val="21"/>
          <w:lang w:val="en-US"/>
        </w:rPr>
        <w:t xml:space="preserve">”[Mesh] OR </w:t>
      </w:r>
      <w:r w:rsidR="00EC77A1" w:rsidRPr="007B03D1">
        <w:rPr>
          <w:sz w:val="21"/>
          <w:szCs w:val="21"/>
          <w:lang w:val="en-US"/>
        </w:rPr>
        <w:t>“</w:t>
      </w:r>
      <w:r w:rsidR="002D3114" w:rsidRPr="007B03D1">
        <w:rPr>
          <w:sz w:val="21"/>
          <w:szCs w:val="21"/>
          <w:lang w:val="en-US"/>
        </w:rPr>
        <w:t>reperfusion</w:t>
      </w:r>
      <w:r w:rsidR="00EC77A1" w:rsidRPr="007B03D1">
        <w:rPr>
          <w:sz w:val="21"/>
          <w:szCs w:val="21"/>
          <w:lang w:val="en-US"/>
        </w:rPr>
        <w:t>”[</w:t>
      </w:r>
      <w:r w:rsidRPr="007B03D1">
        <w:rPr>
          <w:sz w:val="21"/>
          <w:szCs w:val="21"/>
          <w:lang w:val="en-US"/>
        </w:rPr>
        <w:t>Mesh</w:t>
      </w:r>
      <w:r w:rsidR="00EC77A1" w:rsidRPr="007B03D1">
        <w:rPr>
          <w:sz w:val="21"/>
          <w:szCs w:val="21"/>
          <w:lang w:val="en-US"/>
        </w:rPr>
        <w:t xml:space="preserve">] </w:t>
      </w:r>
      <w:r w:rsidRPr="007B03D1">
        <w:rPr>
          <w:sz w:val="21"/>
          <w:szCs w:val="21"/>
          <w:lang w:val="en-US"/>
        </w:rPr>
        <w:t>OR “</w:t>
      </w:r>
      <w:r w:rsidR="001D07F8" w:rsidRPr="007B03D1">
        <w:rPr>
          <w:sz w:val="21"/>
          <w:szCs w:val="21"/>
          <w:lang w:val="en-US"/>
        </w:rPr>
        <w:t>cerebral revascularization</w:t>
      </w:r>
      <w:r w:rsidRPr="007B03D1">
        <w:rPr>
          <w:sz w:val="21"/>
          <w:szCs w:val="21"/>
          <w:lang w:val="en-US"/>
        </w:rPr>
        <w:t>”[Mesh]</w:t>
      </w:r>
      <w:r w:rsidR="00926156" w:rsidRPr="007B03D1">
        <w:rPr>
          <w:sz w:val="21"/>
          <w:szCs w:val="21"/>
          <w:lang w:val="en-US"/>
        </w:rPr>
        <w:t xml:space="preserve"> </w:t>
      </w:r>
    </w:p>
    <w:bookmarkEnd w:id="4"/>
    <w:p w14:paraId="64E0C720" w14:textId="354DBD38" w:rsidR="00584DA4" w:rsidRPr="007B03D1" w:rsidRDefault="00716B9C" w:rsidP="00A05CA9">
      <w:pPr>
        <w:pStyle w:val="af"/>
        <w:numPr>
          <w:ilvl w:val="0"/>
          <w:numId w:val="9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“</w:t>
      </w:r>
      <w:bookmarkStart w:id="5" w:name="_Hlk521235409"/>
      <w:r w:rsidRPr="007B03D1">
        <w:rPr>
          <w:sz w:val="21"/>
          <w:szCs w:val="21"/>
          <w:lang w:val="en-US"/>
        </w:rPr>
        <w:t>brain ischemia</w:t>
      </w:r>
      <w:bookmarkEnd w:id="5"/>
      <w:r w:rsidRPr="007B03D1">
        <w:rPr>
          <w:sz w:val="21"/>
          <w:szCs w:val="21"/>
          <w:lang w:val="en-US"/>
        </w:rPr>
        <w:t>”[</w:t>
      </w:r>
      <w:r w:rsidR="00926156" w:rsidRPr="007B03D1">
        <w:rPr>
          <w:sz w:val="21"/>
          <w:szCs w:val="21"/>
          <w:lang w:val="en-US"/>
        </w:rPr>
        <w:t>Mesh</w:t>
      </w:r>
      <w:r w:rsidRPr="007B03D1">
        <w:rPr>
          <w:sz w:val="21"/>
          <w:szCs w:val="21"/>
          <w:lang w:val="en-US"/>
        </w:rPr>
        <w:t xml:space="preserve">] OR </w:t>
      </w:r>
      <w:r w:rsidR="0051742B" w:rsidRPr="007B03D1">
        <w:rPr>
          <w:sz w:val="21"/>
          <w:szCs w:val="21"/>
          <w:lang w:val="en-US"/>
        </w:rPr>
        <w:t>“</w:t>
      </w:r>
      <w:bookmarkStart w:id="6" w:name="_Hlk521235431"/>
      <w:r w:rsidR="002D3114" w:rsidRPr="007B03D1">
        <w:rPr>
          <w:sz w:val="21"/>
          <w:szCs w:val="21"/>
          <w:lang w:val="en-US"/>
        </w:rPr>
        <w:t>stroke</w:t>
      </w:r>
      <w:bookmarkEnd w:id="6"/>
      <w:r w:rsidR="0051742B" w:rsidRPr="007B03D1">
        <w:rPr>
          <w:sz w:val="21"/>
          <w:szCs w:val="21"/>
          <w:lang w:val="en-US"/>
        </w:rPr>
        <w:t>”[</w:t>
      </w:r>
      <w:r w:rsidR="00926156" w:rsidRPr="007B03D1">
        <w:rPr>
          <w:sz w:val="21"/>
          <w:szCs w:val="21"/>
          <w:lang w:val="en-US"/>
        </w:rPr>
        <w:t>Mesh</w:t>
      </w:r>
      <w:r w:rsidR="0051742B" w:rsidRPr="007B03D1">
        <w:rPr>
          <w:sz w:val="21"/>
          <w:szCs w:val="21"/>
          <w:lang w:val="en-US"/>
        </w:rPr>
        <w:t>] OR “</w:t>
      </w:r>
      <w:r w:rsidR="002D3114" w:rsidRPr="007B03D1">
        <w:rPr>
          <w:sz w:val="21"/>
          <w:szCs w:val="21"/>
          <w:lang w:val="en-US"/>
        </w:rPr>
        <w:t>acute stroke</w:t>
      </w:r>
      <w:r w:rsidR="0051742B" w:rsidRPr="007B03D1">
        <w:rPr>
          <w:sz w:val="21"/>
          <w:szCs w:val="21"/>
          <w:lang w:val="en-US"/>
        </w:rPr>
        <w:t>”[Text Word] OR “</w:t>
      </w:r>
      <w:r w:rsidR="002D3114" w:rsidRPr="007B03D1">
        <w:rPr>
          <w:sz w:val="21"/>
          <w:szCs w:val="21"/>
          <w:lang w:val="en-US"/>
        </w:rPr>
        <w:t>acute ischaemic stroke</w:t>
      </w:r>
      <w:r w:rsidR="0051742B" w:rsidRPr="007B03D1">
        <w:rPr>
          <w:sz w:val="21"/>
          <w:szCs w:val="21"/>
          <w:lang w:val="en-US"/>
        </w:rPr>
        <w:t>”[Text Word] OR “</w:t>
      </w:r>
      <w:r w:rsidR="0060705B" w:rsidRPr="007B03D1">
        <w:rPr>
          <w:sz w:val="21"/>
          <w:szCs w:val="21"/>
          <w:lang w:val="en-US"/>
        </w:rPr>
        <w:t>stroke with unknown time of onset</w:t>
      </w:r>
      <w:r w:rsidR="0051742B" w:rsidRPr="007B03D1">
        <w:rPr>
          <w:sz w:val="21"/>
          <w:szCs w:val="21"/>
          <w:lang w:val="en-US"/>
        </w:rPr>
        <w:t>”[Text Word] OR “</w:t>
      </w:r>
      <w:r w:rsidR="0060705B" w:rsidRPr="007B03D1">
        <w:rPr>
          <w:sz w:val="21"/>
          <w:szCs w:val="21"/>
          <w:lang w:val="en-US"/>
        </w:rPr>
        <w:t>unknown onset stroke</w:t>
      </w:r>
      <w:r w:rsidR="0051742B" w:rsidRPr="007B03D1">
        <w:rPr>
          <w:sz w:val="21"/>
          <w:szCs w:val="21"/>
          <w:lang w:val="en-US"/>
        </w:rPr>
        <w:t>”[Text Word] OR “</w:t>
      </w:r>
      <w:r w:rsidR="0060705B" w:rsidRPr="007B03D1">
        <w:rPr>
          <w:sz w:val="21"/>
          <w:szCs w:val="21"/>
          <w:lang w:val="en-US"/>
        </w:rPr>
        <w:t>unclear-onset stroke</w:t>
      </w:r>
      <w:r w:rsidR="0051742B" w:rsidRPr="007B03D1">
        <w:rPr>
          <w:sz w:val="21"/>
          <w:szCs w:val="21"/>
          <w:lang w:val="en-US"/>
        </w:rPr>
        <w:t>”[Text Word] OR “</w:t>
      </w:r>
      <w:r w:rsidR="0060705B" w:rsidRPr="007B03D1">
        <w:rPr>
          <w:sz w:val="21"/>
          <w:szCs w:val="21"/>
          <w:lang w:val="en-US"/>
        </w:rPr>
        <w:t>wake up stroke</w:t>
      </w:r>
      <w:r w:rsidR="0051742B" w:rsidRPr="007B03D1">
        <w:rPr>
          <w:sz w:val="21"/>
          <w:szCs w:val="21"/>
          <w:lang w:val="en-US"/>
        </w:rPr>
        <w:t>”[Text Word] OR “</w:t>
      </w:r>
      <w:r w:rsidR="0060705B" w:rsidRPr="007B03D1">
        <w:rPr>
          <w:sz w:val="21"/>
          <w:szCs w:val="21"/>
          <w:lang w:val="en-US"/>
        </w:rPr>
        <w:t>stroke on awakening</w:t>
      </w:r>
      <w:r w:rsidR="0051742B" w:rsidRPr="007B03D1">
        <w:rPr>
          <w:sz w:val="21"/>
          <w:szCs w:val="21"/>
          <w:lang w:val="en-US"/>
        </w:rPr>
        <w:t>”[Text Word]</w:t>
      </w:r>
    </w:p>
    <w:p w14:paraId="344CC0FB" w14:textId="2ECD6CC8" w:rsidR="0051742B" w:rsidRPr="007B03D1" w:rsidRDefault="0051742B" w:rsidP="00A05CA9">
      <w:pPr>
        <w:pStyle w:val="af"/>
        <w:numPr>
          <w:ilvl w:val="0"/>
          <w:numId w:val="9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AND/1-3</w:t>
      </w:r>
    </w:p>
    <w:p w14:paraId="17087DF3" w14:textId="7595547C" w:rsidR="0051742B" w:rsidRPr="007B03D1" w:rsidRDefault="00780E65" w:rsidP="00A05CA9">
      <w:pPr>
        <w:pStyle w:val="af"/>
        <w:numPr>
          <w:ilvl w:val="0"/>
          <w:numId w:val="9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(</w:t>
      </w:r>
      <w:r w:rsidR="0051742B" w:rsidRPr="007B03D1">
        <w:rPr>
          <w:sz w:val="21"/>
          <w:szCs w:val="21"/>
          <w:lang w:val="en-US"/>
        </w:rPr>
        <w:t>randomized[tiab] OR placebo[tiab] OR controlled[tiab] OR random*[tiab] OR “rct”[text word] OR trial*[tiab] OR groups[tiab]) AND (mask*[tiab] OR blind*[tiab])</w:t>
      </w:r>
    </w:p>
    <w:p w14:paraId="1563BD4C" w14:textId="304E2EC5" w:rsidR="0051742B" w:rsidRPr="007B03D1" w:rsidRDefault="00780E65" w:rsidP="00A05CA9">
      <w:pPr>
        <w:pStyle w:val="af"/>
        <w:numPr>
          <w:ilvl w:val="0"/>
          <w:numId w:val="9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 xml:space="preserve">retrospective[tiab] OR </w:t>
      </w:r>
      <w:r w:rsidR="00077F8C" w:rsidRPr="007B03D1">
        <w:rPr>
          <w:sz w:val="21"/>
          <w:szCs w:val="21"/>
          <w:lang w:val="en-US"/>
        </w:rPr>
        <w:t xml:space="preserve">prospective [tiab] OR </w:t>
      </w:r>
      <w:r w:rsidRPr="007B03D1">
        <w:rPr>
          <w:sz w:val="21"/>
          <w:szCs w:val="21"/>
          <w:lang w:val="en-US"/>
        </w:rPr>
        <w:t>(</w:t>
      </w:r>
      <w:r w:rsidR="0051742B" w:rsidRPr="007B03D1">
        <w:rPr>
          <w:sz w:val="21"/>
          <w:szCs w:val="21"/>
          <w:lang w:val="en-US"/>
        </w:rPr>
        <w:t>cross[tiab] AND sectional[tiab]) OR longitudinal[tiab] OR (case[tiab] AND control[tiab]) OR case-control[tiab] OR cohort*[tiab] OR observational[tiab] OR population</w:t>
      </w:r>
      <w:r w:rsidRPr="007B03D1">
        <w:rPr>
          <w:sz w:val="21"/>
          <w:szCs w:val="21"/>
          <w:lang w:val="en-US"/>
        </w:rPr>
        <w:t xml:space="preserve"> </w:t>
      </w:r>
      <w:r w:rsidR="0051742B" w:rsidRPr="007B03D1">
        <w:rPr>
          <w:sz w:val="21"/>
          <w:szCs w:val="21"/>
          <w:lang w:val="en-US"/>
        </w:rPr>
        <w:t>based[tiab]</w:t>
      </w:r>
    </w:p>
    <w:p w14:paraId="1B475F79" w14:textId="1E05797C" w:rsidR="0051742B" w:rsidRPr="007B03D1" w:rsidRDefault="0051742B" w:rsidP="00A05CA9">
      <w:pPr>
        <w:pStyle w:val="af"/>
        <w:numPr>
          <w:ilvl w:val="0"/>
          <w:numId w:val="9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OR/5-6</w:t>
      </w:r>
    </w:p>
    <w:p w14:paraId="3CC50960" w14:textId="4AAD19F3" w:rsidR="0051742B" w:rsidRPr="007B03D1" w:rsidRDefault="0051742B" w:rsidP="00A05CA9">
      <w:pPr>
        <w:pStyle w:val="af"/>
        <w:numPr>
          <w:ilvl w:val="0"/>
          <w:numId w:val="9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4 AND 7</w:t>
      </w:r>
    </w:p>
    <w:bookmarkEnd w:id="0"/>
    <w:p w14:paraId="04565A65" w14:textId="77777777" w:rsidR="0051742B" w:rsidRPr="007B03D1" w:rsidRDefault="0051742B" w:rsidP="00A05CA9">
      <w:pPr>
        <w:snapToGrid w:val="0"/>
        <w:spacing w:line="360" w:lineRule="auto"/>
        <w:rPr>
          <w:sz w:val="21"/>
          <w:szCs w:val="21"/>
          <w:lang w:val="en-US"/>
        </w:rPr>
      </w:pPr>
    </w:p>
    <w:p w14:paraId="318DCF2C" w14:textId="4D09DC94" w:rsidR="0051742B" w:rsidRPr="007B03D1" w:rsidRDefault="007A4946" w:rsidP="00A05CA9">
      <w:pPr>
        <w:spacing w:line="360" w:lineRule="auto"/>
        <w:rPr>
          <w:b/>
          <w:sz w:val="21"/>
          <w:szCs w:val="21"/>
          <w:lang w:val="en-US"/>
        </w:rPr>
      </w:pPr>
      <w:r w:rsidRPr="007B03D1">
        <w:rPr>
          <w:b/>
          <w:sz w:val="21"/>
          <w:szCs w:val="21"/>
          <w:lang w:val="en-US"/>
        </w:rPr>
        <w:t xml:space="preserve">II. </w:t>
      </w:r>
      <w:r w:rsidR="0051742B" w:rsidRPr="007B03D1">
        <w:rPr>
          <w:b/>
          <w:sz w:val="21"/>
          <w:szCs w:val="21"/>
          <w:lang w:val="en-US"/>
        </w:rPr>
        <w:t>Embase</w:t>
      </w:r>
    </w:p>
    <w:p w14:paraId="1361060B" w14:textId="6820339D" w:rsidR="00FF5784" w:rsidRPr="007B03D1" w:rsidRDefault="006B33EB" w:rsidP="00A05CA9">
      <w:pPr>
        <w:pStyle w:val="af"/>
        <w:numPr>
          <w:ilvl w:val="0"/>
          <w:numId w:val="12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bookmarkStart w:id="7" w:name="_Hlk521230248"/>
      <w:r w:rsidRPr="007B03D1">
        <w:rPr>
          <w:sz w:val="21"/>
          <w:szCs w:val="21"/>
          <w:lang w:val="en-US"/>
        </w:rPr>
        <w:t xml:space="preserve">(streptokinase OR urokinase OR “tissue plasminogen activator” OR t-PA OR “recombinant tissue plasminogen activator” OR rt-PA OR alteplase OR activase OR reteplase OR retavase OR tenecteplase OR tnkase OR desmoteplase OR lanoteplase OR monteplase OR thrombolysis OR </w:t>
      </w:r>
      <w:proofErr w:type="spellStart"/>
      <w:r w:rsidRPr="007B03D1">
        <w:rPr>
          <w:sz w:val="21"/>
          <w:szCs w:val="21"/>
          <w:lang w:val="en-US"/>
        </w:rPr>
        <w:t>thrombolyzed</w:t>
      </w:r>
      <w:proofErr w:type="spellEnd"/>
      <w:r w:rsidRPr="007B03D1">
        <w:rPr>
          <w:sz w:val="21"/>
          <w:szCs w:val="21"/>
          <w:lang w:val="en-US"/>
        </w:rPr>
        <w:t xml:space="preserve"> OR recanalization):</w:t>
      </w:r>
      <w:proofErr w:type="spellStart"/>
      <w:r w:rsidRPr="007B03D1">
        <w:rPr>
          <w:sz w:val="21"/>
          <w:szCs w:val="21"/>
          <w:lang w:val="en-US"/>
        </w:rPr>
        <w:t>ti,ab</w:t>
      </w:r>
      <w:bookmarkEnd w:id="7"/>
      <w:proofErr w:type="spellEnd"/>
    </w:p>
    <w:p w14:paraId="7EF040D3" w14:textId="24197599" w:rsidR="006B33EB" w:rsidRPr="007B03D1" w:rsidRDefault="00716B9C" w:rsidP="00A05CA9">
      <w:pPr>
        <w:pStyle w:val="af"/>
        <w:numPr>
          <w:ilvl w:val="0"/>
          <w:numId w:val="12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‘</w:t>
      </w:r>
      <w:r w:rsidR="001D07F8" w:rsidRPr="007B03D1">
        <w:rPr>
          <w:sz w:val="21"/>
          <w:szCs w:val="21"/>
          <w:lang w:val="en-US"/>
        </w:rPr>
        <w:t xml:space="preserve">intravenous </w:t>
      </w:r>
      <w:r w:rsidRPr="007B03D1">
        <w:rPr>
          <w:sz w:val="21"/>
          <w:szCs w:val="21"/>
          <w:lang w:val="en-US"/>
        </w:rPr>
        <w:t>drug administration’/exp OR ‘</w:t>
      </w:r>
      <w:r w:rsidR="001D07F8" w:rsidRPr="007B03D1">
        <w:rPr>
          <w:sz w:val="21"/>
          <w:szCs w:val="21"/>
          <w:lang w:val="en-US"/>
        </w:rPr>
        <w:t xml:space="preserve">intraarterial </w:t>
      </w:r>
      <w:r w:rsidRPr="007B03D1">
        <w:rPr>
          <w:sz w:val="21"/>
          <w:szCs w:val="21"/>
          <w:lang w:val="en-US"/>
        </w:rPr>
        <w:t>drug administration’/exp OR ‘</w:t>
      </w:r>
      <w:r w:rsidR="001D07F8" w:rsidRPr="007B03D1">
        <w:rPr>
          <w:sz w:val="21"/>
          <w:szCs w:val="21"/>
          <w:lang w:val="en-US"/>
        </w:rPr>
        <w:t>cerebral revascularization’</w:t>
      </w:r>
      <w:r w:rsidRPr="007B03D1">
        <w:rPr>
          <w:sz w:val="21"/>
          <w:szCs w:val="21"/>
          <w:lang w:val="en-US"/>
        </w:rPr>
        <w:t>/exp</w:t>
      </w:r>
    </w:p>
    <w:p w14:paraId="35E8D7E2" w14:textId="578C2A1C" w:rsidR="0051742B" w:rsidRPr="007B03D1" w:rsidRDefault="00FF5784" w:rsidP="00A05CA9">
      <w:pPr>
        <w:pStyle w:val="af"/>
        <w:numPr>
          <w:ilvl w:val="0"/>
          <w:numId w:val="12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 xml:space="preserve">‘stroke’/exp OR </w:t>
      </w:r>
      <w:r w:rsidR="00716B9C" w:rsidRPr="007B03D1">
        <w:rPr>
          <w:sz w:val="21"/>
          <w:szCs w:val="21"/>
          <w:lang w:val="en-US"/>
        </w:rPr>
        <w:t>‘brain ischemia’/exp OR ‘acute stroke’/exp OR ‘acute ischaemic stroke’/exp OR ‘stroke with unknown time of onset’/exp OR ‘unknown onset stroke’/exp OR ‘unclear-onset stroke’/exp OR ‘wake up stroke’/exp OR ‘stroke on awakening’/exp</w:t>
      </w:r>
    </w:p>
    <w:p w14:paraId="056C0265" w14:textId="2B8790D5" w:rsidR="00716B9C" w:rsidRPr="007B03D1" w:rsidRDefault="00716B9C" w:rsidP="00A05CA9">
      <w:pPr>
        <w:pStyle w:val="af"/>
        <w:numPr>
          <w:ilvl w:val="0"/>
          <w:numId w:val="12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AND/1-3</w:t>
      </w:r>
    </w:p>
    <w:p w14:paraId="6A938A9A" w14:textId="61939340" w:rsidR="00716B9C" w:rsidRPr="007B03D1" w:rsidRDefault="00556DB8" w:rsidP="00A05CA9">
      <w:pPr>
        <w:pStyle w:val="af"/>
        <w:numPr>
          <w:ilvl w:val="0"/>
          <w:numId w:val="12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(</w:t>
      </w:r>
      <w:r w:rsidR="00716B9C" w:rsidRPr="007B03D1">
        <w:rPr>
          <w:sz w:val="21"/>
          <w:szCs w:val="21"/>
          <w:lang w:val="en-US"/>
        </w:rPr>
        <w:t>(random* OR control* OR trial* OR placebo):</w:t>
      </w:r>
      <w:proofErr w:type="spellStart"/>
      <w:r w:rsidR="00716B9C" w:rsidRPr="007B03D1">
        <w:rPr>
          <w:sz w:val="21"/>
          <w:szCs w:val="21"/>
          <w:lang w:val="en-US"/>
        </w:rPr>
        <w:t>ti,ab</w:t>
      </w:r>
      <w:proofErr w:type="spellEnd"/>
      <w:r w:rsidRPr="007B03D1">
        <w:rPr>
          <w:sz w:val="21"/>
          <w:szCs w:val="21"/>
          <w:lang w:val="en-US"/>
        </w:rPr>
        <w:t xml:space="preserve"> OR </w:t>
      </w:r>
      <w:r w:rsidR="00716B9C" w:rsidRPr="007B03D1">
        <w:rPr>
          <w:sz w:val="21"/>
          <w:szCs w:val="21"/>
          <w:lang w:val="en-US"/>
        </w:rPr>
        <w:t>‘</w:t>
      </w:r>
      <w:proofErr w:type="spellStart"/>
      <w:r w:rsidR="00716B9C" w:rsidRPr="007B03D1">
        <w:rPr>
          <w:sz w:val="21"/>
          <w:szCs w:val="21"/>
          <w:lang w:val="en-US"/>
        </w:rPr>
        <w:t>rct</w:t>
      </w:r>
      <w:proofErr w:type="spellEnd"/>
      <w:r w:rsidR="00716B9C" w:rsidRPr="007B03D1">
        <w:rPr>
          <w:sz w:val="21"/>
          <w:szCs w:val="21"/>
          <w:lang w:val="en-US"/>
        </w:rPr>
        <w:t>’:</w:t>
      </w:r>
      <w:proofErr w:type="spellStart"/>
      <w:r w:rsidR="00716B9C" w:rsidRPr="007B03D1">
        <w:rPr>
          <w:sz w:val="21"/>
          <w:szCs w:val="21"/>
          <w:lang w:val="en-US"/>
        </w:rPr>
        <w:t>ti,ab</w:t>
      </w:r>
      <w:proofErr w:type="spellEnd"/>
      <w:r w:rsidRPr="007B03D1">
        <w:rPr>
          <w:sz w:val="21"/>
          <w:szCs w:val="21"/>
          <w:lang w:val="en-US"/>
        </w:rPr>
        <w:t xml:space="preserve">) AND </w:t>
      </w:r>
      <w:r w:rsidR="00716B9C" w:rsidRPr="007B03D1">
        <w:rPr>
          <w:sz w:val="21"/>
          <w:szCs w:val="21"/>
          <w:lang w:val="en-US"/>
        </w:rPr>
        <w:t>(mask* OR blind*):</w:t>
      </w:r>
      <w:proofErr w:type="spellStart"/>
      <w:r w:rsidR="00716B9C" w:rsidRPr="007B03D1">
        <w:rPr>
          <w:sz w:val="21"/>
          <w:szCs w:val="21"/>
          <w:lang w:val="en-US"/>
        </w:rPr>
        <w:t>ti,ab</w:t>
      </w:r>
      <w:proofErr w:type="spellEnd"/>
    </w:p>
    <w:p w14:paraId="0AC41FAB" w14:textId="6A97FC3D" w:rsidR="00556DB8" w:rsidRPr="007B03D1" w:rsidRDefault="00556DB8" w:rsidP="00A05CA9">
      <w:pPr>
        <w:pStyle w:val="af"/>
        <w:numPr>
          <w:ilvl w:val="0"/>
          <w:numId w:val="12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lastRenderedPageBreak/>
        <w:t>(</w:t>
      </w:r>
      <w:r w:rsidR="00780E65" w:rsidRPr="007B03D1">
        <w:rPr>
          <w:sz w:val="21"/>
          <w:szCs w:val="21"/>
          <w:lang w:val="en-US"/>
        </w:rPr>
        <w:t xml:space="preserve">retrospective OR </w:t>
      </w:r>
      <w:r w:rsidRPr="007B03D1">
        <w:rPr>
          <w:sz w:val="21"/>
          <w:szCs w:val="21"/>
          <w:lang w:val="en-US"/>
        </w:rPr>
        <w:t xml:space="preserve">(cross near/1 sectional) </w:t>
      </w:r>
      <w:r w:rsidR="00780E65" w:rsidRPr="007B03D1">
        <w:rPr>
          <w:sz w:val="21"/>
          <w:szCs w:val="21"/>
          <w:lang w:val="en-US"/>
        </w:rPr>
        <w:t>OR</w:t>
      </w:r>
      <w:r w:rsidRPr="007B03D1">
        <w:rPr>
          <w:sz w:val="21"/>
          <w:szCs w:val="21"/>
          <w:lang w:val="en-US"/>
        </w:rPr>
        <w:t xml:space="preserve"> longitudinal </w:t>
      </w:r>
      <w:r w:rsidR="00780E65" w:rsidRPr="007B03D1">
        <w:rPr>
          <w:sz w:val="21"/>
          <w:szCs w:val="21"/>
          <w:lang w:val="en-US"/>
        </w:rPr>
        <w:t>OR</w:t>
      </w:r>
      <w:r w:rsidRPr="007B03D1">
        <w:rPr>
          <w:sz w:val="21"/>
          <w:szCs w:val="21"/>
          <w:lang w:val="en-US"/>
        </w:rPr>
        <w:t xml:space="preserve"> (case near/1 control) </w:t>
      </w:r>
      <w:r w:rsidR="00780E65" w:rsidRPr="007B03D1">
        <w:rPr>
          <w:sz w:val="21"/>
          <w:szCs w:val="21"/>
          <w:lang w:val="en-US"/>
        </w:rPr>
        <w:t>OR</w:t>
      </w:r>
      <w:r w:rsidRPr="007B03D1">
        <w:rPr>
          <w:sz w:val="21"/>
          <w:szCs w:val="21"/>
          <w:lang w:val="en-US"/>
        </w:rPr>
        <w:t xml:space="preserve"> cohort* </w:t>
      </w:r>
      <w:r w:rsidR="00780E65" w:rsidRPr="007B03D1">
        <w:rPr>
          <w:sz w:val="21"/>
          <w:szCs w:val="21"/>
          <w:lang w:val="en-US"/>
        </w:rPr>
        <w:t xml:space="preserve">OR </w:t>
      </w:r>
      <w:r w:rsidRPr="007B03D1">
        <w:rPr>
          <w:sz w:val="21"/>
          <w:szCs w:val="21"/>
          <w:lang w:val="en-US"/>
        </w:rPr>
        <w:t xml:space="preserve">observational </w:t>
      </w:r>
      <w:r w:rsidR="00780E65" w:rsidRPr="007B03D1">
        <w:rPr>
          <w:sz w:val="21"/>
          <w:szCs w:val="21"/>
          <w:lang w:val="en-US"/>
        </w:rPr>
        <w:t xml:space="preserve">OR </w:t>
      </w:r>
      <w:r w:rsidRPr="007B03D1">
        <w:rPr>
          <w:sz w:val="21"/>
          <w:szCs w:val="21"/>
          <w:lang w:val="en-US"/>
        </w:rPr>
        <w:t>(population near/1 based)):</w:t>
      </w:r>
      <w:proofErr w:type="spellStart"/>
      <w:r w:rsidRPr="007B03D1">
        <w:rPr>
          <w:sz w:val="21"/>
          <w:szCs w:val="21"/>
          <w:lang w:val="en-US"/>
        </w:rPr>
        <w:t>ti,ab</w:t>
      </w:r>
      <w:proofErr w:type="spellEnd"/>
    </w:p>
    <w:p w14:paraId="303F7C37" w14:textId="135AD9CC" w:rsidR="00716B9C" w:rsidRPr="007B03D1" w:rsidRDefault="00556DB8" w:rsidP="00A05CA9">
      <w:pPr>
        <w:pStyle w:val="af"/>
        <w:numPr>
          <w:ilvl w:val="0"/>
          <w:numId w:val="12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OR</w:t>
      </w:r>
      <w:r w:rsidR="00716B9C" w:rsidRPr="007B03D1">
        <w:rPr>
          <w:sz w:val="21"/>
          <w:szCs w:val="21"/>
          <w:lang w:val="en-US"/>
        </w:rPr>
        <w:t>/5-</w:t>
      </w:r>
      <w:r w:rsidRPr="007B03D1">
        <w:rPr>
          <w:sz w:val="21"/>
          <w:szCs w:val="21"/>
          <w:lang w:val="en-US"/>
        </w:rPr>
        <w:t>6</w:t>
      </w:r>
    </w:p>
    <w:p w14:paraId="54346889" w14:textId="15405486" w:rsidR="00716B9C" w:rsidRPr="007B03D1" w:rsidRDefault="00716B9C" w:rsidP="00A05CA9">
      <w:pPr>
        <w:pStyle w:val="af"/>
        <w:numPr>
          <w:ilvl w:val="0"/>
          <w:numId w:val="12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rFonts w:eastAsiaTheme="minorEastAsia"/>
          <w:sz w:val="21"/>
          <w:szCs w:val="21"/>
          <w:lang w:val="en-US" w:eastAsia="zh-CN"/>
        </w:rPr>
        <w:t xml:space="preserve">4 AND </w:t>
      </w:r>
      <w:r w:rsidR="00556DB8" w:rsidRPr="007B03D1">
        <w:rPr>
          <w:rFonts w:eastAsiaTheme="minorEastAsia"/>
          <w:sz w:val="21"/>
          <w:szCs w:val="21"/>
          <w:lang w:val="en-US" w:eastAsia="zh-CN"/>
        </w:rPr>
        <w:t>7</w:t>
      </w:r>
    </w:p>
    <w:p w14:paraId="51845DD0" w14:textId="77777777" w:rsidR="00716B9C" w:rsidRPr="007B03D1" w:rsidRDefault="00716B9C" w:rsidP="00A05CA9">
      <w:pPr>
        <w:snapToGrid w:val="0"/>
        <w:spacing w:line="360" w:lineRule="auto"/>
        <w:rPr>
          <w:sz w:val="21"/>
          <w:szCs w:val="21"/>
          <w:lang w:val="en-US"/>
        </w:rPr>
      </w:pPr>
    </w:p>
    <w:p w14:paraId="0B5B5632" w14:textId="063ADDB3" w:rsidR="0051742B" w:rsidRPr="007B03D1" w:rsidRDefault="007A4946" w:rsidP="00A05CA9">
      <w:pPr>
        <w:spacing w:line="360" w:lineRule="auto"/>
        <w:rPr>
          <w:b/>
          <w:sz w:val="21"/>
          <w:szCs w:val="21"/>
          <w:lang w:val="en-US"/>
        </w:rPr>
      </w:pPr>
      <w:r w:rsidRPr="007B03D1">
        <w:rPr>
          <w:b/>
          <w:sz w:val="21"/>
          <w:szCs w:val="21"/>
          <w:lang w:val="en-US"/>
        </w:rPr>
        <w:t xml:space="preserve">III. </w:t>
      </w:r>
      <w:bookmarkStart w:id="8" w:name="_Hlk521235147"/>
      <w:r w:rsidR="001D07F8" w:rsidRPr="007B03D1">
        <w:rPr>
          <w:b/>
          <w:sz w:val="21"/>
          <w:szCs w:val="21"/>
          <w:lang w:val="en-US"/>
        </w:rPr>
        <w:t>Cochrane Library</w:t>
      </w:r>
    </w:p>
    <w:bookmarkEnd w:id="8"/>
    <w:p w14:paraId="7CD602EA" w14:textId="2EBDF4F2" w:rsidR="001D07F8" w:rsidRPr="007B03D1" w:rsidRDefault="001D07F8" w:rsidP="00A05CA9">
      <w:pPr>
        <w:pStyle w:val="af"/>
        <w:numPr>
          <w:ilvl w:val="0"/>
          <w:numId w:val="13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 xml:space="preserve">MESH descriptor </w:t>
      </w:r>
      <w:r w:rsidR="007A4946" w:rsidRPr="007B03D1">
        <w:rPr>
          <w:sz w:val="21"/>
          <w:szCs w:val="21"/>
          <w:lang w:val="en-US"/>
        </w:rPr>
        <w:t>“</w:t>
      </w:r>
      <w:bookmarkStart w:id="9" w:name="_Hlk521235088"/>
      <w:r w:rsidR="00F52640" w:rsidRPr="007B03D1">
        <w:rPr>
          <w:sz w:val="21"/>
          <w:szCs w:val="21"/>
          <w:lang w:val="en-US"/>
        </w:rPr>
        <w:t>Tissue Plasminogen Activator</w:t>
      </w:r>
      <w:r w:rsidR="007A4946" w:rsidRPr="007B03D1">
        <w:rPr>
          <w:sz w:val="21"/>
          <w:szCs w:val="21"/>
          <w:lang w:val="en-US"/>
        </w:rPr>
        <w:t>”</w:t>
      </w:r>
      <w:r w:rsidR="006F0EFA" w:rsidRPr="007B03D1">
        <w:rPr>
          <w:sz w:val="21"/>
          <w:szCs w:val="21"/>
          <w:lang w:val="en-US"/>
        </w:rPr>
        <w:t xml:space="preserve"> </w:t>
      </w:r>
      <w:bookmarkEnd w:id="9"/>
      <w:r w:rsidR="006F0EFA" w:rsidRPr="007B03D1">
        <w:rPr>
          <w:sz w:val="21"/>
          <w:szCs w:val="21"/>
          <w:lang w:val="en-US"/>
        </w:rPr>
        <w:t>explodes</w:t>
      </w:r>
      <w:r w:rsidRPr="007B03D1">
        <w:rPr>
          <w:sz w:val="21"/>
          <w:szCs w:val="21"/>
          <w:lang w:val="en-US"/>
        </w:rPr>
        <w:t xml:space="preserve"> all trees </w:t>
      </w:r>
    </w:p>
    <w:p w14:paraId="7DD87619" w14:textId="479CAA9C" w:rsidR="006F0EFA" w:rsidRPr="007B03D1" w:rsidRDefault="006F0EFA" w:rsidP="00A05CA9">
      <w:pPr>
        <w:pStyle w:val="af"/>
        <w:numPr>
          <w:ilvl w:val="0"/>
          <w:numId w:val="13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(“streptokinase” OR “urokinase” OR “tissue plasminogen activator” OR “t-PA” OR “recombinant tissue plasminogen activator” OR “rt-PA” OR “alteplase” OR “activase” OR “reteplase” OR “retavase” OR “tenecteplase” OR “tnkase” OR “desmoteplase” OR “lanoteplase” OR “monteplase” OR “thrombolysis” OR “thrombolyzed” OR “recanalization”):title, abstract, keywords</w:t>
      </w:r>
    </w:p>
    <w:p w14:paraId="6C85BC7B" w14:textId="047F61CB" w:rsidR="007A4946" w:rsidRPr="007B03D1" w:rsidRDefault="007A4946" w:rsidP="00A05CA9">
      <w:pPr>
        <w:pStyle w:val="13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 w:rsidRPr="007B03D1">
        <w:rPr>
          <w:rFonts w:ascii="Times New Roman" w:hAnsi="Times New Roman" w:cs="Times New Roman"/>
          <w:szCs w:val="21"/>
        </w:rPr>
        <w:t>OR/1-2</w:t>
      </w:r>
    </w:p>
    <w:p w14:paraId="111F5CFD" w14:textId="0EC51447" w:rsidR="007A4946" w:rsidRPr="007B03D1" w:rsidRDefault="007A4946" w:rsidP="00A05CA9">
      <w:pPr>
        <w:pStyle w:val="af"/>
        <w:numPr>
          <w:ilvl w:val="0"/>
          <w:numId w:val="13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 xml:space="preserve">MeSH descriptor </w:t>
      </w:r>
      <w:bookmarkStart w:id="10" w:name="_Hlk521235103"/>
      <w:r w:rsidRPr="007B03D1">
        <w:rPr>
          <w:sz w:val="21"/>
          <w:szCs w:val="21"/>
          <w:lang w:val="en-US"/>
        </w:rPr>
        <w:t>“</w:t>
      </w:r>
      <w:r w:rsidR="00F52640" w:rsidRPr="007B03D1">
        <w:rPr>
          <w:sz w:val="21"/>
          <w:szCs w:val="21"/>
          <w:lang w:val="en-US"/>
        </w:rPr>
        <w:t>Brain Infarction</w:t>
      </w:r>
      <w:r w:rsidRPr="007B03D1">
        <w:rPr>
          <w:sz w:val="21"/>
          <w:szCs w:val="21"/>
          <w:lang w:val="en-US"/>
        </w:rPr>
        <w:t xml:space="preserve">” </w:t>
      </w:r>
      <w:bookmarkEnd w:id="10"/>
      <w:r w:rsidRPr="007B03D1">
        <w:rPr>
          <w:sz w:val="21"/>
          <w:szCs w:val="21"/>
          <w:lang w:val="en-US"/>
        </w:rPr>
        <w:t>explodes all trees</w:t>
      </w:r>
    </w:p>
    <w:p w14:paraId="6049FA69" w14:textId="460344EE" w:rsidR="007A4946" w:rsidRPr="007B03D1" w:rsidRDefault="007A4946" w:rsidP="00A05CA9">
      <w:pPr>
        <w:pStyle w:val="af"/>
        <w:numPr>
          <w:ilvl w:val="0"/>
          <w:numId w:val="13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MeSH descriptor "</w:t>
      </w:r>
      <w:bookmarkStart w:id="11" w:name="_Hlk521235112"/>
      <w:r w:rsidRPr="007B03D1">
        <w:rPr>
          <w:sz w:val="21"/>
          <w:szCs w:val="21"/>
          <w:lang w:val="en-US"/>
        </w:rPr>
        <w:t xml:space="preserve">Stroke, Acute" </w:t>
      </w:r>
      <w:bookmarkEnd w:id="11"/>
      <w:r w:rsidRPr="007B03D1">
        <w:rPr>
          <w:sz w:val="21"/>
          <w:szCs w:val="21"/>
          <w:lang w:val="en-US"/>
        </w:rPr>
        <w:t>explodes all trees</w:t>
      </w:r>
    </w:p>
    <w:p w14:paraId="09F4BDFF" w14:textId="4537BC9F" w:rsidR="007A4946" w:rsidRPr="007B03D1" w:rsidRDefault="007A4946" w:rsidP="00A05CA9">
      <w:pPr>
        <w:pStyle w:val="af"/>
        <w:numPr>
          <w:ilvl w:val="0"/>
          <w:numId w:val="13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(“brain ischemia” OR “stroke” OR “acute stroke” OR “acute ischaemic stroke” OR “stroke with unknown time of onset” OR “unknown onset stroke” OR “unclear-onset stroke” OR “wake up stroke” OR “stroke on awakening”):title, abstract, keywords</w:t>
      </w:r>
    </w:p>
    <w:p w14:paraId="064BF436" w14:textId="1AA2CB20" w:rsidR="007A4946" w:rsidRPr="007B03D1" w:rsidRDefault="007A4946" w:rsidP="00A05CA9">
      <w:pPr>
        <w:pStyle w:val="af"/>
        <w:numPr>
          <w:ilvl w:val="0"/>
          <w:numId w:val="13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OR/4-6</w:t>
      </w:r>
    </w:p>
    <w:p w14:paraId="32D82C8F" w14:textId="107E4994" w:rsidR="007A4946" w:rsidRPr="007B03D1" w:rsidRDefault="007A4946" w:rsidP="00A05CA9">
      <w:pPr>
        <w:pStyle w:val="af"/>
        <w:numPr>
          <w:ilvl w:val="0"/>
          <w:numId w:val="13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 xml:space="preserve">MESH descriptor </w:t>
      </w:r>
      <w:bookmarkStart w:id="12" w:name="_Hlk521235125"/>
      <w:r w:rsidRPr="007B03D1">
        <w:rPr>
          <w:sz w:val="21"/>
          <w:szCs w:val="21"/>
          <w:lang w:val="en-US"/>
        </w:rPr>
        <w:t xml:space="preserve">"Administration, Intravenous" </w:t>
      </w:r>
      <w:bookmarkEnd w:id="12"/>
      <w:r w:rsidRPr="007B03D1">
        <w:rPr>
          <w:sz w:val="21"/>
          <w:szCs w:val="21"/>
          <w:lang w:val="en-US"/>
        </w:rPr>
        <w:t>explode all trees</w:t>
      </w:r>
    </w:p>
    <w:p w14:paraId="0C63D5BB" w14:textId="5706E1AB" w:rsidR="007A4946" w:rsidRPr="007B03D1" w:rsidRDefault="007A4946" w:rsidP="00A05CA9">
      <w:pPr>
        <w:pStyle w:val="af"/>
        <w:numPr>
          <w:ilvl w:val="0"/>
          <w:numId w:val="13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 xml:space="preserve">MESH descriptor </w:t>
      </w:r>
      <w:bookmarkStart w:id="13" w:name="_Hlk521235139"/>
      <w:r w:rsidRPr="007B03D1">
        <w:rPr>
          <w:sz w:val="21"/>
          <w:szCs w:val="21"/>
          <w:lang w:val="en-US"/>
        </w:rPr>
        <w:t>"</w:t>
      </w:r>
      <w:r w:rsidRPr="007B03D1">
        <w:rPr>
          <w:sz w:val="21"/>
          <w:szCs w:val="21"/>
          <w:shd w:val="clear" w:color="auto" w:fill="FFFFFF"/>
          <w:lang w:val="en-US"/>
        </w:rPr>
        <w:t>Infusions, Intra-Arterial</w:t>
      </w:r>
      <w:r w:rsidRPr="007B03D1">
        <w:rPr>
          <w:sz w:val="21"/>
          <w:szCs w:val="21"/>
          <w:lang w:val="en-US"/>
        </w:rPr>
        <w:t>"</w:t>
      </w:r>
      <w:bookmarkEnd w:id="13"/>
      <w:r w:rsidRPr="007B03D1">
        <w:rPr>
          <w:sz w:val="21"/>
          <w:szCs w:val="21"/>
          <w:lang w:val="en-US"/>
        </w:rPr>
        <w:t xml:space="preserve"> explode all trees</w:t>
      </w:r>
    </w:p>
    <w:p w14:paraId="1846B980" w14:textId="6139645D" w:rsidR="007A4946" w:rsidRPr="007B03D1" w:rsidRDefault="007A4946" w:rsidP="00A05CA9">
      <w:pPr>
        <w:pStyle w:val="af"/>
        <w:numPr>
          <w:ilvl w:val="0"/>
          <w:numId w:val="13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t>OR/9-10</w:t>
      </w:r>
    </w:p>
    <w:p w14:paraId="71CC2BB5" w14:textId="363847FD" w:rsidR="007A4946" w:rsidRPr="007B03D1" w:rsidRDefault="007A4946" w:rsidP="00A05CA9">
      <w:pPr>
        <w:pStyle w:val="af"/>
        <w:numPr>
          <w:ilvl w:val="0"/>
          <w:numId w:val="13"/>
        </w:numPr>
        <w:snapToGrid w:val="0"/>
        <w:spacing w:line="360" w:lineRule="auto"/>
        <w:ind w:firstLineChars="0"/>
        <w:rPr>
          <w:sz w:val="21"/>
          <w:szCs w:val="21"/>
          <w:lang w:val="en-US"/>
        </w:rPr>
      </w:pPr>
      <w:r w:rsidRPr="007B03D1">
        <w:rPr>
          <w:rFonts w:eastAsiaTheme="minorEastAsia"/>
          <w:sz w:val="21"/>
          <w:szCs w:val="21"/>
          <w:lang w:val="en-US" w:eastAsia="zh-CN"/>
        </w:rPr>
        <w:t>3 AND 7 AND 10</w:t>
      </w:r>
    </w:p>
    <w:p w14:paraId="6D0B0C05" w14:textId="77777777" w:rsidR="007A4946" w:rsidRPr="007B03D1" w:rsidRDefault="007A4946" w:rsidP="00A05CA9">
      <w:pPr>
        <w:snapToGrid w:val="0"/>
        <w:spacing w:line="360" w:lineRule="auto"/>
        <w:rPr>
          <w:sz w:val="21"/>
          <w:szCs w:val="21"/>
          <w:lang w:val="en-US"/>
        </w:rPr>
      </w:pPr>
    </w:p>
    <w:p w14:paraId="507DC100" w14:textId="76BEC023" w:rsidR="00E219B1" w:rsidRPr="007B03D1" w:rsidRDefault="00E219B1" w:rsidP="00A05CA9">
      <w:pPr>
        <w:spacing w:line="360" w:lineRule="auto"/>
        <w:rPr>
          <w:sz w:val="21"/>
          <w:szCs w:val="21"/>
          <w:lang w:val="en-US"/>
        </w:rPr>
      </w:pPr>
      <w:r w:rsidRPr="007B03D1">
        <w:rPr>
          <w:sz w:val="21"/>
          <w:szCs w:val="21"/>
          <w:lang w:val="en-US"/>
        </w:rPr>
        <w:br w:type="page"/>
      </w:r>
    </w:p>
    <w:p w14:paraId="3370FD6A" w14:textId="7FF8695B" w:rsidR="00716B9C" w:rsidRPr="007B03D1" w:rsidRDefault="00E219B1" w:rsidP="00A05CA9">
      <w:pPr>
        <w:spacing w:line="360" w:lineRule="auto"/>
        <w:jc w:val="center"/>
        <w:rPr>
          <w:b/>
          <w:szCs w:val="21"/>
          <w:lang w:val="en-US"/>
        </w:rPr>
      </w:pPr>
      <w:r w:rsidRPr="007B03D1">
        <w:rPr>
          <w:b/>
          <w:szCs w:val="21"/>
          <w:lang w:val="en-US"/>
        </w:rPr>
        <w:lastRenderedPageBreak/>
        <w:t xml:space="preserve">Supplemental Tables and Figures </w:t>
      </w:r>
    </w:p>
    <w:p w14:paraId="55F46D88" w14:textId="1EF47695" w:rsidR="00EB616F" w:rsidRPr="007B03D1" w:rsidRDefault="00EB616F" w:rsidP="00A05CA9">
      <w:pPr>
        <w:spacing w:line="360" w:lineRule="auto"/>
        <w:ind w:leftChars="67" w:left="161"/>
        <w:rPr>
          <w:rFonts w:ascii="Arial" w:hAnsi="Arial" w:cs="Arial"/>
          <w:b/>
          <w:sz w:val="18"/>
          <w:lang w:val="en-US"/>
        </w:rPr>
      </w:pPr>
      <w:r w:rsidRPr="007B03D1">
        <w:rPr>
          <w:rFonts w:ascii="Arial" w:hAnsi="Arial" w:cs="Arial"/>
          <w:b/>
          <w:sz w:val="18"/>
          <w:lang w:val="en-US"/>
        </w:rPr>
        <w:t xml:space="preserve">Table I. Characteristics extracted from included studies.  </w:t>
      </w:r>
    </w:p>
    <w:tbl>
      <w:tblPr>
        <w:tblStyle w:val="SANXIANGE"/>
        <w:tblW w:w="11488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5"/>
        <w:gridCol w:w="645"/>
        <w:gridCol w:w="920"/>
        <w:gridCol w:w="850"/>
        <w:gridCol w:w="992"/>
        <w:gridCol w:w="1029"/>
        <w:gridCol w:w="727"/>
        <w:gridCol w:w="852"/>
        <w:gridCol w:w="854"/>
        <w:gridCol w:w="786"/>
        <w:gridCol w:w="1140"/>
        <w:gridCol w:w="1317"/>
      </w:tblGrid>
      <w:tr w:rsidR="00F50BA6" w:rsidRPr="007B03D1" w14:paraId="0A530CE6" w14:textId="77777777" w:rsidTr="00664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tcW w:w="851" w:type="dxa"/>
          </w:tcPr>
          <w:p w14:paraId="1D1AF118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1"/>
                <w:szCs w:val="18"/>
                <w:lang w:val="en-US"/>
              </w:rPr>
            </w:pPr>
            <w:bookmarkStart w:id="14" w:name="_Hlk521135399"/>
            <w:r w:rsidRPr="007B03D1">
              <w:rPr>
                <w:rFonts w:ascii="Arial Narrow" w:hAnsi="Arial Narrow"/>
                <w:b/>
                <w:bCs/>
                <w:sz w:val="11"/>
                <w:szCs w:val="18"/>
                <w:lang w:val="en-US"/>
              </w:rPr>
              <w:t>Study</w:t>
            </w:r>
          </w:p>
        </w:tc>
        <w:tc>
          <w:tcPr>
            <w:tcW w:w="525" w:type="dxa"/>
          </w:tcPr>
          <w:p w14:paraId="2D9FF4C5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 xml:space="preserve">Study </w:t>
            </w:r>
            <w:r w:rsidRPr="007B03D1">
              <w:rPr>
                <w:rFonts w:ascii="Arial Narrow" w:hAnsi="Arial Narrow"/>
                <w:b/>
                <w:sz w:val="11"/>
                <w:szCs w:val="18"/>
                <w:lang w:val="en-US"/>
              </w:rPr>
              <w:t>Design</w:t>
            </w:r>
          </w:p>
        </w:tc>
        <w:tc>
          <w:tcPr>
            <w:tcW w:w="645" w:type="dxa"/>
          </w:tcPr>
          <w:p w14:paraId="6C7DF53E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Patients*</w:t>
            </w:r>
          </w:p>
        </w:tc>
        <w:tc>
          <w:tcPr>
            <w:tcW w:w="920" w:type="dxa"/>
          </w:tcPr>
          <w:p w14:paraId="373636E6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Age (</w:t>
            </w:r>
            <w:proofErr w:type="spellStart"/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yrs</w:t>
            </w:r>
            <w:proofErr w:type="spellEnd"/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)</w:t>
            </w:r>
          </w:p>
        </w:tc>
        <w:tc>
          <w:tcPr>
            <w:tcW w:w="850" w:type="dxa"/>
          </w:tcPr>
          <w:p w14:paraId="35E4D445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/>
              </w:rPr>
              <w:t>Gender (male, %)</w:t>
            </w:r>
          </w:p>
        </w:tc>
        <w:tc>
          <w:tcPr>
            <w:tcW w:w="992" w:type="dxa"/>
          </w:tcPr>
          <w:p w14:paraId="26B0362E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Stroke/TIA, n (%)</w:t>
            </w:r>
          </w:p>
        </w:tc>
        <w:tc>
          <w:tcPr>
            <w:tcW w:w="1029" w:type="dxa"/>
          </w:tcPr>
          <w:p w14:paraId="511B57C1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AF, n (%)</w:t>
            </w:r>
          </w:p>
        </w:tc>
        <w:tc>
          <w:tcPr>
            <w:tcW w:w="727" w:type="dxa"/>
          </w:tcPr>
          <w:p w14:paraId="2102672C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CHD, n (%)</w:t>
            </w:r>
          </w:p>
        </w:tc>
        <w:tc>
          <w:tcPr>
            <w:tcW w:w="852" w:type="dxa"/>
          </w:tcPr>
          <w:p w14:paraId="743CD793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HPT, n (%)</w:t>
            </w:r>
          </w:p>
        </w:tc>
        <w:tc>
          <w:tcPr>
            <w:tcW w:w="854" w:type="dxa"/>
          </w:tcPr>
          <w:p w14:paraId="5D272560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DM, n (%)</w:t>
            </w:r>
          </w:p>
        </w:tc>
        <w:tc>
          <w:tcPr>
            <w:tcW w:w="786" w:type="dxa"/>
          </w:tcPr>
          <w:p w14:paraId="41D1C132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Smoking, n (%)</w:t>
            </w:r>
          </w:p>
        </w:tc>
        <w:tc>
          <w:tcPr>
            <w:tcW w:w="1140" w:type="dxa"/>
          </w:tcPr>
          <w:p w14:paraId="26ED7588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Dyslipidemia, n (%)</w:t>
            </w:r>
          </w:p>
        </w:tc>
        <w:tc>
          <w:tcPr>
            <w:tcW w:w="1317" w:type="dxa"/>
          </w:tcPr>
          <w:p w14:paraId="7EC29820" w14:textId="77777777" w:rsidR="00EB616F" w:rsidRPr="007B03D1" w:rsidRDefault="00EB616F" w:rsidP="00A05CA9">
            <w:pPr>
              <w:spacing w:line="360" w:lineRule="auto"/>
              <w:jc w:val="center"/>
              <w:rPr>
                <w:rFonts w:ascii="Arial Narrow" w:hAnsi="Arial Narrow"/>
                <w:b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NIHSS score</w:t>
            </w:r>
          </w:p>
        </w:tc>
      </w:tr>
      <w:tr w:rsidR="00F50BA6" w:rsidRPr="007B03D1" w14:paraId="594A1F19" w14:textId="77777777" w:rsidTr="00664452">
        <w:trPr>
          <w:trHeight w:val="170"/>
          <w:jc w:val="center"/>
        </w:trPr>
        <w:tc>
          <w:tcPr>
            <w:tcW w:w="11488" w:type="dxa"/>
            <w:gridSpan w:val="13"/>
            <w:tcBorders>
              <w:left w:val="nil"/>
              <w:bottom w:val="nil"/>
              <w:right w:val="nil"/>
            </w:tcBorders>
          </w:tcPr>
          <w:p w14:paraId="2F227E0A" w14:textId="146F9BBE" w:rsidR="00EB616F" w:rsidRPr="007B03D1" w:rsidRDefault="00A05CA9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 w:eastAsia="zh-TW"/>
              </w:rPr>
            </w:pPr>
            <w:bookmarkStart w:id="15" w:name="_Hlk515036934"/>
            <w:r w:rsidRPr="007B03D1">
              <w:rPr>
                <w:rFonts w:asciiTheme="minorEastAsia" w:eastAsiaTheme="minorEastAsia" w:hAnsiTheme="minorEastAsia"/>
                <w:b/>
                <w:sz w:val="11"/>
                <w:szCs w:val="18"/>
                <w:lang w:val="en-US" w:eastAsia="zh-CN"/>
              </w:rPr>
              <w:t>T</w:t>
            </w:r>
            <w:r w:rsidRPr="007B03D1">
              <w:rPr>
                <w:rFonts w:asciiTheme="minorEastAsia" w:eastAsiaTheme="minorEastAsia" w:hAnsiTheme="minorEastAsia" w:hint="eastAsia"/>
                <w:b/>
                <w:sz w:val="11"/>
                <w:szCs w:val="18"/>
                <w:lang w:val="en-US" w:eastAsia="zh-CN"/>
              </w:rPr>
              <w:t xml:space="preserve">hrombolyzed </w:t>
            </w:r>
            <w:r w:rsidR="00EB616F"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UTOS patients vs.</w:t>
            </w:r>
            <w:r w:rsidR="00EB616F" w:rsidRPr="007B03D1">
              <w:rPr>
                <w:rFonts w:ascii="Arial Narrow" w:hAnsi="Arial Narrow"/>
                <w:b/>
                <w:bCs/>
                <w:sz w:val="11"/>
                <w:szCs w:val="18"/>
                <w:lang w:val="en-US"/>
              </w:rPr>
              <w:t xml:space="preserve"> </w:t>
            </w:r>
            <w:r w:rsidRPr="007B03D1">
              <w:rPr>
                <w:rFonts w:asciiTheme="minorEastAsia" w:eastAsiaTheme="minorEastAsia" w:hAnsiTheme="minorEastAsia" w:hint="eastAsia"/>
                <w:b/>
                <w:bCs/>
                <w:sz w:val="11"/>
                <w:szCs w:val="18"/>
                <w:lang w:val="en-US" w:eastAsia="zh-CN"/>
              </w:rPr>
              <w:t>non-</w:t>
            </w:r>
            <w:proofErr w:type="spellStart"/>
            <w:r w:rsidRPr="007B03D1">
              <w:rPr>
                <w:rFonts w:asciiTheme="minorEastAsia" w:eastAsiaTheme="minorEastAsia" w:hAnsiTheme="minorEastAsia" w:hint="eastAsia"/>
                <w:b/>
                <w:bCs/>
                <w:sz w:val="11"/>
                <w:szCs w:val="18"/>
                <w:lang w:val="en-US" w:eastAsia="zh-CN"/>
              </w:rPr>
              <w:t>thrombolyzed</w:t>
            </w:r>
            <w:proofErr w:type="spellEnd"/>
            <w:r w:rsidRPr="007B03D1">
              <w:rPr>
                <w:rFonts w:asciiTheme="minorEastAsia" w:eastAsiaTheme="minorEastAsia" w:hAnsiTheme="minorEastAsia" w:hint="eastAsia"/>
                <w:b/>
                <w:bCs/>
                <w:sz w:val="11"/>
                <w:szCs w:val="18"/>
                <w:lang w:val="en-US" w:eastAsia="zh-CN"/>
              </w:rPr>
              <w:t xml:space="preserve"> </w:t>
            </w:r>
            <w:proofErr w:type="spellStart"/>
            <w:r w:rsidR="00EB616F"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UTOS</w:t>
            </w:r>
            <w:proofErr w:type="spellEnd"/>
            <w:r w:rsidR="00EB616F"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 xml:space="preserve"> patients </w:t>
            </w:r>
            <w:bookmarkEnd w:id="15"/>
          </w:p>
        </w:tc>
      </w:tr>
      <w:tr w:rsidR="00F50BA6" w:rsidRPr="007B03D1" w14:paraId="034907DE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7D74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Barreto, 2009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B2A866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Retro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973CFF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46/34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AFD7AA3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62 (14) /64 (13)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56A57E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11 (39) /15 (44)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17AA4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2ECB8B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E772A9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8 (17)/5 (15)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CAA6C4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18 (65) /22 (65)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107BB5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 (21) /11 (33)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0AA448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13E60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12 (27)/9 (27)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696C857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16 (3-24) /10.5 (2-26)</w:t>
            </w:r>
          </w:p>
        </w:tc>
      </w:tr>
      <w:tr w:rsidR="00F50BA6" w:rsidRPr="007B03D1" w14:paraId="2B642417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F76C3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proofErr w:type="spellStart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Roveri</w:t>
            </w:r>
            <w:proofErr w:type="spellEnd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33BE9A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Pro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C7EF80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9/51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DFE921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/>
              </w:rPr>
              <w:t>59.22 (13.13) /70.43 (10.28)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367F6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33 (55) /48 (55.8)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C1609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14 (23.3)/21 (24.4)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0A43F9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828C53E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24 (40) /45 (52.3)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F23D49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36 (60) /55 (64)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CA02C8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14 (23.3)/10 (11.6)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7D9184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12 (20.7)/21 (25.9)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8612F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19 (31.7)/30 (34.9)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8929B7E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9 (4-19)/7 (4-18)</w:t>
            </w:r>
          </w:p>
        </w:tc>
      </w:tr>
      <w:tr w:rsidR="00F50BA6" w:rsidRPr="007B03D1" w14:paraId="67320787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94ED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Kim, 2011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4E14DD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Retro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274077F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29/49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8507D8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/>
              </w:rPr>
              <w:t>66.89 (12.37) /71.67 (9.04)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ECC7E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17 (58.6)/29 (59.2)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BE191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 (6.9) /20 (40.8)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7D4C92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5 (17.2) /19 (38.8)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936333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F5882F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15 (51.7)/29 (59.2)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1A5862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8 (27.6) /11 (22.4)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618CED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13 (44.8)/23 (46.9)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C35F21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10 (34.5) /9 (18.4)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2252CB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/>
              </w:rPr>
              <w:t>13/12</w:t>
            </w:r>
          </w:p>
        </w:tc>
      </w:tr>
      <w:tr w:rsidR="00F50BA6" w:rsidRPr="007B03D1" w14:paraId="6EB290B3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7C11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proofErr w:type="spellStart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Anaissie</w:t>
            </w:r>
            <w:proofErr w:type="spellEnd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296F07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Pro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94A52E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46/154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891B146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69/63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4AA2E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22 (47.9)/85 (55.2)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58FF1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B3E060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 (13) /21 (13.6)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579B55F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92FE94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/>
              </w:rPr>
              <w:t>36 (78.3)/119 (77.3)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E146A9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20 (43.5)/45 (29.2)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04AB02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54749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19 (41.3)/60 (39)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6F0A06C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9.5 (1-27)/5 (0-33)</w:t>
            </w:r>
          </w:p>
        </w:tc>
      </w:tr>
      <w:tr w:rsidR="00F50BA6" w:rsidRPr="007B03D1" w14:paraId="73243D95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61AD6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Breuer, 2010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F206EA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Retro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A42515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10/35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D3656F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73/66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B1E5B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5 (50)/23 (66)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C7787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5 (50)/9 (26)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E659AB1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 (30)/6 (17)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AEC3EE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 (30)/6 (17)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43541FE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9 (90) /29 (83)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A315151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/>
              </w:rPr>
              <w:t>4 (40)/13 (37)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1095211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9E0E2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8 (80)/27</w:t>
            </w:r>
            <w:r w:rsidRPr="007B03D1">
              <w:rPr>
                <w:rFonts w:ascii="Arial Narrow" w:hAnsi="Arial Narrow"/>
                <w:i/>
                <w:iCs/>
                <w:sz w:val="11"/>
                <w:szCs w:val="18"/>
                <w:lang w:val="en-US" w:eastAsia="zh-TW"/>
              </w:rPr>
              <w:t xml:space="preserve"> </w:t>
            </w: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(77)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391959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10.5 (1-22)/6 (1-21)</w:t>
            </w:r>
          </w:p>
        </w:tc>
      </w:tr>
      <w:tr w:rsidR="00F50BA6" w:rsidRPr="007B03D1" w14:paraId="33013D79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B6FC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proofErr w:type="spellStart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Manawadu</w:t>
            </w:r>
            <w:proofErr w:type="spellEnd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EDBAF1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Pro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CD9972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68/54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288355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732EB6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23 (33.8)/28 (51.9)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D3C95F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EE0FF6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21 (30.9) /9 (16.7)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8B2ED9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3522F5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45 (66.2)/32 (59.3)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2EE38B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14 (20.6)/13 (24.1)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8030C8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04E33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E8DDA6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11 (8-17)/9.5 (5-16)</w:t>
            </w:r>
          </w:p>
        </w:tc>
      </w:tr>
      <w:tr w:rsidR="00F50BA6" w:rsidRPr="007B03D1" w14:paraId="2EFC7B27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0156F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proofErr w:type="spellStart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Thomalla</w:t>
            </w:r>
            <w:proofErr w:type="spellEnd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563324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Pro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98D4176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/>
              </w:rPr>
              <w:t>254/249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B151A0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 w:eastAsia="zh-TW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65.3 (11.2)</w:t>
            </w:r>
            <w:r w:rsidRPr="007B03D1">
              <w:rPr>
                <w:rFonts w:ascii="Arial Narrow" w:hAnsi="Arial Narrow"/>
                <w:sz w:val="11"/>
                <w:szCs w:val="18"/>
                <w:lang w:val="en-US"/>
              </w:rPr>
              <w:t>/</w:t>
            </w: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65.2 (11.9)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93F69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/>
              </w:rPr>
              <w:t>165 (65.0)/160 (64.3)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68420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/>
              </w:rPr>
              <w:t>37 (14.6) /31 (12.4)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BA8081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/>
              </w:rPr>
              <w:t>30 (11.8)/ 29 (11.6)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DE0ACE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 w:eastAsia="zh-TW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F56042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 w:eastAsia="zh-TW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135 (53.1) /131 (52.6)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1EAAEF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 w:eastAsia="zh-TW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43 (16.9) /39 (15.7)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3477FFE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 w:eastAsia="zh-TW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05FE9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 w:eastAsia="zh-TW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93 (36.6) /85 (34.1)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604534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 w:eastAsia="zh-TW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 (4–9) /6 (4–9)</w:t>
            </w:r>
          </w:p>
        </w:tc>
      </w:tr>
      <w:tr w:rsidR="00F50BA6" w:rsidRPr="007B03D1" w14:paraId="464CA70A" w14:textId="77777777" w:rsidTr="00664452">
        <w:trPr>
          <w:trHeight w:val="170"/>
          <w:jc w:val="center"/>
        </w:trPr>
        <w:tc>
          <w:tcPr>
            <w:tcW w:w="11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0D5A44" w14:textId="726A4933" w:rsidR="00EB616F" w:rsidRPr="007B03D1" w:rsidRDefault="00A05CA9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 w:eastAsia="zh-TW"/>
              </w:rPr>
            </w:pPr>
            <w:bookmarkStart w:id="16" w:name="_Hlk515037101"/>
            <w:r w:rsidRPr="007B03D1">
              <w:rPr>
                <w:rFonts w:asciiTheme="minorEastAsia" w:eastAsiaTheme="minorEastAsia" w:hAnsiTheme="minorEastAsia"/>
                <w:b/>
                <w:sz w:val="11"/>
                <w:szCs w:val="18"/>
                <w:lang w:val="en-US" w:eastAsia="zh-CN"/>
              </w:rPr>
              <w:t>T</w:t>
            </w:r>
            <w:r w:rsidRPr="007B03D1">
              <w:rPr>
                <w:rFonts w:asciiTheme="minorEastAsia" w:eastAsiaTheme="minorEastAsia" w:hAnsiTheme="minorEastAsia" w:hint="eastAsia"/>
                <w:b/>
                <w:sz w:val="11"/>
                <w:szCs w:val="18"/>
                <w:lang w:val="en-US" w:eastAsia="zh-CN"/>
              </w:rPr>
              <w:t xml:space="preserve">hrombolyzed </w:t>
            </w:r>
            <w:r w:rsidR="00EB616F" w:rsidRPr="007B03D1">
              <w:rPr>
                <w:rFonts w:ascii="Arial Narrow" w:hAnsi="Arial Narrow"/>
                <w:b/>
                <w:sz w:val="11"/>
                <w:szCs w:val="18"/>
                <w:lang w:val="en-US" w:eastAsia="zh-TW"/>
              </w:rPr>
              <w:t>UTOS patients vs.</w:t>
            </w:r>
            <w:r w:rsidR="00EB616F" w:rsidRPr="007B03D1">
              <w:rPr>
                <w:rFonts w:ascii="Arial Narrow" w:hAnsi="Arial Narrow"/>
                <w:b/>
                <w:bCs/>
                <w:sz w:val="11"/>
                <w:szCs w:val="18"/>
                <w:lang w:val="en-US"/>
              </w:rPr>
              <w:t xml:space="preserve"> </w:t>
            </w:r>
            <w:r w:rsidRPr="007B03D1">
              <w:rPr>
                <w:rFonts w:asciiTheme="minorEastAsia" w:eastAsiaTheme="minorEastAsia" w:hAnsiTheme="minorEastAsia" w:hint="eastAsia"/>
                <w:b/>
                <w:bCs/>
                <w:sz w:val="11"/>
                <w:szCs w:val="18"/>
                <w:lang w:val="en-US" w:eastAsia="zh-CN"/>
              </w:rPr>
              <w:t xml:space="preserve">thrombolyzed </w:t>
            </w:r>
            <w:r w:rsidR="00EB616F" w:rsidRPr="007B03D1">
              <w:rPr>
                <w:rFonts w:ascii="Arial Narrow" w:hAnsi="Arial Narrow"/>
                <w:b/>
                <w:bCs/>
                <w:sz w:val="11"/>
                <w:szCs w:val="18"/>
                <w:lang w:val="en-US"/>
              </w:rPr>
              <w:t xml:space="preserve">KOS patients </w:t>
            </w:r>
            <w:bookmarkEnd w:id="16"/>
          </w:p>
        </w:tc>
      </w:tr>
      <w:tr w:rsidR="00F50BA6" w:rsidRPr="007B03D1" w14:paraId="422E9870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0F74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Cs/>
                <w:sz w:val="11"/>
                <w:szCs w:val="18"/>
                <w:lang w:val="en-US" w:eastAsia="zh-TW"/>
              </w:rPr>
              <w:t>Barreto</w:t>
            </w:r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10B7E63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Retro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0FC981F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28/174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564B65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62 (14)/65 (15)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B4736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18 (39)/97 (56)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BC5F6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1A3FD1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B30D73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8 (17)/38 (22)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BBDF303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30 (65) /125 (72)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120883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10 (20)/48 (28)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817774F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48E1C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12 (27)/35 (22)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20B2F9E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16 (3-24) /11 (1-35)</w:t>
            </w:r>
          </w:p>
        </w:tc>
      </w:tr>
      <w:tr w:rsidR="00F50BA6" w:rsidRPr="007B03D1" w14:paraId="60A852A1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AEAF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bookmarkStart w:id="17" w:name="_Hlk515122279"/>
            <w:r w:rsidRPr="007B03D1">
              <w:rPr>
                <w:rFonts w:ascii="Arial Narrow" w:hAnsi="Arial Narrow"/>
                <w:bCs/>
                <w:sz w:val="11"/>
                <w:szCs w:val="18"/>
                <w:lang w:val="en-US" w:eastAsia="zh-TW"/>
              </w:rPr>
              <w:t>Cho</w:t>
            </w:r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2008</w:t>
            </w:r>
            <w:bookmarkEnd w:id="17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233C26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Retro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6B561E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32/223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77A94A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67.1 (11.0)/65.8 (12.5)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A545B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17 (53.1)/128 (57.4)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70A47F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363714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8FCB1A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137B10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22 (68.8)/133 (59.6)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0901CB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8 (25.0)/61 (27.4)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3AA358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8 (25)/66 (29.6)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D54E5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9 (28.1)/55 (24.7)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92B640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14.5 (5-30) /13 (2-32)</w:t>
            </w:r>
          </w:p>
        </w:tc>
      </w:tr>
      <w:tr w:rsidR="00F50BA6" w:rsidRPr="007B03D1" w14:paraId="25C8BEFF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6C34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Cs/>
                <w:sz w:val="11"/>
                <w:szCs w:val="18"/>
                <w:lang w:val="en-US" w:eastAsia="zh-TW"/>
              </w:rPr>
              <w:t>Morelli</w:t>
            </w:r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B2E5DFF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Pro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CD8EC5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27/143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8F04E6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72.2/71.3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FC9C1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13 (52.1)/72 (49.7)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FDBE1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4 (13.1)/20 (14)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F71F24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10 (36.6) 121 (18.7)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168BF7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A856C0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19 (69.4) /87 (61.2)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B8E2CC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 (21.7) /40 (28.1)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859694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 (12.5) /26 (18.6)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29649E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 xml:space="preserve">8 (28.2) /43 </w:t>
            </w:r>
            <w:r w:rsidRPr="007B03D1">
              <w:rPr>
                <w:rFonts w:ascii="Arial Narrow" w:hAnsi="Arial Narrow"/>
                <w:sz w:val="11"/>
                <w:szCs w:val="18"/>
                <w:lang w:val="en-US"/>
              </w:rPr>
              <w:t>(</w:t>
            </w: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30.3)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40603B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11.9/11.4</w:t>
            </w:r>
          </w:p>
        </w:tc>
      </w:tr>
      <w:tr w:rsidR="00F50BA6" w:rsidRPr="007B03D1" w14:paraId="337CD082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415E1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proofErr w:type="spellStart"/>
            <w:r w:rsidRPr="007B03D1">
              <w:rPr>
                <w:rFonts w:ascii="Arial Narrow" w:hAnsi="Arial Narrow"/>
                <w:bCs/>
                <w:sz w:val="11"/>
                <w:szCs w:val="18"/>
                <w:lang w:val="en-US" w:eastAsia="zh-TW"/>
              </w:rPr>
              <w:t>Roveri</w:t>
            </w:r>
            <w:proofErr w:type="spellEnd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1D8190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 xml:space="preserve">Pro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A44F58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 w:eastAsia="zh-TW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60/86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28C7A5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 w:eastAsia="zh-TW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68.75 (11.37) /65.64 (12.42)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3F035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33 (55.0) /48 (55.8)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7044B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14 (23.3) /21 (24.4)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C085913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74E03D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24 (40) /45 (52.3)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6F65C6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36 (60)/55 (64)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44464E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14 (23.3) /10 (11.6)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EDF478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12 (20.7) /21 (25.9)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C7276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19 (31.7) /30 (34.9)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13FB12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7.5 (4-18.5) /11.0 (7-17)</w:t>
            </w:r>
          </w:p>
        </w:tc>
      </w:tr>
      <w:tr w:rsidR="00F50BA6" w:rsidRPr="007B03D1" w14:paraId="0F560195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7D7E1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/>
                <w:bCs/>
                <w:sz w:val="11"/>
                <w:szCs w:val="18"/>
                <w:lang w:val="en-US"/>
              </w:rPr>
            </w:pPr>
            <w:proofErr w:type="spellStart"/>
            <w:r w:rsidRPr="007B03D1">
              <w:rPr>
                <w:rFonts w:ascii="Arial Narrow" w:hAnsi="Arial Narrow"/>
                <w:bCs/>
                <w:sz w:val="11"/>
                <w:szCs w:val="18"/>
                <w:lang w:val="en-US" w:eastAsia="zh-TW"/>
              </w:rPr>
              <w:t>Anaissie</w:t>
            </w:r>
            <w:proofErr w:type="spellEnd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301A59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Pro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13B2776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46/369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565D94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69/64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4C2EB6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22 (52.2) /187 (49.3)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A8DA61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0CE820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 (13)/44 (12)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D5FD2C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0264D5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36 (78.3) /283 (76.6)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872317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20 (43.5) /107 (29)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FE1604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38464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DED2FF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9.5 (1-27) /8 (0-39)</w:t>
            </w:r>
          </w:p>
        </w:tc>
      </w:tr>
      <w:tr w:rsidR="00F50BA6" w:rsidRPr="007B03D1" w14:paraId="53C3AFE9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7658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Cs/>
                <w:sz w:val="11"/>
                <w:szCs w:val="18"/>
                <w:lang w:val="en-US" w:eastAsia="zh-TW"/>
              </w:rPr>
              <w:t>Aoki</w:t>
            </w:r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24DDE6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Pro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5AF06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20/60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BC5CCE1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83/82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519A5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8 (40)/30 (50)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9A19A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0 (0) /8 (13)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1D7CC2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14 (70)/36 (60)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EC0BB6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 (15) /5 (8)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2E15AB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18 (90)/46 (77)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A612C1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 (30)/15 (25)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CE45401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 (30)/21 (35)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777D4E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7 (35) /8 (30)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90F1C7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18 (13-20) /17 (12-20)</w:t>
            </w:r>
          </w:p>
        </w:tc>
      </w:tr>
      <w:tr w:rsidR="00F50BA6" w:rsidRPr="007B03D1" w14:paraId="4AD4CFDC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05DC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bCs/>
                <w:sz w:val="11"/>
                <w:szCs w:val="18"/>
                <w:lang w:val="en-US" w:eastAsia="zh-TW"/>
              </w:rPr>
              <w:t>Bai</w:t>
            </w:r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15A76D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Pro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68E880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48/138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506220F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61.2 (13) /59.4 (9.8)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5549E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32 (66.67) /95 (68.84)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01F6F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C6B605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5 (10.42) /17 (12.32)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E5B5C32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1ECB04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36 (75) /106 (76.81)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0342E0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 (12.5) /16 (11.59)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CD7656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5A896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254D0A3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10.92 (4.08) /10.86 (4.95)</w:t>
            </w:r>
          </w:p>
        </w:tc>
      </w:tr>
      <w:tr w:rsidR="00F50BA6" w:rsidRPr="007B03D1" w14:paraId="0F241C74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7122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Cs/>
                <w:sz w:val="11"/>
                <w:szCs w:val="18"/>
                <w:lang w:val="en-US"/>
              </w:rPr>
            </w:pPr>
            <w:proofErr w:type="spellStart"/>
            <w:r w:rsidRPr="007B03D1">
              <w:rPr>
                <w:rFonts w:ascii="Arial Narrow" w:hAnsi="Arial Narrow"/>
                <w:bCs/>
                <w:sz w:val="11"/>
                <w:szCs w:val="18"/>
                <w:lang w:val="en-US" w:eastAsia="zh-TW"/>
              </w:rPr>
              <w:t>Ebinger</w:t>
            </w:r>
            <w:proofErr w:type="spellEnd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8C1075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Pro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0444B6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17/131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70DBFB5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81/75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803DF3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7 (41.2) /57 (43.5)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D559C9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4 (23.5) /36 (27.5)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AE24AF0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9 (52.9) /46 (35.1)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661A7A3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 (11.8) /19 (14.5)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B68F8DF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14 (82.4) /109 (83.2)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52068FE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4 (23.5) /31 (23.7)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76893EB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4 (23.5) /24 (18.3)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FF685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8 (47.1) /58 (44.6)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E521CB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13 (8-16) /8 (5-16)</w:t>
            </w:r>
          </w:p>
        </w:tc>
      </w:tr>
      <w:tr w:rsidR="00F50BA6" w:rsidRPr="007B03D1" w14:paraId="4BEBF5AE" w14:textId="77777777" w:rsidTr="00664452">
        <w:trPr>
          <w:trHeight w:val="170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459AA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b/>
                <w:bCs/>
                <w:sz w:val="11"/>
                <w:szCs w:val="18"/>
                <w:lang w:val="en-US"/>
              </w:rPr>
            </w:pPr>
            <w:proofErr w:type="spellStart"/>
            <w:r w:rsidRPr="007B03D1">
              <w:rPr>
                <w:rFonts w:ascii="Arial Narrow" w:hAnsi="Arial Narrow"/>
                <w:bCs/>
                <w:sz w:val="11"/>
                <w:szCs w:val="18"/>
                <w:lang w:val="en-US" w:eastAsia="zh-TW"/>
              </w:rPr>
              <w:t>Manawadu</w:t>
            </w:r>
            <w:proofErr w:type="spellEnd"/>
            <w:r w:rsidRPr="007B03D1">
              <w:rPr>
                <w:rFonts w:ascii="Arial Narrow" w:hAnsi="Arial Narrow"/>
                <w:bCs/>
                <w:sz w:val="11"/>
                <w:szCs w:val="18"/>
                <w:lang w:val="en-US"/>
              </w:rPr>
              <w:t>, 2013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0D28E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Pro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A7EE7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68/326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364A6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73.9 (15.6)/72.8 (14.7)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8EA0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23 (34)/155 (48)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6F17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NR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999A1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21 (31)/79 (24)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776F8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23 (34)/90 (28)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BC93F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45 (66) /185 (57)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43A1C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14 (21)/54 (17)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6198D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8 (12)/43 (13)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F2274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22 (32)/95 (29)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9B7C6" w14:textId="77777777" w:rsidR="00EB616F" w:rsidRPr="007B03D1" w:rsidRDefault="00EB616F" w:rsidP="00A05CA9">
            <w:pPr>
              <w:spacing w:line="360" w:lineRule="auto"/>
              <w:rPr>
                <w:rFonts w:ascii="Arial Narrow" w:hAnsi="Arial Narrow"/>
                <w:sz w:val="11"/>
                <w:szCs w:val="18"/>
                <w:lang w:val="en-US"/>
              </w:rPr>
            </w:pPr>
            <w:r w:rsidRPr="007B03D1">
              <w:rPr>
                <w:rFonts w:ascii="Arial Narrow" w:hAnsi="Arial Narrow"/>
                <w:sz w:val="11"/>
                <w:szCs w:val="18"/>
                <w:lang w:val="en-US" w:eastAsia="zh-TW"/>
              </w:rPr>
              <w:t>13 (7-15) /12 (8-17)</w:t>
            </w:r>
          </w:p>
        </w:tc>
      </w:tr>
    </w:tbl>
    <w:bookmarkEnd w:id="14"/>
    <w:p w14:paraId="363CEA61" w14:textId="33BCE830" w:rsidR="00EB616F" w:rsidRPr="007B03D1" w:rsidRDefault="00EB616F" w:rsidP="00A05CA9">
      <w:pPr>
        <w:spacing w:line="360" w:lineRule="auto"/>
        <w:rPr>
          <w:rFonts w:ascii="Arial" w:hAnsi="Arial" w:cs="Arial"/>
          <w:sz w:val="11"/>
          <w:szCs w:val="11"/>
          <w:lang w:val="en-US"/>
        </w:rPr>
      </w:pPr>
      <w:r w:rsidRPr="007B03D1">
        <w:rPr>
          <w:rFonts w:ascii="Arial" w:hAnsi="Arial" w:cs="Arial"/>
          <w:sz w:val="11"/>
          <w:szCs w:val="11"/>
          <w:lang w:val="en-US" w:eastAsia="zh-TW"/>
        </w:rPr>
        <w:t>*No. of patients in</w:t>
      </w:r>
      <w:r w:rsidR="00C96B2B">
        <w:rPr>
          <w:rFonts w:ascii="Arial" w:hAnsi="Arial" w:cs="Arial"/>
          <w:sz w:val="11"/>
          <w:szCs w:val="11"/>
          <w:lang w:val="en-US" w:eastAsia="zh-TW"/>
        </w:rPr>
        <w:t xml:space="preserve"> the</w:t>
      </w:r>
      <w:r w:rsidRPr="007B03D1">
        <w:rPr>
          <w:rFonts w:ascii="Arial" w:hAnsi="Arial" w:cs="Arial"/>
          <w:sz w:val="11"/>
          <w:szCs w:val="11"/>
          <w:lang w:val="en-US" w:eastAsia="zh-TW"/>
        </w:rPr>
        <w:t xml:space="preserve"> form of </w:t>
      </w:r>
      <w:r w:rsidR="005F7802" w:rsidRPr="007B03D1">
        <w:rPr>
          <w:rFonts w:ascii="Arial" w:hAnsi="Arial" w:cs="Arial"/>
          <w:sz w:val="11"/>
          <w:szCs w:val="11"/>
          <w:lang w:val="en-US" w:eastAsia="zh-TW"/>
        </w:rPr>
        <w:t>t</w:t>
      </w:r>
      <w:r w:rsidRPr="007B03D1">
        <w:rPr>
          <w:rFonts w:ascii="Arial" w:hAnsi="Arial" w:cs="Arial"/>
          <w:sz w:val="11"/>
          <w:szCs w:val="11"/>
          <w:lang w:val="en-US" w:eastAsia="zh-TW"/>
        </w:rPr>
        <w:t>reatment/</w:t>
      </w:r>
      <w:r w:rsidR="005F7802" w:rsidRPr="007B03D1">
        <w:rPr>
          <w:rFonts w:ascii="Arial" w:hAnsi="Arial" w:cs="Arial"/>
          <w:sz w:val="11"/>
          <w:szCs w:val="11"/>
          <w:lang w:val="en-US" w:eastAsia="zh-TW"/>
        </w:rPr>
        <w:t>c</w:t>
      </w:r>
      <w:r w:rsidRPr="007B03D1">
        <w:rPr>
          <w:rFonts w:ascii="Arial" w:hAnsi="Arial" w:cs="Arial"/>
          <w:sz w:val="11"/>
          <w:szCs w:val="11"/>
          <w:lang w:val="en-US" w:eastAsia="zh-TW"/>
        </w:rPr>
        <w:t>ontrol</w:t>
      </w:r>
      <w:r w:rsidRPr="007B03D1">
        <w:rPr>
          <w:rFonts w:ascii="Arial" w:eastAsia="PMingLiU" w:hAnsi="Arial" w:cs="Arial"/>
          <w:sz w:val="11"/>
          <w:szCs w:val="11"/>
          <w:lang w:val="en-US" w:eastAsia="zh-TW"/>
        </w:rPr>
        <w:t xml:space="preserve">; </w:t>
      </w:r>
      <w:proofErr w:type="spellStart"/>
      <w:r w:rsidRPr="007B03D1">
        <w:rPr>
          <w:rFonts w:ascii="Arial" w:eastAsia="PMingLiU" w:hAnsi="Arial" w:cs="Arial"/>
          <w:sz w:val="11"/>
          <w:szCs w:val="11"/>
          <w:lang w:val="en-US" w:eastAsia="zh-TW"/>
        </w:rPr>
        <w:t>UTOS</w:t>
      </w:r>
      <w:proofErr w:type="spellEnd"/>
      <w:r w:rsidRPr="007B03D1">
        <w:rPr>
          <w:rFonts w:ascii="Arial" w:eastAsia="PMingLiU" w:hAnsi="Arial" w:cs="Arial"/>
          <w:sz w:val="11"/>
          <w:szCs w:val="11"/>
          <w:lang w:val="en-US" w:eastAsia="zh-TW"/>
        </w:rPr>
        <w:t>,</w:t>
      </w:r>
      <w:r w:rsidRPr="007B03D1">
        <w:rPr>
          <w:rFonts w:ascii="Arial" w:hAnsi="Arial" w:cs="Arial"/>
          <w:sz w:val="11"/>
          <w:szCs w:val="11"/>
          <w:lang w:val="en-US"/>
        </w:rPr>
        <w:t xml:space="preserve"> </w:t>
      </w:r>
      <w:r w:rsidRPr="007B03D1">
        <w:rPr>
          <w:rFonts w:ascii="Arial" w:eastAsia="PMingLiU" w:hAnsi="Arial" w:cs="Arial"/>
          <w:sz w:val="11"/>
          <w:szCs w:val="11"/>
          <w:lang w:val="en-US" w:eastAsia="zh-TW"/>
        </w:rPr>
        <w:t xml:space="preserve">stroke with unknown time of onset; KOS, </w:t>
      </w:r>
      <w:r w:rsidR="005F7802" w:rsidRPr="007B03D1">
        <w:rPr>
          <w:rFonts w:ascii="Arial" w:hAnsi="Arial" w:cs="Arial"/>
          <w:bCs/>
          <w:sz w:val="11"/>
          <w:szCs w:val="11"/>
          <w:lang w:val="en-US"/>
        </w:rPr>
        <w:t>k</w:t>
      </w:r>
      <w:r w:rsidRPr="007B03D1">
        <w:rPr>
          <w:rFonts w:ascii="Arial" w:hAnsi="Arial" w:cs="Arial"/>
          <w:bCs/>
          <w:sz w:val="11"/>
          <w:szCs w:val="11"/>
          <w:lang w:val="en-US"/>
        </w:rPr>
        <w:t>nown-</w:t>
      </w:r>
      <w:r w:rsidR="005F7802" w:rsidRPr="007B03D1">
        <w:rPr>
          <w:rFonts w:ascii="Arial" w:hAnsi="Arial" w:cs="Arial"/>
          <w:bCs/>
          <w:sz w:val="11"/>
          <w:szCs w:val="11"/>
          <w:lang w:val="en-US"/>
        </w:rPr>
        <w:t>o</w:t>
      </w:r>
      <w:r w:rsidRPr="007B03D1">
        <w:rPr>
          <w:rFonts w:ascii="Arial" w:hAnsi="Arial" w:cs="Arial"/>
          <w:bCs/>
          <w:sz w:val="11"/>
          <w:szCs w:val="11"/>
          <w:lang w:val="en-US"/>
        </w:rPr>
        <w:t xml:space="preserve">nset </w:t>
      </w:r>
      <w:r w:rsidR="005F7802" w:rsidRPr="007B03D1">
        <w:rPr>
          <w:rFonts w:ascii="Arial" w:hAnsi="Arial" w:cs="Arial"/>
          <w:bCs/>
          <w:sz w:val="11"/>
          <w:szCs w:val="11"/>
          <w:lang w:val="en-US"/>
        </w:rPr>
        <w:t>s</w:t>
      </w:r>
      <w:r w:rsidRPr="007B03D1">
        <w:rPr>
          <w:rFonts w:ascii="Arial" w:hAnsi="Arial" w:cs="Arial"/>
          <w:bCs/>
          <w:sz w:val="11"/>
          <w:szCs w:val="11"/>
          <w:lang w:val="en-US"/>
        </w:rPr>
        <w:t>troke</w:t>
      </w:r>
      <w:r w:rsidRPr="007B03D1">
        <w:rPr>
          <w:rFonts w:ascii="Arial" w:hAnsi="Arial" w:cs="Arial"/>
          <w:b/>
          <w:bCs/>
          <w:sz w:val="11"/>
          <w:szCs w:val="11"/>
          <w:lang w:val="en-US"/>
        </w:rPr>
        <w:t xml:space="preserve">; </w:t>
      </w:r>
      <w:r w:rsidRPr="007B03D1">
        <w:rPr>
          <w:rFonts w:ascii="Arial" w:eastAsia="PMingLiU" w:hAnsi="Arial" w:cs="Arial"/>
          <w:sz w:val="11"/>
          <w:szCs w:val="11"/>
          <w:lang w:val="en-US" w:eastAsia="zh-TW"/>
        </w:rPr>
        <w:t>TIA, transient ischemic attack; AF, atrial fibrillation; CHD, coronary heart disease; HPT, hypertension; DM, diabetes mellitus; NIHSS, NIH Stroke Scale; NR, not reported</w:t>
      </w:r>
      <w:r w:rsidRPr="007B03D1">
        <w:rPr>
          <w:rFonts w:ascii="Arial" w:eastAsiaTheme="minorEastAsia" w:hAnsi="Arial" w:cs="Arial"/>
          <w:sz w:val="11"/>
          <w:szCs w:val="11"/>
          <w:lang w:val="en-US"/>
        </w:rPr>
        <w:t>;</w:t>
      </w:r>
      <w:r w:rsidRPr="007B03D1">
        <w:rPr>
          <w:rFonts w:ascii="Arial" w:eastAsia="PMingLiU" w:hAnsi="Arial" w:cs="Arial"/>
          <w:sz w:val="11"/>
          <w:szCs w:val="11"/>
          <w:lang w:val="en-US" w:eastAsia="zh-TW"/>
        </w:rPr>
        <w:t xml:space="preserve"> </w:t>
      </w:r>
      <w:r w:rsidRPr="007B03D1">
        <w:rPr>
          <w:rFonts w:ascii="Arial" w:hAnsi="Arial" w:cs="Arial"/>
          <w:sz w:val="11"/>
          <w:szCs w:val="11"/>
          <w:lang w:val="en-US"/>
        </w:rPr>
        <w:t xml:space="preserve">Pro, prospective trial; Retro, retrospective study. </w:t>
      </w:r>
    </w:p>
    <w:p w14:paraId="56A0128C" w14:textId="77777777" w:rsidR="00EB616F" w:rsidRPr="007B03D1" w:rsidRDefault="00EB616F" w:rsidP="00A05CA9">
      <w:pPr>
        <w:spacing w:line="360" w:lineRule="auto"/>
        <w:rPr>
          <w:rFonts w:eastAsia="PMingLiU"/>
          <w:szCs w:val="21"/>
          <w:lang w:val="en-US" w:eastAsia="zh-TW"/>
        </w:rPr>
      </w:pPr>
    </w:p>
    <w:p w14:paraId="5E367562" w14:textId="2376059A" w:rsidR="00E219B1" w:rsidRPr="007B03D1" w:rsidRDefault="00E219B1" w:rsidP="00A05CA9">
      <w:pPr>
        <w:spacing w:line="360" w:lineRule="auto"/>
        <w:rPr>
          <w:rFonts w:ascii="Arial" w:eastAsia="PMingLiU" w:hAnsi="Arial" w:cs="Arial"/>
          <w:b/>
          <w:sz w:val="20"/>
          <w:lang w:val="en-US" w:eastAsia="zh-TW"/>
        </w:rPr>
      </w:pPr>
      <w:r w:rsidRPr="007B03D1">
        <w:rPr>
          <w:rFonts w:ascii="Arial" w:hAnsi="Arial" w:cs="Arial"/>
          <w:b/>
          <w:sz w:val="20"/>
          <w:lang w:val="en-US"/>
        </w:rPr>
        <w:t>Table</w:t>
      </w:r>
      <w:r w:rsidRPr="007B03D1">
        <w:rPr>
          <w:rFonts w:ascii="Arial" w:hAnsi="Arial" w:cs="Arial"/>
          <w:b/>
          <w:sz w:val="20"/>
          <w:lang w:val="en-US" w:eastAsia="zh-TW"/>
        </w:rPr>
        <w:t xml:space="preserve"> I</w:t>
      </w:r>
      <w:r w:rsidR="00EB616F" w:rsidRPr="007B03D1">
        <w:rPr>
          <w:rFonts w:ascii="Arial" w:hAnsi="Arial" w:cs="Arial"/>
          <w:b/>
          <w:sz w:val="20"/>
          <w:lang w:val="en-US" w:eastAsia="zh-TW"/>
        </w:rPr>
        <w:t>I</w:t>
      </w:r>
      <w:r w:rsidRPr="007B03D1">
        <w:rPr>
          <w:rFonts w:ascii="Arial" w:hAnsi="Arial" w:cs="Arial"/>
          <w:b/>
          <w:sz w:val="20"/>
          <w:lang w:val="en-US" w:eastAsia="zh-TW"/>
        </w:rPr>
        <w:t xml:space="preserve">. The </w:t>
      </w:r>
      <w:r w:rsidRPr="007B03D1">
        <w:rPr>
          <w:rFonts w:ascii="Arial" w:hAnsi="Arial" w:cs="Arial"/>
          <w:b/>
          <w:sz w:val="20"/>
          <w:lang w:val="en-US"/>
        </w:rPr>
        <w:t>e</w:t>
      </w:r>
      <w:r w:rsidRPr="007B03D1">
        <w:rPr>
          <w:rFonts w:ascii="Arial" w:hAnsi="Arial" w:cs="Arial"/>
          <w:b/>
          <w:sz w:val="20"/>
          <w:lang w:val="en-US" w:eastAsia="zh-TW"/>
        </w:rPr>
        <w:t xml:space="preserve">valuation </w:t>
      </w:r>
      <w:r w:rsidRPr="007B03D1">
        <w:rPr>
          <w:rFonts w:ascii="Arial" w:hAnsi="Arial" w:cs="Arial"/>
          <w:b/>
          <w:sz w:val="20"/>
          <w:lang w:val="en-US"/>
        </w:rPr>
        <w:t xml:space="preserve">of </w:t>
      </w:r>
      <w:r w:rsidRPr="007B03D1">
        <w:rPr>
          <w:rFonts w:ascii="Arial" w:hAnsi="Arial" w:cs="Arial"/>
          <w:b/>
          <w:sz w:val="20"/>
          <w:lang w:val="en-US" w:eastAsia="zh-TW"/>
        </w:rPr>
        <w:t xml:space="preserve">bias in accordance with Hayden’s criteria. </w:t>
      </w:r>
    </w:p>
    <w:tbl>
      <w:tblPr>
        <w:tblStyle w:val="SANXIANGE"/>
        <w:tblW w:w="6362" w:type="pct"/>
        <w:jc w:val="center"/>
        <w:tblLook w:val="04A0" w:firstRow="1" w:lastRow="0" w:firstColumn="1" w:lastColumn="0" w:noHBand="0" w:noVBand="1"/>
      </w:tblPr>
      <w:tblGrid>
        <w:gridCol w:w="2127"/>
        <w:gridCol w:w="1188"/>
        <w:gridCol w:w="1367"/>
        <w:gridCol w:w="1890"/>
        <w:gridCol w:w="1261"/>
        <w:gridCol w:w="1665"/>
        <w:gridCol w:w="1139"/>
        <w:gridCol w:w="848"/>
      </w:tblGrid>
      <w:tr w:rsidR="00F50BA6" w:rsidRPr="007B03D1" w14:paraId="7B3655D9" w14:textId="77777777" w:rsidTr="00752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tc>
          <w:tcPr>
            <w:tcW w:w="926" w:type="pct"/>
          </w:tcPr>
          <w:p w14:paraId="6A4213A8" w14:textId="77777777" w:rsidR="00E219B1" w:rsidRPr="007B03D1" w:rsidRDefault="00E219B1" w:rsidP="00A05CA9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b/>
                <w:sz w:val="16"/>
                <w:lang w:val="en-US"/>
              </w:rPr>
              <w:t>Study</w:t>
            </w:r>
          </w:p>
        </w:tc>
        <w:tc>
          <w:tcPr>
            <w:tcW w:w="517" w:type="pct"/>
          </w:tcPr>
          <w:p w14:paraId="03F8F2D2" w14:textId="77777777" w:rsidR="00E219B1" w:rsidRPr="007B03D1" w:rsidRDefault="00E219B1" w:rsidP="00A05CA9">
            <w:pPr>
              <w:spacing w:line="360" w:lineRule="auto"/>
              <w:jc w:val="center"/>
              <w:rPr>
                <w:rFonts w:ascii="Arial" w:eastAsia="PMingLiU" w:hAnsi="Arial" w:cs="Arial"/>
                <w:b/>
                <w:sz w:val="16"/>
                <w:lang w:val="en-US" w:eastAsia="zh-TW"/>
              </w:rPr>
            </w:pPr>
            <w:r w:rsidRPr="007B03D1">
              <w:rPr>
                <w:rFonts w:ascii="Arial" w:eastAsia="PMingLiU" w:hAnsi="Arial" w:cs="Arial"/>
                <w:b/>
                <w:sz w:val="16"/>
                <w:lang w:val="en-US" w:eastAsia="zh-TW"/>
              </w:rPr>
              <w:t>Study Participation</w:t>
            </w:r>
          </w:p>
        </w:tc>
        <w:tc>
          <w:tcPr>
            <w:tcW w:w="595" w:type="pct"/>
          </w:tcPr>
          <w:p w14:paraId="00880D27" w14:textId="77777777" w:rsidR="00E219B1" w:rsidRPr="007B03D1" w:rsidRDefault="00E219B1" w:rsidP="00A05CA9">
            <w:pPr>
              <w:spacing w:line="360" w:lineRule="auto"/>
              <w:jc w:val="center"/>
              <w:rPr>
                <w:rFonts w:ascii="Arial" w:eastAsia="PMingLiU" w:hAnsi="Arial" w:cs="Arial"/>
                <w:b/>
                <w:sz w:val="16"/>
                <w:lang w:val="en-US" w:eastAsia="zh-TW"/>
              </w:rPr>
            </w:pPr>
            <w:r w:rsidRPr="007B03D1">
              <w:rPr>
                <w:rFonts w:ascii="Arial" w:eastAsia="PMingLiU" w:hAnsi="Arial" w:cs="Arial"/>
                <w:b/>
                <w:sz w:val="16"/>
                <w:lang w:val="en-US" w:eastAsia="zh-TW"/>
              </w:rPr>
              <w:t>Study Attrition</w:t>
            </w:r>
          </w:p>
        </w:tc>
        <w:tc>
          <w:tcPr>
            <w:tcW w:w="823" w:type="pct"/>
          </w:tcPr>
          <w:p w14:paraId="7E6D40BE" w14:textId="77777777" w:rsidR="00E219B1" w:rsidRPr="007B03D1" w:rsidRDefault="00E219B1" w:rsidP="00A05CA9">
            <w:pPr>
              <w:spacing w:line="360" w:lineRule="auto"/>
              <w:jc w:val="center"/>
              <w:rPr>
                <w:rFonts w:ascii="Arial" w:eastAsia="PMingLiU" w:hAnsi="Arial" w:cs="Arial"/>
                <w:b/>
                <w:sz w:val="16"/>
                <w:lang w:val="en-US" w:eastAsia="zh-TW"/>
              </w:rPr>
            </w:pPr>
            <w:r w:rsidRPr="007B03D1">
              <w:rPr>
                <w:rFonts w:ascii="Arial" w:eastAsia="PMingLiU" w:hAnsi="Arial" w:cs="Arial"/>
                <w:b/>
                <w:sz w:val="16"/>
                <w:lang w:val="en-US" w:eastAsia="zh-TW"/>
              </w:rPr>
              <w:t>Prognostic Factor Measurement</w:t>
            </w:r>
          </w:p>
        </w:tc>
        <w:tc>
          <w:tcPr>
            <w:tcW w:w="549" w:type="pct"/>
          </w:tcPr>
          <w:p w14:paraId="4059C657" w14:textId="77777777" w:rsidR="00E219B1" w:rsidRPr="007B03D1" w:rsidRDefault="00E219B1" w:rsidP="00A05CA9">
            <w:pPr>
              <w:spacing w:line="360" w:lineRule="auto"/>
              <w:jc w:val="center"/>
              <w:rPr>
                <w:rFonts w:ascii="Arial" w:eastAsia="PMingLiU" w:hAnsi="Arial" w:cs="Arial"/>
                <w:b/>
                <w:sz w:val="16"/>
                <w:lang w:val="en-US" w:eastAsia="zh-TW"/>
              </w:rPr>
            </w:pPr>
            <w:r w:rsidRPr="007B03D1">
              <w:rPr>
                <w:rFonts w:ascii="Arial" w:eastAsia="PMingLiU" w:hAnsi="Arial" w:cs="Arial"/>
                <w:b/>
                <w:sz w:val="16"/>
                <w:lang w:val="en-US" w:eastAsia="zh-TW"/>
              </w:rPr>
              <w:t>Outcome Measurement</w:t>
            </w:r>
          </w:p>
        </w:tc>
        <w:tc>
          <w:tcPr>
            <w:tcW w:w="725" w:type="pct"/>
          </w:tcPr>
          <w:p w14:paraId="4F1ACCA6" w14:textId="77777777" w:rsidR="00E219B1" w:rsidRPr="007B03D1" w:rsidRDefault="00E219B1" w:rsidP="00A05CA9">
            <w:pPr>
              <w:spacing w:line="360" w:lineRule="auto"/>
              <w:jc w:val="center"/>
              <w:rPr>
                <w:rFonts w:ascii="Arial" w:eastAsia="PMingLiU" w:hAnsi="Arial" w:cs="Arial"/>
                <w:b/>
                <w:sz w:val="16"/>
                <w:lang w:val="en-US" w:eastAsia="zh-TW"/>
              </w:rPr>
            </w:pPr>
            <w:r w:rsidRPr="007B03D1">
              <w:rPr>
                <w:rFonts w:ascii="Arial" w:eastAsia="PMingLiU" w:hAnsi="Arial" w:cs="Arial"/>
                <w:b/>
                <w:sz w:val="16"/>
                <w:lang w:val="en-US" w:eastAsia="zh-TW"/>
              </w:rPr>
              <w:t>Confounding Measurement and Account</w:t>
            </w:r>
          </w:p>
        </w:tc>
        <w:tc>
          <w:tcPr>
            <w:tcW w:w="496" w:type="pct"/>
          </w:tcPr>
          <w:p w14:paraId="5229DC5D" w14:textId="77777777" w:rsidR="00E219B1" w:rsidRPr="007B03D1" w:rsidRDefault="00E219B1" w:rsidP="00A05CA9">
            <w:pPr>
              <w:spacing w:line="360" w:lineRule="auto"/>
              <w:jc w:val="center"/>
              <w:rPr>
                <w:rFonts w:ascii="Arial" w:eastAsia="PMingLiU" w:hAnsi="Arial" w:cs="Arial"/>
                <w:b/>
                <w:sz w:val="16"/>
                <w:lang w:val="en-US" w:eastAsia="zh-TW"/>
              </w:rPr>
            </w:pPr>
            <w:r w:rsidRPr="007B03D1">
              <w:rPr>
                <w:rFonts w:ascii="Arial" w:eastAsia="PMingLiU" w:hAnsi="Arial" w:cs="Arial"/>
                <w:b/>
                <w:sz w:val="16"/>
                <w:lang w:val="en-US" w:eastAsia="zh-TW"/>
              </w:rPr>
              <w:t>Analysis</w:t>
            </w:r>
          </w:p>
        </w:tc>
        <w:tc>
          <w:tcPr>
            <w:tcW w:w="370" w:type="pct"/>
          </w:tcPr>
          <w:p w14:paraId="2AF7B061" w14:textId="77777777" w:rsidR="00E219B1" w:rsidRPr="007B03D1" w:rsidRDefault="00E219B1" w:rsidP="00A05CA9">
            <w:pPr>
              <w:spacing w:line="360" w:lineRule="auto"/>
              <w:jc w:val="center"/>
              <w:rPr>
                <w:rFonts w:ascii="Arial" w:eastAsia="PMingLiU" w:hAnsi="Arial" w:cs="Arial"/>
                <w:b/>
                <w:sz w:val="16"/>
                <w:lang w:val="en-US" w:eastAsia="zh-TW"/>
              </w:rPr>
            </w:pPr>
            <w:r w:rsidRPr="007B03D1">
              <w:rPr>
                <w:rFonts w:ascii="Arial" w:eastAsia="PMingLiU" w:hAnsi="Arial" w:cs="Arial"/>
                <w:b/>
                <w:sz w:val="16"/>
                <w:lang w:val="en-US" w:eastAsia="zh-TW"/>
              </w:rPr>
              <w:t>Total Score</w:t>
            </w:r>
          </w:p>
        </w:tc>
      </w:tr>
      <w:tr w:rsidR="00F50BA6" w:rsidRPr="007B03D1" w14:paraId="2B240304" w14:textId="77777777" w:rsidTr="007526A3">
        <w:trPr>
          <w:jc w:val="center"/>
        </w:trPr>
        <w:tc>
          <w:tcPr>
            <w:tcW w:w="926" w:type="pct"/>
          </w:tcPr>
          <w:p w14:paraId="6E885326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Anaissie</w:t>
            </w:r>
            <w:proofErr w:type="spellEnd"/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, 2016</w:t>
            </w:r>
          </w:p>
        </w:tc>
        <w:tc>
          <w:tcPr>
            <w:tcW w:w="517" w:type="pct"/>
          </w:tcPr>
          <w:p w14:paraId="7EEAD99A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 xml:space="preserve">High </w:t>
            </w:r>
          </w:p>
        </w:tc>
        <w:tc>
          <w:tcPr>
            <w:tcW w:w="595" w:type="pct"/>
          </w:tcPr>
          <w:p w14:paraId="12AAF271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823" w:type="pct"/>
          </w:tcPr>
          <w:p w14:paraId="43239884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49" w:type="pct"/>
          </w:tcPr>
          <w:p w14:paraId="479ED406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725" w:type="pct"/>
          </w:tcPr>
          <w:p w14:paraId="3338BC61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496" w:type="pct"/>
          </w:tcPr>
          <w:p w14:paraId="229F92AE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 xml:space="preserve">Low </w:t>
            </w:r>
          </w:p>
        </w:tc>
        <w:tc>
          <w:tcPr>
            <w:tcW w:w="370" w:type="pct"/>
          </w:tcPr>
          <w:p w14:paraId="5ECAF4F3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10</w:t>
            </w:r>
          </w:p>
        </w:tc>
      </w:tr>
      <w:tr w:rsidR="00F50BA6" w:rsidRPr="007B03D1" w14:paraId="1ACA8A34" w14:textId="77777777" w:rsidTr="007526A3">
        <w:trPr>
          <w:jc w:val="center"/>
        </w:trPr>
        <w:tc>
          <w:tcPr>
            <w:tcW w:w="926" w:type="pct"/>
          </w:tcPr>
          <w:p w14:paraId="1F948A25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Aoki, 2013</w:t>
            </w:r>
          </w:p>
        </w:tc>
        <w:tc>
          <w:tcPr>
            <w:tcW w:w="517" w:type="pct"/>
          </w:tcPr>
          <w:p w14:paraId="2084712E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95" w:type="pct"/>
          </w:tcPr>
          <w:p w14:paraId="13F6ACFB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823" w:type="pct"/>
          </w:tcPr>
          <w:p w14:paraId="7956E6A8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49" w:type="pct"/>
          </w:tcPr>
          <w:p w14:paraId="15DBB431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725" w:type="pct"/>
          </w:tcPr>
          <w:p w14:paraId="289C8AB4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496" w:type="pct"/>
          </w:tcPr>
          <w:p w14:paraId="1881D922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370" w:type="pct"/>
          </w:tcPr>
          <w:p w14:paraId="4873BA9A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9</w:t>
            </w:r>
          </w:p>
        </w:tc>
      </w:tr>
      <w:tr w:rsidR="00F50BA6" w:rsidRPr="007B03D1" w14:paraId="0C9917E8" w14:textId="77777777" w:rsidTr="007526A3">
        <w:trPr>
          <w:jc w:val="center"/>
        </w:trPr>
        <w:tc>
          <w:tcPr>
            <w:tcW w:w="926" w:type="pct"/>
          </w:tcPr>
          <w:p w14:paraId="6724A1B7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Bai, 2013</w:t>
            </w:r>
          </w:p>
        </w:tc>
        <w:tc>
          <w:tcPr>
            <w:tcW w:w="517" w:type="pct"/>
          </w:tcPr>
          <w:p w14:paraId="035CC57F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95" w:type="pct"/>
          </w:tcPr>
          <w:p w14:paraId="19114EB7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823" w:type="pct"/>
          </w:tcPr>
          <w:p w14:paraId="48057116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549" w:type="pct"/>
          </w:tcPr>
          <w:p w14:paraId="13D03216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725" w:type="pct"/>
          </w:tcPr>
          <w:p w14:paraId="351E2858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496" w:type="pct"/>
          </w:tcPr>
          <w:p w14:paraId="60FE9434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370" w:type="pct"/>
          </w:tcPr>
          <w:p w14:paraId="21887FBC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10</w:t>
            </w:r>
          </w:p>
        </w:tc>
      </w:tr>
      <w:tr w:rsidR="00F50BA6" w:rsidRPr="007B03D1" w14:paraId="779B7D6B" w14:textId="77777777" w:rsidTr="007526A3">
        <w:trPr>
          <w:jc w:val="center"/>
        </w:trPr>
        <w:tc>
          <w:tcPr>
            <w:tcW w:w="926" w:type="pct"/>
          </w:tcPr>
          <w:p w14:paraId="6836D321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Barreto, 2009</w:t>
            </w:r>
          </w:p>
        </w:tc>
        <w:tc>
          <w:tcPr>
            <w:tcW w:w="517" w:type="pct"/>
          </w:tcPr>
          <w:p w14:paraId="1A4E8D81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95" w:type="pct"/>
          </w:tcPr>
          <w:p w14:paraId="529752A6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823" w:type="pct"/>
          </w:tcPr>
          <w:p w14:paraId="124A7A68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49" w:type="pct"/>
          </w:tcPr>
          <w:p w14:paraId="4E46A1ED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 xml:space="preserve">High </w:t>
            </w:r>
          </w:p>
        </w:tc>
        <w:tc>
          <w:tcPr>
            <w:tcW w:w="725" w:type="pct"/>
          </w:tcPr>
          <w:p w14:paraId="06BED924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496" w:type="pct"/>
          </w:tcPr>
          <w:p w14:paraId="629CFDF6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370" w:type="pct"/>
          </w:tcPr>
          <w:p w14:paraId="3BC7B5F0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9</w:t>
            </w:r>
          </w:p>
        </w:tc>
      </w:tr>
      <w:tr w:rsidR="00F50BA6" w:rsidRPr="007B03D1" w14:paraId="1448DBE5" w14:textId="77777777" w:rsidTr="007526A3">
        <w:trPr>
          <w:jc w:val="center"/>
        </w:trPr>
        <w:tc>
          <w:tcPr>
            <w:tcW w:w="926" w:type="pct"/>
          </w:tcPr>
          <w:p w14:paraId="23276BC8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Breuer, 2010</w:t>
            </w:r>
          </w:p>
        </w:tc>
        <w:tc>
          <w:tcPr>
            <w:tcW w:w="517" w:type="pct"/>
          </w:tcPr>
          <w:p w14:paraId="3A5E9F83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595" w:type="pct"/>
          </w:tcPr>
          <w:p w14:paraId="5B1A45D8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823" w:type="pct"/>
          </w:tcPr>
          <w:p w14:paraId="19F666D5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549" w:type="pct"/>
          </w:tcPr>
          <w:p w14:paraId="1CD3BA6B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725" w:type="pct"/>
          </w:tcPr>
          <w:p w14:paraId="01A367D4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496" w:type="pct"/>
          </w:tcPr>
          <w:p w14:paraId="74D2D208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High</w:t>
            </w:r>
          </w:p>
        </w:tc>
        <w:tc>
          <w:tcPr>
            <w:tcW w:w="370" w:type="pct"/>
          </w:tcPr>
          <w:p w14:paraId="56D06894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8</w:t>
            </w:r>
          </w:p>
        </w:tc>
      </w:tr>
      <w:tr w:rsidR="00F50BA6" w:rsidRPr="007B03D1" w14:paraId="2B18B5C3" w14:textId="77777777" w:rsidTr="007526A3">
        <w:trPr>
          <w:jc w:val="center"/>
        </w:trPr>
        <w:tc>
          <w:tcPr>
            <w:tcW w:w="926" w:type="pct"/>
          </w:tcPr>
          <w:p w14:paraId="4A28A9C5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Cho, 2008</w:t>
            </w:r>
          </w:p>
        </w:tc>
        <w:tc>
          <w:tcPr>
            <w:tcW w:w="517" w:type="pct"/>
          </w:tcPr>
          <w:p w14:paraId="1505D2A5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95" w:type="pct"/>
          </w:tcPr>
          <w:p w14:paraId="1B6EC2E2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Unsure</w:t>
            </w:r>
          </w:p>
        </w:tc>
        <w:tc>
          <w:tcPr>
            <w:tcW w:w="823" w:type="pct"/>
          </w:tcPr>
          <w:p w14:paraId="033721C3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49" w:type="pct"/>
          </w:tcPr>
          <w:p w14:paraId="7516D827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725" w:type="pct"/>
          </w:tcPr>
          <w:p w14:paraId="086F57B8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Unsure</w:t>
            </w:r>
          </w:p>
        </w:tc>
        <w:tc>
          <w:tcPr>
            <w:tcW w:w="496" w:type="pct"/>
          </w:tcPr>
          <w:p w14:paraId="3284E884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370" w:type="pct"/>
          </w:tcPr>
          <w:p w14:paraId="2FD8CC0C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7</w:t>
            </w:r>
          </w:p>
        </w:tc>
      </w:tr>
      <w:tr w:rsidR="00F50BA6" w:rsidRPr="007B03D1" w14:paraId="008298D2" w14:textId="77777777" w:rsidTr="007526A3">
        <w:trPr>
          <w:jc w:val="center"/>
        </w:trPr>
        <w:tc>
          <w:tcPr>
            <w:tcW w:w="926" w:type="pct"/>
          </w:tcPr>
          <w:p w14:paraId="6E01C5AA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Ebinger</w:t>
            </w:r>
            <w:proofErr w:type="spellEnd"/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, 2012</w:t>
            </w:r>
          </w:p>
        </w:tc>
        <w:tc>
          <w:tcPr>
            <w:tcW w:w="517" w:type="pct"/>
          </w:tcPr>
          <w:p w14:paraId="55090411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 xml:space="preserve">Low </w:t>
            </w:r>
          </w:p>
        </w:tc>
        <w:tc>
          <w:tcPr>
            <w:tcW w:w="595" w:type="pct"/>
          </w:tcPr>
          <w:p w14:paraId="55EDDD03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 xml:space="preserve">Low </w:t>
            </w:r>
          </w:p>
        </w:tc>
        <w:tc>
          <w:tcPr>
            <w:tcW w:w="823" w:type="pct"/>
          </w:tcPr>
          <w:p w14:paraId="214497F4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49" w:type="pct"/>
          </w:tcPr>
          <w:p w14:paraId="5F8639A4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Unsure</w:t>
            </w:r>
          </w:p>
        </w:tc>
        <w:tc>
          <w:tcPr>
            <w:tcW w:w="725" w:type="pct"/>
          </w:tcPr>
          <w:p w14:paraId="3B5E25CA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496" w:type="pct"/>
          </w:tcPr>
          <w:p w14:paraId="25DC8EBA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370" w:type="pct"/>
          </w:tcPr>
          <w:p w14:paraId="195C2EF8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11</w:t>
            </w:r>
          </w:p>
        </w:tc>
      </w:tr>
      <w:tr w:rsidR="00F50BA6" w:rsidRPr="007B03D1" w14:paraId="731FF25E" w14:textId="77777777" w:rsidTr="007526A3">
        <w:trPr>
          <w:jc w:val="center"/>
        </w:trPr>
        <w:tc>
          <w:tcPr>
            <w:tcW w:w="926" w:type="pct"/>
          </w:tcPr>
          <w:p w14:paraId="2D2D50A9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Kim, 2011</w:t>
            </w:r>
          </w:p>
        </w:tc>
        <w:tc>
          <w:tcPr>
            <w:tcW w:w="517" w:type="pct"/>
          </w:tcPr>
          <w:p w14:paraId="3E7C28DB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95" w:type="pct"/>
          </w:tcPr>
          <w:p w14:paraId="3C382726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823" w:type="pct"/>
          </w:tcPr>
          <w:p w14:paraId="5142A6D5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549" w:type="pct"/>
          </w:tcPr>
          <w:p w14:paraId="050724E8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725" w:type="pct"/>
          </w:tcPr>
          <w:p w14:paraId="7E1F7E7E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496" w:type="pct"/>
          </w:tcPr>
          <w:p w14:paraId="19449A0B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Unsure</w:t>
            </w:r>
          </w:p>
        </w:tc>
        <w:tc>
          <w:tcPr>
            <w:tcW w:w="370" w:type="pct"/>
          </w:tcPr>
          <w:p w14:paraId="77D64B9E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9</w:t>
            </w:r>
          </w:p>
        </w:tc>
      </w:tr>
      <w:tr w:rsidR="00F50BA6" w:rsidRPr="007B03D1" w14:paraId="6646FF49" w14:textId="77777777" w:rsidTr="007526A3">
        <w:trPr>
          <w:jc w:val="center"/>
        </w:trPr>
        <w:tc>
          <w:tcPr>
            <w:tcW w:w="926" w:type="pct"/>
          </w:tcPr>
          <w:p w14:paraId="2BA1F7A9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Manawadu</w:t>
            </w:r>
            <w:proofErr w:type="spellEnd"/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, 2013</w:t>
            </w:r>
          </w:p>
        </w:tc>
        <w:tc>
          <w:tcPr>
            <w:tcW w:w="517" w:type="pct"/>
          </w:tcPr>
          <w:p w14:paraId="7FA6DD71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95" w:type="pct"/>
          </w:tcPr>
          <w:p w14:paraId="3F8A2A18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823" w:type="pct"/>
          </w:tcPr>
          <w:p w14:paraId="327D9FE1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49" w:type="pct"/>
          </w:tcPr>
          <w:p w14:paraId="186B4751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725" w:type="pct"/>
          </w:tcPr>
          <w:p w14:paraId="669BBA53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High</w:t>
            </w:r>
          </w:p>
        </w:tc>
        <w:tc>
          <w:tcPr>
            <w:tcW w:w="496" w:type="pct"/>
          </w:tcPr>
          <w:p w14:paraId="7F48026D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370" w:type="pct"/>
          </w:tcPr>
          <w:p w14:paraId="08920E9B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8</w:t>
            </w:r>
          </w:p>
        </w:tc>
      </w:tr>
      <w:tr w:rsidR="00F50BA6" w:rsidRPr="007B03D1" w14:paraId="22E9994C" w14:textId="77777777" w:rsidTr="007526A3">
        <w:trPr>
          <w:jc w:val="center"/>
        </w:trPr>
        <w:tc>
          <w:tcPr>
            <w:tcW w:w="926" w:type="pct"/>
          </w:tcPr>
          <w:p w14:paraId="4CBC8F73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Morelli, 2015</w:t>
            </w:r>
          </w:p>
        </w:tc>
        <w:tc>
          <w:tcPr>
            <w:tcW w:w="517" w:type="pct"/>
          </w:tcPr>
          <w:p w14:paraId="78D8193F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95" w:type="pct"/>
          </w:tcPr>
          <w:p w14:paraId="154D8A5D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823" w:type="pct"/>
          </w:tcPr>
          <w:p w14:paraId="5AC1CAA8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549" w:type="pct"/>
          </w:tcPr>
          <w:p w14:paraId="578863B3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725" w:type="pct"/>
          </w:tcPr>
          <w:p w14:paraId="2665AD9C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496" w:type="pct"/>
          </w:tcPr>
          <w:p w14:paraId="25C1FC83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370" w:type="pct"/>
          </w:tcPr>
          <w:p w14:paraId="1E00E1F8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7</w:t>
            </w:r>
          </w:p>
        </w:tc>
      </w:tr>
      <w:tr w:rsidR="00F50BA6" w:rsidRPr="007B03D1" w14:paraId="236F3A2A" w14:textId="77777777" w:rsidTr="007526A3">
        <w:trPr>
          <w:jc w:val="center"/>
        </w:trPr>
        <w:tc>
          <w:tcPr>
            <w:tcW w:w="926" w:type="pct"/>
          </w:tcPr>
          <w:p w14:paraId="76AAC6E8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Roveri</w:t>
            </w:r>
            <w:proofErr w:type="spellEnd"/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, 2013</w:t>
            </w:r>
          </w:p>
        </w:tc>
        <w:tc>
          <w:tcPr>
            <w:tcW w:w="517" w:type="pct"/>
          </w:tcPr>
          <w:p w14:paraId="109DAB5E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 xml:space="preserve">High </w:t>
            </w:r>
          </w:p>
        </w:tc>
        <w:tc>
          <w:tcPr>
            <w:tcW w:w="595" w:type="pct"/>
          </w:tcPr>
          <w:p w14:paraId="0BC3FD02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 xml:space="preserve">Low </w:t>
            </w:r>
          </w:p>
        </w:tc>
        <w:tc>
          <w:tcPr>
            <w:tcW w:w="823" w:type="pct"/>
          </w:tcPr>
          <w:p w14:paraId="78CDF09E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549" w:type="pct"/>
          </w:tcPr>
          <w:p w14:paraId="0F94D4C3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Moderate</w:t>
            </w:r>
          </w:p>
        </w:tc>
        <w:tc>
          <w:tcPr>
            <w:tcW w:w="725" w:type="pct"/>
          </w:tcPr>
          <w:p w14:paraId="5BB2FDF3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496" w:type="pct"/>
          </w:tcPr>
          <w:p w14:paraId="7CC54D8F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370" w:type="pct"/>
          </w:tcPr>
          <w:p w14:paraId="383D5193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9</w:t>
            </w:r>
          </w:p>
        </w:tc>
      </w:tr>
      <w:tr w:rsidR="00F50BA6" w:rsidRPr="007B03D1" w14:paraId="2B1823F9" w14:textId="77777777" w:rsidTr="007526A3">
        <w:trPr>
          <w:jc w:val="center"/>
        </w:trPr>
        <w:tc>
          <w:tcPr>
            <w:tcW w:w="926" w:type="pct"/>
          </w:tcPr>
          <w:p w14:paraId="7D1714DA" w14:textId="77777777" w:rsidR="00E219B1" w:rsidRPr="007B03D1" w:rsidRDefault="00E219B1" w:rsidP="00A05CA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Thomalla</w:t>
            </w:r>
            <w:proofErr w:type="spellEnd"/>
            <w:r w:rsidRPr="007B03D1">
              <w:rPr>
                <w:rFonts w:ascii="Arial" w:hAnsi="Arial" w:cs="Arial"/>
                <w:sz w:val="16"/>
                <w:szCs w:val="16"/>
                <w:lang w:val="en-US"/>
              </w:rPr>
              <w:t>, 2018</w:t>
            </w:r>
          </w:p>
        </w:tc>
        <w:tc>
          <w:tcPr>
            <w:tcW w:w="517" w:type="pct"/>
          </w:tcPr>
          <w:p w14:paraId="7987E6DA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595" w:type="pct"/>
          </w:tcPr>
          <w:p w14:paraId="6DB03C8B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 xml:space="preserve">Low </w:t>
            </w:r>
          </w:p>
        </w:tc>
        <w:tc>
          <w:tcPr>
            <w:tcW w:w="823" w:type="pct"/>
          </w:tcPr>
          <w:p w14:paraId="1D0F8A5F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549" w:type="pct"/>
          </w:tcPr>
          <w:p w14:paraId="783C2B4F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725" w:type="pct"/>
          </w:tcPr>
          <w:p w14:paraId="37567CDF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496" w:type="pct"/>
          </w:tcPr>
          <w:p w14:paraId="0C014491" w14:textId="77777777" w:rsidR="00E219B1" w:rsidRPr="007B03D1" w:rsidRDefault="00E219B1" w:rsidP="00A05CA9">
            <w:pPr>
              <w:spacing w:line="360" w:lineRule="auto"/>
              <w:rPr>
                <w:rFonts w:ascii="Arial" w:eastAsia="PMingLiU" w:hAnsi="Arial" w:cs="Arial"/>
                <w:sz w:val="16"/>
                <w:lang w:val="en-US" w:eastAsia="zh-TW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Low</w:t>
            </w:r>
          </w:p>
        </w:tc>
        <w:tc>
          <w:tcPr>
            <w:tcW w:w="370" w:type="pct"/>
          </w:tcPr>
          <w:p w14:paraId="27B02214" w14:textId="77777777" w:rsidR="00E219B1" w:rsidRPr="007B03D1" w:rsidRDefault="00E219B1" w:rsidP="00A05CA9">
            <w:pPr>
              <w:spacing w:line="360" w:lineRule="auto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7B03D1">
              <w:rPr>
                <w:rFonts w:ascii="Arial" w:eastAsiaTheme="minorEastAsia" w:hAnsi="Arial" w:cs="Arial"/>
                <w:sz w:val="16"/>
                <w:lang w:val="en-US"/>
              </w:rPr>
              <w:t>6</w:t>
            </w:r>
          </w:p>
        </w:tc>
      </w:tr>
    </w:tbl>
    <w:p w14:paraId="5828BE9A" w14:textId="77777777" w:rsidR="00E219B1" w:rsidRPr="007B03D1" w:rsidRDefault="00E219B1" w:rsidP="00A05CA9">
      <w:pPr>
        <w:spacing w:line="360" w:lineRule="auto"/>
        <w:rPr>
          <w:rFonts w:ascii="Arial" w:eastAsia="PMingLiU" w:hAnsi="Arial" w:cs="Arial"/>
          <w:sz w:val="18"/>
          <w:szCs w:val="18"/>
          <w:lang w:val="en-US" w:eastAsia="zh-TW"/>
        </w:rPr>
      </w:pPr>
      <w:r w:rsidRPr="007B03D1">
        <w:rPr>
          <w:rFonts w:ascii="Arial" w:eastAsia="PMingLiU" w:hAnsi="Arial" w:cs="Arial"/>
          <w:sz w:val="18"/>
          <w:szCs w:val="18"/>
          <w:lang w:val="en-US" w:eastAsia="zh-TW"/>
        </w:rPr>
        <w:t xml:space="preserve">Low, low risk of bias; Moderate, moderate risk of bias; High, high risk of bias. </w:t>
      </w:r>
    </w:p>
    <w:p w14:paraId="2E250E29" w14:textId="77777777" w:rsidR="00E219B1" w:rsidRPr="007B03D1" w:rsidRDefault="00E219B1" w:rsidP="00A05CA9">
      <w:pPr>
        <w:spacing w:line="360" w:lineRule="auto"/>
        <w:rPr>
          <w:rFonts w:eastAsia="PMingLiU"/>
          <w:sz w:val="18"/>
          <w:szCs w:val="18"/>
          <w:lang w:val="en-US" w:eastAsia="zh-TW"/>
        </w:rPr>
      </w:pPr>
    </w:p>
    <w:p w14:paraId="045B0AE2" w14:textId="67157CAE" w:rsidR="00E219B1" w:rsidRPr="007B03D1" w:rsidRDefault="00A05CA9" w:rsidP="00A05CA9">
      <w:pPr>
        <w:snapToGrid w:val="0"/>
        <w:spacing w:line="360" w:lineRule="auto"/>
        <w:rPr>
          <w:sz w:val="21"/>
          <w:szCs w:val="21"/>
          <w:lang w:val="en-US" w:eastAsia="zh-TW"/>
        </w:rPr>
      </w:pPr>
      <w:r w:rsidRPr="007B03D1">
        <w:rPr>
          <w:noProof/>
          <w:lang w:val="en-US"/>
        </w:rPr>
        <w:lastRenderedPageBreak/>
        <w:drawing>
          <wp:inline distT="0" distB="0" distL="0" distR="0" wp14:anchorId="3E5CFA2D" wp14:editId="35FC7BEC">
            <wp:extent cx="5731510" cy="1988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FD7E" w14:textId="2CE7447A" w:rsidR="00B235D1" w:rsidRPr="007B03D1" w:rsidRDefault="00E219B1" w:rsidP="00A05CA9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7B03D1">
        <w:rPr>
          <w:rFonts w:ascii="Arial" w:hAnsi="Arial" w:cs="Arial"/>
          <w:b/>
          <w:sz w:val="21"/>
          <w:szCs w:val="21"/>
          <w:lang w:val="en-US"/>
        </w:rPr>
        <w:t>Figure I.</w:t>
      </w:r>
      <w:r w:rsidRPr="007B03D1">
        <w:rPr>
          <w:rFonts w:ascii="Arial" w:hAnsi="Arial" w:cs="Arial"/>
          <w:sz w:val="21"/>
          <w:szCs w:val="21"/>
          <w:lang w:val="en-US"/>
        </w:rPr>
        <w:t xml:space="preserve"> Funnel plot of </w:t>
      </w:r>
      <w:r w:rsidR="00B235D1" w:rsidRPr="007B03D1">
        <w:rPr>
          <w:rFonts w:ascii="Arial" w:hAnsi="Arial" w:cs="Arial"/>
          <w:sz w:val="21"/>
          <w:szCs w:val="21"/>
          <w:lang w:val="en-US"/>
        </w:rPr>
        <w:t>clinical outcome</w:t>
      </w:r>
      <w:r w:rsidR="005F7802" w:rsidRPr="007B03D1">
        <w:rPr>
          <w:rFonts w:ascii="Arial" w:hAnsi="Arial" w:cs="Arial"/>
          <w:sz w:val="21"/>
          <w:szCs w:val="21"/>
          <w:lang w:val="en-US"/>
        </w:rPr>
        <w:t>s</w:t>
      </w:r>
      <w:r w:rsidR="00B235D1" w:rsidRPr="007B03D1">
        <w:rPr>
          <w:rFonts w:ascii="Arial" w:hAnsi="Arial" w:cs="Arial"/>
          <w:sz w:val="21"/>
          <w:szCs w:val="21"/>
          <w:lang w:val="en-US"/>
        </w:rPr>
        <w:t xml:space="preserve"> based</w:t>
      </w:r>
      <w:r w:rsidR="00B235D1" w:rsidRPr="007B03D1">
        <w:rPr>
          <w:rFonts w:ascii="Arial" w:hAnsi="Arial" w:cs="Arial"/>
          <w:sz w:val="21"/>
          <w:szCs w:val="21"/>
          <w:lang w:val="en-US" w:eastAsia="zh-TW"/>
        </w:rPr>
        <w:t xml:space="preserve"> </w:t>
      </w:r>
      <w:r w:rsidR="00B235D1" w:rsidRPr="007B03D1">
        <w:rPr>
          <w:rFonts w:ascii="Arial" w:hAnsi="Arial" w:cs="Arial"/>
          <w:sz w:val="21"/>
          <w:szCs w:val="21"/>
          <w:lang w:val="en-US"/>
        </w:rPr>
        <w:t>on</w:t>
      </w:r>
      <w:r w:rsidR="00B235D1" w:rsidRPr="007B03D1">
        <w:rPr>
          <w:rFonts w:ascii="Arial" w:hAnsi="Arial" w:cs="Arial"/>
          <w:sz w:val="21"/>
          <w:szCs w:val="21"/>
          <w:lang w:val="en-US" w:eastAsia="zh-TW"/>
        </w:rPr>
        <w:t xml:space="preserve"> </w:t>
      </w:r>
      <w:proofErr w:type="spellStart"/>
      <w:r w:rsidR="00B235D1" w:rsidRPr="007B03D1">
        <w:rPr>
          <w:rFonts w:ascii="Arial" w:hAnsi="Arial" w:cs="Arial" w:hint="eastAsia"/>
          <w:sz w:val="21"/>
          <w:szCs w:val="21"/>
          <w:lang w:val="en-US"/>
        </w:rPr>
        <w:t>mRS</w:t>
      </w:r>
      <w:proofErr w:type="spellEnd"/>
      <w:r w:rsidR="005F7802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C96B2B">
        <w:rPr>
          <w:rFonts w:ascii="Arial" w:hAnsi="Arial" w:cs="Arial"/>
          <w:sz w:val="21"/>
          <w:szCs w:val="21"/>
          <w:lang w:val="en-US"/>
        </w:rPr>
        <w:t xml:space="preserve">scores </w:t>
      </w:r>
      <w:r w:rsidR="005F7802" w:rsidRPr="007B03D1">
        <w:rPr>
          <w:rFonts w:ascii="Arial" w:hAnsi="Arial" w:cs="Arial"/>
          <w:sz w:val="21"/>
          <w:szCs w:val="21"/>
          <w:lang w:val="en-US"/>
        </w:rPr>
        <w:t>of</w:t>
      </w:r>
      <w:r w:rsidR="00B235D1" w:rsidRPr="007B03D1">
        <w:rPr>
          <w:rFonts w:ascii="Arial" w:hAnsi="Arial" w:cs="Arial" w:hint="eastAsia"/>
          <w:sz w:val="21"/>
          <w:szCs w:val="21"/>
          <w:lang w:val="en-US"/>
        </w:rPr>
        <w:t xml:space="preserve"> 0-2</w:t>
      </w:r>
      <w:r w:rsidR="00B235D1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Pr="007B03D1">
        <w:rPr>
          <w:rFonts w:ascii="Arial" w:hAnsi="Arial" w:cs="Arial"/>
          <w:sz w:val="21"/>
          <w:szCs w:val="21"/>
          <w:lang w:val="en-US"/>
        </w:rPr>
        <w:t>among studies</w:t>
      </w:r>
      <w:r w:rsidR="00B235D1" w:rsidRPr="007B03D1">
        <w:rPr>
          <w:rFonts w:ascii="Arial" w:hAnsi="Arial" w:cs="Arial"/>
          <w:sz w:val="21"/>
          <w:szCs w:val="21"/>
          <w:lang w:val="en-US"/>
        </w:rPr>
        <w:t xml:space="preserve"> (with pseudo 95% confidence)</w:t>
      </w:r>
      <w:r w:rsidR="007526A3" w:rsidRPr="007B03D1">
        <w:rPr>
          <w:rFonts w:ascii="Arial" w:hAnsi="Arial" w:cs="Arial"/>
          <w:sz w:val="21"/>
          <w:szCs w:val="21"/>
          <w:lang w:val="en-US"/>
        </w:rPr>
        <w:t>.</w:t>
      </w:r>
      <w:r w:rsidR="00B235D1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7526A3" w:rsidRPr="007B03D1">
        <w:rPr>
          <w:rFonts w:ascii="Arial" w:hAnsi="Arial" w:cs="Arial" w:hint="eastAsia"/>
          <w:b/>
          <w:sz w:val="21"/>
          <w:szCs w:val="21"/>
          <w:lang w:val="en-US"/>
        </w:rPr>
        <w:t>A</w:t>
      </w:r>
      <w:r w:rsidR="007526A3" w:rsidRPr="007B03D1">
        <w:rPr>
          <w:rFonts w:ascii="Arial" w:hAnsi="Arial" w:cs="Arial"/>
          <w:b/>
          <w:sz w:val="21"/>
          <w:szCs w:val="21"/>
          <w:lang w:val="en-US"/>
        </w:rPr>
        <w:t>,</w:t>
      </w:r>
      <w:r w:rsidR="007526A3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B235D1" w:rsidRPr="007B03D1">
        <w:rPr>
          <w:rFonts w:ascii="Arial" w:hAnsi="Arial" w:cs="Arial"/>
          <w:sz w:val="21"/>
          <w:szCs w:val="21"/>
          <w:lang w:val="en-US"/>
        </w:rPr>
        <w:t>Functional</w:t>
      </w:r>
      <w:r w:rsidR="00B235D1" w:rsidRPr="007B03D1">
        <w:rPr>
          <w:rFonts w:ascii="Arial" w:hAnsi="Arial" w:cs="Arial"/>
          <w:sz w:val="21"/>
          <w:szCs w:val="21"/>
          <w:lang w:val="en-US" w:eastAsia="zh-TW"/>
        </w:rPr>
        <w:t xml:space="preserve"> </w:t>
      </w:r>
      <w:r w:rsidR="00B235D1" w:rsidRPr="007B03D1">
        <w:rPr>
          <w:rFonts w:ascii="Arial" w:hAnsi="Arial" w:cs="Arial"/>
          <w:sz w:val="21"/>
          <w:szCs w:val="21"/>
          <w:lang w:val="en-US"/>
        </w:rPr>
        <w:t>outcomes</w:t>
      </w:r>
      <w:r w:rsidR="00B235D1" w:rsidRPr="007B03D1">
        <w:rPr>
          <w:rFonts w:ascii="Arial" w:hAnsi="Arial" w:cs="Arial"/>
          <w:sz w:val="21"/>
          <w:szCs w:val="21"/>
          <w:lang w:val="en-US" w:eastAsia="zh-TW"/>
        </w:rPr>
        <w:t xml:space="preserve"> </w:t>
      </w:r>
      <w:r w:rsidR="00B235D1" w:rsidRPr="007B03D1">
        <w:rPr>
          <w:rFonts w:ascii="Arial" w:hAnsi="Arial" w:cs="Arial" w:hint="eastAsia"/>
          <w:sz w:val="21"/>
          <w:szCs w:val="21"/>
          <w:lang w:val="en-US"/>
        </w:rPr>
        <w:t>comparing</w:t>
      </w:r>
      <w:r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7526A3" w:rsidRPr="007B03D1">
        <w:rPr>
          <w:rFonts w:ascii="Arial" w:hAnsi="Arial" w:cs="Arial"/>
          <w:sz w:val="21"/>
          <w:szCs w:val="21"/>
          <w:lang w:val="en-US"/>
        </w:rPr>
        <w:t xml:space="preserve">thrombolyzed UTOS patients </w:t>
      </w:r>
      <w:r w:rsidR="00B235D1" w:rsidRPr="007B03D1">
        <w:rPr>
          <w:rFonts w:ascii="Arial" w:hAnsi="Arial" w:cs="Arial" w:hint="eastAsia"/>
          <w:sz w:val="21"/>
          <w:szCs w:val="21"/>
          <w:lang w:val="en-US"/>
        </w:rPr>
        <w:t>vs</w:t>
      </w:r>
      <w:r w:rsidR="00B235D1" w:rsidRPr="007B03D1">
        <w:rPr>
          <w:rFonts w:ascii="Arial" w:hAnsi="Arial" w:cs="Arial"/>
          <w:sz w:val="21"/>
          <w:szCs w:val="21"/>
          <w:lang w:val="en-US"/>
        </w:rPr>
        <w:t xml:space="preserve">. </w:t>
      </w:r>
      <w:r w:rsidR="007526A3" w:rsidRPr="007B03D1">
        <w:rPr>
          <w:rFonts w:ascii="Arial" w:hAnsi="Arial" w:cs="Arial"/>
          <w:sz w:val="21"/>
          <w:szCs w:val="21"/>
          <w:lang w:val="en-US"/>
        </w:rPr>
        <w:t>non-</w:t>
      </w:r>
      <w:proofErr w:type="spellStart"/>
      <w:r w:rsidR="00264085" w:rsidRPr="00264085">
        <w:rPr>
          <w:rFonts w:ascii="Arial" w:hAnsi="Arial" w:cs="Arial" w:hint="eastAsia"/>
          <w:sz w:val="21"/>
          <w:szCs w:val="21"/>
          <w:lang w:val="en-US"/>
        </w:rPr>
        <w:t>t</w:t>
      </w:r>
      <w:r w:rsidR="007526A3" w:rsidRPr="007B03D1">
        <w:rPr>
          <w:rFonts w:ascii="Arial" w:hAnsi="Arial" w:cs="Arial"/>
          <w:sz w:val="21"/>
          <w:szCs w:val="21"/>
          <w:lang w:val="en-US"/>
        </w:rPr>
        <w:t>hrombolyzed</w:t>
      </w:r>
      <w:proofErr w:type="spellEnd"/>
      <w:r w:rsidR="007526A3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7526A3" w:rsidRPr="007B03D1">
        <w:rPr>
          <w:rFonts w:ascii="Arial" w:hAnsi="Arial" w:cs="Arial"/>
          <w:sz w:val="21"/>
          <w:szCs w:val="21"/>
          <w:lang w:val="en-US"/>
        </w:rPr>
        <w:t>UTOS</w:t>
      </w:r>
      <w:proofErr w:type="spellEnd"/>
      <w:r w:rsidR="007526A3" w:rsidRPr="007B03D1">
        <w:rPr>
          <w:rFonts w:ascii="Arial" w:hAnsi="Arial" w:cs="Arial"/>
          <w:sz w:val="21"/>
          <w:szCs w:val="21"/>
          <w:lang w:val="en-US"/>
        </w:rPr>
        <w:t xml:space="preserve"> patients</w:t>
      </w:r>
      <w:r w:rsidR="00B235D1" w:rsidRPr="007B03D1">
        <w:rPr>
          <w:rFonts w:ascii="Arial" w:hAnsi="Arial" w:cs="Arial" w:hint="eastAsia"/>
          <w:sz w:val="21"/>
          <w:szCs w:val="21"/>
          <w:lang w:val="en-US"/>
        </w:rPr>
        <w:t>.</w:t>
      </w:r>
      <w:r w:rsidR="00B235D1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B235D1" w:rsidRPr="007B03D1">
        <w:rPr>
          <w:rFonts w:ascii="Arial" w:hAnsi="Arial" w:cs="Arial"/>
          <w:b/>
          <w:sz w:val="21"/>
          <w:szCs w:val="21"/>
          <w:lang w:val="en-US"/>
        </w:rPr>
        <w:t>B,</w:t>
      </w:r>
      <w:r w:rsidR="00B235D1" w:rsidRPr="007B03D1">
        <w:rPr>
          <w:rFonts w:ascii="Arial" w:hAnsi="Arial" w:cs="Arial"/>
          <w:sz w:val="21"/>
          <w:szCs w:val="21"/>
          <w:lang w:val="en-US"/>
        </w:rPr>
        <w:t xml:space="preserve"> Functional</w:t>
      </w:r>
      <w:r w:rsidR="00B235D1" w:rsidRPr="007B03D1">
        <w:rPr>
          <w:rFonts w:ascii="Arial" w:hAnsi="Arial" w:cs="Arial"/>
          <w:sz w:val="21"/>
          <w:szCs w:val="21"/>
          <w:lang w:val="en-US" w:eastAsia="zh-TW"/>
        </w:rPr>
        <w:t xml:space="preserve"> </w:t>
      </w:r>
      <w:r w:rsidR="00B235D1" w:rsidRPr="007B03D1">
        <w:rPr>
          <w:rFonts w:ascii="Arial" w:hAnsi="Arial" w:cs="Arial"/>
          <w:sz w:val="21"/>
          <w:szCs w:val="21"/>
          <w:lang w:val="en-US"/>
        </w:rPr>
        <w:t>outcomes</w:t>
      </w:r>
      <w:r w:rsidR="00B235D1" w:rsidRPr="007B03D1">
        <w:rPr>
          <w:rFonts w:ascii="Arial" w:hAnsi="Arial" w:cs="Arial"/>
          <w:sz w:val="21"/>
          <w:szCs w:val="21"/>
          <w:lang w:val="en-US" w:eastAsia="zh-TW"/>
        </w:rPr>
        <w:t xml:space="preserve"> </w:t>
      </w:r>
      <w:r w:rsidR="00B235D1" w:rsidRPr="007B03D1">
        <w:rPr>
          <w:rFonts w:ascii="Arial" w:hAnsi="Arial" w:cs="Arial" w:hint="eastAsia"/>
          <w:sz w:val="21"/>
          <w:szCs w:val="21"/>
          <w:lang w:val="en-US"/>
        </w:rPr>
        <w:t>comparing</w:t>
      </w:r>
      <w:r w:rsidR="00B235D1" w:rsidRPr="007B03D1">
        <w:rPr>
          <w:rFonts w:ascii="Arial" w:hAnsi="Arial" w:cs="Arial"/>
          <w:sz w:val="21"/>
          <w:szCs w:val="21"/>
          <w:lang w:val="en-US"/>
        </w:rPr>
        <w:t xml:space="preserve"> thrombolyzed UTOS patients </w:t>
      </w:r>
      <w:r w:rsidR="00B235D1" w:rsidRPr="007B03D1">
        <w:rPr>
          <w:rFonts w:ascii="Arial" w:hAnsi="Arial" w:cs="Arial" w:hint="eastAsia"/>
          <w:sz w:val="21"/>
          <w:szCs w:val="21"/>
          <w:lang w:val="en-US"/>
        </w:rPr>
        <w:t>vs</w:t>
      </w:r>
      <w:r w:rsidR="00B235D1" w:rsidRPr="007B03D1">
        <w:rPr>
          <w:rFonts w:ascii="Arial" w:hAnsi="Arial" w:cs="Arial"/>
          <w:sz w:val="21"/>
          <w:szCs w:val="21"/>
          <w:lang w:val="en-US"/>
        </w:rPr>
        <w:t>. thrombolyzed KOS patients.</w:t>
      </w:r>
    </w:p>
    <w:p w14:paraId="7D2AA9A8" w14:textId="77777777" w:rsidR="007526A3" w:rsidRPr="007B03D1" w:rsidRDefault="007526A3" w:rsidP="00A05CA9">
      <w:pPr>
        <w:snapToGrid w:val="0"/>
        <w:spacing w:line="360" w:lineRule="auto"/>
        <w:rPr>
          <w:sz w:val="21"/>
          <w:szCs w:val="21"/>
          <w:lang w:val="en-US"/>
        </w:rPr>
      </w:pPr>
    </w:p>
    <w:p w14:paraId="771F3C57" w14:textId="22FBBF6B" w:rsidR="00E219B1" w:rsidRPr="007B03D1" w:rsidRDefault="00A05CA9" w:rsidP="00A05CA9">
      <w:pPr>
        <w:snapToGrid w:val="0"/>
        <w:spacing w:line="360" w:lineRule="auto"/>
        <w:rPr>
          <w:sz w:val="21"/>
          <w:szCs w:val="21"/>
          <w:lang w:val="en-US"/>
        </w:rPr>
      </w:pPr>
      <w:r w:rsidRPr="007B03D1">
        <w:rPr>
          <w:noProof/>
          <w:lang w:val="en-US"/>
        </w:rPr>
        <w:drawing>
          <wp:inline distT="0" distB="0" distL="0" distR="0" wp14:anchorId="2EEB29EA" wp14:editId="1E1C5464">
            <wp:extent cx="5731510" cy="41871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50C68" w14:textId="24D514CA" w:rsidR="007526A3" w:rsidRPr="007B03D1" w:rsidRDefault="00E219B1" w:rsidP="007526A3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7B03D1">
        <w:rPr>
          <w:rFonts w:ascii="Arial" w:hAnsi="Arial" w:cs="Arial"/>
          <w:b/>
          <w:sz w:val="21"/>
          <w:szCs w:val="21"/>
          <w:lang w:val="en-US"/>
        </w:rPr>
        <w:t>Figure II.</w:t>
      </w:r>
      <w:r w:rsidRPr="007B03D1">
        <w:rPr>
          <w:rFonts w:ascii="Arial" w:hAnsi="Arial" w:cs="Arial"/>
          <w:sz w:val="21"/>
          <w:szCs w:val="21"/>
          <w:lang w:val="en-US"/>
        </w:rPr>
        <w:t xml:space="preserve"> Funnel plot of</w:t>
      </w:r>
      <w:r w:rsidR="005F7802" w:rsidRPr="007B03D1">
        <w:rPr>
          <w:rFonts w:ascii="Arial" w:hAnsi="Arial" w:cs="Arial"/>
          <w:sz w:val="21"/>
          <w:szCs w:val="21"/>
          <w:lang w:val="en-US"/>
        </w:rPr>
        <w:t xml:space="preserve"> the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 xml:space="preserve"> safety</w:t>
      </w:r>
      <w:r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of thrombolysis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Pr="007B03D1">
        <w:rPr>
          <w:rFonts w:ascii="Arial" w:hAnsi="Arial" w:cs="Arial"/>
          <w:sz w:val="21"/>
          <w:szCs w:val="21"/>
          <w:lang w:val="en-US"/>
        </w:rPr>
        <w:t xml:space="preserve">among studies 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(with pseudo 95% confidence). </w:t>
      </w:r>
      <w:r w:rsidR="00F50BA6" w:rsidRPr="007B03D1">
        <w:rPr>
          <w:rFonts w:ascii="Arial" w:hAnsi="Arial" w:cs="Arial" w:hint="eastAsia"/>
          <w:b/>
          <w:sz w:val="21"/>
          <w:szCs w:val="21"/>
          <w:lang w:val="en-US"/>
        </w:rPr>
        <w:t>A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and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/>
          <w:b/>
          <w:sz w:val="21"/>
          <w:szCs w:val="21"/>
          <w:lang w:val="en-US"/>
        </w:rPr>
        <w:t>B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, Incidence of SICH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at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90 days comparing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thrombolyzed UTOS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patients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vs</w:t>
      </w:r>
      <w:r w:rsidR="00F50BA6" w:rsidRPr="007B03D1">
        <w:rPr>
          <w:rFonts w:ascii="Arial" w:hAnsi="Arial" w:cs="Arial"/>
          <w:sz w:val="21"/>
          <w:szCs w:val="21"/>
          <w:lang w:val="en-US"/>
        </w:rPr>
        <w:t>.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 xml:space="preserve"> </w:t>
      </w:r>
      <w:r w:rsidR="007B03D1">
        <w:rPr>
          <w:rFonts w:ascii="Arial" w:hAnsi="Arial" w:cs="Arial" w:hint="eastAsia"/>
          <w:sz w:val="21"/>
          <w:szCs w:val="21"/>
          <w:lang w:val="en-US"/>
        </w:rPr>
        <w:t>non</w:t>
      </w:r>
      <w:r w:rsidR="009C2932">
        <w:rPr>
          <w:rFonts w:asciiTheme="minorEastAsia" w:eastAsiaTheme="minorEastAsia" w:hAnsiTheme="minorEastAsia" w:cs="Arial" w:hint="eastAsia"/>
          <w:sz w:val="21"/>
          <w:szCs w:val="21"/>
          <w:lang w:val="en-US" w:eastAsia="zh-CN"/>
        </w:rPr>
        <w:t>-</w:t>
      </w:r>
      <w:proofErr w:type="spellStart"/>
      <w:r w:rsidR="007B03D1">
        <w:rPr>
          <w:rFonts w:ascii="Arial" w:hAnsi="Arial" w:cs="Arial" w:hint="eastAsia"/>
          <w:sz w:val="21"/>
          <w:szCs w:val="21"/>
          <w:lang w:val="en-US"/>
        </w:rPr>
        <w:t>t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hrombolyzed</w:t>
      </w:r>
      <w:proofErr w:type="spellEnd"/>
      <w:r w:rsidR="00F50BA6" w:rsidRPr="007B03D1">
        <w:rPr>
          <w:rFonts w:ascii="Arial" w:hAnsi="Arial" w:cs="Arial" w:hint="eastAsia"/>
          <w:sz w:val="21"/>
          <w:szCs w:val="21"/>
          <w:lang w:val="en-US"/>
        </w:rPr>
        <w:t xml:space="preserve"> </w:t>
      </w:r>
      <w:proofErr w:type="spellStart"/>
      <w:r w:rsidR="00F50BA6" w:rsidRPr="007B03D1">
        <w:rPr>
          <w:rFonts w:ascii="Arial" w:hAnsi="Arial" w:cs="Arial" w:hint="eastAsia"/>
          <w:sz w:val="21"/>
          <w:szCs w:val="21"/>
          <w:lang w:val="en-US"/>
        </w:rPr>
        <w:t>UTOS</w:t>
      </w:r>
      <w:proofErr w:type="spellEnd"/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patients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(A)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and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thrombolyzed UTOS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patients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vs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.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 xml:space="preserve">thrombolyzed </w:t>
      </w:r>
      <w:r w:rsidR="00F50BA6" w:rsidRPr="007B03D1">
        <w:rPr>
          <w:rFonts w:ascii="Arial" w:hAnsi="Arial" w:cs="Arial"/>
          <w:sz w:val="21"/>
          <w:szCs w:val="21"/>
          <w:lang w:val="en-US"/>
        </w:rPr>
        <w:t>K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OS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patients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(B). </w:t>
      </w:r>
      <w:r w:rsidR="00F50BA6" w:rsidRPr="007B03D1">
        <w:rPr>
          <w:rFonts w:ascii="Arial" w:hAnsi="Arial" w:cs="Arial"/>
          <w:b/>
          <w:sz w:val="21"/>
          <w:szCs w:val="21"/>
          <w:lang w:val="en-US"/>
        </w:rPr>
        <w:t>C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and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/>
          <w:b/>
          <w:sz w:val="21"/>
          <w:szCs w:val="21"/>
          <w:lang w:val="en-US"/>
        </w:rPr>
        <w:t>D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,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Mortality within 90 days comparing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thrombolyzed UTOS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patients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vs</w:t>
      </w:r>
      <w:r w:rsidR="00F50BA6" w:rsidRPr="007B03D1">
        <w:rPr>
          <w:rFonts w:ascii="Arial" w:hAnsi="Arial" w:cs="Arial"/>
          <w:sz w:val="21"/>
          <w:szCs w:val="21"/>
          <w:lang w:val="en-US"/>
        </w:rPr>
        <w:t>.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 xml:space="preserve"> </w:t>
      </w:r>
      <w:r w:rsidR="007B03D1">
        <w:rPr>
          <w:rFonts w:ascii="Arial" w:hAnsi="Arial" w:cs="Arial" w:hint="eastAsia"/>
          <w:sz w:val="21"/>
          <w:szCs w:val="21"/>
          <w:lang w:val="en-US"/>
        </w:rPr>
        <w:t>non</w:t>
      </w:r>
      <w:r w:rsidR="009C2932">
        <w:rPr>
          <w:rFonts w:asciiTheme="minorEastAsia" w:eastAsiaTheme="minorEastAsia" w:hAnsiTheme="minorEastAsia" w:cs="Arial" w:hint="eastAsia"/>
          <w:sz w:val="21"/>
          <w:szCs w:val="21"/>
          <w:lang w:val="en-US" w:eastAsia="zh-CN"/>
        </w:rPr>
        <w:t>-</w:t>
      </w:r>
      <w:proofErr w:type="spellStart"/>
      <w:r w:rsidR="007B03D1">
        <w:rPr>
          <w:rFonts w:ascii="Arial" w:hAnsi="Arial" w:cs="Arial" w:hint="eastAsia"/>
          <w:sz w:val="21"/>
          <w:szCs w:val="21"/>
          <w:lang w:val="en-US"/>
        </w:rPr>
        <w:lastRenderedPageBreak/>
        <w:t>t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hrombolyzed</w:t>
      </w:r>
      <w:proofErr w:type="spellEnd"/>
      <w:r w:rsidR="00F50BA6" w:rsidRPr="007B03D1">
        <w:rPr>
          <w:rFonts w:ascii="Arial" w:hAnsi="Arial" w:cs="Arial" w:hint="eastAsia"/>
          <w:sz w:val="21"/>
          <w:szCs w:val="21"/>
          <w:lang w:val="en-US"/>
        </w:rPr>
        <w:t xml:space="preserve"> </w:t>
      </w:r>
      <w:proofErr w:type="spellStart"/>
      <w:r w:rsidR="00F50BA6" w:rsidRPr="007B03D1">
        <w:rPr>
          <w:rFonts w:ascii="Arial" w:hAnsi="Arial" w:cs="Arial" w:hint="eastAsia"/>
          <w:sz w:val="21"/>
          <w:szCs w:val="21"/>
          <w:lang w:val="en-US"/>
        </w:rPr>
        <w:t>UTOS</w:t>
      </w:r>
      <w:proofErr w:type="spellEnd"/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patients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(C)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and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thrombolyzed UTOS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patients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vs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.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 xml:space="preserve">thrombolyzed </w:t>
      </w:r>
      <w:r w:rsidR="00F50BA6" w:rsidRPr="007B03D1">
        <w:rPr>
          <w:rFonts w:ascii="Arial" w:hAnsi="Arial" w:cs="Arial"/>
          <w:sz w:val="21"/>
          <w:szCs w:val="21"/>
          <w:lang w:val="en-US"/>
        </w:rPr>
        <w:t>K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OS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</w:t>
      </w:r>
      <w:r w:rsidR="00F50BA6" w:rsidRPr="007B03D1">
        <w:rPr>
          <w:rFonts w:ascii="Arial" w:hAnsi="Arial" w:cs="Arial" w:hint="eastAsia"/>
          <w:sz w:val="21"/>
          <w:szCs w:val="21"/>
          <w:lang w:val="en-US"/>
        </w:rPr>
        <w:t>patients</w:t>
      </w:r>
      <w:r w:rsidR="00F50BA6" w:rsidRPr="007B03D1">
        <w:rPr>
          <w:rFonts w:ascii="Arial" w:hAnsi="Arial" w:cs="Arial"/>
          <w:sz w:val="21"/>
          <w:szCs w:val="21"/>
          <w:lang w:val="en-US"/>
        </w:rPr>
        <w:t xml:space="preserve"> (D). </w:t>
      </w:r>
    </w:p>
    <w:sectPr w:rsidR="007526A3" w:rsidRPr="007B03D1" w:rsidSect="007A494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497E2">
    <w:altName w:val="Segoe Print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E6D"/>
    <w:multiLevelType w:val="hybridMultilevel"/>
    <w:tmpl w:val="4468BC8E"/>
    <w:lvl w:ilvl="0" w:tplc="6E485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E239E5"/>
    <w:multiLevelType w:val="multilevel"/>
    <w:tmpl w:val="1CE239E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D4218A"/>
    <w:multiLevelType w:val="hybridMultilevel"/>
    <w:tmpl w:val="A5727EA8"/>
    <w:lvl w:ilvl="0" w:tplc="6E485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CB6453"/>
    <w:multiLevelType w:val="multilevel"/>
    <w:tmpl w:val="32CB645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A923E4"/>
    <w:multiLevelType w:val="hybridMultilevel"/>
    <w:tmpl w:val="5510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6369"/>
    <w:multiLevelType w:val="hybridMultilevel"/>
    <w:tmpl w:val="17765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23A9F"/>
    <w:multiLevelType w:val="multilevel"/>
    <w:tmpl w:val="5FE23A9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B37AFD"/>
    <w:multiLevelType w:val="multilevel"/>
    <w:tmpl w:val="64B37AF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247146"/>
    <w:multiLevelType w:val="hybridMultilevel"/>
    <w:tmpl w:val="A4502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83504D4"/>
    <w:multiLevelType w:val="hybridMultilevel"/>
    <w:tmpl w:val="C9C65808"/>
    <w:lvl w:ilvl="0" w:tplc="6E485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C76FF1"/>
    <w:multiLevelType w:val="hybridMultilevel"/>
    <w:tmpl w:val="665061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39563E5"/>
    <w:multiLevelType w:val="hybridMultilevel"/>
    <w:tmpl w:val="0560A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D4B0C99"/>
    <w:multiLevelType w:val="hybridMultilevel"/>
    <w:tmpl w:val="E616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zzzdw5d5xarcetdrlx2px4swst5v59a9t2&quot;&gt;My EndNote Library&lt;record-ids&gt;&lt;item&gt;70&lt;/item&gt;&lt;item&gt;71&lt;/item&gt;&lt;item&gt;72&lt;/item&gt;&lt;item&gt;73&lt;/item&gt;&lt;item&gt;74&lt;/item&gt;&lt;item&gt;75&lt;/item&gt;&lt;item&gt;76&lt;/item&gt;&lt;item&gt;77&lt;/item&gt;&lt;item&gt;78&lt;/item&gt;&lt;item&gt;181&lt;/item&gt;&lt;item&gt;182&lt;/item&gt;&lt;item&gt;184&lt;/item&gt;&lt;item&gt;186&lt;/item&gt;&lt;item&gt;187&lt;/item&gt;&lt;item&gt;188&lt;/item&gt;&lt;item&gt;189&lt;/item&gt;&lt;item&gt;192&lt;/item&gt;&lt;item&gt;197&lt;/item&gt;&lt;item&gt;198&lt;/item&gt;&lt;item&gt;199&lt;/item&gt;&lt;item&gt;200&lt;/item&gt;&lt;item&gt;202&lt;/item&gt;&lt;item&gt;203&lt;/item&gt;&lt;item&gt;204&lt;/item&gt;&lt;item&gt;208&lt;/item&gt;&lt;item&gt;209&lt;/item&gt;&lt;/record-ids&gt;&lt;/item&gt;&lt;/Libraries&gt;"/>
    <w:docVar w:name="MachineID" w:val="185|199|197|204|203|197|203|206|197|205|207|197|188|206|197|185|190|"/>
    <w:docVar w:name="Username" w:val="Quality Control Editor"/>
    <w:docVar w:name="WordTimer" w:val="40"/>
  </w:docVars>
  <w:rsids>
    <w:rsidRoot w:val="00A907DC"/>
    <w:rsid w:val="000031FA"/>
    <w:rsid w:val="000067E5"/>
    <w:rsid w:val="00055BD9"/>
    <w:rsid w:val="00063A24"/>
    <w:rsid w:val="00077F8C"/>
    <w:rsid w:val="0009359B"/>
    <w:rsid w:val="000B3A5B"/>
    <w:rsid w:val="000D5429"/>
    <w:rsid w:val="000F1D58"/>
    <w:rsid w:val="001007F4"/>
    <w:rsid w:val="001131DA"/>
    <w:rsid w:val="00117D35"/>
    <w:rsid w:val="00133E27"/>
    <w:rsid w:val="00134263"/>
    <w:rsid w:val="001360A7"/>
    <w:rsid w:val="00150F8A"/>
    <w:rsid w:val="001762BA"/>
    <w:rsid w:val="00184DF4"/>
    <w:rsid w:val="001A38B5"/>
    <w:rsid w:val="001A413F"/>
    <w:rsid w:val="001B2FCC"/>
    <w:rsid w:val="001B2FCF"/>
    <w:rsid w:val="001D07F8"/>
    <w:rsid w:val="001E461C"/>
    <w:rsid w:val="001F2C67"/>
    <w:rsid w:val="001F7B1F"/>
    <w:rsid w:val="00201464"/>
    <w:rsid w:val="00206A81"/>
    <w:rsid w:val="002078D4"/>
    <w:rsid w:val="002327BB"/>
    <w:rsid w:val="00234EBC"/>
    <w:rsid w:val="00264085"/>
    <w:rsid w:val="002644DE"/>
    <w:rsid w:val="002747E7"/>
    <w:rsid w:val="00277F7E"/>
    <w:rsid w:val="00280093"/>
    <w:rsid w:val="00282E8B"/>
    <w:rsid w:val="0028376A"/>
    <w:rsid w:val="00286ED4"/>
    <w:rsid w:val="002A552F"/>
    <w:rsid w:val="002A62A5"/>
    <w:rsid w:val="002C5E98"/>
    <w:rsid w:val="002D3114"/>
    <w:rsid w:val="002D4C35"/>
    <w:rsid w:val="00307853"/>
    <w:rsid w:val="00340958"/>
    <w:rsid w:val="00345631"/>
    <w:rsid w:val="0035088D"/>
    <w:rsid w:val="00361FE6"/>
    <w:rsid w:val="00363D0C"/>
    <w:rsid w:val="00373ED8"/>
    <w:rsid w:val="00375054"/>
    <w:rsid w:val="0037690A"/>
    <w:rsid w:val="00384C1B"/>
    <w:rsid w:val="0038601C"/>
    <w:rsid w:val="003A2E53"/>
    <w:rsid w:val="003A3CE2"/>
    <w:rsid w:val="003A7E50"/>
    <w:rsid w:val="003C0AFD"/>
    <w:rsid w:val="003C0BB3"/>
    <w:rsid w:val="00403EA6"/>
    <w:rsid w:val="004054EE"/>
    <w:rsid w:val="00415C65"/>
    <w:rsid w:val="00420BAD"/>
    <w:rsid w:val="0042238B"/>
    <w:rsid w:val="0043754A"/>
    <w:rsid w:val="00444DEB"/>
    <w:rsid w:val="00450569"/>
    <w:rsid w:val="00463226"/>
    <w:rsid w:val="00466E45"/>
    <w:rsid w:val="00467799"/>
    <w:rsid w:val="00470D74"/>
    <w:rsid w:val="0048284B"/>
    <w:rsid w:val="00487B48"/>
    <w:rsid w:val="004A33EA"/>
    <w:rsid w:val="004B0482"/>
    <w:rsid w:val="004B36B9"/>
    <w:rsid w:val="004E3088"/>
    <w:rsid w:val="004F129E"/>
    <w:rsid w:val="004F3F5C"/>
    <w:rsid w:val="005030BF"/>
    <w:rsid w:val="005079B4"/>
    <w:rsid w:val="0051742B"/>
    <w:rsid w:val="005179AC"/>
    <w:rsid w:val="00517C7C"/>
    <w:rsid w:val="00527392"/>
    <w:rsid w:val="0053398D"/>
    <w:rsid w:val="00533D65"/>
    <w:rsid w:val="00534A87"/>
    <w:rsid w:val="00537698"/>
    <w:rsid w:val="00554605"/>
    <w:rsid w:val="00556DB8"/>
    <w:rsid w:val="0057766C"/>
    <w:rsid w:val="00584DA4"/>
    <w:rsid w:val="00597E94"/>
    <w:rsid w:val="00597FBF"/>
    <w:rsid w:val="005A09FD"/>
    <w:rsid w:val="005B2513"/>
    <w:rsid w:val="005C2396"/>
    <w:rsid w:val="005D1356"/>
    <w:rsid w:val="005E45E9"/>
    <w:rsid w:val="005F7675"/>
    <w:rsid w:val="005F7802"/>
    <w:rsid w:val="0060705B"/>
    <w:rsid w:val="00617A25"/>
    <w:rsid w:val="006225CE"/>
    <w:rsid w:val="00630AD0"/>
    <w:rsid w:val="00642943"/>
    <w:rsid w:val="00660879"/>
    <w:rsid w:val="0066469E"/>
    <w:rsid w:val="00666F6B"/>
    <w:rsid w:val="00677DCA"/>
    <w:rsid w:val="006B17C6"/>
    <w:rsid w:val="006B33EB"/>
    <w:rsid w:val="006B5A1F"/>
    <w:rsid w:val="006C1C5C"/>
    <w:rsid w:val="006F0EFA"/>
    <w:rsid w:val="006F4DF8"/>
    <w:rsid w:val="00716B9C"/>
    <w:rsid w:val="007242B3"/>
    <w:rsid w:val="00727F8C"/>
    <w:rsid w:val="00745402"/>
    <w:rsid w:val="007509FC"/>
    <w:rsid w:val="007526A3"/>
    <w:rsid w:val="00753D3E"/>
    <w:rsid w:val="00762ACE"/>
    <w:rsid w:val="00780E65"/>
    <w:rsid w:val="00795347"/>
    <w:rsid w:val="007A4946"/>
    <w:rsid w:val="007A6CD2"/>
    <w:rsid w:val="007B03D1"/>
    <w:rsid w:val="007C698E"/>
    <w:rsid w:val="007E3416"/>
    <w:rsid w:val="007F1F37"/>
    <w:rsid w:val="007F2F26"/>
    <w:rsid w:val="007F3E24"/>
    <w:rsid w:val="0081092D"/>
    <w:rsid w:val="0083680E"/>
    <w:rsid w:val="00842768"/>
    <w:rsid w:val="00843C78"/>
    <w:rsid w:val="0086324D"/>
    <w:rsid w:val="008639E3"/>
    <w:rsid w:val="00864765"/>
    <w:rsid w:val="00875D88"/>
    <w:rsid w:val="0088007A"/>
    <w:rsid w:val="00894065"/>
    <w:rsid w:val="00895424"/>
    <w:rsid w:val="008A4C88"/>
    <w:rsid w:val="008D3123"/>
    <w:rsid w:val="008D6657"/>
    <w:rsid w:val="008E32B0"/>
    <w:rsid w:val="008E7B63"/>
    <w:rsid w:val="008F05F3"/>
    <w:rsid w:val="0090050D"/>
    <w:rsid w:val="00926156"/>
    <w:rsid w:val="009478CD"/>
    <w:rsid w:val="0096414D"/>
    <w:rsid w:val="00967CAE"/>
    <w:rsid w:val="00967D54"/>
    <w:rsid w:val="00970BAC"/>
    <w:rsid w:val="00985C9D"/>
    <w:rsid w:val="00991E0D"/>
    <w:rsid w:val="009A6FA3"/>
    <w:rsid w:val="009C2932"/>
    <w:rsid w:val="009C64EA"/>
    <w:rsid w:val="009F0B04"/>
    <w:rsid w:val="009F542B"/>
    <w:rsid w:val="009F5E05"/>
    <w:rsid w:val="00A01A2E"/>
    <w:rsid w:val="00A055C3"/>
    <w:rsid w:val="00A05CA9"/>
    <w:rsid w:val="00A203E5"/>
    <w:rsid w:val="00A25AC6"/>
    <w:rsid w:val="00A30614"/>
    <w:rsid w:val="00A30EED"/>
    <w:rsid w:val="00A419D2"/>
    <w:rsid w:val="00A43337"/>
    <w:rsid w:val="00A47565"/>
    <w:rsid w:val="00A55AAC"/>
    <w:rsid w:val="00A57A0F"/>
    <w:rsid w:val="00A628AC"/>
    <w:rsid w:val="00A64E7D"/>
    <w:rsid w:val="00A73A02"/>
    <w:rsid w:val="00A85752"/>
    <w:rsid w:val="00A86742"/>
    <w:rsid w:val="00A90148"/>
    <w:rsid w:val="00A907DC"/>
    <w:rsid w:val="00AA301A"/>
    <w:rsid w:val="00AA72E1"/>
    <w:rsid w:val="00AB0D39"/>
    <w:rsid w:val="00AB1135"/>
    <w:rsid w:val="00AB1E11"/>
    <w:rsid w:val="00AB3147"/>
    <w:rsid w:val="00AE5787"/>
    <w:rsid w:val="00AE6151"/>
    <w:rsid w:val="00B104BF"/>
    <w:rsid w:val="00B21927"/>
    <w:rsid w:val="00B235D1"/>
    <w:rsid w:val="00B435F6"/>
    <w:rsid w:val="00B462C3"/>
    <w:rsid w:val="00B47725"/>
    <w:rsid w:val="00B53538"/>
    <w:rsid w:val="00B6397A"/>
    <w:rsid w:val="00B640D7"/>
    <w:rsid w:val="00B76D80"/>
    <w:rsid w:val="00BA75DF"/>
    <w:rsid w:val="00BB4E2D"/>
    <w:rsid w:val="00BC2D4B"/>
    <w:rsid w:val="00BD49B8"/>
    <w:rsid w:val="00BD58AA"/>
    <w:rsid w:val="00BE26C6"/>
    <w:rsid w:val="00BE6EDD"/>
    <w:rsid w:val="00C051CD"/>
    <w:rsid w:val="00C17814"/>
    <w:rsid w:val="00C32966"/>
    <w:rsid w:val="00C339F5"/>
    <w:rsid w:val="00C42525"/>
    <w:rsid w:val="00C42EF1"/>
    <w:rsid w:val="00C51135"/>
    <w:rsid w:val="00C56AF9"/>
    <w:rsid w:val="00C57CB4"/>
    <w:rsid w:val="00C65E73"/>
    <w:rsid w:val="00C6760A"/>
    <w:rsid w:val="00C7576C"/>
    <w:rsid w:val="00C94F8C"/>
    <w:rsid w:val="00C96B2B"/>
    <w:rsid w:val="00CA63A7"/>
    <w:rsid w:val="00CD0BCA"/>
    <w:rsid w:val="00CE452E"/>
    <w:rsid w:val="00D00EB1"/>
    <w:rsid w:val="00D13F21"/>
    <w:rsid w:val="00D237AF"/>
    <w:rsid w:val="00D24F82"/>
    <w:rsid w:val="00D27D17"/>
    <w:rsid w:val="00D57985"/>
    <w:rsid w:val="00D609B3"/>
    <w:rsid w:val="00D63729"/>
    <w:rsid w:val="00D736A1"/>
    <w:rsid w:val="00D74B83"/>
    <w:rsid w:val="00D77300"/>
    <w:rsid w:val="00DA3329"/>
    <w:rsid w:val="00DB1FF4"/>
    <w:rsid w:val="00DC4B97"/>
    <w:rsid w:val="00DE41A1"/>
    <w:rsid w:val="00DE485E"/>
    <w:rsid w:val="00DF4525"/>
    <w:rsid w:val="00DF48CA"/>
    <w:rsid w:val="00DF736A"/>
    <w:rsid w:val="00E009D9"/>
    <w:rsid w:val="00E04198"/>
    <w:rsid w:val="00E046EA"/>
    <w:rsid w:val="00E05301"/>
    <w:rsid w:val="00E15F4C"/>
    <w:rsid w:val="00E16A58"/>
    <w:rsid w:val="00E219B1"/>
    <w:rsid w:val="00E40345"/>
    <w:rsid w:val="00E406E4"/>
    <w:rsid w:val="00E4473E"/>
    <w:rsid w:val="00E52EFF"/>
    <w:rsid w:val="00E601C2"/>
    <w:rsid w:val="00E65095"/>
    <w:rsid w:val="00E66C66"/>
    <w:rsid w:val="00E67E77"/>
    <w:rsid w:val="00E72441"/>
    <w:rsid w:val="00E81A3A"/>
    <w:rsid w:val="00E838CC"/>
    <w:rsid w:val="00E87BB4"/>
    <w:rsid w:val="00E92D05"/>
    <w:rsid w:val="00E92FF3"/>
    <w:rsid w:val="00EA76E5"/>
    <w:rsid w:val="00EA797D"/>
    <w:rsid w:val="00EB3A49"/>
    <w:rsid w:val="00EB5E99"/>
    <w:rsid w:val="00EB616F"/>
    <w:rsid w:val="00EC77A1"/>
    <w:rsid w:val="00EE2939"/>
    <w:rsid w:val="00EE32CE"/>
    <w:rsid w:val="00EE49E0"/>
    <w:rsid w:val="00EE7323"/>
    <w:rsid w:val="00EF49C6"/>
    <w:rsid w:val="00F0546C"/>
    <w:rsid w:val="00F13587"/>
    <w:rsid w:val="00F15795"/>
    <w:rsid w:val="00F21111"/>
    <w:rsid w:val="00F23D23"/>
    <w:rsid w:val="00F30307"/>
    <w:rsid w:val="00F50BA6"/>
    <w:rsid w:val="00F52640"/>
    <w:rsid w:val="00F61026"/>
    <w:rsid w:val="00F63635"/>
    <w:rsid w:val="00F66A6F"/>
    <w:rsid w:val="00F77BA5"/>
    <w:rsid w:val="00F81F92"/>
    <w:rsid w:val="00F8797D"/>
    <w:rsid w:val="00FB68CE"/>
    <w:rsid w:val="00FD4742"/>
    <w:rsid w:val="00FD7FC0"/>
    <w:rsid w:val="00FF5784"/>
    <w:rsid w:val="05FA4F3C"/>
    <w:rsid w:val="09591876"/>
    <w:rsid w:val="0B093D6A"/>
    <w:rsid w:val="0BB15D13"/>
    <w:rsid w:val="0BD953DB"/>
    <w:rsid w:val="1B7F57AE"/>
    <w:rsid w:val="1F8E4C47"/>
    <w:rsid w:val="1F99551A"/>
    <w:rsid w:val="226E0152"/>
    <w:rsid w:val="24745CB4"/>
    <w:rsid w:val="31123B88"/>
    <w:rsid w:val="3A2A231E"/>
    <w:rsid w:val="3FAC6BE6"/>
    <w:rsid w:val="40490376"/>
    <w:rsid w:val="515C6B69"/>
    <w:rsid w:val="528E49A4"/>
    <w:rsid w:val="5ADB2B91"/>
    <w:rsid w:val="5EC06487"/>
    <w:rsid w:val="63A26807"/>
    <w:rsid w:val="68D23B46"/>
    <w:rsid w:val="69AE4AF2"/>
    <w:rsid w:val="739508D9"/>
    <w:rsid w:val="74A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FAB9"/>
  <w15:docId w15:val="{B96D65E2-A1B6-47CF-8A5D-C7FBD5F4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5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416" w:lineRule="auto"/>
      <w:outlineLvl w:val="1"/>
    </w:pPr>
    <w:rPr>
      <w:rFonts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line="376" w:lineRule="auto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line="376" w:lineRule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next w:val="a4"/>
    <w:link w:val="a5"/>
    <w:uiPriority w:val="99"/>
    <w:semiHidden/>
    <w:unhideWhenUsed/>
    <w:qFormat/>
    <w:rPr>
      <w:rFonts w:ascii="Tahoma" w:eastAsia="Times New Roman" w:hAnsi="Tahoma" w:cs="Tahoma"/>
      <w:b/>
      <w:bCs/>
      <w:sz w:val="16"/>
      <w:lang w:eastAsia="en-GB"/>
    </w:rPr>
  </w:style>
  <w:style w:type="paragraph" w:styleId="a4">
    <w:name w:val="annotation text"/>
    <w:link w:val="a6"/>
    <w:uiPriority w:val="99"/>
    <w:semiHidden/>
    <w:unhideWhenUsed/>
    <w:qFormat/>
    <w:rPr>
      <w:rFonts w:ascii="Tahoma" w:eastAsia="Times New Roman" w:hAnsi="Tahoma" w:cs="Tahoma"/>
      <w:sz w:val="16"/>
      <w:lang w:eastAsia="en-GB"/>
    </w:rPr>
  </w:style>
  <w:style w:type="paragraph" w:styleId="a7">
    <w:name w:val="Balloon Text"/>
    <w:next w:val="a4"/>
    <w:link w:val="a8"/>
    <w:uiPriority w:val="99"/>
    <w:semiHidden/>
    <w:unhideWhenUsed/>
    <w:qFormat/>
    <w:rPr>
      <w:rFonts w:ascii="Tahoma" w:eastAsia="Times New Roman" w:hAnsi="Tahoma" w:cs="Tahoma"/>
      <w:sz w:val="16"/>
      <w:szCs w:val="18"/>
      <w:lang w:eastAsia="en-GB"/>
    </w:r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三线格"/>
    <w:basedOn w:val="a1"/>
    <w:uiPriority w:val="99"/>
    <w:qFormat/>
    <w:rPr>
      <w:rFonts w:ascii="Calibri" w:hAnsi="Calibri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ANXIANGE">
    <w:name w:val="SANXIANGE"/>
    <w:basedOn w:val="a1"/>
    <w:uiPriority w:val="99"/>
    <w:qFormat/>
    <w:rPr>
      <w:rFonts w:ascii="Calibri" w:hAnsi="Calibri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hAnsi="Times New Roman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hAnsi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Times New Roman" w:hAnsi="Times New Roman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hAnsi="Times New Roman"/>
      <w:b/>
      <w:bCs/>
      <w:szCs w:val="28"/>
    </w:rPr>
  </w:style>
  <w:style w:type="paragraph" w:customStyle="1" w:styleId="EndNoteBibliographyTitle">
    <w:name w:val="EndNote Bibliography Title"/>
    <w:basedOn w:val="a"/>
    <w:link w:val="EndNoteBibliographyTitle0"/>
    <w:qFormat/>
    <w:pPr>
      <w:jc w:val="center"/>
    </w:pPr>
    <w:rPr>
      <w:rFonts w:cs="Arial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ascii="Arial" w:hAnsi="Arial" w:cs="Arial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qFormat/>
    <w:rPr>
      <w:rFonts w:cs="Arial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Pr>
      <w:rFonts w:ascii="Arial" w:hAnsi="Arial" w:cs="Arial"/>
      <w:kern w:val="2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无间隔1"/>
    <w:uiPriority w:val="1"/>
    <w:qFormat/>
    <w:pPr>
      <w:widowControl w:val="0"/>
      <w:jc w:val="both"/>
    </w:pPr>
    <w:rPr>
      <w:rFonts w:ascii="Cambria" w:hAnsi="Cambria" w:cs="Times New Roman"/>
      <w:kern w:val="2"/>
      <w:sz w:val="21"/>
      <w:szCs w:val="22"/>
    </w:rPr>
  </w:style>
  <w:style w:type="paragraph" w:customStyle="1" w:styleId="article-section-content">
    <w:name w:val="article-section-content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p">
    <w:name w:val="p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para">
    <w:name w:val="para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figpopup-sensitive-area">
    <w:name w:val="figpopup-sensitive-area"/>
    <w:basedOn w:val="a0"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ahoma" w:eastAsia="Times New Roman" w:hAnsi="Tahoma" w:cs="Tahoma"/>
      <w:sz w:val="16"/>
      <w:lang w:eastAsia="en-GB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ahoma" w:eastAsia="Times New Roman" w:hAnsi="Tahoma" w:cs="Tahoma"/>
      <w:b/>
      <w:bCs/>
      <w:sz w:val="16"/>
      <w:lang w:eastAsia="en-GB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ahoma" w:eastAsia="Times New Roman" w:hAnsi="Tahoma" w:cs="Tahoma"/>
      <w:sz w:val="16"/>
      <w:szCs w:val="18"/>
      <w:lang w:eastAsia="en-GB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fontstyle01">
    <w:name w:val="fontstyle01"/>
    <w:basedOn w:val="a0"/>
    <w:qFormat/>
    <w:rPr>
      <w:rFonts w:ascii="AdvP497E2" w:eastAsia="AdvP497E2" w:hAnsi="AdvP497E2" w:cs="AdvP497E2"/>
      <w:color w:val="231F20"/>
      <w:sz w:val="20"/>
      <w:szCs w:val="20"/>
    </w:rPr>
  </w:style>
  <w:style w:type="paragraph" w:customStyle="1" w:styleId="21">
    <w:name w:val="修订2"/>
    <w:hidden/>
    <w:uiPriority w:val="99"/>
    <w:semiHidden/>
    <w:qFormat/>
    <w:rPr>
      <w:kern w:val="2"/>
      <w:sz w:val="21"/>
      <w:szCs w:val="22"/>
    </w:rPr>
  </w:style>
  <w:style w:type="paragraph" w:styleId="af0">
    <w:name w:val="No Spacing"/>
    <w:uiPriority w:val="99"/>
    <w:qFormat/>
    <w:rsid w:val="0060705B"/>
    <w:rPr>
      <w:rFonts w:ascii="Calibri" w:eastAsia="Times New Roman" w:hAnsi="Calibri" w:cs="Calibri"/>
      <w:sz w:val="22"/>
      <w:szCs w:val="22"/>
      <w:lang w:val="en-GB" w:eastAsia="en-US"/>
    </w:rPr>
  </w:style>
  <w:style w:type="table" w:styleId="1-1">
    <w:name w:val="Grid Table 1 Light Accent 1"/>
    <w:basedOn w:val="a1"/>
    <w:uiPriority w:val="46"/>
    <w:rsid w:val="00584DA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列出段落1"/>
    <w:basedOn w:val="a"/>
    <w:uiPriority w:val="34"/>
    <w:qFormat/>
    <w:rsid w:val="00EC77A1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f1">
    <w:name w:val="Revision"/>
    <w:hidden/>
    <w:uiPriority w:val="99"/>
    <w:semiHidden/>
    <w:rsid w:val="00C96B2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50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5F90A-AEA2-4811-BE08-6ACBEBCC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RL Zhu</cp:lastModifiedBy>
  <cp:revision>6</cp:revision>
  <cp:lastPrinted>2018-08-17T13:06:00Z</cp:lastPrinted>
  <dcterms:created xsi:type="dcterms:W3CDTF">2018-08-16T20:46:00Z</dcterms:created>
  <dcterms:modified xsi:type="dcterms:W3CDTF">2018-08-17T13:08:00Z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LastTick">
    <vt:r8>43328.6645486111</vt:r8>
  </property>
  <property fmtid="{D5CDD505-2E9C-101B-9397-08002B2CF9AE}" pid="4" name="UseTimer">
    <vt:bool>false</vt:bool>
  </property>
</Properties>
</file>