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E7DD" w14:textId="4F2686D5" w:rsidR="001B4F61" w:rsidRDefault="001B4F61" w:rsidP="001B4F61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lk53738845"/>
      <w:r>
        <w:rPr>
          <w:rFonts w:ascii="Times New Roman" w:eastAsia="Times New Roman" w:hAnsi="Times New Roman" w:cs="Times New Roman"/>
          <w:b/>
        </w:rPr>
        <w:t>Improving the usability of climate indicator visualizations through diagnostic design principles</w:t>
      </w:r>
    </w:p>
    <w:p w14:paraId="140F8BCC" w14:textId="3372D299" w:rsidR="001B4F61" w:rsidRDefault="001B4F61" w:rsidP="001B4F61">
      <w:pPr>
        <w:jc w:val="center"/>
        <w:rPr>
          <w:rFonts w:ascii="Times New Roman" w:eastAsia="Times New Roman" w:hAnsi="Times New Roman" w:cs="Times New Roman"/>
          <w:b/>
        </w:rPr>
      </w:pPr>
    </w:p>
    <w:p w14:paraId="570607FB" w14:textId="48CF4D94" w:rsidR="001B4F61" w:rsidRPr="001B4F61" w:rsidRDefault="001B4F61" w:rsidP="001B4F61">
      <w:pPr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Climatic Change</w:t>
      </w:r>
    </w:p>
    <w:p w14:paraId="25E4DC75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</w:p>
    <w:p w14:paraId="57EA3FCE" w14:textId="77777777" w:rsidR="001B4F61" w:rsidRDefault="001B4F61" w:rsidP="001B4F61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Michael D. Gerst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1,*</w:t>
      </w:r>
      <w:proofErr w:type="gramEnd"/>
      <w:r>
        <w:rPr>
          <w:rFonts w:ascii="Times New Roman" w:eastAsia="Times New Roman" w:hAnsi="Times New Roman" w:cs="Times New Roman"/>
        </w:rPr>
        <w:t>, Melissa A. Kenney</w:t>
      </w:r>
      <w:r>
        <w:rPr>
          <w:rFonts w:ascii="Times New Roman" w:eastAsia="Times New Roman" w:hAnsi="Times New Roman" w:cs="Times New Roman"/>
          <w:vertAlign w:val="superscript"/>
        </w:rPr>
        <w:t>2,1</w:t>
      </w:r>
      <w:r>
        <w:rPr>
          <w:rFonts w:ascii="Times New Roman" w:eastAsia="Times New Roman" w:hAnsi="Times New Roman" w:cs="Times New Roman"/>
        </w:rPr>
        <w:t>, Irina Feygina</w:t>
      </w:r>
      <w:r>
        <w:rPr>
          <w:rFonts w:ascii="Times New Roman" w:eastAsia="Times New Roman" w:hAnsi="Times New Roman" w:cs="Times New Roman"/>
          <w:vertAlign w:val="superscript"/>
        </w:rPr>
        <w:t>3</w:t>
      </w:r>
    </w:p>
    <w:p w14:paraId="509EB0BB" w14:textId="77777777" w:rsidR="001B4F61" w:rsidRDefault="001B4F61" w:rsidP="001B4F61">
      <w:pPr>
        <w:jc w:val="center"/>
        <w:rPr>
          <w:rFonts w:ascii="Times New Roman" w:eastAsia="Times New Roman" w:hAnsi="Times New Roman" w:cs="Times New Roman"/>
        </w:rPr>
      </w:pPr>
    </w:p>
    <w:p w14:paraId="72EEC92D" w14:textId="77777777" w:rsidR="001B4F61" w:rsidRDefault="001B4F61" w:rsidP="001B4F61">
      <w:pPr>
        <w:jc w:val="center"/>
        <w:rPr>
          <w:rFonts w:ascii="Times New Roman" w:eastAsia="Times New Roman" w:hAnsi="Times New Roman" w:cs="Times New Roman"/>
        </w:rPr>
      </w:pPr>
    </w:p>
    <w:p w14:paraId="4DA8BBFB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Earth System Science Interdisciplinary Center/Cooperative Institute for Satellite Earth System Studies -Maryland, University of Maryland, 5825 University Research Court, Suite 4001, College Park, MD, 20740-3823, USA</w:t>
      </w:r>
    </w:p>
    <w:p w14:paraId="5D40771B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</w:p>
    <w:p w14:paraId="0D26285E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Institute on the Environment, University of Minnesota, 1954 Buford Ave, Suite 325, Saint Paul, MN, 55108, USA</w:t>
      </w:r>
    </w:p>
    <w:p w14:paraId="0BE764A9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</w:p>
    <w:p w14:paraId="470D57F3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Independent Behavioral Science Practitioner for Climate and Clean Energy, New York City, NY, 11217, USA</w:t>
      </w:r>
    </w:p>
    <w:p w14:paraId="65F3D3BA" w14:textId="77777777" w:rsidR="001B4F61" w:rsidRDefault="001B4F61" w:rsidP="001B4F61">
      <w:pPr>
        <w:rPr>
          <w:rFonts w:ascii="Times New Roman" w:eastAsia="Times New Roman" w:hAnsi="Times New Roman" w:cs="Times New Roman"/>
        </w:rPr>
      </w:pPr>
    </w:p>
    <w:p w14:paraId="560E673A" w14:textId="325575F5" w:rsidR="001B4F61" w:rsidRDefault="001B4F61" w:rsidP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*corresponding author: </w:t>
      </w:r>
      <w:hyperlink r:id="rId7" w:history="1">
        <w:r w:rsidRPr="005A5411">
          <w:rPr>
            <w:rStyle w:val="Hyperlink"/>
            <w:rFonts w:ascii="Times New Roman" w:eastAsia="Times New Roman" w:hAnsi="Times New Roman" w:cs="Times New Roman"/>
          </w:rPr>
          <w:t>mgerst@umd.edu</w:t>
        </w:r>
      </w:hyperlink>
    </w:p>
    <w:p w14:paraId="5555B707" w14:textId="5A33FBAB" w:rsidR="001B4F61" w:rsidRDefault="001B4F61" w:rsidP="001B4F61">
      <w:pPr>
        <w:rPr>
          <w:rFonts w:ascii="Times New Roman" w:eastAsia="Times New Roman" w:hAnsi="Times New Roman" w:cs="Times New Roman"/>
        </w:rPr>
      </w:pPr>
    </w:p>
    <w:p w14:paraId="174AA5F7" w14:textId="2E9528AE" w:rsidR="001B4F61" w:rsidRDefault="001B4F61" w:rsidP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Resource 1 contains</w:t>
      </w:r>
      <w:r w:rsidR="000E130B">
        <w:rPr>
          <w:rFonts w:ascii="Times New Roman" w:eastAsia="Times New Roman" w:hAnsi="Times New Roman" w:cs="Times New Roman"/>
        </w:rPr>
        <w:t xml:space="preserve"> summary demographic information and</w:t>
      </w:r>
      <w:r>
        <w:rPr>
          <w:rFonts w:ascii="Times New Roman" w:eastAsia="Times New Roman" w:hAnsi="Times New Roman" w:cs="Times New Roman"/>
        </w:rPr>
        <w:t xml:space="preserve"> the regression tables used in the analysis.</w:t>
      </w:r>
    </w:p>
    <w:bookmarkEnd w:id="0"/>
    <w:p w14:paraId="0465F2EA" w14:textId="77777777" w:rsidR="001B4F61" w:rsidRDefault="001B4F61">
      <w:pPr>
        <w:rPr>
          <w:rFonts w:ascii="Times New Roman" w:eastAsia="Times New Roman" w:hAnsi="Times New Roman" w:cs="Times New Roman"/>
          <w:b/>
        </w:rPr>
      </w:pPr>
    </w:p>
    <w:p w14:paraId="308B226F" w14:textId="72B0D19A" w:rsidR="001B4F61" w:rsidRDefault="001B4F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BE3897C" w14:textId="72A1496F" w:rsidR="007E2ADE" w:rsidRDefault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Table S1.</w:t>
      </w:r>
      <w:r>
        <w:rPr>
          <w:rFonts w:ascii="Times New Roman" w:eastAsia="Times New Roman" w:hAnsi="Times New Roman" w:cs="Times New Roman"/>
        </w:rPr>
        <w:t xml:space="preserve"> Demographics of survey respondents (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=738).</w:t>
      </w:r>
    </w:p>
    <w:p w14:paraId="031E1039" w14:textId="77777777" w:rsidR="007E2ADE" w:rsidRDefault="007E2ADE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ADE" w14:paraId="391F04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1AB2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Demographic variable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FD27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 level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8D85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 of respondents</w:t>
            </w:r>
          </w:p>
        </w:tc>
      </w:tr>
      <w:tr w:rsidR="007E2ADE" w14:paraId="6CA2E2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471F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6E23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3AEA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7E2ADE" w14:paraId="1EA81A6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8F82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5673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6D04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47.7</w:t>
            </w:r>
          </w:p>
        </w:tc>
      </w:tr>
      <w:tr w:rsidR="007E2ADE" w14:paraId="5976AE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D29B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5635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F72F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E2ADE" w14:paraId="3F6589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CDA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Ethnicity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489C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521B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82.8</w:t>
            </w:r>
          </w:p>
        </w:tc>
      </w:tr>
      <w:tr w:rsidR="007E2ADE" w14:paraId="64AE690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06AD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EF38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FF0E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</w:tr>
      <w:tr w:rsidR="007E2ADE" w14:paraId="7AF7222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A43D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7873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A7C6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5.96</w:t>
            </w:r>
          </w:p>
        </w:tc>
      </w:tr>
      <w:tr w:rsidR="007E2ADE" w14:paraId="4DA79F5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4074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9FF3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Native American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DFDB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0.407</w:t>
            </w:r>
          </w:p>
        </w:tc>
      </w:tr>
      <w:tr w:rsidR="007E2ADE" w14:paraId="58DBA0C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8AB9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A4F0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5AD6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5.96</w:t>
            </w:r>
          </w:p>
        </w:tc>
      </w:tr>
      <w:tr w:rsidR="007E2ADE" w14:paraId="1A2B153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C93D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1129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303C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</w:t>
            </w:r>
          </w:p>
        </w:tc>
      </w:tr>
      <w:tr w:rsidR="007E2ADE" w14:paraId="088647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80ED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C271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answer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2153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0.407</w:t>
            </w:r>
          </w:p>
        </w:tc>
      </w:tr>
      <w:tr w:rsidR="007E2ADE" w14:paraId="7309824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8F2C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Party Affiliation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4BA6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Democrat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EFC7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40.7</w:t>
            </w:r>
          </w:p>
        </w:tc>
      </w:tr>
      <w:tr w:rsidR="007E2ADE" w14:paraId="18DF1CF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C797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D7FA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FC7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27.8</w:t>
            </w:r>
          </w:p>
        </w:tc>
      </w:tr>
      <w:tr w:rsidR="007E2ADE" w14:paraId="1DA46C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99A0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78EC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Republican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E1DA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</w:t>
            </w:r>
          </w:p>
        </w:tc>
      </w:tr>
      <w:tr w:rsidR="007E2ADE" w14:paraId="3FCA00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DB8F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DCB4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EAD6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2.44</w:t>
            </w:r>
          </w:p>
        </w:tc>
      </w:tr>
      <w:tr w:rsidR="007E2ADE" w14:paraId="15FF458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DD6F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Education Level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CFA7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 than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Bachelor’s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degree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1BD2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</w:t>
            </w:r>
          </w:p>
        </w:tc>
      </w:tr>
      <w:tr w:rsidR="007E2ADE" w14:paraId="2137CF2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C1E1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D385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Bachelor’s degree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55AF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7E2ADE" w14:paraId="165760D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B874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2272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Master’s degree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1CE5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26.7</w:t>
            </w:r>
          </w:p>
        </w:tc>
      </w:tr>
      <w:tr w:rsidR="007E2ADE" w14:paraId="0AF4C9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2EA3" w14:textId="77777777" w:rsidR="007E2ADE" w:rsidRDefault="007E2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F9D5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Above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Master’s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degree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3951" w14:textId="77777777" w:rsidR="007E2ADE" w:rsidRDefault="001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</w:tr>
    </w:tbl>
    <w:p w14:paraId="6BE5A427" w14:textId="77777777" w:rsidR="007E2ADE" w:rsidRDefault="001B4F61">
      <w:pPr>
        <w:rPr>
          <w:rFonts w:ascii="Times New Roman" w:eastAsia="Times New Roman" w:hAnsi="Times New Roman" w:cs="Times New Roman"/>
        </w:rPr>
      </w:pPr>
      <w:r>
        <w:br w:type="page"/>
      </w:r>
    </w:p>
    <w:p w14:paraId="63D75C42" w14:textId="77777777" w:rsidR="007E2ADE" w:rsidRDefault="001B4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Table S2. </w:t>
      </w:r>
      <w:r>
        <w:rPr>
          <w:rFonts w:ascii="Times New Roman" w:eastAsia="Times New Roman" w:hAnsi="Times New Roman" w:cs="Times New Roman"/>
        </w:rPr>
        <w:t>Household-level demographics of survey respondents (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=738).</w:t>
      </w:r>
    </w:p>
    <w:p w14:paraId="57FB45FD" w14:textId="77777777" w:rsidR="007E2ADE" w:rsidRDefault="007E2ADE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ADE" w14:paraId="7910DC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D7F8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Household size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35DD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20EC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20.6</w:t>
            </w:r>
          </w:p>
        </w:tc>
      </w:tr>
      <w:tr w:rsidR="007E2ADE" w14:paraId="2BEFC0A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6C51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27E1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D561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41.5</w:t>
            </w:r>
          </w:p>
        </w:tc>
      </w:tr>
      <w:tr w:rsidR="007E2ADE" w14:paraId="3290BC0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CAE3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3D9B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46A9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</w:tr>
      <w:tr w:rsidR="007E2ADE" w14:paraId="16D4FA9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25E5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C6F6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C67A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13.8</w:t>
            </w:r>
          </w:p>
        </w:tc>
      </w:tr>
      <w:tr w:rsidR="007E2ADE" w14:paraId="7A74B4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EBD1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618E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5A01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6.78</w:t>
            </w:r>
          </w:p>
        </w:tc>
      </w:tr>
      <w:tr w:rsidR="007E2ADE" w14:paraId="18F7D43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C1E8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Household income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BFEB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5DA8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7E2ADE" w14:paraId="0B1B680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282E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639F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AECA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</w:tr>
      <w:tr w:rsidR="007E2ADE" w14:paraId="52DA9B4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BD12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1DEE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30-40k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E463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</w:tr>
      <w:tr w:rsidR="007E2ADE" w14:paraId="7B291E5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FF08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9764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40-50k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CE16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</w:tr>
      <w:tr w:rsidR="007E2ADE" w14:paraId="6529B98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106E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37C8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50-75k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DC2E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</w:tr>
      <w:tr w:rsidR="007E2ADE" w14:paraId="78BF88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9B08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48B7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75-100k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60E9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</w:t>
            </w:r>
          </w:p>
        </w:tc>
      </w:tr>
      <w:tr w:rsidR="007E2ADE" w14:paraId="784B5A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AAD3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5F0F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100-125k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8657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</w:t>
            </w:r>
          </w:p>
        </w:tc>
      </w:tr>
      <w:tr w:rsidR="007E2ADE" w14:paraId="005BB02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B303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64B7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125-150k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863E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</w:t>
            </w:r>
          </w:p>
        </w:tc>
      </w:tr>
      <w:tr w:rsidR="007E2ADE" w14:paraId="5622B0E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668F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645C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150-175k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FAC8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</w:tr>
      <w:tr w:rsidR="007E2ADE" w14:paraId="69C3AAD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986B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014F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175-200k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15A2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</w:tr>
      <w:tr w:rsidR="007E2ADE" w14:paraId="7D130FB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BC6C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2531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BE36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</w:tr>
      <w:tr w:rsidR="007E2ADE" w14:paraId="3F9DCF8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6B46" w14:textId="77777777" w:rsidR="007E2ADE" w:rsidRDefault="007E2A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3D77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answer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BA53" w14:textId="77777777" w:rsidR="007E2ADE" w:rsidRDefault="001B4F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</w:tr>
    </w:tbl>
    <w:p w14:paraId="124C6311" w14:textId="55D0BBAA" w:rsidR="000E130B" w:rsidRDefault="001B4F61" w:rsidP="000E130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br w:type="page"/>
      </w:r>
      <w:r w:rsidR="000E130B" w:rsidRPr="000E130B">
        <w:rPr>
          <w:b/>
          <w:bCs/>
          <w:color w:val="000000"/>
          <w:sz w:val="22"/>
          <w:szCs w:val="22"/>
        </w:rPr>
        <w:lastRenderedPageBreak/>
        <w:t xml:space="preserve">Table </w:t>
      </w:r>
      <w:r w:rsidR="000E130B">
        <w:rPr>
          <w:b/>
          <w:bCs/>
          <w:color w:val="000000"/>
          <w:sz w:val="22"/>
          <w:szCs w:val="22"/>
        </w:rPr>
        <w:t>S3</w:t>
      </w:r>
      <w:r w:rsidR="000E130B" w:rsidRPr="000E130B">
        <w:rPr>
          <w:b/>
          <w:bCs/>
          <w:color w:val="000000"/>
          <w:sz w:val="22"/>
          <w:szCs w:val="22"/>
        </w:rPr>
        <w:t>.</w:t>
      </w:r>
      <w:r w:rsidR="000E130B" w:rsidRPr="000E130B">
        <w:rPr>
          <w:color w:val="000000"/>
          <w:sz w:val="22"/>
          <w:szCs w:val="22"/>
        </w:rPr>
        <w:t xml:space="preserve"> Results of logistic regression for effects of numeracy, party affiliation, and climate attitudes on </w:t>
      </w:r>
      <w:r w:rsidR="000E130B" w:rsidRPr="000E130B">
        <w:rPr>
          <w:b/>
          <w:bCs/>
          <w:i/>
          <w:iCs/>
          <w:color w:val="000000"/>
          <w:sz w:val="22"/>
          <w:szCs w:val="22"/>
        </w:rPr>
        <w:t>understandability</w:t>
      </w:r>
      <w:r w:rsidR="000E130B" w:rsidRPr="000E130B">
        <w:rPr>
          <w:color w:val="000000"/>
          <w:sz w:val="22"/>
          <w:szCs w:val="22"/>
        </w:rPr>
        <w:t xml:space="preserve">. Depending indicator, Treat1 = </w:t>
      </w:r>
      <w:r w:rsidR="000E130B" w:rsidRPr="000E130B">
        <w:rPr>
          <w:i/>
          <w:iCs/>
          <w:color w:val="000000"/>
          <w:sz w:val="22"/>
          <w:szCs w:val="22"/>
        </w:rPr>
        <w:t xml:space="preserve">AGGI 1, HCDD 1, </w:t>
      </w:r>
      <w:r w:rsidR="000E130B" w:rsidRPr="000E130B">
        <w:rPr>
          <w:color w:val="000000"/>
          <w:sz w:val="22"/>
          <w:szCs w:val="22"/>
        </w:rPr>
        <w:t xml:space="preserve">or </w:t>
      </w:r>
      <w:r w:rsidR="000E130B" w:rsidRPr="000E130B">
        <w:rPr>
          <w:i/>
          <w:iCs/>
          <w:color w:val="000000"/>
          <w:sz w:val="22"/>
          <w:szCs w:val="22"/>
        </w:rPr>
        <w:t>Temp 1</w:t>
      </w:r>
      <w:r w:rsidR="000E130B" w:rsidRPr="000E130B">
        <w:rPr>
          <w:color w:val="000000"/>
          <w:sz w:val="22"/>
          <w:szCs w:val="22"/>
        </w:rPr>
        <w:t xml:space="preserve">; Treat2 = </w:t>
      </w:r>
      <w:r w:rsidR="000E130B" w:rsidRPr="000E130B">
        <w:rPr>
          <w:i/>
          <w:iCs/>
          <w:color w:val="000000"/>
          <w:sz w:val="22"/>
          <w:szCs w:val="22"/>
        </w:rPr>
        <w:t xml:space="preserve">AGGI 2, HCDD 2, </w:t>
      </w:r>
      <w:r w:rsidR="000E130B" w:rsidRPr="000E130B">
        <w:rPr>
          <w:color w:val="000000"/>
          <w:sz w:val="22"/>
          <w:szCs w:val="22"/>
        </w:rPr>
        <w:t xml:space="preserve">or </w:t>
      </w:r>
      <w:r w:rsidR="000E130B" w:rsidRPr="000E130B">
        <w:rPr>
          <w:i/>
          <w:iCs/>
          <w:color w:val="000000"/>
          <w:sz w:val="22"/>
          <w:szCs w:val="22"/>
        </w:rPr>
        <w:t>Temp 2</w:t>
      </w:r>
      <w:r w:rsidR="000E130B" w:rsidRPr="000E130B">
        <w:rPr>
          <w:color w:val="000000"/>
          <w:sz w:val="22"/>
          <w:szCs w:val="22"/>
        </w:rPr>
        <w:t xml:space="preserve">; Treat3 = </w:t>
      </w:r>
      <w:r w:rsidR="000E130B" w:rsidRPr="000E130B">
        <w:rPr>
          <w:i/>
          <w:iCs/>
          <w:color w:val="000000"/>
          <w:sz w:val="22"/>
          <w:szCs w:val="22"/>
        </w:rPr>
        <w:t xml:space="preserve">AGGI 3, HCDD 3, </w:t>
      </w:r>
      <w:r w:rsidR="000E130B" w:rsidRPr="000E130B">
        <w:rPr>
          <w:color w:val="000000"/>
          <w:sz w:val="22"/>
          <w:szCs w:val="22"/>
        </w:rPr>
        <w:t xml:space="preserve">or </w:t>
      </w:r>
      <w:r w:rsidR="000E130B" w:rsidRPr="000E130B">
        <w:rPr>
          <w:i/>
          <w:iCs/>
          <w:color w:val="000000"/>
          <w:sz w:val="22"/>
          <w:szCs w:val="22"/>
        </w:rPr>
        <w:t>Temp 3</w:t>
      </w:r>
      <w:r w:rsidR="000E130B" w:rsidRPr="000E130B">
        <w:rPr>
          <w:color w:val="000000"/>
          <w:sz w:val="22"/>
          <w:szCs w:val="22"/>
        </w:rPr>
        <w:t xml:space="preserve">. Each cell shows regression coefficient and standard error (in parenthesis). Stars indicate p-value thresholds: * </w:t>
      </w:r>
      <w:r w:rsidR="000E130B" w:rsidRPr="000E130B">
        <w:rPr>
          <w:i/>
          <w:iCs/>
          <w:color w:val="000000"/>
          <w:sz w:val="22"/>
          <w:szCs w:val="22"/>
        </w:rPr>
        <w:t xml:space="preserve">p </w:t>
      </w:r>
      <w:r w:rsidR="000E130B" w:rsidRPr="000E130B">
        <w:rPr>
          <w:color w:val="000000"/>
          <w:sz w:val="22"/>
          <w:szCs w:val="22"/>
        </w:rPr>
        <w:t xml:space="preserve">&lt; 0.05, ** </w:t>
      </w:r>
      <w:r w:rsidR="000E130B" w:rsidRPr="000E130B">
        <w:rPr>
          <w:i/>
          <w:iCs/>
          <w:color w:val="000000"/>
          <w:sz w:val="22"/>
          <w:szCs w:val="22"/>
        </w:rPr>
        <w:t>p</w:t>
      </w:r>
      <w:r w:rsidR="000E130B" w:rsidRPr="000E130B">
        <w:rPr>
          <w:color w:val="000000"/>
          <w:sz w:val="22"/>
          <w:szCs w:val="22"/>
        </w:rPr>
        <w:t xml:space="preserve"> &lt; 0.01, *** </w:t>
      </w:r>
      <w:r w:rsidR="000E130B" w:rsidRPr="000E130B">
        <w:rPr>
          <w:i/>
          <w:iCs/>
          <w:color w:val="000000"/>
          <w:sz w:val="22"/>
          <w:szCs w:val="22"/>
        </w:rPr>
        <w:t>p</w:t>
      </w:r>
      <w:r w:rsidR="000E130B" w:rsidRPr="000E130B">
        <w:rPr>
          <w:color w:val="000000"/>
          <w:sz w:val="22"/>
          <w:szCs w:val="22"/>
        </w:rPr>
        <w:t xml:space="preserve"> &lt; 0.001</w:t>
      </w:r>
    </w:p>
    <w:p w14:paraId="43BC4705" w14:textId="77777777" w:rsidR="000E130B" w:rsidRPr="000E130B" w:rsidRDefault="000E130B" w:rsidP="000E130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800"/>
        <w:gridCol w:w="1800"/>
        <w:gridCol w:w="1440"/>
      </w:tblGrid>
      <w:tr w:rsidR="000E130B" w:rsidRPr="000E130B" w14:paraId="5C7B74C5" w14:textId="77777777" w:rsidTr="000E130B">
        <w:trPr>
          <w:jc w:val="center"/>
        </w:trPr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81516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Independent Variables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1CA82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AGGI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6C6BF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HCDD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769D4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Temp</w:t>
            </w:r>
          </w:p>
        </w:tc>
      </w:tr>
      <w:tr w:rsidR="000E130B" w:rsidRPr="000E130B" w14:paraId="5DBB0965" w14:textId="77777777" w:rsidTr="000E130B">
        <w:trPr>
          <w:jc w:val="center"/>
        </w:trPr>
        <w:tc>
          <w:tcPr>
            <w:tcW w:w="279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3B8AA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43D1E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0.896 (0.602)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D8A0E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-1.182 (0.621)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A2704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-0.222 (0.578)</w:t>
            </w:r>
          </w:p>
        </w:tc>
      </w:tr>
      <w:tr w:rsidR="000E130B" w:rsidRPr="000E130B" w14:paraId="5A80A35B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64563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4C2C6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1.240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0E130B">
              <w:rPr>
                <w:color w:val="000000"/>
                <w:sz w:val="22"/>
                <w:szCs w:val="22"/>
              </w:rPr>
              <w:t xml:space="preserve"> (0.609)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4F92A1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0.376 (0.571)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B8FAF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0.763 (0.599)</w:t>
            </w:r>
          </w:p>
        </w:tc>
      </w:tr>
      <w:tr w:rsidR="000E130B" w:rsidRPr="000E130B" w14:paraId="758D1D6A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07BAC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95C45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1.131 (0.640)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99A86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-0.642 (0.571)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DE41B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0.917 (0.631)</w:t>
            </w:r>
          </w:p>
        </w:tc>
      </w:tr>
      <w:tr w:rsidR="000E130B" w:rsidRPr="000E130B" w14:paraId="52FE5F4A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AE746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Numeracy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B467D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0.553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**</w:t>
            </w:r>
            <w:r w:rsidRPr="000E130B">
              <w:rPr>
                <w:color w:val="000000"/>
                <w:sz w:val="22"/>
                <w:szCs w:val="22"/>
              </w:rPr>
              <w:t xml:space="preserve"> (0.171)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0157F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0.421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**</w:t>
            </w:r>
            <w:r w:rsidRPr="000E130B">
              <w:rPr>
                <w:color w:val="000000"/>
                <w:sz w:val="22"/>
                <w:szCs w:val="22"/>
              </w:rPr>
              <w:t xml:space="preserve"> (0.160)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98479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0.195 (0.170)</w:t>
            </w:r>
          </w:p>
        </w:tc>
      </w:tr>
      <w:tr w:rsidR="000E130B" w:rsidRPr="000E130B" w14:paraId="1784897E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9A7D0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Independent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BAC1D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0.677 (0.423)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AB489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-0.015 (0.393)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0BDF5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-0.265 (0.405)</w:t>
            </w:r>
          </w:p>
        </w:tc>
      </w:tr>
      <w:tr w:rsidR="000E130B" w:rsidRPr="000E130B" w14:paraId="7868B8F5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9B5BA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Republican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18B87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1.511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**</w:t>
            </w:r>
            <w:r w:rsidRPr="000E130B">
              <w:rPr>
                <w:color w:val="000000"/>
                <w:sz w:val="22"/>
                <w:szCs w:val="22"/>
              </w:rPr>
              <w:t xml:space="preserve"> (0.473)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69850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-0.123 (0.442)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21F2B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-0.829 (0.456)</w:t>
            </w:r>
          </w:p>
        </w:tc>
      </w:tr>
      <w:tr w:rsidR="000E130B" w:rsidRPr="000E130B" w14:paraId="4C3351A4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8C79A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Mostly accepting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22DB3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-0.221 (0.395)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41DDD8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-0.245 (0.390)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E89F4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0.147 (0.436)</w:t>
            </w:r>
          </w:p>
        </w:tc>
      </w:tr>
      <w:tr w:rsidR="000E130B" w:rsidRPr="000E130B" w14:paraId="4F0F16BE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CFDB2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Mostly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17CB4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-0.380 (0.526)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DD2CC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-0.455 (0.484)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0C39B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0.531 (0.469)</w:t>
            </w:r>
          </w:p>
        </w:tc>
      </w:tr>
      <w:tr w:rsidR="000E130B" w:rsidRPr="000E130B" w14:paraId="3B5B570C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E85B3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Very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FFAE1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-1.151 (0.687)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C7484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-0.293 (0.588)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2DB3E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-0.003 (0.588)</w:t>
            </w:r>
          </w:p>
        </w:tc>
      </w:tr>
      <w:tr w:rsidR="000E130B" w:rsidRPr="000E130B" w14:paraId="0EED1991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272EC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Treat1*Numeracy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39F30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0.135 (0.237)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2CA3D1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0.145 (0.237)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9547B8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0.311 (0.226)</w:t>
            </w:r>
          </w:p>
        </w:tc>
      </w:tr>
      <w:tr w:rsidR="000E130B" w:rsidRPr="000E130B" w14:paraId="7B3FB55E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FA7A3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Treat2*Numeracy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30303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-0.168 (0.235)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B71881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-0.226 (0.226)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33FB6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-0.248 (0.231)</w:t>
            </w:r>
          </w:p>
        </w:tc>
      </w:tr>
      <w:tr w:rsidR="000E130B" w:rsidRPr="000E130B" w14:paraId="3B864AA8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1DBE06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Treat3*Numeracy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0FD52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0.101 (0.249)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71255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0.292 (0.232)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B345B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0.364 (0.248)</w:t>
            </w:r>
          </w:p>
        </w:tc>
      </w:tr>
      <w:tr w:rsidR="000E130B" w:rsidRPr="000E130B" w14:paraId="0114D8BC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EAEC5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Treat1*Independent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78BEB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-1.110 (0.589)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3A0DF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0.240 (0.570)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35694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0.513 (0.555)</w:t>
            </w:r>
          </w:p>
        </w:tc>
      </w:tr>
      <w:tr w:rsidR="000E130B" w:rsidRPr="000E130B" w14:paraId="00A41DAA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CB552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Treat2*Independent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8E7D2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-0.386 (0.592)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6336A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-0.614 (0.571)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34E78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-0.152 (0.575)</w:t>
            </w:r>
          </w:p>
        </w:tc>
      </w:tr>
      <w:tr w:rsidR="000E130B" w:rsidRPr="000E130B" w14:paraId="388B8C8D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12A58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Treat3*Independent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64EA4F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-0.545 (0.610)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7DBBD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0.859 (0.596)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9D09B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0.106 (0.627)</w:t>
            </w:r>
          </w:p>
        </w:tc>
      </w:tr>
      <w:tr w:rsidR="000E130B" w:rsidRPr="000E130B" w14:paraId="5B0261BA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9BBE7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Treat1*Republican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E77CE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-0.956 (0.652)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AF8C4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0.811 (0.609)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A62C68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1.386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0E130B">
              <w:rPr>
                <w:color w:val="000000"/>
                <w:sz w:val="22"/>
                <w:szCs w:val="22"/>
              </w:rPr>
              <w:t xml:space="preserve"> (0.627)</w:t>
            </w:r>
          </w:p>
        </w:tc>
      </w:tr>
      <w:tr w:rsidR="000E130B" w:rsidRPr="000E130B" w14:paraId="15F9DBA2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6C158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Treat2*Republican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81D626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-1.647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0E130B">
              <w:rPr>
                <w:color w:val="000000"/>
                <w:sz w:val="22"/>
                <w:szCs w:val="22"/>
              </w:rPr>
              <w:t xml:space="preserve"> (0.644)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0132F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-0.750 (0.628)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0C17C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1.183 (0.612)</w:t>
            </w:r>
          </w:p>
        </w:tc>
      </w:tr>
      <w:tr w:rsidR="000E130B" w:rsidRPr="000E130B" w14:paraId="1E1DBA26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6B864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Treat3*Republican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0A527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-1.210 (0.668)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0B6E4F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0.647 (0.646)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93B1E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0.273 (0.657)</w:t>
            </w:r>
          </w:p>
        </w:tc>
      </w:tr>
      <w:tr w:rsidR="000E130B" w:rsidRPr="000E130B" w14:paraId="10928334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7B109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Treat1*Mostly accepting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38EB1F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-0.136 (0.563)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A0AB7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-0.093 (0.572)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DE348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-0.192 (0.568)</w:t>
            </w:r>
          </w:p>
        </w:tc>
      </w:tr>
      <w:tr w:rsidR="000E130B" w:rsidRPr="000E130B" w14:paraId="0447CB86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C0190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Treat2*Mostly accepting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8D627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0.364 (0.577)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07FE5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0.440 (0.558)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B4705F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-0.522 (0.584)</w:t>
            </w:r>
          </w:p>
        </w:tc>
      </w:tr>
      <w:tr w:rsidR="000E130B" w:rsidRPr="000E130B" w14:paraId="3834B6DF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579371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Treat3*Mostly accepting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C045FF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-0.148 (0.608)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4A095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0.664 (0.586)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5580A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-0.371 (0.639)</w:t>
            </w:r>
          </w:p>
        </w:tc>
      </w:tr>
      <w:tr w:rsidR="000E130B" w:rsidRPr="000E130B" w14:paraId="6BA2112C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5851B1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Treat1*Mostly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42D47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-1.109 (0.742)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DE631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0.156 (0.682)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8BBB6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-1.008 (0.716)</w:t>
            </w:r>
          </w:p>
        </w:tc>
      </w:tr>
      <w:tr w:rsidR="000E130B" w:rsidRPr="000E130B" w14:paraId="25847075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79B74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Treat2*Mostly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77EC3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0.524 (0.694)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AEBFC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0.668 (0.698)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FFB9B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-0.747 (0.662)</w:t>
            </w:r>
          </w:p>
        </w:tc>
      </w:tr>
      <w:tr w:rsidR="000E130B" w:rsidRPr="000E130B" w14:paraId="0562727D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DAFD36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Treat3*Mostly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30F01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-0.325 (0.758)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7846C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0.416 (0.688)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40FE2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0.075 (0.731)</w:t>
            </w:r>
          </w:p>
        </w:tc>
      </w:tr>
      <w:tr w:rsidR="000E130B" w:rsidRPr="000E130B" w14:paraId="23A34B95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CEDCD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Treat1*Very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FBA74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0.538 (0.869)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4D5A4F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0.163 (0.766)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8E6AC7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-0.273 (0.779)</w:t>
            </w:r>
          </w:p>
        </w:tc>
      </w:tr>
      <w:tr w:rsidR="000E130B" w:rsidRPr="000E130B" w14:paraId="536758B6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974D33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Treat2*Very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796E9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0.401 (0.868)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94D1F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0.813 (0.805)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47467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-0.848 (0.795)</w:t>
            </w:r>
          </w:p>
        </w:tc>
      </w:tr>
      <w:tr w:rsidR="000E130B" w:rsidRPr="000E130B" w14:paraId="3F5F2032" w14:textId="77777777" w:rsidTr="000E130B">
        <w:trPr>
          <w:jc w:val="center"/>
        </w:trPr>
        <w:tc>
          <w:tcPr>
            <w:tcW w:w="279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C3264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Treat3*Very skeptical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9FEAF9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0.761 (0.888)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063E5B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0.899 (0.859)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92F21E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0.050 (0.861)</w:t>
            </w:r>
          </w:p>
        </w:tc>
      </w:tr>
      <w:tr w:rsidR="000E130B" w:rsidRPr="000E130B" w14:paraId="76DF0E41" w14:textId="77777777" w:rsidTr="000E130B">
        <w:trPr>
          <w:jc w:val="center"/>
        </w:trPr>
        <w:tc>
          <w:tcPr>
            <w:tcW w:w="279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62F9F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1BCCAC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-1.517</w:t>
            </w:r>
            <w:r w:rsidRPr="000E130B">
              <w:rPr>
                <w:color w:val="000000"/>
                <w:sz w:val="22"/>
                <w:szCs w:val="22"/>
                <w:vertAlign w:val="superscript"/>
              </w:rPr>
              <w:t>***</w:t>
            </w:r>
            <w:r w:rsidRPr="000E130B">
              <w:rPr>
                <w:color w:val="000000"/>
                <w:sz w:val="22"/>
                <w:szCs w:val="22"/>
              </w:rPr>
              <w:t xml:space="preserve"> (0.444)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87C3D0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-0.308 (0.394)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7000E5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-0.656 (0.436)</w:t>
            </w:r>
          </w:p>
        </w:tc>
      </w:tr>
      <w:tr w:rsidR="000E130B" w:rsidRPr="000E130B" w14:paraId="0234EFBF" w14:textId="77777777" w:rsidTr="000E130B">
        <w:trPr>
          <w:jc w:val="center"/>
        </w:trPr>
        <w:tc>
          <w:tcPr>
            <w:tcW w:w="279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32D53D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Log Likelihood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2B684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-448.588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4CC4A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-456.692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206E52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-453.015</w:t>
            </w:r>
          </w:p>
        </w:tc>
      </w:tr>
      <w:tr w:rsidR="000E130B" w:rsidRPr="000E130B" w14:paraId="5AE9CECA" w14:textId="77777777" w:rsidTr="000E130B">
        <w:trPr>
          <w:jc w:val="center"/>
        </w:trPr>
        <w:tc>
          <w:tcPr>
            <w:tcW w:w="279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DE2F74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Akaike Inf. Crit.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CF5068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953.176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4C7966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969.383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DA332A" w14:textId="77777777" w:rsidR="000E130B" w:rsidRPr="000E130B" w:rsidRDefault="000E130B" w:rsidP="000E130B">
            <w:pPr>
              <w:pStyle w:val="NormalWeb"/>
              <w:rPr>
                <w:color w:val="000000"/>
                <w:sz w:val="22"/>
                <w:szCs w:val="22"/>
              </w:rPr>
            </w:pPr>
            <w:r w:rsidRPr="000E130B">
              <w:rPr>
                <w:color w:val="000000"/>
                <w:sz w:val="22"/>
                <w:szCs w:val="22"/>
              </w:rPr>
              <w:t>962.030</w:t>
            </w:r>
          </w:p>
        </w:tc>
      </w:tr>
    </w:tbl>
    <w:p w14:paraId="5F4CC880" w14:textId="77777777" w:rsidR="000E130B" w:rsidRDefault="000E130B" w:rsidP="000E130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8FB4381" w14:textId="77777777" w:rsidR="000E130B" w:rsidRPr="000E130B" w:rsidRDefault="000E130B" w:rsidP="000E130B">
      <w:pPr>
        <w:pStyle w:val="NormalWeb"/>
        <w:spacing w:before="0" w:beforeAutospacing="0" w:after="0" w:afterAutospacing="0"/>
      </w:pPr>
    </w:p>
    <w:p w14:paraId="2430466A" w14:textId="1B0BB56C" w:rsidR="000E130B" w:rsidRDefault="000E1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42C8BE0" w14:textId="0E48D204" w:rsidR="000E130B" w:rsidRDefault="000E130B" w:rsidP="000E130B">
      <w:pPr>
        <w:rPr>
          <w:rFonts w:ascii="Times New Roman" w:eastAsia="Times New Roman" w:hAnsi="Times New Roman" w:cs="Times New Roman"/>
          <w:lang w:val="en-US"/>
        </w:rPr>
      </w:pPr>
      <w:r w:rsidRPr="000E130B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lang w:val="en-US"/>
        </w:rPr>
        <w:t>S4</w:t>
      </w:r>
      <w:r w:rsidRPr="000E130B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 Results of linear regression for effects of numeracy, party affiliation, and climate attitudes on </w:t>
      </w:r>
      <w:r w:rsidRPr="000E130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subjective response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. Depending indicator, Treat1 =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AGGI 1, HCDD 1,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or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Temp 1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; Treat2 =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AGGI 2, HCDD 2,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or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Temp 2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; Treat3 =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AGGI 3, HCDD 3,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or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Temp 3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. Each cell shows regression coefficient and standard error (in parenthesis). Stars indicate p-value thresholds: *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p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&lt; 0.05, **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 &lt; 0.01, ***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 &lt; 0.001</w:t>
      </w:r>
    </w:p>
    <w:p w14:paraId="4F211817" w14:textId="77777777" w:rsidR="000E130B" w:rsidRPr="000E130B" w:rsidRDefault="000E130B" w:rsidP="000E130B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620"/>
        <w:gridCol w:w="1710"/>
        <w:gridCol w:w="1440"/>
      </w:tblGrid>
      <w:tr w:rsidR="000E130B" w:rsidRPr="000E130B" w14:paraId="7BF5F85A" w14:textId="77777777" w:rsidTr="000E130B">
        <w:trPr>
          <w:jc w:val="center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FEF38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Independent Variables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D0819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AGGI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09577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HCDD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6E9FD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Temp</w:t>
            </w:r>
          </w:p>
        </w:tc>
      </w:tr>
      <w:tr w:rsidR="000E130B" w:rsidRPr="000E130B" w14:paraId="025404E4" w14:textId="77777777" w:rsidTr="000E130B">
        <w:trPr>
          <w:jc w:val="center"/>
        </w:trPr>
        <w:tc>
          <w:tcPr>
            <w:tcW w:w="261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45965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A4AAE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0.272 (0.419)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3DDF2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0.043 (0.470)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A59BB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0.817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(0.324)</w:t>
            </w:r>
          </w:p>
        </w:tc>
      </w:tr>
      <w:tr w:rsidR="000E130B" w:rsidRPr="000E130B" w14:paraId="7DA3F7EE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4C5BE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6E3B7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0.338 (0.406)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EBCB3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-0.483 (0.444)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DF393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-0.054 (0.386)</w:t>
            </w:r>
          </w:p>
        </w:tc>
      </w:tr>
      <w:tr w:rsidR="000E130B" w:rsidRPr="000E130B" w14:paraId="4575BE56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6B61B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8FA36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0.908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(0.407)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7DB4E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-0.373 (0.404)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9140F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0.564 (0.338)</w:t>
            </w:r>
          </w:p>
        </w:tc>
      </w:tr>
      <w:tr w:rsidR="000E130B" w:rsidRPr="000E130B" w14:paraId="20F53EF5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13C01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BCD37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0.022 (0.115)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09ADB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0.058 (0.108)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5AEAF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0.164 (0.103)</w:t>
            </w:r>
          </w:p>
        </w:tc>
      </w:tr>
      <w:tr w:rsidR="000E130B" w:rsidRPr="000E130B" w14:paraId="1C89C5DB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7CF11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396F5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0.057 (0.289)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707BB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-0.544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(0.248)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47475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-0.223 (0.260)</w:t>
            </w:r>
          </w:p>
        </w:tc>
      </w:tr>
      <w:tr w:rsidR="000E130B" w:rsidRPr="000E130B" w14:paraId="219E9672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781AD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AA20A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0.808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(0.280)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B3F81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0.157 (0.312)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417E7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0.112 (0.283)</w:t>
            </w:r>
          </w:p>
        </w:tc>
      </w:tr>
      <w:tr w:rsidR="000E130B" w:rsidRPr="000E130B" w14:paraId="790BE757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FE51C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9337B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-0.138 (0.262)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CE840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-0.293 (0.266)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AC2B7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-0.147 (0.258)</w:t>
            </w:r>
          </w:p>
        </w:tc>
      </w:tr>
      <w:tr w:rsidR="000E130B" w:rsidRPr="000E130B" w14:paraId="60FB32E2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B6EB8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760AF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-0.301 (0.315)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902BD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-0.577 (0.323)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EE4C8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-0.727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(0.283)</w:t>
            </w:r>
          </w:p>
        </w:tc>
      </w:tr>
      <w:tr w:rsidR="000E130B" w:rsidRPr="000E130B" w14:paraId="080320E9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DBDF6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15F09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-0.991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(0.446)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BCCFD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-0.759 (0.419)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7D466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-0.961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(0.394)</w:t>
            </w:r>
          </w:p>
        </w:tc>
      </w:tr>
      <w:tr w:rsidR="000E130B" w:rsidRPr="000E130B" w14:paraId="48D3013A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123A4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53638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0.003 (0.152)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1E1DD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-0.395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(0.165)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6C8FB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-0.164 (0.129)</w:t>
            </w:r>
          </w:p>
        </w:tc>
      </w:tr>
      <w:tr w:rsidR="000E130B" w:rsidRPr="000E130B" w14:paraId="02315FAD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E2F77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3D8C6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0.296 (0.152)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40B11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0.025 (0.165)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D5F55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-0.023 (0.149)</w:t>
            </w:r>
          </w:p>
        </w:tc>
      </w:tr>
      <w:tr w:rsidR="000E130B" w:rsidRPr="000E130B" w14:paraId="5B6608C3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30204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521E2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0.025 (0.154)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5AB18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0.218 (0.151)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59643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-0.114 (0.129)</w:t>
            </w:r>
          </w:p>
        </w:tc>
      </w:tr>
      <w:tr w:rsidR="000E130B" w:rsidRPr="000E130B" w14:paraId="5B48E5FE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6B13E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E86B4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-0.121 (0.397)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693AB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0.190 (0.401)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FE853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0.022 (0.340)</w:t>
            </w:r>
          </w:p>
        </w:tc>
      </w:tr>
      <w:tr w:rsidR="000E130B" w:rsidRPr="000E130B" w14:paraId="1093E4C7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AC33C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4AAEA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-0.320 (0.373)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1B55A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0.372 (0.386)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B27DE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0.176 (0.390)</w:t>
            </w:r>
          </w:p>
        </w:tc>
      </w:tr>
      <w:tr w:rsidR="000E130B" w:rsidRPr="000E130B" w14:paraId="7AB9923E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BC571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6530E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-0.376 (0.381)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11957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1.020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(0.379)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A09D2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0.322 (0.338)</w:t>
            </w:r>
          </w:p>
        </w:tc>
      </w:tr>
      <w:tr w:rsidR="000E130B" w:rsidRPr="000E130B" w14:paraId="2B4A0129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2C53C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95D71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-0.376 (0.394)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68C41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0.001 (0.450)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36F46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0.224 (0.375)</w:t>
            </w:r>
          </w:p>
        </w:tc>
      </w:tr>
      <w:tr w:rsidR="000E130B" w:rsidRPr="000E130B" w14:paraId="5A208CE9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1B462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5F323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-0.705 (0.379)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163EF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0.037 (0.467)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7AABE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0.363 (0.372)</w:t>
            </w:r>
          </w:p>
        </w:tc>
      </w:tr>
      <w:tr w:rsidR="000E130B" w:rsidRPr="000E130B" w14:paraId="425BA594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CAAD0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5B9C9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-0.648 (0.385)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92FA2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-0.053 (0.440)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94D92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-0.150 (0.374)</w:t>
            </w:r>
          </w:p>
        </w:tc>
      </w:tr>
      <w:tr w:rsidR="000E130B" w:rsidRPr="000E130B" w14:paraId="2B940BB0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EBF4A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14CAD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-0.065 (0.363)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B6415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0.091 (0.414)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F693E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0.086 (0.331)</w:t>
            </w:r>
          </w:p>
        </w:tc>
      </w:tr>
      <w:tr w:rsidR="000E130B" w:rsidRPr="000E130B" w14:paraId="065D4B0A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991167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17773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-0.257 (0.348)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449A3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0.571 (0.391)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DC52B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-0.282 (0.353)</w:t>
            </w:r>
          </w:p>
        </w:tc>
      </w:tr>
      <w:tr w:rsidR="000E130B" w:rsidRPr="000E130B" w14:paraId="1C632443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145FF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B2CD2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-0.214 (0.349)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74B75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0.343 (0.400)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A9851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-0.017 (0.331)</w:t>
            </w:r>
          </w:p>
        </w:tc>
      </w:tr>
      <w:tr w:rsidR="000E130B" w:rsidRPr="000E130B" w14:paraId="6247614C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72E99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77479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-0.396 (0.466)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02B65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0.453 (0.497)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18ECF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0.099 (0.447)</w:t>
            </w:r>
          </w:p>
        </w:tc>
      </w:tr>
      <w:tr w:rsidR="000E130B" w:rsidRPr="000E130B" w14:paraId="7DAA126E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6C88D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CA469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-0.600 (0.412)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04032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0.234 (0.488)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FA9EC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-0.197 (0.439)</w:t>
            </w:r>
          </w:p>
        </w:tc>
      </w:tr>
      <w:tr w:rsidR="000E130B" w:rsidRPr="000E130B" w14:paraId="38280E99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91F38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378B4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-0.435 (0.431)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E726D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0.207 (0.454)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C9074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0.436 (0.379)</w:t>
            </w:r>
          </w:p>
        </w:tc>
      </w:tr>
      <w:tr w:rsidR="000E130B" w:rsidRPr="000E130B" w14:paraId="40CDC830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C4D01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6FA0E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0.033 (0.561)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7D822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0.510 (0.564)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F62A9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0.193 (0.483)</w:t>
            </w:r>
          </w:p>
        </w:tc>
      </w:tr>
      <w:tr w:rsidR="000E130B" w:rsidRPr="000E130B" w14:paraId="4A8C2587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85BCA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A2CC4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-0.261 (0.563)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846EF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0.315 (0.571)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A15D7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-0.217 (0.514)</w:t>
            </w:r>
          </w:p>
        </w:tc>
      </w:tr>
      <w:tr w:rsidR="000E130B" w:rsidRPr="000E130B" w14:paraId="1973C079" w14:textId="77777777" w:rsidTr="000E130B">
        <w:trPr>
          <w:jc w:val="center"/>
        </w:trPr>
        <w:tc>
          <w:tcPr>
            <w:tcW w:w="2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8890F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2E6DA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0.381 (0.548)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30BD4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-0.005 (0.548)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DA86D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0.520 (0.495)</w:t>
            </w:r>
          </w:p>
        </w:tc>
      </w:tr>
      <w:tr w:rsidR="000E130B" w:rsidRPr="000E130B" w14:paraId="51C23463" w14:textId="77777777" w:rsidTr="000E130B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AB97A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Constant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E6D11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3.835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(0.311)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F13CB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3.685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(0.291)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B444D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4.190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(0.260)</w:t>
            </w:r>
          </w:p>
        </w:tc>
      </w:tr>
      <w:tr w:rsidR="000E130B" w:rsidRPr="000E130B" w14:paraId="346CE9E1" w14:textId="77777777" w:rsidTr="000E130B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60A7F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1854B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0.114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76F43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0.099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83555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0.160</w:t>
            </w:r>
          </w:p>
        </w:tc>
      </w:tr>
      <w:tr w:rsidR="000E130B" w:rsidRPr="000E130B" w14:paraId="05822C76" w14:textId="77777777" w:rsidTr="000E130B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55345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Adjusted R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C5615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0.079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33425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85866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0.127</w:t>
            </w:r>
          </w:p>
        </w:tc>
      </w:tr>
    </w:tbl>
    <w:p w14:paraId="2B3BB4B8" w14:textId="3E4543A3" w:rsidR="007E2ADE" w:rsidRDefault="007E2ADE">
      <w:pPr>
        <w:rPr>
          <w:rFonts w:ascii="Times New Roman" w:eastAsia="Times New Roman" w:hAnsi="Times New Roman" w:cs="Times New Roman"/>
        </w:rPr>
      </w:pPr>
    </w:p>
    <w:p w14:paraId="02409B10" w14:textId="03896CF0" w:rsidR="000E130B" w:rsidRDefault="000E1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2F72B1C" w14:textId="39DA711B" w:rsidR="000E130B" w:rsidRDefault="000E130B" w:rsidP="000E130B">
      <w:pPr>
        <w:rPr>
          <w:rFonts w:ascii="Times New Roman" w:eastAsia="Times New Roman" w:hAnsi="Times New Roman" w:cs="Times New Roman"/>
          <w:lang w:val="en-US"/>
        </w:rPr>
      </w:pPr>
      <w:r w:rsidRPr="000E130B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lang w:val="en-US"/>
        </w:rPr>
        <w:t>S5</w:t>
      </w:r>
      <w:r w:rsidRPr="000E130B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 Results of linear regression for effects of numeracy, party affiliation, and climate attitudes on </w:t>
      </w:r>
      <w:r w:rsidRPr="000E130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trust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. Depending indicator, Treat1 =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AGGI 1, HCDD 1,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or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Temp 1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; Treat2 =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AGGI 2, HCDD 2,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or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Temp 2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; Treat3 =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AGGI 3, HCDD 3,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or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Temp 3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. Each cell shows regression coefficient and standard error (in parenthesis). Stars indicate p-value thresholds: *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 xml:space="preserve">p 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&lt; 0.05, **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 &lt; 0.01, *** </w:t>
      </w:r>
      <w:r w:rsidRPr="000E130B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0E130B">
        <w:rPr>
          <w:rFonts w:ascii="Times New Roman" w:eastAsia="Times New Roman" w:hAnsi="Times New Roman" w:cs="Times New Roman"/>
          <w:lang w:val="en-US"/>
        </w:rPr>
        <w:t xml:space="preserve"> &lt; 0.001</w:t>
      </w:r>
    </w:p>
    <w:p w14:paraId="51452236" w14:textId="77777777" w:rsidR="000E130B" w:rsidRPr="000E130B" w:rsidRDefault="000E130B" w:rsidP="000E130B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620"/>
        <w:gridCol w:w="1710"/>
        <w:gridCol w:w="1530"/>
      </w:tblGrid>
      <w:tr w:rsidR="000E130B" w:rsidRPr="000E130B" w14:paraId="4997F38A" w14:textId="77777777" w:rsidTr="000E130B">
        <w:trPr>
          <w:jc w:val="center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3D99A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Independent Variables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3B81C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AGGI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EE129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HCDD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4C3B9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Temp</w:t>
            </w:r>
          </w:p>
        </w:tc>
      </w:tr>
      <w:tr w:rsidR="000E130B" w:rsidRPr="000E130B" w14:paraId="43F44ED8" w14:textId="77777777" w:rsidTr="000E130B">
        <w:trPr>
          <w:jc w:val="center"/>
        </w:trPr>
        <w:tc>
          <w:tcPr>
            <w:tcW w:w="243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66D87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8C07B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0.472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(0.224)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106B7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-0.014 (0.241)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F8983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0.387 (0.212)</w:t>
            </w:r>
          </w:p>
        </w:tc>
      </w:tr>
      <w:tr w:rsidR="000E130B" w:rsidRPr="000E130B" w14:paraId="16B2ACCA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819EA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AFE22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0.379 (0.233)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84C81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-0.004 (0.234)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FC075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0.141 (0.227)</w:t>
            </w:r>
          </w:p>
        </w:tc>
      </w:tr>
      <w:tr w:rsidR="000E130B" w:rsidRPr="000E130B" w14:paraId="397D5EB4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9B717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95D936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0.448 (0.244)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ED1C8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-0.152 (0.206)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6C4AC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0.009 (0.238)</w:t>
            </w:r>
          </w:p>
        </w:tc>
      </w:tr>
      <w:tr w:rsidR="000E130B" w:rsidRPr="000E130B" w14:paraId="033A12B5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A6F1E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9A6AC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0.106 (0.059)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FF41E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0.032 (0.052)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907DE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0.169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(0.060)</w:t>
            </w:r>
          </w:p>
        </w:tc>
      </w:tr>
      <w:tr w:rsidR="000E130B" w:rsidRPr="000E130B" w14:paraId="21B6C454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EC67C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56BFE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0.059 (0.180)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0BB8C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-0.106 (0.148)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BCCAA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-0.273 (0.157)</w:t>
            </w:r>
          </w:p>
        </w:tc>
      </w:tr>
      <w:tr w:rsidR="000E130B" w:rsidRPr="000E130B" w14:paraId="01B58C10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96A0C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A20EF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0.127 (0.135)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23ECB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0.141 (0.155)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3D3F6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-0.056 (0.144)</w:t>
            </w:r>
          </w:p>
        </w:tc>
      </w:tr>
      <w:tr w:rsidR="000E130B" w:rsidRPr="000E130B" w14:paraId="2AC59C92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CB062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B7AC7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-0.042 (0.162)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5FEE6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-0.210 (0.140)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48CBF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-0.167 (0.162)</w:t>
            </w:r>
          </w:p>
        </w:tc>
      </w:tr>
      <w:tr w:rsidR="000E130B" w:rsidRPr="000E130B" w14:paraId="00CE6A02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145EB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82458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-0.265 (0.171)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B15A8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-0.529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(0.178)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EABFD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-0.508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(0.145)</w:t>
            </w:r>
          </w:p>
        </w:tc>
      </w:tr>
      <w:tr w:rsidR="000E130B" w:rsidRPr="000E130B" w14:paraId="7DC3B6ED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C58C7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AAA4D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-0.860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(0.268)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82E23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-0.811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(0.251)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2D8E9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-0.882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(0.241)</w:t>
            </w:r>
          </w:p>
        </w:tc>
      </w:tr>
      <w:tr w:rsidR="000E130B" w:rsidRPr="000E130B" w14:paraId="049107E2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4DA94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63899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-0.244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(0.084)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A34C2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-0.172 (0.088)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ADB1F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-0.198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(0.086)</w:t>
            </w:r>
          </w:p>
        </w:tc>
      </w:tr>
      <w:tr w:rsidR="000E130B" w:rsidRPr="000E130B" w14:paraId="434C947D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E8109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D1402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0.031 (0.088)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96129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0.001 (0.089)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534A0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-0.051 (0.084)</w:t>
            </w:r>
          </w:p>
        </w:tc>
      </w:tr>
      <w:tr w:rsidR="000E130B" w:rsidRPr="000E130B" w14:paraId="34B1A6A3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E948F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Treat3*Numeracy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A1F9F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-0.084 (0.090)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001DE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0.027 (0.082)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88DDC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-0.244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(0.086)</w:t>
            </w:r>
          </w:p>
        </w:tc>
      </w:tr>
      <w:tr w:rsidR="000E130B" w:rsidRPr="000E130B" w14:paraId="52A102D7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5298A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B7058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-0.094 (0.239)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5CC59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-0.288 (0.246)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161E9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0.271 (0.225)</w:t>
            </w:r>
          </w:p>
        </w:tc>
      </w:tr>
      <w:tr w:rsidR="000E130B" w:rsidRPr="000E130B" w14:paraId="0E41C356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F6C67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28FE0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-0.343 (0.232)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A625D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0.063 (0.238)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07688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-0.071 (0.232)</w:t>
            </w:r>
          </w:p>
        </w:tc>
      </w:tr>
      <w:tr w:rsidR="000E130B" w:rsidRPr="000E130B" w14:paraId="01F32B02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EF67E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Treat3*Independent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70C79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-0.253 (0.250)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A646D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0.102 (0.230)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F9B07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0.534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(0.221)</w:t>
            </w:r>
          </w:p>
        </w:tc>
      </w:tr>
      <w:tr w:rsidR="000E130B" w:rsidRPr="000E130B" w14:paraId="70A1AE07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C5AF8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EC036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-0.126 (0.213)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4A33D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-0.242 (0.243)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B4BC1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0.173 (0.217)</w:t>
            </w:r>
          </w:p>
        </w:tc>
      </w:tr>
      <w:tr w:rsidR="000E130B" w:rsidRPr="000E130B" w14:paraId="65934CC8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9E284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7CB8D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-0.225 (0.202)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CCB42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0.122 (0.241)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28FD8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0.042 (0.208)</w:t>
            </w:r>
          </w:p>
        </w:tc>
      </w:tr>
      <w:tr w:rsidR="000E130B" w:rsidRPr="000E130B" w14:paraId="17202BB7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F5709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Treat3*Republican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ED4C3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0.026 (0.224)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90A68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-0.018 (0.229)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5161C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0.135 (0.223)</w:t>
            </w:r>
          </w:p>
        </w:tc>
      </w:tr>
      <w:tr w:rsidR="000E130B" w:rsidRPr="000E130B" w14:paraId="17500E00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39D5F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D206F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-0.134 (0.218)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6258A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0.112 (0.238)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F08CA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-0.035 (0.219)</w:t>
            </w:r>
          </w:p>
        </w:tc>
      </w:tr>
      <w:tr w:rsidR="000E130B" w:rsidRPr="000E130B" w14:paraId="358F4042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35E61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C92D9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-0.270 (0.212)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E6D1E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-0.021 (0.216)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0F287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-0.166 (0.216)</w:t>
            </w:r>
          </w:p>
        </w:tc>
      </w:tr>
      <w:tr w:rsidR="000E130B" w:rsidRPr="000E130B" w14:paraId="48BB42DA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A0E93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Treat3*Mostly accepting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1F902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-0.188 (0.223)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EA630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0.392 (0.218)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E650E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0.247 (0.231)</w:t>
            </w:r>
          </w:p>
        </w:tc>
      </w:tr>
      <w:tr w:rsidR="000E130B" w:rsidRPr="000E130B" w14:paraId="630CB4FD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008C3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10372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-0.160 (0.254)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21BCB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0.399 (0.287)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50E27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0.071 (0.267)</w:t>
            </w:r>
          </w:p>
        </w:tc>
      </w:tr>
      <w:tr w:rsidR="000E130B" w:rsidRPr="000E130B" w14:paraId="53529181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882BD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07DB4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-0.485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(0.235)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7542A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-0.187 (0.278)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8C1D7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-0.325 (0.247)</w:t>
            </w:r>
          </w:p>
        </w:tc>
      </w:tr>
      <w:tr w:rsidR="000E130B" w:rsidRPr="000E130B" w14:paraId="1CD118A7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A4DBB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Treat3*Mostly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8D5A1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-0.397 (0.265)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C4F133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0.209 (0.247)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66261D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0.281 (0.232)</w:t>
            </w:r>
          </w:p>
        </w:tc>
      </w:tr>
      <w:tr w:rsidR="000E130B" w:rsidRPr="000E130B" w14:paraId="49CC7B91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AB8AA6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Treat1*Very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F2BCD2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-0.053 (0.348)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42BF2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0.403 (0.350)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ACD0A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-0.321 (0.327)</w:t>
            </w:r>
          </w:p>
        </w:tc>
      </w:tr>
      <w:tr w:rsidR="000E130B" w:rsidRPr="000E130B" w14:paraId="07B4385B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AD43A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Treat2*Very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09B05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-0.542 (0.343)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BFD74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-0.492 (0.347)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B34D95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-0.327 (0.312)</w:t>
            </w:r>
          </w:p>
        </w:tc>
      </w:tr>
      <w:tr w:rsidR="000E130B" w:rsidRPr="000E130B" w14:paraId="5CFECAF7" w14:textId="77777777" w:rsidTr="000E130B">
        <w:trPr>
          <w:jc w:val="center"/>
        </w:trPr>
        <w:tc>
          <w:tcPr>
            <w:tcW w:w="24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E2ABC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Treat3*Very skeptical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E4343A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-0.204 (0.368)</w:t>
            </w:r>
          </w:p>
        </w:tc>
        <w:tc>
          <w:tcPr>
            <w:tcW w:w="17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B46D7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-0.098 (0.354)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D914C7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0.150 (0.350)</w:t>
            </w:r>
          </w:p>
        </w:tc>
      </w:tr>
      <w:tr w:rsidR="000E130B" w:rsidRPr="000E130B" w14:paraId="3537C949" w14:textId="77777777" w:rsidTr="000E130B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BD5A2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Constant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391EC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2.773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(0.171)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5F8FF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2.878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(0.134)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23BDDE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2.951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***</w:t>
            </w:r>
            <w:r w:rsidRPr="000E130B">
              <w:rPr>
                <w:rFonts w:ascii="Times New Roman" w:eastAsia="Times New Roman" w:hAnsi="Times New Roman" w:cs="Times New Roman"/>
                <w:lang w:val="en-US"/>
              </w:rPr>
              <w:t xml:space="preserve"> (0.155)</w:t>
            </w:r>
          </w:p>
        </w:tc>
      </w:tr>
      <w:tr w:rsidR="000E130B" w:rsidRPr="000E130B" w14:paraId="360BB57C" w14:textId="77777777" w:rsidTr="000E130B">
        <w:trPr>
          <w:jc w:val="center"/>
        </w:trPr>
        <w:tc>
          <w:tcPr>
            <w:tcW w:w="243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31D4FB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C46464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0.214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4C4DE9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0.160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55A79C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0.215</w:t>
            </w:r>
          </w:p>
        </w:tc>
      </w:tr>
      <w:tr w:rsidR="000E130B" w:rsidRPr="000E130B" w14:paraId="1CE81C42" w14:textId="77777777" w:rsidTr="000E130B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3E1728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Adjusted R</w:t>
            </w:r>
            <w:r w:rsidRPr="000E130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0B53D1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0.184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9B3D30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87201F" w14:textId="77777777" w:rsidR="000E130B" w:rsidRPr="000E130B" w:rsidRDefault="000E130B" w:rsidP="000E1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E130B">
              <w:rPr>
                <w:rFonts w:ascii="Times New Roman" w:eastAsia="Times New Roman" w:hAnsi="Times New Roman" w:cs="Times New Roman"/>
                <w:lang w:val="en-US"/>
              </w:rPr>
              <w:t>0.185</w:t>
            </w:r>
          </w:p>
        </w:tc>
      </w:tr>
    </w:tbl>
    <w:p w14:paraId="4A24E88A" w14:textId="77777777" w:rsidR="000E130B" w:rsidRDefault="000E130B">
      <w:pPr>
        <w:rPr>
          <w:rFonts w:ascii="Times New Roman" w:eastAsia="Times New Roman" w:hAnsi="Times New Roman" w:cs="Times New Roman"/>
        </w:rPr>
      </w:pPr>
    </w:p>
    <w:sectPr w:rsidR="000E130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2FA2" w14:textId="77777777" w:rsidR="003059E8" w:rsidRDefault="003059E8">
      <w:pPr>
        <w:spacing w:line="240" w:lineRule="auto"/>
      </w:pPr>
      <w:r>
        <w:separator/>
      </w:r>
    </w:p>
  </w:endnote>
  <w:endnote w:type="continuationSeparator" w:id="0">
    <w:p w14:paraId="41713C16" w14:textId="77777777" w:rsidR="003059E8" w:rsidRDefault="00305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B568" w14:textId="77777777" w:rsidR="003059E8" w:rsidRDefault="003059E8">
      <w:pPr>
        <w:spacing w:line="240" w:lineRule="auto"/>
      </w:pPr>
      <w:r>
        <w:separator/>
      </w:r>
    </w:p>
  </w:footnote>
  <w:footnote w:type="continuationSeparator" w:id="0">
    <w:p w14:paraId="1F028FBF" w14:textId="77777777" w:rsidR="003059E8" w:rsidRDefault="00305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4D863C81" w14:textId="62DB231C" w:rsidR="001B4F61" w:rsidRPr="001B4F61" w:rsidRDefault="001B4F61">
        <w:pPr>
          <w:pStyle w:val="Header"/>
          <w:jc w:val="right"/>
          <w:rPr>
            <w:rFonts w:ascii="Times New Roman" w:hAnsi="Times New Roman" w:cs="Times New Roman"/>
          </w:rPr>
        </w:pPr>
        <w:r w:rsidRPr="001B4F61">
          <w:rPr>
            <w:rFonts w:ascii="Times New Roman" w:hAnsi="Times New Roman" w:cs="Times New Roman"/>
          </w:rPr>
          <w:t xml:space="preserve">Gerst et al., Page </w:t>
        </w:r>
        <w:r w:rsidRPr="001B4F61">
          <w:rPr>
            <w:rFonts w:ascii="Times New Roman" w:hAnsi="Times New Roman" w:cs="Times New Roman"/>
            <w:b/>
            <w:bCs/>
          </w:rPr>
          <w:fldChar w:fldCharType="begin"/>
        </w:r>
        <w:r w:rsidRPr="001B4F61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B4F61">
          <w:rPr>
            <w:rFonts w:ascii="Times New Roman" w:hAnsi="Times New Roman" w:cs="Times New Roman"/>
            <w:b/>
            <w:bCs/>
          </w:rPr>
          <w:fldChar w:fldCharType="separate"/>
        </w:r>
        <w:r w:rsidRPr="001B4F61">
          <w:rPr>
            <w:rFonts w:ascii="Times New Roman" w:hAnsi="Times New Roman" w:cs="Times New Roman"/>
            <w:b/>
            <w:bCs/>
            <w:noProof/>
          </w:rPr>
          <w:t>2</w:t>
        </w:r>
        <w:r w:rsidRPr="001B4F61">
          <w:rPr>
            <w:rFonts w:ascii="Times New Roman" w:hAnsi="Times New Roman" w:cs="Times New Roman"/>
            <w:b/>
            <w:bCs/>
          </w:rPr>
          <w:fldChar w:fldCharType="end"/>
        </w:r>
        <w:r w:rsidRPr="001B4F61">
          <w:rPr>
            <w:rFonts w:ascii="Times New Roman" w:hAnsi="Times New Roman" w:cs="Times New Roman"/>
          </w:rPr>
          <w:t xml:space="preserve"> of </w:t>
        </w:r>
        <w:r w:rsidRPr="001B4F61">
          <w:rPr>
            <w:rFonts w:ascii="Times New Roman" w:hAnsi="Times New Roman" w:cs="Times New Roman"/>
            <w:b/>
            <w:bCs/>
          </w:rPr>
          <w:fldChar w:fldCharType="begin"/>
        </w:r>
        <w:r w:rsidRPr="001B4F61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B4F61">
          <w:rPr>
            <w:rFonts w:ascii="Times New Roman" w:hAnsi="Times New Roman" w:cs="Times New Roman"/>
            <w:b/>
            <w:bCs/>
          </w:rPr>
          <w:fldChar w:fldCharType="separate"/>
        </w:r>
        <w:r w:rsidRPr="001B4F61">
          <w:rPr>
            <w:rFonts w:ascii="Times New Roman" w:hAnsi="Times New Roman" w:cs="Times New Roman"/>
            <w:b/>
            <w:bCs/>
            <w:noProof/>
          </w:rPr>
          <w:t>2</w:t>
        </w:r>
        <w:r w:rsidRPr="001B4F61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5BC6A6BF" w14:textId="77777777" w:rsidR="007E2ADE" w:rsidRDefault="007E2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DE"/>
    <w:rsid w:val="00014A97"/>
    <w:rsid w:val="000E130B"/>
    <w:rsid w:val="001B4F61"/>
    <w:rsid w:val="003059E8"/>
    <w:rsid w:val="007E2ADE"/>
    <w:rsid w:val="00B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658E"/>
  <w15:docId w15:val="{15B6299A-C98E-433D-8637-E35CC8F1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4F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F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F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61"/>
  </w:style>
  <w:style w:type="paragraph" w:styleId="Footer">
    <w:name w:val="footer"/>
    <w:basedOn w:val="Normal"/>
    <w:link w:val="FooterChar"/>
    <w:uiPriority w:val="99"/>
    <w:unhideWhenUsed/>
    <w:rsid w:val="001B4F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61"/>
  </w:style>
  <w:style w:type="paragraph" w:styleId="BalloonText">
    <w:name w:val="Balloon Text"/>
    <w:basedOn w:val="Normal"/>
    <w:link w:val="BalloonTextChar"/>
    <w:uiPriority w:val="99"/>
    <w:semiHidden/>
    <w:unhideWhenUsed/>
    <w:rsid w:val="00014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erst@um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106F-B7FB-4386-ADCA-EAA8CFC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1237</Words>
  <Characters>7140</Characters>
  <Application>Microsoft Office Word</Application>
  <DocSecurity>0</DocSecurity>
  <Lines>117</Lines>
  <Paragraphs>26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Gerst</dc:creator>
  <cp:lastModifiedBy>Michael Gerst</cp:lastModifiedBy>
  <cp:revision>3</cp:revision>
  <dcterms:created xsi:type="dcterms:W3CDTF">2021-02-01T22:07:00Z</dcterms:created>
  <dcterms:modified xsi:type="dcterms:W3CDTF">2021-02-01T22:16:00Z</dcterms:modified>
</cp:coreProperties>
</file>