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16"/>
        <w:gridCol w:w="1913"/>
        <w:gridCol w:w="1914"/>
        <w:gridCol w:w="2127"/>
        <w:gridCol w:w="1913"/>
        <w:gridCol w:w="1914"/>
        <w:gridCol w:w="2126"/>
      </w:tblGrid>
      <w:tr w:rsidR="00465E5E" w:rsidRPr="003D0160" w14:paraId="283B19A6" w14:textId="77777777" w:rsidTr="00EE60C5">
        <w:trPr>
          <w:trHeight w:val="246"/>
        </w:trPr>
        <w:tc>
          <w:tcPr>
            <w:tcW w:w="15423"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13C92FCA" w14:textId="1605AF60" w:rsidR="00465E5E" w:rsidRPr="003D0160" w:rsidRDefault="00465E5E" w:rsidP="00EE60C5">
            <w:pPr>
              <w:pStyle w:val="TableStyle2A"/>
              <w:jc w:val="both"/>
              <w:rPr>
                <w:lang w:val="en-US"/>
              </w:rPr>
            </w:pPr>
            <w:r w:rsidRPr="003D0160">
              <w:rPr>
                <w:rFonts w:ascii="Times New Roman" w:hAnsi="Times New Roman"/>
                <w:sz w:val="22"/>
                <w:szCs w:val="22"/>
                <w:lang w:val="en-US"/>
              </w:rPr>
              <w:t xml:space="preserve">Table </w:t>
            </w:r>
            <w:r>
              <w:rPr>
                <w:rFonts w:ascii="Times New Roman" w:hAnsi="Times New Roman"/>
                <w:sz w:val="22"/>
                <w:szCs w:val="22"/>
                <w:lang w:val="en-US"/>
              </w:rPr>
              <w:t>1</w:t>
            </w:r>
            <w:r w:rsidR="0023585C">
              <w:rPr>
                <w:rFonts w:ascii="Times New Roman" w:hAnsi="Times New Roman"/>
                <w:sz w:val="22"/>
                <w:szCs w:val="22"/>
                <w:lang w:val="en-US"/>
              </w:rPr>
              <w:t>.1</w:t>
            </w:r>
            <w:r w:rsidRPr="003D0160">
              <w:rPr>
                <w:rFonts w:ascii="Times New Roman" w:hAnsi="Times New Roman"/>
                <w:sz w:val="22"/>
                <w:szCs w:val="22"/>
                <w:lang w:val="en-US"/>
              </w:rPr>
              <w:t xml:space="preserve"> Risk factors for mortality assessed by univariate and multivariate Cox</w:t>
            </w:r>
            <w:r w:rsidRPr="003D0160">
              <w:rPr>
                <w:rFonts w:ascii="Times New Roman" w:hAnsi="Times New Roman"/>
                <w:sz w:val="22"/>
                <w:szCs w:val="22"/>
                <w:lang w:val="en-US" w:eastAsia="zh-CN"/>
              </w:rPr>
              <w:t xml:space="preserve"> regression model</w:t>
            </w:r>
          </w:p>
        </w:tc>
      </w:tr>
      <w:tr w:rsidR="00465E5E" w:rsidRPr="003D0160" w14:paraId="7502C73E" w14:textId="77777777" w:rsidTr="00EE60C5">
        <w:trPr>
          <w:trHeight w:val="486"/>
        </w:trPr>
        <w:tc>
          <w:tcPr>
            <w:tcW w:w="351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E53B0CB" w14:textId="77777777" w:rsidR="00465E5E" w:rsidRPr="003D0160" w:rsidRDefault="00465E5E" w:rsidP="00EE60C5"/>
        </w:tc>
        <w:tc>
          <w:tcPr>
            <w:tcW w:w="595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BB2647D"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Patients younger than 60 years old</w:t>
            </w:r>
          </w:p>
          <w:p w14:paraId="35C5FC48" w14:textId="77777777" w:rsidR="00465E5E" w:rsidRPr="003D0160" w:rsidRDefault="00465E5E" w:rsidP="00EE60C5">
            <w:pPr>
              <w:pStyle w:val="TableStyle2A"/>
              <w:jc w:val="center"/>
              <w:rPr>
                <w:lang w:val="en-US"/>
              </w:rPr>
            </w:pPr>
            <w:r w:rsidRPr="003D0160">
              <w:rPr>
                <w:rFonts w:ascii="Times New Roman" w:hAnsi="Times New Roman"/>
                <w:sz w:val="22"/>
                <w:szCs w:val="22"/>
                <w:lang w:val="en-US"/>
              </w:rPr>
              <w:t>PD (n = 352), HD (n = 233)</w:t>
            </w:r>
          </w:p>
        </w:tc>
        <w:tc>
          <w:tcPr>
            <w:tcW w:w="5953"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6C2D27"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Patients older than 70 years old</w:t>
            </w:r>
          </w:p>
          <w:p w14:paraId="5C0CE039" w14:textId="77777777" w:rsidR="00465E5E" w:rsidRPr="003D0160" w:rsidRDefault="00465E5E" w:rsidP="00EE60C5">
            <w:pPr>
              <w:pStyle w:val="TableStyle2A"/>
              <w:jc w:val="center"/>
              <w:rPr>
                <w:lang w:val="en-US"/>
              </w:rPr>
            </w:pPr>
            <w:r w:rsidRPr="003D0160">
              <w:rPr>
                <w:rFonts w:ascii="Times New Roman" w:hAnsi="Times New Roman"/>
                <w:sz w:val="22"/>
                <w:szCs w:val="22"/>
                <w:lang w:val="en-US"/>
              </w:rPr>
              <w:t>PD</w:t>
            </w:r>
            <w:r w:rsidRPr="003D0160">
              <w:rPr>
                <w:rFonts w:ascii="Times New Roman" w:hAnsi="Times New Roman"/>
                <w:sz w:val="22"/>
                <w:szCs w:val="22"/>
                <w:lang w:val="en-US" w:eastAsia="zh-CN"/>
              </w:rPr>
              <w:t xml:space="preserve"> </w:t>
            </w:r>
            <w:r w:rsidRPr="003D0160">
              <w:rPr>
                <w:rFonts w:ascii="Times New Roman" w:hAnsi="Times New Roman"/>
                <w:sz w:val="22"/>
                <w:szCs w:val="22"/>
                <w:lang w:val="en-US"/>
              </w:rPr>
              <w:t>(n = 48), HD</w:t>
            </w:r>
            <w:r w:rsidRPr="003D0160">
              <w:rPr>
                <w:rFonts w:ascii="Times New Roman" w:hAnsi="Times New Roman"/>
                <w:sz w:val="22"/>
                <w:szCs w:val="22"/>
                <w:lang w:val="en-US" w:eastAsia="zh-CN"/>
              </w:rPr>
              <w:t xml:space="preserve"> </w:t>
            </w:r>
            <w:r w:rsidRPr="003D0160">
              <w:rPr>
                <w:rFonts w:ascii="Times New Roman" w:hAnsi="Times New Roman"/>
                <w:sz w:val="22"/>
                <w:szCs w:val="22"/>
                <w:lang w:val="en-US"/>
              </w:rPr>
              <w:t>(n = 92)</w:t>
            </w:r>
          </w:p>
        </w:tc>
      </w:tr>
      <w:tr w:rsidR="00465E5E" w:rsidRPr="003D0160" w14:paraId="06B38723" w14:textId="77777777" w:rsidTr="00EE60C5">
        <w:trPr>
          <w:trHeight w:val="486"/>
        </w:trPr>
        <w:tc>
          <w:tcPr>
            <w:tcW w:w="351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6A27BE1" w14:textId="77777777" w:rsidR="00465E5E" w:rsidRPr="003D0160" w:rsidRDefault="00465E5E" w:rsidP="00EE60C5"/>
        </w:tc>
        <w:tc>
          <w:tcPr>
            <w:tcW w:w="19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2771F03" w14:textId="77777777" w:rsidR="00465E5E" w:rsidRPr="003D0160" w:rsidRDefault="00465E5E" w:rsidP="00EE60C5">
            <w:pPr>
              <w:pStyle w:val="TableStyle2A"/>
              <w:jc w:val="center"/>
              <w:rPr>
                <w:rFonts w:ascii="Times New Roman" w:eastAsia="Times New Roman" w:hAnsi="Times New Roman" w:cs="Times New Roman"/>
                <w:sz w:val="22"/>
                <w:szCs w:val="22"/>
                <w:lang w:val="en-US"/>
              </w:rPr>
            </w:pPr>
            <w:r w:rsidRPr="003D0160">
              <w:rPr>
                <w:rFonts w:ascii="Times New Roman" w:hAnsi="Times New Roman"/>
                <w:sz w:val="22"/>
                <w:szCs w:val="22"/>
                <w:lang w:val="en-US"/>
              </w:rPr>
              <w:t>Univariate</w:t>
            </w:r>
          </w:p>
          <w:p w14:paraId="4EED7960" w14:textId="77777777" w:rsidR="00465E5E" w:rsidRPr="003D0160" w:rsidRDefault="00465E5E" w:rsidP="00EE60C5">
            <w:pPr>
              <w:pStyle w:val="TableStyle2A"/>
              <w:jc w:val="center"/>
              <w:rPr>
                <w:lang w:val="en-US"/>
              </w:rPr>
            </w:pPr>
            <w:r w:rsidRPr="003D0160">
              <w:rPr>
                <w:rFonts w:ascii="Times New Roman" w:hAnsi="Times New Roman"/>
                <w:sz w:val="22"/>
                <w:szCs w:val="22"/>
                <w:lang w:val="en-US"/>
              </w:rPr>
              <w:t>HR</w:t>
            </w:r>
            <w:r>
              <w:rPr>
                <w:rFonts w:ascii="Times New Roman" w:hAnsi="Times New Roman"/>
                <w:sz w:val="22"/>
                <w:szCs w:val="22"/>
                <w:lang w:val="en-US"/>
              </w:rPr>
              <w:t xml:space="preserve"> </w:t>
            </w:r>
            <w:r w:rsidRPr="003D0160">
              <w:rPr>
                <w:rFonts w:ascii="Times New Roman" w:hAnsi="Times New Roman"/>
                <w:sz w:val="22"/>
                <w:szCs w:val="22"/>
                <w:lang w:val="en-US"/>
              </w:rPr>
              <w:t>(95% CI)</w:t>
            </w:r>
          </w:p>
        </w:tc>
        <w:tc>
          <w:tcPr>
            <w:tcW w:w="19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563610" w14:textId="77777777" w:rsidR="00465E5E" w:rsidRPr="003D0160" w:rsidRDefault="00465E5E" w:rsidP="00EE60C5">
            <w:pPr>
              <w:pStyle w:val="TableStyle2A"/>
              <w:jc w:val="center"/>
              <w:rPr>
                <w:rFonts w:ascii="Times New Roman" w:eastAsia="Times New Roman" w:hAnsi="Times New Roman" w:cs="Times New Roman"/>
                <w:sz w:val="22"/>
                <w:szCs w:val="22"/>
                <w:lang w:val="en-US" w:eastAsia="zh-CN"/>
              </w:rPr>
            </w:pPr>
            <w:r w:rsidRPr="003D0160">
              <w:rPr>
                <w:rFonts w:ascii="Times New Roman" w:hAnsi="Times New Roman"/>
                <w:sz w:val="22"/>
                <w:szCs w:val="22"/>
                <w:lang w:val="en-US"/>
              </w:rPr>
              <w:t>Multivariate</w:t>
            </w:r>
            <w:r w:rsidRPr="003D0160">
              <w:rPr>
                <w:rFonts w:ascii="Times New Roman" w:hAnsi="Times New Roman"/>
                <w:sz w:val="22"/>
                <w:szCs w:val="22"/>
                <w:vertAlign w:val="superscript"/>
                <w:lang w:val="en-US" w:eastAsia="zh-CN"/>
              </w:rPr>
              <w:t>1</w:t>
            </w:r>
          </w:p>
          <w:p w14:paraId="1164C3A8" w14:textId="77777777" w:rsidR="00465E5E" w:rsidRPr="003D0160" w:rsidRDefault="00465E5E" w:rsidP="00EE60C5">
            <w:pPr>
              <w:pStyle w:val="TableStyle2A"/>
              <w:jc w:val="center"/>
              <w:rPr>
                <w:lang w:val="en-US"/>
              </w:rPr>
            </w:pPr>
            <w:r w:rsidRPr="003D0160">
              <w:rPr>
                <w:rFonts w:ascii="Times New Roman" w:hAnsi="Times New Roman"/>
                <w:sz w:val="22"/>
                <w:szCs w:val="22"/>
                <w:lang w:val="en-US"/>
              </w:rPr>
              <w:t>HR</w:t>
            </w:r>
            <w:r>
              <w:rPr>
                <w:rFonts w:ascii="Times New Roman" w:hAnsi="Times New Roman"/>
                <w:sz w:val="22"/>
                <w:szCs w:val="22"/>
                <w:lang w:val="en-US"/>
              </w:rPr>
              <w:t xml:space="preserve"> </w:t>
            </w:r>
            <w:r w:rsidRPr="003D0160">
              <w:rPr>
                <w:rFonts w:ascii="Times New Roman" w:hAnsi="Times New Roman"/>
                <w:sz w:val="22"/>
                <w:szCs w:val="22"/>
                <w:lang w:val="en-US"/>
              </w:rPr>
              <w:t>(95% CI)</w:t>
            </w:r>
          </w:p>
        </w:tc>
        <w:tc>
          <w:tcPr>
            <w:tcW w:w="21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B2AE37" w14:textId="77777777" w:rsidR="00465E5E" w:rsidRPr="003D0160" w:rsidRDefault="00465E5E" w:rsidP="00EE60C5">
            <w:pPr>
              <w:pStyle w:val="TableStyle2A"/>
              <w:jc w:val="center"/>
              <w:rPr>
                <w:rFonts w:ascii="Times New Roman" w:hAnsi="Times New Roman"/>
                <w:sz w:val="22"/>
                <w:szCs w:val="22"/>
                <w:lang w:val="en-US" w:eastAsia="zh-CN"/>
              </w:rPr>
            </w:pPr>
            <w:r w:rsidRPr="003D0160">
              <w:rPr>
                <w:rFonts w:ascii="Times New Roman" w:hAnsi="Times New Roman"/>
                <w:sz w:val="22"/>
                <w:szCs w:val="22"/>
                <w:lang w:val="en-US"/>
              </w:rPr>
              <w:t>PSM</w:t>
            </w:r>
            <w:r w:rsidRPr="003D0160">
              <w:rPr>
                <w:rFonts w:ascii="Times New Roman" w:hAnsi="Times New Roman"/>
                <w:sz w:val="22"/>
                <w:szCs w:val="22"/>
                <w:vertAlign w:val="superscript"/>
                <w:lang w:val="en-US" w:eastAsia="zh-CN"/>
              </w:rPr>
              <w:t>2</w:t>
            </w:r>
            <w:r w:rsidRPr="003D0160">
              <w:rPr>
                <w:rFonts w:ascii="Times New Roman" w:hAnsi="Times New Roman"/>
                <w:sz w:val="22"/>
                <w:szCs w:val="22"/>
                <w:lang w:val="en-US"/>
              </w:rPr>
              <w:t>-Multivariate</w:t>
            </w:r>
            <w:r w:rsidRPr="003D0160">
              <w:rPr>
                <w:rFonts w:ascii="Times New Roman" w:hAnsi="Times New Roman"/>
                <w:sz w:val="22"/>
                <w:szCs w:val="22"/>
                <w:vertAlign w:val="superscript"/>
                <w:lang w:val="en-US"/>
              </w:rPr>
              <w:t>1</w:t>
            </w:r>
          </w:p>
          <w:p w14:paraId="1ED257F0"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PD</w:t>
            </w:r>
            <w:r w:rsidRPr="003D0160">
              <w:rPr>
                <w:rFonts w:ascii="Times New Roman" w:hAnsi="Times New Roman"/>
                <w:sz w:val="22"/>
                <w:szCs w:val="22"/>
                <w:lang w:val="en-US" w:eastAsia="zh-CN"/>
              </w:rPr>
              <w:t xml:space="preserve"> and </w:t>
            </w:r>
            <w:r w:rsidRPr="003D0160">
              <w:rPr>
                <w:rFonts w:ascii="Times New Roman" w:hAnsi="Times New Roman"/>
                <w:sz w:val="22"/>
                <w:szCs w:val="22"/>
                <w:lang w:val="en-US"/>
              </w:rPr>
              <w:t>HD (n = 226)</w:t>
            </w:r>
          </w:p>
          <w:p w14:paraId="06845181"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HR</w:t>
            </w:r>
            <w:r>
              <w:rPr>
                <w:rFonts w:ascii="Times New Roman" w:hAnsi="Times New Roman"/>
                <w:sz w:val="22"/>
                <w:szCs w:val="22"/>
                <w:lang w:val="en-US"/>
              </w:rPr>
              <w:t xml:space="preserve"> </w:t>
            </w:r>
            <w:r w:rsidRPr="003D0160">
              <w:rPr>
                <w:rFonts w:ascii="Times New Roman" w:hAnsi="Times New Roman"/>
                <w:sz w:val="22"/>
                <w:szCs w:val="22"/>
                <w:lang w:val="en-US"/>
              </w:rPr>
              <w:t>(95% CI)</w:t>
            </w:r>
          </w:p>
        </w:tc>
        <w:tc>
          <w:tcPr>
            <w:tcW w:w="19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378800"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Univariate</w:t>
            </w:r>
          </w:p>
          <w:p w14:paraId="76691C12"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HR</w:t>
            </w:r>
            <w:r>
              <w:rPr>
                <w:rFonts w:ascii="Times New Roman" w:hAnsi="Times New Roman"/>
                <w:sz w:val="22"/>
                <w:szCs w:val="22"/>
                <w:lang w:val="en-US"/>
              </w:rPr>
              <w:t xml:space="preserve"> </w:t>
            </w:r>
            <w:r w:rsidRPr="003D0160">
              <w:rPr>
                <w:rFonts w:ascii="Times New Roman" w:hAnsi="Times New Roman"/>
                <w:sz w:val="22"/>
                <w:szCs w:val="22"/>
                <w:lang w:val="en-US"/>
              </w:rPr>
              <w:t>(95% CI)</w:t>
            </w:r>
          </w:p>
        </w:tc>
        <w:tc>
          <w:tcPr>
            <w:tcW w:w="19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966E7F5" w14:textId="77777777" w:rsidR="00465E5E" w:rsidRPr="003D0160" w:rsidRDefault="00465E5E" w:rsidP="00EE60C5">
            <w:pPr>
              <w:pStyle w:val="TableStyle2A"/>
              <w:jc w:val="center"/>
              <w:rPr>
                <w:rFonts w:ascii="Times New Roman" w:hAnsi="Times New Roman"/>
                <w:sz w:val="22"/>
                <w:szCs w:val="22"/>
                <w:lang w:val="en-US" w:eastAsia="zh-CN"/>
              </w:rPr>
            </w:pPr>
            <w:r w:rsidRPr="003D0160">
              <w:rPr>
                <w:rFonts w:ascii="Times New Roman" w:hAnsi="Times New Roman"/>
                <w:sz w:val="22"/>
                <w:szCs w:val="22"/>
                <w:lang w:val="en-US"/>
              </w:rPr>
              <w:t>Multivariate</w:t>
            </w:r>
            <w:r w:rsidRPr="003D0160">
              <w:rPr>
                <w:rFonts w:ascii="Times New Roman" w:hAnsi="Times New Roman"/>
                <w:sz w:val="22"/>
                <w:szCs w:val="22"/>
                <w:vertAlign w:val="superscript"/>
                <w:lang w:val="en-US" w:eastAsia="zh-CN"/>
              </w:rPr>
              <w:t>1</w:t>
            </w:r>
          </w:p>
          <w:p w14:paraId="3BDD80F0"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HR</w:t>
            </w:r>
            <w:r>
              <w:rPr>
                <w:rFonts w:ascii="Times New Roman" w:hAnsi="Times New Roman"/>
                <w:sz w:val="22"/>
                <w:szCs w:val="22"/>
                <w:lang w:val="en-US"/>
              </w:rPr>
              <w:t xml:space="preserve"> </w:t>
            </w:r>
            <w:r w:rsidRPr="003D0160">
              <w:rPr>
                <w:rFonts w:ascii="Times New Roman" w:hAnsi="Times New Roman"/>
                <w:sz w:val="22"/>
                <w:szCs w:val="22"/>
                <w:lang w:val="en-US"/>
              </w:rPr>
              <w:t>(95% CI)</w:t>
            </w:r>
          </w:p>
        </w:tc>
        <w:tc>
          <w:tcPr>
            <w:tcW w:w="21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BA85659"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PSM</w:t>
            </w:r>
            <w:r w:rsidRPr="003D0160">
              <w:rPr>
                <w:rFonts w:ascii="Times New Roman" w:hAnsi="Times New Roman"/>
                <w:sz w:val="22"/>
                <w:szCs w:val="22"/>
                <w:vertAlign w:val="superscript"/>
                <w:lang w:val="en-US" w:eastAsia="zh-CN"/>
              </w:rPr>
              <w:t>2</w:t>
            </w:r>
            <w:r w:rsidRPr="003D0160">
              <w:rPr>
                <w:rFonts w:ascii="Times New Roman" w:hAnsi="Times New Roman"/>
                <w:sz w:val="22"/>
                <w:szCs w:val="22"/>
                <w:lang w:val="en-US"/>
              </w:rPr>
              <w:t>-Multivariate</w:t>
            </w:r>
            <w:r w:rsidRPr="003D0160">
              <w:rPr>
                <w:rFonts w:ascii="Times New Roman" w:hAnsi="Times New Roman"/>
                <w:sz w:val="22"/>
                <w:szCs w:val="22"/>
                <w:vertAlign w:val="superscript"/>
                <w:lang w:val="en-US"/>
              </w:rPr>
              <w:t>1</w:t>
            </w:r>
          </w:p>
          <w:p w14:paraId="44056208"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PD</w:t>
            </w:r>
            <w:r w:rsidRPr="003D0160">
              <w:rPr>
                <w:rFonts w:ascii="Times New Roman" w:hAnsi="Times New Roman"/>
                <w:sz w:val="22"/>
                <w:szCs w:val="22"/>
                <w:lang w:val="en-US" w:eastAsia="zh-CN"/>
              </w:rPr>
              <w:t xml:space="preserve"> and</w:t>
            </w:r>
            <w:r w:rsidRPr="003D0160">
              <w:rPr>
                <w:rFonts w:ascii="Times New Roman" w:hAnsi="Times New Roman"/>
                <w:sz w:val="22"/>
                <w:szCs w:val="22"/>
                <w:lang w:val="en-US"/>
              </w:rPr>
              <w:t xml:space="preserve"> HD (n = 42)</w:t>
            </w:r>
          </w:p>
          <w:p w14:paraId="1D8EB49C" w14:textId="77777777" w:rsidR="00465E5E" w:rsidRPr="003D0160" w:rsidRDefault="00465E5E" w:rsidP="00EE60C5">
            <w:pPr>
              <w:pStyle w:val="TableStyle2A"/>
              <w:jc w:val="center"/>
              <w:rPr>
                <w:rFonts w:ascii="Times New Roman" w:hAnsi="Times New Roman"/>
                <w:sz w:val="22"/>
                <w:szCs w:val="22"/>
                <w:lang w:val="en-US"/>
              </w:rPr>
            </w:pPr>
            <w:r w:rsidRPr="003D0160">
              <w:rPr>
                <w:rFonts w:ascii="Times New Roman" w:hAnsi="Times New Roman"/>
                <w:sz w:val="22"/>
                <w:szCs w:val="22"/>
                <w:lang w:val="en-US"/>
              </w:rPr>
              <w:t>HR</w:t>
            </w:r>
            <w:r>
              <w:rPr>
                <w:rFonts w:ascii="Times New Roman" w:hAnsi="Times New Roman"/>
                <w:sz w:val="22"/>
                <w:szCs w:val="22"/>
                <w:lang w:val="en-US"/>
              </w:rPr>
              <w:t xml:space="preserve"> </w:t>
            </w:r>
            <w:r w:rsidRPr="003D0160">
              <w:rPr>
                <w:rFonts w:ascii="Times New Roman" w:hAnsi="Times New Roman"/>
                <w:sz w:val="22"/>
                <w:szCs w:val="22"/>
                <w:lang w:val="en-US"/>
              </w:rPr>
              <w:t>(95% CI)</w:t>
            </w:r>
          </w:p>
        </w:tc>
      </w:tr>
      <w:tr w:rsidR="00465E5E" w:rsidRPr="003D0160" w14:paraId="7A12EBE3" w14:textId="77777777" w:rsidTr="00EE60C5">
        <w:trPr>
          <w:trHeight w:val="246"/>
        </w:trPr>
        <w:tc>
          <w:tcPr>
            <w:tcW w:w="3516" w:type="dxa"/>
            <w:tcBorders>
              <w:top w:val="single" w:sz="4" w:space="0" w:color="000000"/>
              <w:left w:val="nil"/>
              <w:bottom w:val="nil"/>
              <w:right w:val="nil"/>
            </w:tcBorders>
            <w:shd w:val="clear" w:color="auto" w:fill="auto"/>
            <w:tcMar>
              <w:top w:w="80" w:type="dxa"/>
              <w:left w:w="80" w:type="dxa"/>
              <w:bottom w:w="80" w:type="dxa"/>
              <w:right w:w="80" w:type="dxa"/>
            </w:tcMar>
          </w:tcPr>
          <w:p w14:paraId="3054019D" w14:textId="77777777" w:rsidR="00465E5E" w:rsidRPr="003D0160" w:rsidRDefault="00465E5E" w:rsidP="00EE60C5">
            <w:pPr>
              <w:pStyle w:val="TableStyle2A"/>
              <w:rPr>
                <w:lang w:val="en-US"/>
              </w:rPr>
            </w:pPr>
            <w:r w:rsidRPr="003D0160">
              <w:rPr>
                <w:rFonts w:ascii="Times New Roman" w:hAnsi="Times New Roman"/>
                <w:sz w:val="22"/>
                <w:szCs w:val="22"/>
                <w:lang w:val="en-US"/>
              </w:rPr>
              <w:t>Age at dialysis initiation (per 1 year)</w:t>
            </w:r>
          </w:p>
        </w:tc>
        <w:tc>
          <w:tcPr>
            <w:tcW w:w="19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1CEAAD8" w14:textId="77777777" w:rsidR="00465E5E" w:rsidRPr="003D0160" w:rsidRDefault="00465E5E" w:rsidP="00EE60C5">
            <w:pPr>
              <w:jc w:val="center"/>
            </w:pPr>
            <w:r w:rsidRPr="003D0160">
              <w:rPr>
                <w:rFonts w:eastAsia="Arial Unicode MS" w:cs="Arial Unicode MS"/>
                <w:b/>
                <w:bCs/>
                <w:color w:val="000000"/>
                <w:sz w:val="22"/>
                <w:szCs w:val="22"/>
                <w:u w:color="000000"/>
              </w:rPr>
              <w:t>1.03(1.00-1.06)</w:t>
            </w:r>
          </w:p>
        </w:tc>
        <w:tc>
          <w:tcPr>
            <w:tcW w:w="191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7CECE6" w14:textId="77777777" w:rsidR="00465E5E" w:rsidRPr="003D0160" w:rsidRDefault="00465E5E" w:rsidP="00EE60C5">
            <w:pPr>
              <w:jc w:val="center"/>
            </w:pPr>
            <w:r w:rsidRPr="003D0160">
              <w:rPr>
                <w:rFonts w:eastAsia="Arial Unicode MS" w:cs="Arial Unicode MS"/>
                <w:color w:val="000000"/>
                <w:sz w:val="22"/>
                <w:szCs w:val="22"/>
                <w:u w:color="000000"/>
              </w:rPr>
              <w:t>1.02(0.99-1.05)</w:t>
            </w:r>
          </w:p>
        </w:tc>
        <w:tc>
          <w:tcPr>
            <w:tcW w:w="212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398F186"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1.02(0.99-1.06)</w:t>
            </w:r>
          </w:p>
        </w:tc>
        <w:tc>
          <w:tcPr>
            <w:tcW w:w="19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D765D79" w14:textId="77777777" w:rsidR="00465E5E" w:rsidRPr="003D0160" w:rsidRDefault="00465E5E" w:rsidP="00EE60C5">
            <w:pPr>
              <w:jc w:val="center"/>
            </w:pPr>
            <w:r w:rsidRPr="003D0160">
              <w:rPr>
                <w:rFonts w:eastAsia="Arial Unicode MS" w:cs="Arial Unicode MS"/>
                <w:color w:val="000000"/>
                <w:sz w:val="22"/>
                <w:szCs w:val="22"/>
                <w:u w:color="000000"/>
              </w:rPr>
              <w:t>1.05(0.98-1.11)</w:t>
            </w:r>
          </w:p>
        </w:tc>
        <w:tc>
          <w:tcPr>
            <w:tcW w:w="191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0ECC2DA" w14:textId="77777777" w:rsidR="00465E5E" w:rsidRPr="003D0160" w:rsidRDefault="00465E5E" w:rsidP="00EE60C5">
            <w:pPr>
              <w:jc w:val="center"/>
            </w:pPr>
            <w:r w:rsidRPr="003D0160">
              <w:rPr>
                <w:rFonts w:eastAsia="Arial Unicode MS" w:cs="Arial Unicode MS"/>
                <w:color w:val="000000"/>
                <w:sz w:val="22"/>
                <w:szCs w:val="22"/>
                <w:u w:color="000000"/>
              </w:rPr>
              <w:t>1.05(0.98-1.13)</w:t>
            </w:r>
          </w:p>
        </w:tc>
        <w:tc>
          <w:tcPr>
            <w:tcW w:w="21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5FBDB26"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1.07(0.96-1.18)</w:t>
            </w:r>
          </w:p>
        </w:tc>
      </w:tr>
      <w:tr w:rsidR="00465E5E" w:rsidRPr="003D0160" w14:paraId="31337C54"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42F059D0" w14:textId="77777777" w:rsidR="00465E5E" w:rsidRPr="003D0160" w:rsidRDefault="00465E5E" w:rsidP="00EE60C5">
            <w:pPr>
              <w:pStyle w:val="TableStyle2A"/>
              <w:rPr>
                <w:lang w:val="en-US"/>
              </w:rPr>
            </w:pPr>
            <w:r w:rsidRPr="003D0160">
              <w:rPr>
                <w:rFonts w:ascii="Times New Roman" w:hAnsi="Times New Roman"/>
                <w:sz w:val="22"/>
                <w:szCs w:val="22"/>
                <w:lang w:val="en-US"/>
              </w:rPr>
              <w:t>Sex</w:t>
            </w:r>
            <w:r>
              <w:rPr>
                <w:rFonts w:ascii="Times New Roman" w:hAnsi="Times New Roman"/>
                <w:sz w:val="22"/>
                <w:szCs w:val="22"/>
                <w:lang w:val="en-US"/>
              </w:rPr>
              <w:t xml:space="preserve"> </w:t>
            </w:r>
            <w:r w:rsidRPr="003D0160">
              <w:rPr>
                <w:rFonts w:ascii="Times New Roman" w:hAnsi="Times New Roman"/>
                <w:sz w:val="22"/>
                <w:szCs w:val="22"/>
                <w:lang w:val="en-US"/>
              </w:rPr>
              <w:t>(female vs male)</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19B269D7" w14:textId="77777777" w:rsidR="00465E5E" w:rsidRPr="003D0160" w:rsidRDefault="00465E5E" w:rsidP="00EE60C5">
            <w:pPr>
              <w:jc w:val="center"/>
            </w:pPr>
            <w:r w:rsidRPr="003D0160">
              <w:rPr>
                <w:rFonts w:eastAsia="Arial Unicode MS" w:cs="Arial Unicode MS"/>
                <w:color w:val="000000"/>
                <w:sz w:val="22"/>
                <w:szCs w:val="22"/>
                <w:u w:color="000000"/>
              </w:rPr>
              <w:t>0.58(0.33-1.00)</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6C931872" w14:textId="77777777" w:rsidR="00465E5E" w:rsidRPr="003D0160" w:rsidRDefault="00465E5E" w:rsidP="00EE60C5">
            <w:pPr>
              <w:jc w:val="center"/>
            </w:pPr>
            <w:r w:rsidRPr="003D0160">
              <w:rPr>
                <w:rFonts w:eastAsia="Arial Unicode MS" w:cs="Arial Unicode MS"/>
                <w:b/>
                <w:bCs/>
                <w:color w:val="000000"/>
                <w:sz w:val="22"/>
                <w:szCs w:val="22"/>
                <w:u w:color="000000"/>
              </w:rPr>
              <w:t>0.53(0.29-0.95)</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621DC838"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0.58(0.30-1.13)</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2B970175" w14:textId="77777777" w:rsidR="00465E5E" w:rsidRPr="003D0160" w:rsidRDefault="00465E5E" w:rsidP="00EE60C5">
            <w:pPr>
              <w:jc w:val="center"/>
            </w:pPr>
            <w:r w:rsidRPr="003D0160">
              <w:rPr>
                <w:rFonts w:eastAsia="Arial Unicode MS" w:cs="Arial Unicode MS"/>
                <w:color w:val="000000"/>
                <w:sz w:val="22"/>
                <w:szCs w:val="22"/>
                <w:u w:color="000000"/>
              </w:rPr>
              <w:t>0.83(0.49-1.42)</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5B1FBBAC" w14:textId="77777777" w:rsidR="00465E5E" w:rsidRPr="003D0160" w:rsidRDefault="00465E5E" w:rsidP="00EE60C5">
            <w:pPr>
              <w:jc w:val="center"/>
            </w:pPr>
            <w:r w:rsidRPr="003D0160">
              <w:rPr>
                <w:rFonts w:eastAsia="Arial Unicode MS" w:cs="Arial Unicode MS"/>
                <w:color w:val="000000"/>
                <w:sz w:val="22"/>
                <w:szCs w:val="22"/>
                <w:u w:color="000000"/>
              </w:rPr>
              <w:t>0.90(0.49-1.63)</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6B6F8AFA"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1.14(0.47-2.75)</w:t>
            </w:r>
          </w:p>
        </w:tc>
      </w:tr>
      <w:tr w:rsidR="00465E5E" w:rsidRPr="003D0160" w14:paraId="62B544A1"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1F355E63" w14:textId="77777777" w:rsidR="00465E5E" w:rsidRPr="003D0160" w:rsidRDefault="00465E5E" w:rsidP="00EE60C5">
            <w:pPr>
              <w:pStyle w:val="TableStyle2A"/>
              <w:rPr>
                <w:lang w:val="en-US"/>
              </w:rPr>
            </w:pPr>
            <w:r w:rsidRPr="003D0160">
              <w:rPr>
                <w:rFonts w:ascii="Times New Roman" w:hAnsi="Times New Roman"/>
                <w:sz w:val="22"/>
                <w:szCs w:val="22"/>
                <w:lang w:val="en-US"/>
              </w:rPr>
              <w:t>Diabetes(n)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D72B476" w14:textId="77777777" w:rsidR="00465E5E" w:rsidRPr="003D0160" w:rsidRDefault="00465E5E" w:rsidP="00EE60C5">
            <w:pPr>
              <w:jc w:val="center"/>
            </w:pPr>
            <w:r w:rsidRPr="003D0160">
              <w:rPr>
                <w:rFonts w:eastAsia="Arial Unicode MS" w:cs="Arial Unicode MS"/>
                <w:b/>
                <w:bCs/>
                <w:color w:val="000000"/>
                <w:sz w:val="22"/>
                <w:szCs w:val="22"/>
                <w:u w:color="000000"/>
              </w:rPr>
              <w:t>1.89(1.12-3.20)</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1481EB10" w14:textId="77777777" w:rsidR="00465E5E" w:rsidRPr="003D0160" w:rsidRDefault="00465E5E" w:rsidP="00EE60C5">
            <w:pPr>
              <w:jc w:val="center"/>
            </w:pPr>
            <w:r w:rsidRPr="003D0160">
              <w:rPr>
                <w:rFonts w:eastAsia="Arial Unicode MS" w:cs="Arial Unicode MS"/>
                <w:color w:val="000000"/>
                <w:sz w:val="22"/>
                <w:szCs w:val="22"/>
                <w:u w:color="000000"/>
              </w:rPr>
              <w:t>1.14(0.62-2.11)</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57237045"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1.26(0.46-3.44)</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0596EE65" w14:textId="77777777" w:rsidR="00465E5E" w:rsidRPr="003D0160" w:rsidRDefault="00465E5E" w:rsidP="00EE60C5">
            <w:pPr>
              <w:jc w:val="center"/>
            </w:pPr>
            <w:r w:rsidRPr="003D0160">
              <w:rPr>
                <w:rFonts w:eastAsia="Arial Unicode MS" w:cs="Arial Unicode MS"/>
                <w:color w:val="000000"/>
                <w:sz w:val="22"/>
                <w:szCs w:val="22"/>
                <w:u w:color="000000"/>
              </w:rPr>
              <w:t>1.00(0.58-1.70)</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0A445EAE" w14:textId="77777777" w:rsidR="00465E5E" w:rsidRPr="003D0160" w:rsidRDefault="00465E5E" w:rsidP="00EE60C5">
            <w:pPr>
              <w:jc w:val="center"/>
            </w:pPr>
            <w:r w:rsidRPr="003D0160">
              <w:rPr>
                <w:rFonts w:eastAsia="Arial Unicode MS" w:cs="Arial Unicode MS"/>
                <w:color w:val="000000"/>
                <w:sz w:val="22"/>
                <w:szCs w:val="22"/>
                <w:u w:color="000000"/>
              </w:rPr>
              <w:t>1.13(0.61-2.09)</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BF0DF59"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1.77(0.61-5.17)</w:t>
            </w:r>
          </w:p>
        </w:tc>
      </w:tr>
      <w:tr w:rsidR="00465E5E" w:rsidRPr="003D0160" w14:paraId="300639FE"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5F16B286" w14:textId="77777777" w:rsidR="00465E5E" w:rsidRPr="003D0160" w:rsidRDefault="00465E5E" w:rsidP="00EE60C5">
            <w:pPr>
              <w:pStyle w:val="TableStyle2A"/>
              <w:rPr>
                <w:lang w:val="en-US"/>
              </w:rPr>
            </w:pPr>
            <w:r w:rsidRPr="003D0160">
              <w:rPr>
                <w:rFonts w:ascii="Times New Roman" w:hAnsi="Times New Roman"/>
                <w:sz w:val="22"/>
                <w:szCs w:val="22"/>
                <w:lang w:val="en-US"/>
              </w:rPr>
              <w:t>Hypertension(n)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04CB96F3" w14:textId="77777777" w:rsidR="00465E5E" w:rsidRPr="003D0160" w:rsidRDefault="00465E5E" w:rsidP="00EE60C5">
            <w:pPr>
              <w:jc w:val="center"/>
            </w:pPr>
            <w:r w:rsidRPr="003D0160">
              <w:rPr>
                <w:rFonts w:eastAsia="Arial Unicode MS" w:cs="Arial Unicode MS"/>
                <w:color w:val="000000"/>
                <w:sz w:val="22"/>
                <w:szCs w:val="22"/>
                <w:u w:color="000000"/>
              </w:rPr>
              <w:t>1.68(0.67-4.20)</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116A9AB5" w14:textId="77777777" w:rsidR="00465E5E" w:rsidRPr="003D0160" w:rsidRDefault="00465E5E" w:rsidP="00EE60C5">
            <w:pPr>
              <w:jc w:val="center"/>
            </w:pPr>
            <w:r w:rsidRPr="003D0160">
              <w:rPr>
                <w:rFonts w:eastAsia="Arial Unicode MS" w:cs="Arial Unicode MS"/>
                <w:color w:val="000000"/>
                <w:sz w:val="22"/>
                <w:szCs w:val="22"/>
                <w:u w:color="000000"/>
              </w:rPr>
              <w:t>1.33(0.50-3.52)</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41BDCE99"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1.44(0.43-4.86)</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29AB89F1" w14:textId="77777777" w:rsidR="00465E5E" w:rsidRPr="003D0160" w:rsidRDefault="00465E5E" w:rsidP="00EE60C5">
            <w:pPr>
              <w:jc w:val="center"/>
            </w:pPr>
            <w:r w:rsidRPr="003D0160">
              <w:rPr>
                <w:rFonts w:eastAsia="Arial Unicode MS" w:cs="Arial Unicode MS"/>
                <w:color w:val="000000"/>
                <w:sz w:val="22"/>
                <w:szCs w:val="22"/>
                <w:u w:color="000000"/>
              </w:rPr>
              <w:t>1.18(0.16-8.56)</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34D7AB88" w14:textId="77777777" w:rsidR="00465E5E" w:rsidRPr="003D0160" w:rsidRDefault="00465E5E" w:rsidP="00EE60C5">
            <w:pPr>
              <w:jc w:val="center"/>
            </w:pPr>
            <w:r w:rsidRPr="003D0160">
              <w:rPr>
                <w:rFonts w:eastAsia="Arial Unicode MS" w:cs="Arial Unicode MS"/>
                <w:color w:val="000000"/>
                <w:sz w:val="22"/>
                <w:szCs w:val="22"/>
                <w:u w:color="000000"/>
              </w:rPr>
              <w:t>1.52(0.19-12.24)</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50DC5719"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0.95(0.10-8.92)</w:t>
            </w:r>
          </w:p>
        </w:tc>
      </w:tr>
      <w:tr w:rsidR="00465E5E" w:rsidRPr="003D0160" w14:paraId="46B5937F" w14:textId="77777777" w:rsidTr="00EE60C5">
        <w:trPr>
          <w:trHeight w:val="64"/>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79EB8BED" w14:textId="77777777" w:rsidR="00465E5E" w:rsidRPr="003D0160" w:rsidRDefault="00465E5E" w:rsidP="00EE60C5">
            <w:pPr>
              <w:pStyle w:val="TableStyle2A"/>
              <w:rPr>
                <w:lang w:val="en-US"/>
              </w:rPr>
            </w:pPr>
            <w:proofErr w:type="spellStart"/>
            <w:r w:rsidRPr="003D0160">
              <w:rPr>
                <w:rFonts w:ascii="Times New Roman" w:hAnsi="Times New Roman"/>
                <w:sz w:val="22"/>
                <w:szCs w:val="22"/>
                <w:lang w:val="en-US"/>
              </w:rPr>
              <w:t>Charlson</w:t>
            </w:r>
            <w:proofErr w:type="spellEnd"/>
            <w:r w:rsidRPr="003D0160">
              <w:rPr>
                <w:rFonts w:ascii="Times New Roman" w:hAnsi="Times New Roman"/>
                <w:sz w:val="22"/>
                <w:szCs w:val="22"/>
                <w:lang w:val="en-US"/>
              </w:rPr>
              <w:t xml:space="preserve"> Comorbidities </w:t>
            </w:r>
            <w:proofErr w:type="gramStart"/>
            <w:r w:rsidRPr="003D0160">
              <w:rPr>
                <w:rFonts w:ascii="Times New Roman" w:hAnsi="Times New Roman"/>
                <w:sz w:val="22"/>
                <w:szCs w:val="22"/>
                <w:lang w:val="en-US"/>
              </w:rPr>
              <w:t>Index(</w:t>
            </w:r>
            <w:proofErr w:type="gramEnd"/>
            <w:r w:rsidRPr="003D0160">
              <w:rPr>
                <w:rFonts w:ascii="Times New Roman" w:hAnsi="Times New Roman"/>
                <w:sz w:val="22"/>
                <w:szCs w:val="22"/>
                <w:lang w:val="en-US"/>
              </w:rPr>
              <w:t>CCI)</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C640E50" w14:textId="77777777" w:rsidR="00465E5E" w:rsidRPr="003D0160" w:rsidRDefault="00465E5E" w:rsidP="00EE60C5">
            <w:pPr>
              <w:jc w:val="center"/>
            </w:pPr>
            <w:r w:rsidRPr="003D0160">
              <w:rPr>
                <w:rFonts w:eastAsia="Arial Unicode MS" w:cs="Arial Unicode MS"/>
                <w:b/>
                <w:bCs/>
                <w:color w:val="000000"/>
                <w:sz w:val="22"/>
                <w:szCs w:val="22"/>
                <w:u w:color="000000"/>
              </w:rPr>
              <w:t>1.23(1.07-1.41)</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0585FFCA" w14:textId="77777777" w:rsidR="00465E5E" w:rsidRPr="003D0160" w:rsidRDefault="00465E5E" w:rsidP="00EE60C5">
            <w:pPr>
              <w:jc w:val="center"/>
            </w:pPr>
            <w:r w:rsidRPr="003D0160">
              <w:rPr>
                <w:rFonts w:eastAsia="Arial Unicode MS" w:cs="Arial Unicode MS"/>
                <w:color w:val="000000"/>
                <w:sz w:val="22"/>
                <w:szCs w:val="22"/>
                <w:u w:color="000000"/>
              </w:rPr>
              <w:t>0.93(0.64-1.36)</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00B28B01"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0.63(0.24-1.66)</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C8B55B1" w14:textId="77777777" w:rsidR="00465E5E" w:rsidRPr="003D0160" w:rsidRDefault="00465E5E" w:rsidP="00EE60C5">
            <w:pPr>
              <w:jc w:val="center"/>
            </w:pPr>
            <w:r w:rsidRPr="003D0160">
              <w:rPr>
                <w:rFonts w:eastAsia="Arial Unicode MS" w:cs="Arial Unicode MS"/>
                <w:color w:val="000000"/>
                <w:sz w:val="22"/>
                <w:szCs w:val="22"/>
                <w:u w:color="000000"/>
              </w:rPr>
              <w:t>1.02(0.82-1.25)</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68634735" w14:textId="77777777" w:rsidR="00465E5E" w:rsidRPr="003D0160" w:rsidRDefault="00465E5E" w:rsidP="00EE60C5">
            <w:pPr>
              <w:jc w:val="center"/>
            </w:pPr>
            <w:r w:rsidRPr="003D0160">
              <w:rPr>
                <w:rFonts w:eastAsia="Arial Unicode MS" w:cs="Arial Unicode MS"/>
                <w:color w:val="000000"/>
                <w:sz w:val="22"/>
                <w:szCs w:val="22"/>
                <w:u w:color="000000"/>
              </w:rPr>
              <w:t>0.90(0.61-1.32)</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3AFB4BD"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1.06(0.64-1.75)</w:t>
            </w:r>
          </w:p>
        </w:tc>
      </w:tr>
      <w:tr w:rsidR="00465E5E" w:rsidRPr="003D0160" w14:paraId="232A8CD7"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3EE84B00" w14:textId="77777777" w:rsidR="00465E5E" w:rsidRPr="003D0160" w:rsidRDefault="00465E5E" w:rsidP="00EE60C5">
            <w:pPr>
              <w:pStyle w:val="TableStyle2A"/>
              <w:rPr>
                <w:lang w:val="en-US"/>
              </w:rPr>
            </w:pPr>
            <w:r w:rsidRPr="003D0160">
              <w:rPr>
                <w:rFonts w:ascii="Times New Roman" w:hAnsi="Times New Roman"/>
                <w:sz w:val="22"/>
                <w:szCs w:val="22"/>
                <w:lang w:val="en-US"/>
              </w:rPr>
              <w:t>Congestive heart failure(n)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0920CFF" w14:textId="77777777" w:rsidR="00465E5E" w:rsidRPr="003D0160" w:rsidRDefault="00465E5E" w:rsidP="00EE60C5">
            <w:pPr>
              <w:jc w:val="center"/>
            </w:pPr>
            <w:r w:rsidRPr="003D0160">
              <w:rPr>
                <w:rFonts w:eastAsia="Arial Unicode MS" w:cs="Arial Unicode MS"/>
                <w:color w:val="000000"/>
                <w:sz w:val="22"/>
                <w:szCs w:val="22"/>
                <w:u w:color="000000"/>
              </w:rPr>
              <w:t>1.51(0.87-2.61)</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2E099636" w14:textId="77777777" w:rsidR="00465E5E" w:rsidRPr="003D0160" w:rsidRDefault="00465E5E" w:rsidP="00EE60C5">
            <w:pPr>
              <w:jc w:val="center"/>
            </w:pPr>
            <w:r w:rsidRPr="003D0160">
              <w:rPr>
                <w:rFonts w:eastAsia="Arial Unicode MS" w:cs="Arial Unicode MS"/>
                <w:color w:val="000000"/>
                <w:sz w:val="22"/>
                <w:szCs w:val="22"/>
                <w:u w:color="000000"/>
              </w:rPr>
              <w:t>1.11(0.61-2.00)</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40D46DF5"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1.22(0.56-2.65)</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08B2FC3" w14:textId="77777777" w:rsidR="00465E5E" w:rsidRPr="003D0160" w:rsidRDefault="00465E5E" w:rsidP="00EE60C5">
            <w:pPr>
              <w:jc w:val="center"/>
            </w:pPr>
            <w:r w:rsidRPr="003D0160">
              <w:rPr>
                <w:rFonts w:eastAsia="Arial Unicode MS" w:cs="Arial Unicode MS"/>
                <w:color w:val="000000"/>
                <w:sz w:val="22"/>
                <w:szCs w:val="22"/>
                <w:u w:color="000000"/>
              </w:rPr>
              <w:t>1.08(0.63-1.85)</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66B42AEC" w14:textId="77777777" w:rsidR="00465E5E" w:rsidRPr="003D0160" w:rsidRDefault="00465E5E" w:rsidP="00EE60C5">
            <w:pPr>
              <w:jc w:val="center"/>
            </w:pPr>
            <w:r w:rsidRPr="003D0160">
              <w:rPr>
                <w:rFonts w:eastAsia="Arial Unicode MS" w:cs="Arial Unicode MS"/>
                <w:color w:val="000000"/>
                <w:sz w:val="22"/>
                <w:szCs w:val="22"/>
                <w:u w:color="000000"/>
              </w:rPr>
              <w:t>0.99(0.52-1.85)</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28DF8CD5"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1.35(0.49-3.71)</w:t>
            </w:r>
          </w:p>
        </w:tc>
      </w:tr>
      <w:tr w:rsidR="00465E5E" w:rsidRPr="003D0160" w14:paraId="5232136A"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3269D632" w14:textId="77777777" w:rsidR="00465E5E" w:rsidRPr="003D0160" w:rsidRDefault="00465E5E" w:rsidP="00EE60C5">
            <w:pPr>
              <w:pStyle w:val="TableStyle2A"/>
              <w:rPr>
                <w:lang w:val="en-US"/>
              </w:rPr>
            </w:pPr>
            <w:r w:rsidRPr="003D0160">
              <w:rPr>
                <w:rFonts w:ascii="Times New Roman" w:hAnsi="Times New Roman"/>
                <w:sz w:val="22"/>
                <w:szCs w:val="22"/>
                <w:lang w:val="en-US"/>
              </w:rPr>
              <w:t>Cerebrovascular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214AF796" w14:textId="77777777" w:rsidR="00465E5E" w:rsidRPr="003D0160" w:rsidRDefault="00465E5E" w:rsidP="00EE60C5">
            <w:pPr>
              <w:jc w:val="center"/>
            </w:pPr>
            <w:r w:rsidRPr="003D0160">
              <w:rPr>
                <w:rFonts w:eastAsia="Arial Unicode MS" w:cs="Arial Unicode MS"/>
                <w:color w:val="000000"/>
                <w:sz w:val="22"/>
                <w:szCs w:val="22"/>
                <w:u w:color="000000"/>
              </w:rPr>
              <w:t>1.72(0.78-3.80)</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5408EA8A" w14:textId="77777777" w:rsidR="00465E5E" w:rsidRPr="003D0160" w:rsidRDefault="00465E5E" w:rsidP="00EE60C5">
            <w:pPr>
              <w:jc w:val="center"/>
            </w:pPr>
            <w:r w:rsidRPr="003D0160">
              <w:rPr>
                <w:rFonts w:eastAsia="Arial Unicode MS" w:cs="Arial Unicode MS"/>
                <w:color w:val="000000"/>
                <w:sz w:val="22"/>
                <w:szCs w:val="22"/>
                <w:u w:color="000000"/>
              </w:rPr>
              <w:t>1.21(0.52-2.81)</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751AA10C"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1.24(0.42-3.65)</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19A13F4D" w14:textId="77777777" w:rsidR="00465E5E" w:rsidRPr="003D0160" w:rsidRDefault="00465E5E" w:rsidP="00EE60C5">
            <w:pPr>
              <w:jc w:val="center"/>
            </w:pPr>
            <w:r w:rsidRPr="003D0160">
              <w:rPr>
                <w:rFonts w:eastAsia="Arial Unicode MS" w:cs="Arial Unicode MS"/>
                <w:color w:val="000000"/>
                <w:sz w:val="22"/>
                <w:szCs w:val="22"/>
                <w:u w:color="000000"/>
              </w:rPr>
              <w:t>1.04(0.60-1.79)</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5A061CDA" w14:textId="77777777" w:rsidR="00465E5E" w:rsidRPr="003D0160" w:rsidRDefault="00465E5E" w:rsidP="00EE60C5">
            <w:pPr>
              <w:jc w:val="center"/>
            </w:pPr>
            <w:r w:rsidRPr="003D0160">
              <w:rPr>
                <w:rFonts w:eastAsia="Arial Unicode MS" w:cs="Arial Unicode MS"/>
                <w:color w:val="000000"/>
                <w:sz w:val="22"/>
                <w:szCs w:val="22"/>
                <w:u w:color="000000"/>
              </w:rPr>
              <w:t>0.83(0.44-1.57)</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378DB3A8"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0.56(0.19-1.63)</w:t>
            </w:r>
          </w:p>
        </w:tc>
      </w:tr>
      <w:tr w:rsidR="00465E5E" w:rsidRPr="003D0160" w14:paraId="399B12B6"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661FAC1D" w14:textId="77777777" w:rsidR="00465E5E" w:rsidRPr="003D0160" w:rsidRDefault="00465E5E" w:rsidP="00EE60C5">
            <w:pPr>
              <w:pStyle w:val="TableStyle2A"/>
              <w:rPr>
                <w:lang w:val="en-US"/>
              </w:rPr>
            </w:pPr>
            <w:r w:rsidRPr="003D0160">
              <w:rPr>
                <w:rFonts w:ascii="Times New Roman" w:hAnsi="Times New Roman"/>
                <w:sz w:val="22"/>
                <w:szCs w:val="22"/>
                <w:lang w:val="en-US"/>
              </w:rPr>
              <w:t>Chronic pulmonary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681AAFDF" w14:textId="77777777" w:rsidR="00465E5E" w:rsidRPr="003D0160" w:rsidRDefault="00465E5E" w:rsidP="00EE60C5">
            <w:pPr>
              <w:jc w:val="center"/>
            </w:pPr>
            <w:r w:rsidRPr="003D0160">
              <w:rPr>
                <w:rFonts w:eastAsia="Arial Unicode MS" w:cs="Arial Unicode MS"/>
                <w:color w:val="000000"/>
                <w:sz w:val="22"/>
                <w:szCs w:val="22"/>
                <w:u w:color="000000"/>
              </w:rPr>
              <w:t>1.42(0.51-3.93)</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62D9E7F5" w14:textId="77777777" w:rsidR="00465E5E" w:rsidRPr="003D0160" w:rsidRDefault="00465E5E" w:rsidP="00EE60C5">
            <w:pPr>
              <w:jc w:val="center"/>
            </w:pPr>
            <w:r w:rsidRPr="003D0160">
              <w:rPr>
                <w:rFonts w:eastAsia="Arial Unicode MS" w:cs="Arial Unicode MS"/>
                <w:color w:val="000000"/>
                <w:sz w:val="22"/>
                <w:szCs w:val="22"/>
                <w:u w:color="000000"/>
              </w:rPr>
              <w:t>1.07(0.38-3.02)</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5CA49C10"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0.93(0.26-3.27)</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203E788" w14:textId="77777777" w:rsidR="00465E5E" w:rsidRPr="003D0160" w:rsidRDefault="00465E5E" w:rsidP="00EE60C5">
            <w:pPr>
              <w:jc w:val="center"/>
            </w:pPr>
            <w:r w:rsidRPr="003D0160">
              <w:rPr>
                <w:rFonts w:eastAsia="Arial Unicode MS" w:cs="Arial Unicode MS"/>
                <w:color w:val="000000"/>
                <w:sz w:val="22"/>
                <w:szCs w:val="22"/>
                <w:u w:color="000000"/>
              </w:rPr>
              <w:t>1.83(0.96-3.48)</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5AD61E74" w14:textId="77777777" w:rsidR="00465E5E" w:rsidRPr="003D0160" w:rsidRDefault="00465E5E" w:rsidP="00EE60C5">
            <w:pPr>
              <w:jc w:val="center"/>
            </w:pPr>
            <w:r w:rsidRPr="003D0160">
              <w:rPr>
                <w:rFonts w:eastAsia="Arial Unicode MS" w:cs="Arial Unicode MS"/>
                <w:color w:val="000000"/>
                <w:sz w:val="22"/>
                <w:szCs w:val="22"/>
                <w:u w:color="000000"/>
              </w:rPr>
              <w:t>1.68(0.81-3.50)</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635B1E02"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1.00(0.34-2.96)</w:t>
            </w:r>
          </w:p>
        </w:tc>
      </w:tr>
      <w:tr w:rsidR="00465E5E" w:rsidRPr="003D0160" w14:paraId="36529F0A"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0D299DBF" w14:textId="77777777" w:rsidR="00465E5E" w:rsidRPr="003D0160" w:rsidRDefault="00465E5E" w:rsidP="00EE60C5">
            <w:pPr>
              <w:pStyle w:val="TableStyle2A"/>
              <w:rPr>
                <w:lang w:val="en-US"/>
              </w:rPr>
            </w:pPr>
            <w:r w:rsidRPr="003D0160">
              <w:rPr>
                <w:rFonts w:ascii="Times New Roman" w:hAnsi="Times New Roman"/>
                <w:sz w:val="22"/>
                <w:szCs w:val="22"/>
                <w:lang w:val="en-US"/>
              </w:rPr>
              <w:t>Cardiovascular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109562C2" w14:textId="77777777" w:rsidR="00465E5E" w:rsidRPr="003D0160" w:rsidRDefault="00465E5E" w:rsidP="00EE60C5">
            <w:pPr>
              <w:jc w:val="center"/>
            </w:pPr>
            <w:r w:rsidRPr="003D0160">
              <w:rPr>
                <w:rFonts w:eastAsia="Arial Unicode MS" w:cs="Arial Unicode MS"/>
                <w:b/>
                <w:bCs/>
                <w:color w:val="000000"/>
                <w:sz w:val="22"/>
                <w:szCs w:val="22"/>
                <w:u w:color="000000"/>
              </w:rPr>
              <w:t>2.87(1.41-5.86)</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4DFA730F" w14:textId="77777777" w:rsidR="00465E5E" w:rsidRPr="003D0160" w:rsidRDefault="00465E5E" w:rsidP="00EE60C5">
            <w:pPr>
              <w:jc w:val="center"/>
            </w:pPr>
            <w:r w:rsidRPr="003D0160">
              <w:rPr>
                <w:rFonts w:eastAsia="Arial Unicode MS" w:cs="Arial Unicode MS"/>
                <w:b/>
                <w:bCs/>
                <w:color w:val="000000"/>
                <w:sz w:val="22"/>
                <w:szCs w:val="22"/>
                <w:u w:color="000000"/>
              </w:rPr>
              <w:t>2.56(1.16-5.66)</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1C1CE456"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1.79(0.71-4.51)</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1B708193" w14:textId="77777777" w:rsidR="00465E5E" w:rsidRPr="003D0160" w:rsidRDefault="00465E5E" w:rsidP="00EE60C5">
            <w:pPr>
              <w:jc w:val="center"/>
            </w:pPr>
            <w:r w:rsidRPr="003D0160">
              <w:rPr>
                <w:rFonts w:eastAsia="Arial Unicode MS" w:cs="Arial Unicode MS"/>
                <w:color w:val="000000"/>
                <w:sz w:val="22"/>
                <w:szCs w:val="22"/>
                <w:u w:color="000000"/>
              </w:rPr>
              <w:t>1.29(0.73-2.28)</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46279F12" w14:textId="77777777" w:rsidR="00465E5E" w:rsidRPr="003D0160" w:rsidRDefault="00465E5E" w:rsidP="00EE60C5">
            <w:pPr>
              <w:jc w:val="center"/>
            </w:pPr>
            <w:r w:rsidRPr="003D0160">
              <w:rPr>
                <w:rFonts w:eastAsia="Arial Unicode MS" w:cs="Arial Unicode MS"/>
                <w:color w:val="000000"/>
                <w:sz w:val="22"/>
                <w:szCs w:val="22"/>
                <w:u w:color="000000"/>
              </w:rPr>
              <w:t>1.44(0.70-2.95)</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90E57FE"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b/>
                <w:bCs/>
                <w:color w:val="000000"/>
                <w:sz w:val="22"/>
                <w:szCs w:val="22"/>
                <w:u w:color="000000"/>
                <w:lang w:eastAsia="zh-CN"/>
              </w:rPr>
              <w:t>3.61(1.31-10.00)</w:t>
            </w:r>
          </w:p>
        </w:tc>
      </w:tr>
      <w:tr w:rsidR="00465E5E" w:rsidRPr="003D0160" w14:paraId="3AF436B6"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1AAC0E8A" w14:textId="77777777" w:rsidR="00465E5E" w:rsidRPr="003D0160" w:rsidRDefault="00465E5E" w:rsidP="00EE60C5">
            <w:r w:rsidRPr="003D0160">
              <w:rPr>
                <w:rFonts w:eastAsia="Arial Unicode MS" w:cs="Arial Unicode MS"/>
                <w:color w:val="000000"/>
                <w:sz w:val="22"/>
                <w:szCs w:val="22"/>
                <w:u w:color="000000"/>
              </w:rPr>
              <w:t>Body mass index</w:t>
            </w:r>
            <w:r>
              <w:rPr>
                <w:rFonts w:eastAsia="Arial Unicode MS" w:cs="Arial Unicode MS"/>
                <w:color w:val="000000"/>
                <w:sz w:val="22"/>
                <w:szCs w:val="22"/>
                <w:u w:color="000000"/>
              </w:rPr>
              <w:t xml:space="preserve"> </w:t>
            </w:r>
            <w:r w:rsidRPr="003D0160">
              <w:rPr>
                <w:rFonts w:eastAsia="Arial Unicode MS" w:cs="Arial Unicode MS"/>
                <w:color w:val="000000"/>
                <w:sz w:val="22"/>
                <w:szCs w:val="22"/>
                <w:u w:color="000000"/>
              </w:rPr>
              <w:t>(per 1kg/m2)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5B677AF" w14:textId="77777777" w:rsidR="00465E5E" w:rsidRPr="003D0160" w:rsidRDefault="00465E5E" w:rsidP="00EE60C5">
            <w:pPr>
              <w:jc w:val="center"/>
            </w:pPr>
            <w:r w:rsidRPr="003D0160">
              <w:rPr>
                <w:rFonts w:eastAsia="Arial Unicode MS" w:cs="Arial Unicode MS"/>
                <w:color w:val="000000"/>
                <w:sz w:val="22"/>
                <w:szCs w:val="22"/>
                <w:u w:color="000000"/>
              </w:rPr>
              <w:t>1.04(0.98-1.11)</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541A4D37" w14:textId="77777777" w:rsidR="00465E5E" w:rsidRPr="003D0160" w:rsidRDefault="00465E5E" w:rsidP="00EE60C5">
            <w:pPr>
              <w:jc w:val="center"/>
            </w:pPr>
            <w:r w:rsidRPr="003D0160">
              <w:rPr>
                <w:rFonts w:eastAsia="Arial Unicode MS" w:cs="Arial Unicode MS"/>
                <w:color w:val="000000"/>
                <w:sz w:val="22"/>
                <w:szCs w:val="22"/>
                <w:u w:color="000000"/>
              </w:rPr>
              <w:t>1.01(0.94-1.08)</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10110C41"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1.02(0.95-1.10)</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90FC1D9" w14:textId="77777777" w:rsidR="00465E5E" w:rsidRPr="003D0160" w:rsidRDefault="00465E5E" w:rsidP="00EE60C5">
            <w:pPr>
              <w:jc w:val="center"/>
            </w:pPr>
            <w:r w:rsidRPr="003D0160">
              <w:rPr>
                <w:rFonts w:eastAsia="Arial Unicode MS" w:cs="Arial Unicode MS"/>
                <w:color w:val="000000"/>
                <w:sz w:val="22"/>
                <w:szCs w:val="22"/>
                <w:u w:color="000000"/>
              </w:rPr>
              <w:t>0.95(0.88-1.02)</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6C8C906C" w14:textId="77777777" w:rsidR="00465E5E" w:rsidRPr="003D0160" w:rsidRDefault="00465E5E" w:rsidP="00EE60C5">
            <w:pPr>
              <w:jc w:val="center"/>
            </w:pPr>
            <w:r w:rsidRPr="003D0160">
              <w:rPr>
                <w:rFonts w:eastAsia="Arial Unicode MS" w:cs="Arial Unicode MS"/>
                <w:color w:val="000000"/>
                <w:sz w:val="22"/>
                <w:szCs w:val="22"/>
                <w:u w:color="000000"/>
              </w:rPr>
              <w:t>0.96(0.88-1.04)</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678D8355"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0.88(0.77-1.01)</w:t>
            </w:r>
          </w:p>
        </w:tc>
      </w:tr>
      <w:tr w:rsidR="00465E5E" w:rsidRPr="003D0160" w14:paraId="7D423088"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45E3ADFF" w14:textId="77777777" w:rsidR="00465E5E" w:rsidRPr="003D0160" w:rsidRDefault="00465E5E" w:rsidP="00EE60C5">
            <w:pPr>
              <w:pStyle w:val="TableStyle2A"/>
              <w:rPr>
                <w:lang w:val="en-US"/>
              </w:rPr>
            </w:pPr>
            <w:r w:rsidRPr="003D0160">
              <w:rPr>
                <w:rFonts w:ascii="Times New Roman" w:hAnsi="Times New Roman"/>
                <w:sz w:val="22"/>
                <w:szCs w:val="22"/>
                <w:lang w:val="en-US"/>
              </w:rPr>
              <w:t>Hemoglobin</w:t>
            </w:r>
            <w:r>
              <w:rPr>
                <w:rFonts w:ascii="Times New Roman" w:hAnsi="Times New Roman"/>
                <w:sz w:val="22"/>
                <w:szCs w:val="22"/>
                <w:lang w:val="en-US"/>
              </w:rPr>
              <w:t xml:space="preserve"> </w:t>
            </w:r>
            <w:r w:rsidRPr="003D0160">
              <w:rPr>
                <w:rFonts w:ascii="Times New Roman" w:hAnsi="Times New Roman"/>
                <w:sz w:val="22"/>
                <w:szCs w:val="22"/>
                <w:lang w:val="en-US"/>
              </w:rPr>
              <w:t>(per 1g/L)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4A96ED39" w14:textId="77777777" w:rsidR="00465E5E" w:rsidRPr="003D0160" w:rsidRDefault="00465E5E" w:rsidP="00EE60C5">
            <w:pPr>
              <w:jc w:val="center"/>
            </w:pPr>
            <w:r w:rsidRPr="003D0160">
              <w:rPr>
                <w:rFonts w:eastAsia="Arial Unicode MS" w:cs="Arial Unicode MS"/>
                <w:color w:val="000000"/>
                <w:sz w:val="22"/>
                <w:szCs w:val="22"/>
                <w:u w:color="000000"/>
              </w:rPr>
              <w:t>1.01(0.99-1.02)</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1B177887" w14:textId="77777777" w:rsidR="00465E5E" w:rsidRPr="003D0160" w:rsidRDefault="00465E5E" w:rsidP="00EE60C5">
            <w:pPr>
              <w:jc w:val="center"/>
            </w:pPr>
            <w:r w:rsidRPr="003D0160">
              <w:rPr>
                <w:rFonts w:eastAsia="Arial Unicode MS" w:cs="Arial Unicode MS"/>
                <w:color w:val="000000"/>
                <w:sz w:val="22"/>
                <w:szCs w:val="22"/>
                <w:u w:color="000000"/>
              </w:rPr>
              <w:t>1.00(0.99-1.02)</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6E779E32"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1.00(0.99-1.02)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DFCC51E" w14:textId="77777777" w:rsidR="00465E5E" w:rsidRPr="003D0160" w:rsidRDefault="00465E5E" w:rsidP="00EE60C5">
            <w:pPr>
              <w:jc w:val="center"/>
            </w:pPr>
            <w:r w:rsidRPr="003D0160">
              <w:rPr>
                <w:rFonts w:eastAsia="Arial Unicode MS" w:cs="Arial Unicode MS"/>
                <w:color w:val="000000"/>
                <w:sz w:val="22"/>
                <w:szCs w:val="22"/>
                <w:u w:color="000000"/>
              </w:rPr>
              <w:t>1.00(0.98-1.01)</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652311E6" w14:textId="77777777" w:rsidR="00465E5E" w:rsidRPr="003D0160" w:rsidRDefault="00465E5E" w:rsidP="00EE60C5">
            <w:pPr>
              <w:jc w:val="center"/>
            </w:pPr>
            <w:r w:rsidRPr="003D0160">
              <w:rPr>
                <w:rFonts w:eastAsia="Arial Unicode MS" w:cs="Arial Unicode MS"/>
                <w:color w:val="000000"/>
                <w:sz w:val="22"/>
                <w:szCs w:val="22"/>
                <w:u w:color="000000"/>
              </w:rPr>
              <w:t>1.00(0.98-1.01)</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0D728417"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1.01(0.99-1.03)</w:t>
            </w:r>
          </w:p>
        </w:tc>
      </w:tr>
      <w:tr w:rsidR="00465E5E" w:rsidRPr="003D0160" w14:paraId="6085928D"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6F4CCADD" w14:textId="77777777" w:rsidR="00465E5E" w:rsidRPr="003D0160" w:rsidRDefault="00465E5E" w:rsidP="00EE60C5">
            <w:pPr>
              <w:pStyle w:val="TableStyle2A"/>
              <w:rPr>
                <w:lang w:val="en-US"/>
              </w:rPr>
            </w:pPr>
            <w:r w:rsidRPr="003D0160">
              <w:rPr>
                <w:rFonts w:ascii="Times New Roman" w:hAnsi="Times New Roman"/>
                <w:sz w:val="22"/>
                <w:szCs w:val="22"/>
                <w:lang w:val="en-US"/>
              </w:rPr>
              <w:t>Plasma albumin</w:t>
            </w:r>
            <w:r>
              <w:rPr>
                <w:rFonts w:ascii="Times New Roman" w:hAnsi="Times New Roman"/>
                <w:sz w:val="22"/>
                <w:szCs w:val="22"/>
                <w:lang w:val="en-US"/>
              </w:rPr>
              <w:t xml:space="preserve"> </w:t>
            </w:r>
            <w:r w:rsidRPr="003D0160">
              <w:rPr>
                <w:rFonts w:ascii="Times New Roman" w:hAnsi="Times New Roman"/>
                <w:sz w:val="22"/>
                <w:szCs w:val="22"/>
                <w:lang w:val="en-US"/>
              </w:rPr>
              <w:t>(per 1g/L)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00F6B0E" w14:textId="77777777" w:rsidR="00465E5E" w:rsidRPr="003D0160" w:rsidRDefault="00465E5E" w:rsidP="00EE60C5">
            <w:pPr>
              <w:jc w:val="center"/>
            </w:pPr>
            <w:r w:rsidRPr="003D0160">
              <w:rPr>
                <w:rFonts w:eastAsia="Arial Unicode MS" w:cs="Arial Unicode MS"/>
                <w:color w:val="000000"/>
                <w:sz w:val="22"/>
                <w:szCs w:val="22"/>
                <w:u w:color="000000"/>
              </w:rPr>
              <w:t>0.97(0.93-1.02)</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1A8AF226" w14:textId="77777777" w:rsidR="00465E5E" w:rsidRPr="003D0160" w:rsidRDefault="00465E5E" w:rsidP="00EE60C5">
            <w:pPr>
              <w:jc w:val="center"/>
            </w:pPr>
            <w:r w:rsidRPr="003D0160">
              <w:rPr>
                <w:rFonts w:eastAsia="Arial Unicode MS" w:cs="Arial Unicode MS"/>
                <w:color w:val="000000"/>
                <w:sz w:val="22"/>
                <w:szCs w:val="22"/>
                <w:u w:color="000000"/>
              </w:rPr>
              <w:t>0.98(0.94-1.04)</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5F784B3C"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0.99(0.93-1.04)</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24EB15D0" w14:textId="77777777" w:rsidR="00465E5E" w:rsidRPr="003D0160" w:rsidRDefault="00465E5E" w:rsidP="00EE60C5">
            <w:pPr>
              <w:jc w:val="center"/>
            </w:pPr>
            <w:r w:rsidRPr="003D0160">
              <w:rPr>
                <w:rFonts w:eastAsia="Arial Unicode MS" w:cs="Arial Unicode MS"/>
                <w:color w:val="000000"/>
                <w:sz w:val="22"/>
                <w:szCs w:val="22"/>
                <w:u w:color="000000"/>
              </w:rPr>
              <w:t>0.96(0.91-1.02)</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69B09E4F" w14:textId="77777777" w:rsidR="00465E5E" w:rsidRPr="003D0160" w:rsidRDefault="00465E5E" w:rsidP="00EE60C5">
            <w:pPr>
              <w:jc w:val="center"/>
            </w:pPr>
            <w:r w:rsidRPr="003D0160">
              <w:rPr>
                <w:rFonts w:eastAsia="Arial Unicode MS" w:cs="Arial Unicode MS"/>
                <w:color w:val="000000"/>
                <w:sz w:val="22"/>
                <w:szCs w:val="22"/>
                <w:u w:color="000000"/>
              </w:rPr>
              <w:t>0.96(0.90-1.02)</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37B61D0F"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1.02(0.92-1.13)</w:t>
            </w:r>
          </w:p>
        </w:tc>
      </w:tr>
      <w:tr w:rsidR="00465E5E" w:rsidRPr="003D0160" w14:paraId="10F00655"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7F541DB6" w14:textId="77777777" w:rsidR="00465E5E" w:rsidRPr="003D0160" w:rsidRDefault="00465E5E" w:rsidP="00EE60C5">
            <w:pPr>
              <w:pStyle w:val="TableStyle2A"/>
              <w:rPr>
                <w:lang w:val="en-US"/>
              </w:rPr>
            </w:pPr>
            <w:r w:rsidRPr="003D0160">
              <w:rPr>
                <w:rFonts w:ascii="Times New Roman" w:hAnsi="Times New Roman"/>
                <w:sz w:val="22"/>
                <w:szCs w:val="22"/>
                <w:lang w:val="en-US"/>
              </w:rPr>
              <w:t>Triglyceride</w:t>
            </w:r>
            <w:r>
              <w:rPr>
                <w:rFonts w:ascii="Times New Roman" w:hAnsi="Times New Roman"/>
                <w:sz w:val="22"/>
                <w:szCs w:val="22"/>
                <w:lang w:val="en-US"/>
              </w:rPr>
              <w:t xml:space="preserve"> </w:t>
            </w:r>
            <w:r w:rsidRPr="003D0160">
              <w:rPr>
                <w:rFonts w:ascii="Times New Roman" w:hAnsi="Times New Roman"/>
                <w:sz w:val="22"/>
                <w:szCs w:val="22"/>
                <w:lang w:val="en-US"/>
              </w:rPr>
              <w:t>(per 1mmol/L)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904BDEF" w14:textId="77777777" w:rsidR="00465E5E" w:rsidRPr="003D0160" w:rsidRDefault="00465E5E" w:rsidP="00EE60C5">
            <w:pPr>
              <w:jc w:val="center"/>
            </w:pPr>
            <w:r w:rsidRPr="003D0160">
              <w:rPr>
                <w:rFonts w:eastAsia="Arial Unicode MS" w:cs="Arial Unicode MS"/>
                <w:color w:val="000000"/>
                <w:sz w:val="22"/>
                <w:szCs w:val="22"/>
                <w:u w:color="000000"/>
              </w:rPr>
              <w:t>1.00(0.97-1.03)</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25F76C8B" w14:textId="77777777" w:rsidR="00465E5E" w:rsidRPr="003D0160" w:rsidRDefault="00465E5E" w:rsidP="00EE60C5">
            <w:pPr>
              <w:jc w:val="center"/>
            </w:pPr>
            <w:r w:rsidRPr="003D0160">
              <w:rPr>
                <w:rFonts w:eastAsia="Arial Unicode MS" w:cs="Arial Unicode MS"/>
                <w:color w:val="000000"/>
                <w:sz w:val="22"/>
                <w:szCs w:val="22"/>
                <w:u w:color="000000"/>
              </w:rPr>
              <w:t>1.03(0.98-1.08)</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200BC77F"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1.20(0.78-1.84)</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EF1130C" w14:textId="77777777" w:rsidR="00465E5E" w:rsidRPr="003D0160" w:rsidRDefault="00465E5E" w:rsidP="00EE60C5">
            <w:pPr>
              <w:jc w:val="center"/>
            </w:pPr>
            <w:r w:rsidRPr="003D0160">
              <w:rPr>
                <w:rFonts w:eastAsia="Arial Unicode MS" w:cs="Arial Unicode MS"/>
                <w:color w:val="000000"/>
                <w:sz w:val="22"/>
                <w:szCs w:val="22"/>
                <w:u w:color="000000"/>
              </w:rPr>
              <w:t>0.98(0.95-1.02)</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0174B13E" w14:textId="77777777" w:rsidR="00465E5E" w:rsidRPr="003D0160" w:rsidRDefault="00465E5E" w:rsidP="00EE60C5">
            <w:pPr>
              <w:jc w:val="center"/>
            </w:pPr>
            <w:r w:rsidRPr="003D0160">
              <w:rPr>
                <w:rFonts w:eastAsia="Arial Unicode MS" w:cs="Arial Unicode MS"/>
                <w:color w:val="000000"/>
                <w:sz w:val="22"/>
                <w:szCs w:val="22"/>
                <w:u w:color="000000"/>
              </w:rPr>
              <w:t>1.00(0.94-1.05)</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4C050FE"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1.41(0.63-3.12)</w:t>
            </w:r>
          </w:p>
        </w:tc>
      </w:tr>
      <w:tr w:rsidR="00465E5E" w:rsidRPr="003D0160" w14:paraId="31A8DFDE" w14:textId="77777777" w:rsidTr="00EE60C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632F92AA" w14:textId="77777777" w:rsidR="00465E5E" w:rsidRPr="003D0160" w:rsidRDefault="00465E5E" w:rsidP="00EE60C5">
            <w:pPr>
              <w:pStyle w:val="TableStyle2A"/>
              <w:rPr>
                <w:lang w:val="en-US"/>
              </w:rPr>
            </w:pPr>
            <w:r w:rsidRPr="003D0160">
              <w:rPr>
                <w:rFonts w:ascii="Times New Roman" w:hAnsi="Times New Roman"/>
                <w:sz w:val="22"/>
                <w:szCs w:val="22"/>
                <w:lang w:val="en-US"/>
              </w:rPr>
              <w:t>Cholesterol</w:t>
            </w:r>
            <w:r>
              <w:rPr>
                <w:rFonts w:ascii="Times New Roman" w:hAnsi="Times New Roman"/>
                <w:sz w:val="22"/>
                <w:szCs w:val="22"/>
                <w:lang w:val="en-US"/>
              </w:rPr>
              <w:t xml:space="preserve"> </w:t>
            </w:r>
            <w:r w:rsidRPr="003D0160">
              <w:rPr>
                <w:rFonts w:ascii="Times New Roman" w:hAnsi="Times New Roman"/>
                <w:sz w:val="22"/>
                <w:szCs w:val="22"/>
                <w:lang w:val="en-US"/>
              </w:rPr>
              <w:t>(per 1mmol/L)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31A6EE8" w14:textId="77777777" w:rsidR="00465E5E" w:rsidRPr="003D0160" w:rsidRDefault="00465E5E" w:rsidP="00EE60C5">
            <w:pPr>
              <w:jc w:val="center"/>
            </w:pPr>
            <w:r w:rsidRPr="003D0160">
              <w:rPr>
                <w:rFonts w:eastAsia="Arial Unicode MS" w:cs="Arial Unicode MS"/>
                <w:b/>
                <w:bCs/>
                <w:color w:val="000000"/>
                <w:sz w:val="22"/>
                <w:szCs w:val="22"/>
                <w:u w:color="000000"/>
              </w:rPr>
              <w:t>1.31(1.12-1.54)</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181D8A62" w14:textId="77777777" w:rsidR="00465E5E" w:rsidRPr="003D0160" w:rsidRDefault="00465E5E" w:rsidP="00EE60C5">
            <w:pPr>
              <w:jc w:val="center"/>
            </w:pPr>
            <w:r w:rsidRPr="003D0160">
              <w:rPr>
                <w:rFonts w:eastAsia="Arial Unicode MS" w:cs="Arial Unicode MS"/>
                <w:b/>
                <w:bCs/>
                <w:color w:val="000000"/>
                <w:sz w:val="22"/>
                <w:szCs w:val="22"/>
                <w:u w:color="000000"/>
              </w:rPr>
              <w:t>1.37(1.16-1.63)</w:t>
            </w:r>
          </w:p>
        </w:tc>
        <w:tc>
          <w:tcPr>
            <w:tcW w:w="2127" w:type="dxa"/>
            <w:tcBorders>
              <w:top w:val="nil"/>
              <w:left w:val="nil"/>
              <w:bottom w:val="nil"/>
              <w:right w:val="nil"/>
            </w:tcBorders>
            <w:shd w:val="clear" w:color="auto" w:fill="auto"/>
            <w:tcMar>
              <w:top w:w="80" w:type="dxa"/>
              <w:left w:w="80" w:type="dxa"/>
              <w:bottom w:w="80" w:type="dxa"/>
              <w:right w:w="80" w:type="dxa"/>
            </w:tcMar>
            <w:vAlign w:val="center"/>
          </w:tcPr>
          <w:p w14:paraId="40528BBF"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b/>
                <w:bCs/>
                <w:color w:val="000000"/>
                <w:sz w:val="22"/>
                <w:szCs w:val="22"/>
                <w:u w:color="000000"/>
                <w:lang w:eastAsia="zh-CN"/>
              </w:rPr>
              <w:t>1.27(1.02-1.58)</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9C7F66E" w14:textId="77777777" w:rsidR="00465E5E" w:rsidRPr="003D0160" w:rsidRDefault="00465E5E" w:rsidP="00EE60C5">
            <w:pPr>
              <w:jc w:val="center"/>
            </w:pPr>
            <w:r w:rsidRPr="003D0160">
              <w:rPr>
                <w:rFonts w:eastAsia="Arial Unicode MS" w:cs="Arial Unicode MS"/>
                <w:color w:val="000000"/>
                <w:sz w:val="22"/>
                <w:szCs w:val="22"/>
                <w:u w:color="000000"/>
              </w:rPr>
              <w:t>1.04(0.79-1.36)</w:t>
            </w:r>
          </w:p>
        </w:tc>
        <w:tc>
          <w:tcPr>
            <w:tcW w:w="1914" w:type="dxa"/>
            <w:tcBorders>
              <w:top w:val="nil"/>
              <w:left w:val="nil"/>
              <w:bottom w:val="nil"/>
              <w:right w:val="nil"/>
            </w:tcBorders>
            <w:shd w:val="clear" w:color="auto" w:fill="auto"/>
            <w:tcMar>
              <w:top w:w="80" w:type="dxa"/>
              <w:left w:w="80" w:type="dxa"/>
              <w:bottom w:w="80" w:type="dxa"/>
              <w:right w:w="80" w:type="dxa"/>
            </w:tcMar>
            <w:vAlign w:val="center"/>
          </w:tcPr>
          <w:p w14:paraId="47459DD9" w14:textId="77777777" w:rsidR="00465E5E" w:rsidRPr="003D0160" w:rsidRDefault="00465E5E" w:rsidP="00EE60C5">
            <w:pPr>
              <w:jc w:val="center"/>
            </w:pPr>
            <w:r w:rsidRPr="003D0160">
              <w:rPr>
                <w:rFonts w:eastAsia="Arial Unicode MS" w:cs="Arial Unicode MS"/>
                <w:color w:val="000000"/>
                <w:sz w:val="22"/>
                <w:szCs w:val="22"/>
                <w:u w:color="000000"/>
              </w:rPr>
              <w:t>1.07(0.79-1.46)</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54C55709"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color w:val="000000"/>
                <w:sz w:val="22"/>
                <w:szCs w:val="22"/>
                <w:u w:color="000000"/>
                <w:lang w:eastAsia="zh-CN"/>
              </w:rPr>
              <w:t>1.13(0.73-1.75)</w:t>
            </w:r>
          </w:p>
        </w:tc>
      </w:tr>
      <w:tr w:rsidR="00465E5E" w:rsidRPr="003D0160" w14:paraId="30D8C21F" w14:textId="77777777" w:rsidTr="00EE60C5">
        <w:trPr>
          <w:trHeight w:val="246"/>
        </w:trPr>
        <w:tc>
          <w:tcPr>
            <w:tcW w:w="3516" w:type="dxa"/>
            <w:tcBorders>
              <w:top w:val="nil"/>
              <w:left w:val="nil"/>
              <w:bottom w:val="single" w:sz="4" w:space="0" w:color="000000"/>
              <w:right w:val="nil"/>
            </w:tcBorders>
            <w:shd w:val="clear" w:color="auto" w:fill="auto"/>
            <w:tcMar>
              <w:top w:w="80" w:type="dxa"/>
              <w:left w:w="80" w:type="dxa"/>
              <w:bottom w:w="80" w:type="dxa"/>
              <w:right w:w="80" w:type="dxa"/>
            </w:tcMar>
          </w:tcPr>
          <w:p w14:paraId="36A11B32" w14:textId="77777777" w:rsidR="00465E5E" w:rsidRPr="003D0160" w:rsidRDefault="00465E5E" w:rsidP="00EE60C5">
            <w:pPr>
              <w:pStyle w:val="TableStyle2A"/>
              <w:rPr>
                <w:lang w:val="en-US"/>
              </w:rPr>
            </w:pPr>
            <w:r w:rsidRPr="003D0160">
              <w:rPr>
                <w:rFonts w:ascii="Times New Roman" w:hAnsi="Times New Roman"/>
                <w:sz w:val="22"/>
                <w:szCs w:val="22"/>
                <w:lang w:val="en-US"/>
              </w:rPr>
              <w:t>Dialysis Methods</w:t>
            </w:r>
            <w:r>
              <w:rPr>
                <w:rFonts w:ascii="Times New Roman" w:hAnsi="Times New Roman"/>
                <w:sz w:val="22"/>
                <w:szCs w:val="22"/>
                <w:lang w:val="en-US"/>
              </w:rPr>
              <w:t xml:space="preserve"> </w:t>
            </w:r>
            <w:r w:rsidRPr="003D0160">
              <w:rPr>
                <w:rFonts w:ascii="Times New Roman" w:hAnsi="Times New Roman"/>
                <w:sz w:val="22"/>
                <w:szCs w:val="22"/>
                <w:lang w:val="en-US"/>
              </w:rPr>
              <w:t>(HD</w:t>
            </w:r>
            <w:r>
              <w:rPr>
                <w:rFonts w:ascii="Times New Roman" w:hAnsi="Times New Roman"/>
                <w:sz w:val="22"/>
                <w:szCs w:val="22"/>
                <w:lang w:val="en-US"/>
              </w:rPr>
              <w:t xml:space="preserve"> </w:t>
            </w:r>
            <w:r w:rsidRPr="003D0160">
              <w:rPr>
                <w:rFonts w:ascii="Times New Roman" w:hAnsi="Times New Roman"/>
                <w:i/>
                <w:iCs/>
                <w:sz w:val="22"/>
                <w:szCs w:val="22"/>
                <w:lang w:val="en-US"/>
              </w:rPr>
              <w:t>vs.</w:t>
            </w:r>
            <w:r>
              <w:rPr>
                <w:rFonts w:ascii="Times New Roman" w:hAnsi="Times New Roman"/>
                <w:sz w:val="22"/>
                <w:szCs w:val="22"/>
                <w:lang w:val="en-US"/>
              </w:rPr>
              <w:t xml:space="preserve"> </w:t>
            </w:r>
            <w:r w:rsidRPr="003D0160">
              <w:rPr>
                <w:rFonts w:ascii="Times New Roman" w:hAnsi="Times New Roman"/>
                <w:sz w:val="22"/>
                <w:szCs w:val="22"/>
                <w:lang w:val="en-US"/>
              </w:rPr>
              <w:t>PD)</w:t>
            </w:r>
          </w:p>
        </w:tc>
        <w:tc>
          <w:tcPr>
            <w:tcW w:w="191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D9D14F2" w14:textId="77777777" w:rsidR="00465E5E" w:rsidRPr="003D0160" w:rsidRDefault="00465E5E" w:rsidP="00EE60C5">
            <w:pPr>
              <w:jc w:val="center"/>
            </w:pPr>
            <w:r w:rsidRPr="003D0160">
              <w:rPr>
                <w:rFonts w:eastAsia="Arial Unicode MS" w:cs="Arial Unicode MS"/>
                <w:b/>
                <w:bCs/>
                <w:color w:val="000000"/>
                <w:sz w:val="22"/>
                <w:szCs w:val="22"/>
                <w:u w:color="000000"/>
              </w:rPr>
              <w:t>1.85(1.09-3.14)</w:t>
            </w:r>
          </w:p>
        </w:tc>
        <w:tc>
          <w:tcPr>
            <w:tcW w:w="191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E396233" w14:textId="77777777" w:rsidR="00465E5E" w:rsidRPr="003D0160" w:rsidRDefault="00465E5E" w:rsidP="00EE60C5">
            <w:pPr>
              <w:jc w:val="center"/>
            </w:pPr>
            <w:r w:rsidRPr="003D0160">
              <w:rPr>
                <w:rFonts w:eastAsia="Arial Unicode MS" w:cs="Arial Unicode MS"/>
                <w:b/>
                <w:bCs/>
                <w:color w:val="000000"/>
                <w:sz w:val="22"/>
                <w:szCs w:val="22"/>
                <w:u w:color="000000"/>
              </w:rPr>
              <w:t>1.96(1.13-3.41)</w:t>
            </w:r>
          </w:p>
        </w:tc>
        <w:tc>
          <w:tcPr>
            <w:tcW w:w="21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A793A03" w14:textId="77777777" w:rsidR="00465E5E" w:rsidRPr="003D0160" w:rsidRDefault="00465E5E" w:rsidP="00EE60C5">
            <w:pPr>
              <w:jc w:val="center"/>
              <w:rPr>
                <w:rFonts w:eastAsia="Arial Unicode MS" w:cs="Arial Unicode MS"/>
                <w:color w:val="000000"/>
                <w:sz w:val="22"/>
                <w:szCs w:val="22"/>
                <w:u w:color="000000"/>
              </w:rPr>
            </w:pPr>
            <w:r w:rsidRPr="003D0160">
              <w:rPr>
                <w:rFonts w:eastAsia="Arial Unicode MS" w:cs="Arial Unicode MS"/>
                <w:b/>
                <w:bCs/>
                <w:color w:val="000000"/>
                <w:sz w:val="22"/>
                <w:szCs w:val="22"/>
                <w:u w:color="000000"/>
                <w:lang w:eastAsia="zh-CN"/>
              </w:rPr>
              <w:t>2.26(1.17-4.35)</w:t>
            </w:r>
          </w:p>
        </w:tc>
        <w:tc>
          <w:tcPr>
            <w:tcW w:w="191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7B345C2" w14:textId="77777777" w:rsidR="00465E5E" w:rsidRPr="003D0160" w:rsidRDefault="00465E5E" w:rsidP="00EE60C5">
            <w:pPr>
              <w:jc w:val="center"/>
            </w:pPr>
            <w:r w:rsidRPr="003D0160">
              <w:rPr>
                <w:rFonts w:eastAsia="Arial Unicode MS" w:cs="Arial Unicode MS"/>
                <w:color w:val="000000"/>
                <w:sz w:val="22"/>
                <w:szCs w:val="22"/>
                <w:u w:color="000000"/>
              </w:rPr>
              <w:t>0.58(0.33-1.03)</w:t>
            </w:r>
          </w:p>
        </w:tc>
        <w:tc>
          <w:tcPr>
            <w:tcW w:w="191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387CD97" w14:textId="77777777" w:rsidR="00465E5E" w:rsidRPr="003D0160" w:rsidRDefault="00465E5E" w:rsidP="00EE60C5">
            <w:pPr>
              <w:jc w:val="center"/>
              <w:rPr>
                <w:b/>
                <w:bCs/>
              </w:rPr>
            </w:pPr>
            <w:r w:rsidRPr="003D0160">
              <w:rPr>
                <w:rFonts w:eastAsia="Arial Unicode MS" w:cs="Arial Unicode MS"/>
                <w:b/>
                <w:bCs/>
                <w:color w:val="000000"/>
                <w:sz w:val="22"/>
                <w:szCs w:val="22"/>
                <w:u w:color="000000"/>
              </w:rPr>
              <w:t>0.46(0.23-0.91)</w:t>
            </w:r>
          </w:p>
        </w:tc>
        <w:tc>
          <w:tcPr>
            <w:tcW w:w="21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BE6D07B" w14:textId="77777777" w:rsidR="00465E5E" w:rsidRPr="003D0160" w:rsidRDefault="00465E5E" w:rsidP="00EE60C5">
            <w:pPr>
              <w:jc w:val="center"/>
              <w:rPr>
                <w:rFonts w:eastAsia="Arial Unicode MS" w:cs="Arial Unicode MS"/>
                <w:b/>
                <w:bCs/>
                <w:color w:val="000000"/>
                <w:sz w:val="22"/>
                <w:szCs w:val="22"/>
                <w:u w:color="000000"/>
              </w:rPr>
            </w:pPr>
            <w:r w:rsidRPr="003D0160">
              <w:rPr>
                <w:rFonts w:eastAsia="Arial Unicode MS" w:cs="Arial Unicode MS"/>
                <w:b/>
                <w:bCs/>
                <w:color w:val="000000"/>
                <w:sz w:val="22"/>
                <w:szCs w:val="22"/>
                <w:u w:color="000000"/>
                <w:lang w:eastAsia="zh-CN"/>
              </w:rPr>
              <w:t>0.33(0.14-0.79)</w:t>
            </w:r>
          </w:p>
        </w:tc>
      </w:tr>
    </w:tbl>
    <w:p w14:paraId="665F72C4" w14:textId="77777777" w:rsidR="00465E5E" w:rsidRPr="003D0160" w:rsidRDefault="00465E5E" w:rsidP="00465E5E">
      <w:pPr>
        <w:pStyle w:val="BodyA"/>
        <w:rPr>
          <w:rFonts w:ascii="Times New Roman" w:eastAsia="Times New Roman" w:hAnsi="Times New Roman" w:cs="Times New Roman"/>
        </w:rPr>
      </w:pPr>
      <w:r w:rsidRPr="003D0160">
        <w:rPr>
          <w:rFonts w:ascii="Times New Roman" w:hAnsi="Times New Roman"/>
        </w:rPr>
        <w:t>PSM, Propensity score match; HR, hazard ratio; 95% CI, 95% confidence interval; PD, Peritoneal dialysis; HD, Hemodialysis.</w:t>
      </w:r>
    </w:p>
    <w:p w14:paraId="76C2AC08" w14:textId="77777777" w:rsidR="00465E5E" w:rsidRPr="003D0160" w:rsidRDefault="00465E5E" w:rsidP="00465E5E">
      <w:pPr>
        <w:pStyle w:val="ListParagraph"/>
        <w:numPr>
          <w:ilvl w:val="0"/>
          <w:numId w:val="2"/>
        </w:numPr>
        <w:rPr>
          <w:sz w:val="22"/>
          <w:szCs w:val="22"/>
        </w:rPr>
      </w:pPr>
      <w:r w:rsidRPr="003D0160">
        <w:rPr>
          <w:sz w:val="22"/>
          <w:szCs w:val="22"/>
        </w:rPr>
        <w:t>Variables adjusted in m</w:t>
      </w:r>
      <w:r w:rsidRPr="003D0160">
        <w:rPr>
          <w:sz w:val="22"/>
          <w:szCs w:val="22"/>
          <w:lang w:eastAsia="zh-TW"/>
        </w:rPr>
        <w:t>ultivariate</w:t>
      </w:r>
      <w:r w:rsidRPr="003D0160">
        <w:rPr>
          <w:sz w:val="22"/>
          <w:szCs w:val="22"/>
        </w:rPr>
        <w:t xml:space="preserve"> Cox model for both subgroups: </w:t>
      </w:r>
      <w:r w:rsidRPr="003D0160">
        <w:t>sex, age at dialysis initiation, diabetes mellitus, cerebrovascular disease, congestive heart failure, chronic pulmonary disease, cardiovascular diseases, CCI, primary disease of renal failure (glomerulonephritis or polycystic kidney disease), body mass index, plasma albumin, cholesterol, and hemoglobin.</w:t>
      </w:r>
    </w:p>
    <w:p w14:paraId="254E9F27" w14:textId="77777777" w:rsidR="00465E5E" w:rsidRPr="003D0160" w:rsidRDefault="00465E5E" w:rsidP="00465E5E">
      <w:pPr>
        <w:pStyle w:val="ListParagraph"/>
        <w:numPr>
          <w:ilvl w:val="0"/>
          <w:numId w:val="2"/>
        </w:numPr>
      </w:pPr>
      <w:r w:rsidRPr="003D0160">
        <w:rPr>
          <w:rFonts w:eastAsia="SimSun" w:cs="Times New Roman"/>
          <w:sz w:val="22"/>
          <w:szCs w:val="22"/>
          <w:lang w:bidi="ar"/>
        </w:rPr>
        <w:t xml:space="preserve">The characteristics used in PSM included: </w:t>
      </w:r>
      <w:r w:rsidRPr="003D0160">
        <w:t xml:space="preserve">sex, age at dialysis initiation, </w:t>
      </w:r>
      <w:r w:rsidRPr="00F327DE">
        <w:rPr>
          <w:highlight w:val="yellow"/>
        </w:rPr>
        <w:t>diabetes mellitus, cerebrovascular disease, congestive heart failure, chronic pulmonary disease, cardiovascular diseases, CCI,</w:t>
      </w:r>
      <w:r w:rsidRPr="003D0160">
        <w:t xml:space="preserve"> primary disease of renal failure (glomerulonephritis or polycystic kidney disease), body mass index, plasma albumin, cholesterol, and hemoglobin.</w:t>
      </w:r>
    </w:p>
    <w:p w14:paraId="52CC70F8" w14:textId="77777777" w:rsidR="000030DD" w:rsidRDefault="000030DD"/>
    <w:p w14:paraId="6874FB57" w14:textId="77777777" w:rsidR="000030DD" w:rsidRDefault="000030DD"/>
    <w:tbl>
      <w:tblPr>
        <w:tblStyle w:val="TableGridLight"/>
        <w:tblW w:w="0" w:type="auto"/>
        <w:tblLook w:val="04A0" w:firstRow="1" w:lastRow="0" w:firstColumn="1" w:lastColumn="0" w:noHBand="0" w:noVBand="1"/>
      </w:tblPr>
      <w:tblGrid>
        <w:gridCol w:w="3567"/>
        <w:gridCol w:w="1555"/>
        <w:gridCol w:w="1885"/>
        <w:gridCol w:w="1555"/>
        <w:gridCol w:w="1555"/>
        <w:gridCol w:w="1885"/>
        <w:gridCol w:w="1555"/>
      </w:tblGrid>
      <w:tr w:rsidR="005E3D9F" w:rsidRPr="005E3D9F" w14:paraId="7CAE7933" w14:textId="77777777" w:rsidTr="00B471C8">
        <w:trPr>
          <w:trHeight w:val="320"/>
        </w:trPr>
        <w:tc>
          <w:tcPr>
            <w:tcW w:w="0" w:type="auto"/>
            <w:gridSpan w:val="7"/>
            <w:noWrap/>
            <w:vAlign w:val="center"/>
            <w:hideMark/>
          </w:tcPr>
          <w:p w14:paraId="0C2EDBAF" w14:textId="7D1125AF" w:rsidR="005E3D9F" w:rsidRPr="005E3D9F" w:rsidRDefault="0023585C" w:rsidP="005E3D9F">
            <w:pPr>
              <w:rPr>
                <w:rFonts w:ascii="Calibri" w:eastAsia="Times New Roman" w:hAnsi="Calibri" w:cs="Calibri"/>
                <w:color w:val="000000"/>
                <w:lang w:val="en-CN" w:eastAsia="zh-CN"/>
              </w:rPr>
            </w:pPr>
            <w:r w:rsidRPr="003D0160">
              <w:rPr>
                <w:sz w:val="22"/>
                <w:szCs w:val="22"/>
              </w:rPr>
              <w:lastRenderedPageBreak/>
              <w:t xml:space="preserve">Table </w:t>
            </w:r>
            <w:r>
              <w:rPr>
                <w:sz w:val="22"/>
                <w:szCs w:val="22"/>
              </w:rPr>
              <w:t xml:space="preserve">1.2 </w:t>
            </w:r>
            <w:r w:rsidR="00975F57">
              <w:rPr>
                <w:rFonts w:ascii="Calibri" w:eastAsia="Times New Roman" w:hAnsi="Calibri" w:cs="Calibri" w:hint="eastAsia"/>
                <w:color w:val="000000"/>
                <w:lang w:val="en-CN" w:eastAsia="zh-CN"/>
              </w:rPr>
              <w:t>V</w:t>
            </w:r>
            <w:r w:rsidR="00975F57" w:rsidRPr="00975F57">
              <w:rPr>
                <w:rFonts w:ascii="Calibri" w:eastAsia="Times New Roman" w:hAnsi="Calibri" w:cs="Calibri"/>
                <w:color w:val="000000"/>
                <w:lang w:val="en-CN" w:eastAsia="zh-CN"/>
              </w:rPr>
              <w:t>ariance inflation factor</w:t>
            </w:r>
            <w:r w:rsidR="00F327DE">
              <w:rPr>
                <w:rFonts w:ascii="Calibri" w:eastAsia="Times New Roman" w:hAnsi="Calibri" w:cs="Calibri"/>
                <w:color w:val="000000"/>
                <w:lang w:val="en-CN" w:eastAsia="zh-CN"/>
              </w:rPr>
              <w:t xml:space="preserve"> </w:t>
            </w:r>
            <w:r w:rsidR="00975F57">
              <w:rPr>
                <w:rFonts w:ascii="Calibri" w:eastAsia="Times New Roman" w:hAnsi="Calibri" w:cs="Calibri"/>
                <w:color w:val="000000"/>
                <w:lang w:val="en-CN" w:eastAsia="zh-CN"/>
              </w:rPr>
              <w:t>(VIF)</w:t>
            </w:r>
            <w:r w:rsidR="00975F57" w:rsidRPr="00975F57">
              <w:rPr>
                <w:rFonts w:ascii="Calibri" w:eastAsia="Times New Roman" w:hAnsi="Calibri" w:cs="Calibri" w:hint="eastAsia"/>
                <w:color w:val="000000"/>
                <w:lang w:val="en-CN" w:eastAsia="zh-CN"/>
              </w:rPr>
              <w:t xml:space="preserve"> </w:t>
            </w:r>
            <w:r w:rsidR="00975F57">
              <w:rPr>
                <w:rFonts w:ascii="Calibri" w:eastAsia="Times New Roman" w:hAnsi="Calibri" w:cs="Calibri" w:hint="eastAsia"/>
                <w:color w:val="000000"/>
                <w:lang w:val="en-CN" w:eastAsia="zh-CN"/>
              </w:rPr>
              <w:t>of</w:t>
            </w:r>
            <w:r w:rsidR="00975F57">
              <w:rPr>
                <w:rFonts w:ascii="Calibri" w:eastAsia="Times New Roman" w:hAnsi="Calibri" w:cs="Calibri"/>
                <w:color w:val="000000"/>
                <w:lang w:val="en-CN" w:eastAsia="zh-CN"/>
              </w:rPr>
              <w:t xml:space="preserve"> </w:t>
            </w:r>
            <w:r w:rsidR="00975F57">
              <w:rPr>
                <w:rFonts w:ascii="Calibri" w:eastAsia="Times New Roman" w:hAnsi="Calibri" w:cs="Calibri" w:hint="eastAsia"/>
                <w:color w:val="000000"/>
                <w:lang w:val="en-CN" w:eastAsia="zh-CN"/>
              </w:rPr>
              <w:t>the</w:t>
            </w:r>
            <w:r w:rsidR="00975F57">
              <w:rPr>
                <w:rFonts w:ascii="Calibri" w:eastAsia="Times New Roman" w:hAnsi="Calibri" w:cs="Calibri"/>
                <w:color w:val="000000"/>
                <w:lang w:val="en-CN" w:eastAsia="zh-CN"/>
              </w:rPr>
              <w:t xml:space="preserve"> </w:t>
            </w:r>
            <w:r w:rsidR="00975F57" w:rsidRPr="003D0160">
              <w:rPr>
                <w:sz w:val="22"/>
                <w:szCs w:val="22"/>
              </w:rPr>
              <w:t>multiva</w:t>
            </w:r>
            <w:r w:rsidR="00975F57">
              <w:rPr>
                <w:sz w:val="22"/>
                <w:szCs w:val="22"/>
              </w:rPr>
              <w:t>r</w:t>
            </w:r>
            <w:r w:rsidR="00975F57" w:rsidRPr="003D0160">
              <w:rPr>
                <w:sz w:val="22"/>
                <w:szCs w:val="22"/>
              </w:rPr>
              <w:t>iate</w:t>
            </w:r>
            <w:r w:rsidR="00975F57" w:rsidRPr="005E3D9F">
              <w:rPr>
                <w:rFonts w:ascii="Calibri" w:eastAsia="Times New Roman" w:hAnsi="Calibri" w:cs="Calibri" w:hint="eastAsia"/>
                <w:color w:val="000000"/>
                <w:lang w:val="en-CN" w:eastAsia="zh-CN"/>
              </w:rPr>
              <w:t xml:space="preserve"> </w:t>
            </w:r>
            <w:r w:rsidR="00975F57">
              <w:rPr>
                <w:rFonts w:ascii="Calibri" w:eastAsia="Times New Roman" w:hAnsi="Calibri" w:cs="Calibri" w:hint="eastAsia"/>
                <w:color w:val="000000"/>
                <w:lang w:val="en-CN" w:eastAsia="zh-CN"/>
              </w:rPr>
              <w:t>Cox</w:t>
            </w:r>
            <w:r w:rsidR="00975F57">
              <w:rPr>
                <w:rFonts w:ascii="Calibri" w:eastAsia="Times New Roman" w:hAnsi="Calibri" w:cs="Calibri"/>
                <w:color w:val="000000"/>
                <w:lang w:val="en-CN" w:eastAsia="zh-CN"/>
              </w:rPr>
              <w:t xml:space="preserve"> </w:t>
            </w:r>
            <w:r w:rsidR="00975F57">
              <w:rPr>
                <w:rFonts w:ascii="Calibri" w:eastAsia="Times New Roman" w:hAnsi="Calibri" w:cs="Calibri" w:hint="eastAsia"/>
                <w:color w:val="000000"/>
                <w:lang w:val="en-CN" w:eastAsia="zh-CN"/>
              </w:rPr>
              <w:t>regression</w:t>
            </w:r>
            <w:r w:rsidR="00975F57">
              <w:rPr>
                <w:rFonts w:ascii="Calibri" w:eastAsia="Times New Roman" w:hAnsi="Calibri" w:cs="Calibri"/>
                <w:color w:val="000000"/>
                <w:lang w:val="en-CN" w:eastAsia="zh-CN"/>
              </w:rPr>
              <w:t xml:space="preserve"> </w:t>
            </w:r>
            <w:r w:rsidR="00975F57">
              <w:rPr>
                <w:rFonts w:ascii="Calibri" w:eastAsia="Times New Roman" w:hAnsi="Calibri" w:cs="Calibri" w:hint="eastAsia"/>
                <w:color w:val="000000"/>
                <w:lang w:val="en-CN" w:eastAsia="zh-CN"/>
              </w:rPr>
              <w:t>model</w:t>
            </w:r>
            <w:r w:rsidR="00975F57">
              <w:rPr>
                <w:rFonts w:ascii="Calibri" w:eastAsia="Times New Roman" w:hAnsi="Calibri" w:cs="Calibri"/>
                <w:color w:val="000000"/>
                <w:lang w:val="en-CN" w:eastAsia="zh-CN"/>
              </w:rPr>
              <w:t xml:space="preserve"> </w:t>
            </w:r>
            <w:r w:rsidR="00975F57">
              <w:rPr>
                <w:rFonts w:ascii="Calibri" w:eastAsia="Times New Roman" w:hAnsi="Calibri" w:cs="Calibri" w:hint="eastAsia"/>
                <w:color w:val="000000"/>
                <w:lang w:val="en-CN" w:eastAsia="zh-CN"/>
              </w:rPr>
              <w:t>include</w:t>
            </w:r>
            <w:r w:rsidR="00975F57">
              <w:rPr>
                <w:rFonts w:ascii="Calibri" w:eastAsia="Times New Roman" w:hAnsi="Calibri" w:cs="Calibri"/>
                <w:color w:val="000000"/>
                <w:lang w:val="en-CN" w:eastAsia="zh-CN"/>
              </w:rPr>
              <w:t xml:space="preserve"> </w:t>
            </w:r>
            <w:r w:rsidR="005F2BFC">
              <w:rPr>
                <w:rFonts w:ascii="Calibri" w:eastAsia="Times New Roman" w:hAnsi="Calibri" w:cs="Calibri"/>
                <w:color w:val="000000"/>
                <w:lang w:val="en-CN" w:eastAsia="zh-CN"/>
              </w:rPr>
              <w:t>CCI</w:t>
            </w:r>
            <w:r w:rsidR="005E3D9F" w:rsidRPr="005E3D9F">
              <w:rPr>
                <w:rFonts w:ascii="Calibri" w:eastAsia="Times New Roman" w:hAnsi="Calibri" w:cs="Calibri"/>
                <w:color w:val="000000"/>
                <w:lang w:val="en-CN" w:eastAsia="zh-CN"/>
              </w:rPr>
              <w:t xml:space="preserve"> and comorbidityes</w:t>
            </w:r>
          </w:p>
        </w:tc>
      </w:tr>
      <w:tr w:rsidR="005E3D9F" w:rsidRPr="005E3D9F" w14:paraId="36BAA339" w14:textId="77777777" w:rsidTr="00B471C8">
        <w:trPr>
          <w:trHeight w:val="320"/>
        </w:trPr>
        <w:tc>
          <w:tcPr>
            <w:tcW w:w="0" w:type="auto"/>
            <w:noWrap/>
            <w:vAlign w:val="center"/>
          </w:tcPr>
          <w:p w14:paraId="4C6C954F" w14:textId="2BA077A7" w:rsidR="005E3D9F" w:rsidRPr="005E3D9F" w:rsidRDefault="005E3D9F" w:rsidP="005E3D9F">
            <w:pPr>
              <w:rPr>
                <w:rFonts w:ascii="Calibri" w:eastAsia="Times New Roman" w:hAnsi="Calibri" w:cs="Calibri"/>
                <w:color w:val="000000"/>
                <w:lang w:val="en-CN" w:eastAsia="zh-CN"/>
              </w:rPr>
            </w:pPr>
          </w:p>
        </w:tc>
        <w:tc>
          <w:tcPr>
            <w:tcW w:w="0" w:type="auto"/>
            <w:gridSpan w:val="3"/>
            <w:noWrap/>
            <w:vAlign w:val="center"/>
            <w:hideMark/>
          </w:tcPr>
          <w:p w14:paraId="62F0D870" w14:textId="3F96E026"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orginal dataset</w:t>
            </w:r>
          </w:p>
        </w:tc>
        <w:tc>
          <w:tcPr>
            <w:tcW w:w="0" w:type="auto"/>
            <w:gridSpan w:val="3"/>
            <w:noWrap/>
            <w:vAlign w:val="center"/>
            <w:hideMark/>
          </w:tcPr>
          <w:p w14:paraId="5893BCB0" w14:textId="45F526F3"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PSM dataset</w:t>
            </w:r>
          </w:p>
        </w:tc>
      </w:tr>
      <w:tr w:rsidR="005E3D9F" w:rsidRPr="005E3D9F" w14:paraId="42A56C7E" w14:textId="77777777" w:rsidTr="00B471C8">
        <w:trPr>
          <w:trHeight w:val="320"/>
        </w:trPr>
        <w:tc>
          <w:tcPr>
            <w:tcW w:w="0" w:type="auto"/>
            <w:noWrap/>
            <w:vAlign w:val="center"/>
            <w:hideMark/>
          </w:tcPr>
          <w:p w14:paraId="3114A224" w14:textId="461B1B6F" w:rsidR="005E3D9F" w:rsidRPr="005E3D9F" w:rsidRDefault="005E3D9F" w:rsidP="005E3D9F">
            <w:pPr>
              <w:rPr>
                <w:rFonts w:ascii="Calibri" w:eastAsia="Times New Roman" w:hAnsi="Calibri" w:cs="Calibri"/>
                <w:color w:val="000000"/>
                <w:lang w:val="en-CN" w:eastAsia="zh-CN"/>
              </w:rPr>
            </w:pPr>
          </w:p>
        </w:tc>
        <w:tc>
          <w:tcPr>
            <w:tcW w:w="0" w:type="auto"/>
            <w:noWrap/>
            <w:vAlign w:val="center"/>
            <w:hideMark/>
          </w:tcPr>
          <w:p w14:paraId="7F9D102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&lt;60-years-old</w:t>
            </w:r>
          </w:p>
        </w:tc>
        <w:tc>
          <w:tcPr>
            <w:tcW w:w="0" w:type="auto"/>
            <w:noWrap/>
            <w:vAlign w:val="center"/>
            <w:hideMark/>
          </w:tcPr>
          <w:p w14:paraId="4781702D" w14:textId="3C9A589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60to70</w:t>
            </w:r>
            <w:r>
              <w:rPr>
                <w:rFonts w:ascii="Calibri" w:eastAsia="Times New Roman" w:hAnsi="Calibri" w:cs="Calibri"/>
                <w:color w:val="000000"/>
                <w:lang w:val="en-CN" w:eastAsia="zh-CN"/>
              </w:rPr>
              <w:t>-</w:t>
            </w:r>
            <w:r>
              <w:rPr>
                <w:rFonts w:ascii="Calibri" w:eastAsia="Times New Roman" w:hAnsi="Calibri" w:cs="Calibri" w:hint="eastAsia"/>
                <w:color w:val="000000"/>
                <w:lang w:val="en-CN" w:eastAsia="zh-CN"/>
              </w:rPr>
              <w:t>years-old</w:t>
            </w:r>
          </w:p>
        </w:tc>
        <w:tc>
          <w:tcPr>
            <w:tcW w:w="0" w:type="auto"/>
            <w:noWrap/>
            <w:vAlign w:val="center"/>
            <w:hideMark/>
          </w:tcPr>
          <w:p w14:paraId="4BB9374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&gt;70-years-old</w:t>
            </w:r>
          </w:p>
        </w:tc>
        <w:tc>
          <w:tcPr>
            <w:tcW w:w="0" w:type="auto"/>
            <w:noWrap/>
            <w:vAlign w:val="center"/>
            <w:hideMark/>
          </w:tcPr>
          <w:p w14:paraId="1B898857"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&lt;60-years-old</w:t>
            </w:r>
          </w:p>
        </w:tc>
        <w:tc>
          <w:tcPr>
            <w:tcW w:w="0" w:type="auto"/>
            <w:noWrap/>
            <w:vAlign w:val="center"/>
            <w:hideMark/>
          </w:tcPr>
          <w:p w14:paraId="06402F46" w14:textId="6D3C6918"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60to70</w:t>
            </w:r>
            <w:r>
              <w:rPr>
                <w:rFonts w:ascii="Calibri" w:eastAsia="Times New Roman" w:hAnsi="Calibri" w:cs="Calibri"/>
                <w:color w:val="000000"/>
                <w:lang w:val="en-CN" w:eastAsia="zh-CN"/>
              </w:rPr>
              <w:t>-</w:t>
            </w:r>
            <w:r>
              <w:rPr>
                <w:rFonts w:ascii="Calibri" w:eastAsia="Times New Roman" w:hAnsi="Calibri" w:cs="Calibri" w:hint="eastAsia"/>
                <w:color w:val="000000"/>
                <w:lang w:val="en-CN" w:eastAsia="zh-CN"/>
              </w:rPr>
              <w:t>years-old</w:t>
            </w:r>
          </w:p>
        </w:tc>
        <w:tc>
          <w:tcPr>
            <w:tcW w:w="0" w:type="auto"/>
            <w:noWrap/>
            <w:vAlign w:val="center"/>
            <w:hideMark/>
          </w:tcPr>
          <w:p w14:paraId="676256B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&gt;70-years-old</w:t>
            </w:r>
          </w:p>
        </w:tc>
      </w:tr>
      <w:tr w:rsidR="005E3D9F" w:rsidRPr="005E3D9F" w14:paraId="2AE79828" w14:textId="77777777" w:rsidTr="00B471C8">
        <w:trPr>
          <w:trHeight w:val="320"/>
        </w:trPr>
        <w:tc>
          <w:tcPr>
            <w:tcW w:w="0" w:type="auto"/>
            <w:noWrap/>
            <w:vAlign w:val="center"/>
            <w:hideMark/>
          </w:tcPr>
          <w:p w14:paraId="5F3FF89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Dialysis Methods (HD vs. PD)</w:t>
            </w:r>
          </w:p>
        </w:tc>
        <w:tc>
          <w:tcPr>
            <w:tcW w:w="0" w:type="auto"/>
            <w:noWrap/>
            <w:vAlign w:val="center"/>
            <w:hideMark/>
          </w:tcPr>
          <w:p w14:paraId="34307207"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1.399528</w:t>
            </w:r>
          </w:p>
        </w:tc>
        <w:tc>
          <w:tcPr>
            <w:tcW w:w="0" w:type="auto"/>
            <w:noWrap/>
            <w:vAlign w:val="center"/>
            <w:hideMark/>
          </w:tcPr>
          <w:p w14:paraId="419340B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1.156507</w:t>
            </w:r>
          </w:p>
        </w:tc>
        <w:tc>
          <w:tcPr>
            <w:tcW w:w="0" w:type="auto"/>
            <w:noWrap/>
            <w:vAlign w:val="center"/>
            <w:hideMark/>
          </w:tcPr>
          <w:p w14:paraId="4926CC4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1.103841</w:t>
            </w:r>
          </w:p>
        </w:tc>
        <w:tc>
          <w:tcPr>
            <w:tcW w:w="0" w:type="auto"/>
            <w:noWrap/>
            <w:vAlign w:val="center"/>
            <w:hideMark/>
          </w:tcPr>
          <w:p w14:paraId="707890A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1.081954</w:t>
            </w:r>
          </w:p>
        </w:tc>
        <w:tc>
          <w:tcPr>
            <w:tcW w:w="0" w:type="auto"/>
            <w:noWrap/>
            <w:vAlign w:val="center"/>
            <w:hideMark/>
          </w:tcPr>
          <w:p w14:paraId="5C52E322"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1.154861</w:t>
            </w:r>
          </w:p>
        </w:tc>
        <w:tc>
          <w:tcPr>
            <w:tcW w:w="0" w:type="auto"/>
            <w:noWrap/>
            <w:vAlign w:val="center"/>
            <w:hideMark/>
          </w:tcPr>
          <w:p w14:paraId="72E088A8"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1.324384</w:t>
            </w:r>
          </w:p>
        </w:tc>
      </w:tr>
      <w:tr w:rsidR="005E3D9F" w:rsidRPr="005E3D9F" w14:paraId="41BC9B1F" w14:textId="77777777" w:rsidTr="00B471C8">
        <w:trPr>
          <w:trHeight w:val="320"/>
        </w:trPr>
        <w:tc>
          <w:tcPr>
            <w:tcW w:w="0" w:type="auto"/>
            <w:noWrap/>
            <w:vAlign w:val="center"/>
            <w:hideMark/>
          </w:tcPr>
          <w:p w14:paraId="11C50B9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Sex (female vs male)</w:t>
            </w:r>
          </w:p>
        </w:tc>
        <w:tc>
          <w:tcPr>
            <w:tcW w:w="0" w:type="auto"/>
            <w:noWrap/>
            <w:vAlign w:val="center"/>
            <w:hideMark/>
          </w:tcPr>
          <w:p w14:paraId="4F59E67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1.504648</w:t>
            </w:r>
          </w:p>
        </w:tc>
        <w:tc>
          <w:tcPr>
            <w:tcW w:w="0" w:type="auto"/>
            <w:noWrap/>
            <w:vAlign w:val="center"/>
            <w:hideMark/>
          </w:tcPr>
          <w:p w14:paraId="46EB117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1.264704</w:t>
            </w:r>
          </w:p>
        </w:tc>
        <w:tc>
          <w:tcPr>
            <w:tcW w:w="0" w:type="auto"/>
            <w:noWrap/>
            <w:vAlign w:val="center"/>
            <w:hideMark/>
          </w:tcPr>
          <w:p w14:paraId="4309B87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1.160904</w:t>
            </w:r>
          </w:p>
        </w:tc>
        <w:tc>
          <w:tcPr>
            <w:tcW w:w="0" w:type="auto"/>
            <w:noWrap/>
            <w:vAlign w:val="center"/>
            <w:hideMark/>
          </w:tcPr>
          <w:p w14:paraId="66F70DA3"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1.228256</w:t>
            </w:r>
          </w:p>
        </w:tc>
        <w:tc>
          <w:tcPr>
            <w:tcW w:w="0" w:type="auto"/>
            <w:noWrap/>
            <w:vAlign w:val="center"/>
            <w:hideMark/>
          </w:tcPr>
          <w:p w14:paraId="2ED326F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1.345003</w:t>
            </w:r>
          </w:p>
        </w:tc>
        <w:tc>
          <w:tcPr>
            <w:tcW w:w="0" w:type="auto"/>
            <w:noWrap/>
            <w:vAlign w:val="center"/>
            <w:hideMark/>
          </w:tcPr>
          <w:p w14:paraId="7589C7A2"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1.706702</w:t>
            </w:r>
          </w:p>
        </w:tc>
      </w:tr>
      <w:tr w:rsidR="005E3D9F" w:rsidRPr="005E3D9F" w14:paraId="6E719294" w14:textId="77777777" w:rsidTr="00B471C8">
        <w:trPr>
          <w:trHeight w:val="320"/>
        </w:trPr>
        <w:tc>
          <w:tcPr>
            <w:tcW w:w="0" w:type="auto"/>
            <w:noWrap/>
            <w:vAlign w:val="center"/>
            <w:hideMark/>
          </w:tcPr>
          <w:p w14:paraId="7B97C51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Diabetes(n)</w:t>
            </w:r>
          </w:p>
        </w:tc>
        <w:tc>
          <w:tcPr>
            <w:tcW w:w="0" w:type="auto"/>
            <w:noWrap/>
            <w:vAlign w:val="center"/>
            <w:hideMark/>
          </w:tcPr>
          <w:p w14:paraId="08719CA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2.026922</w:t>
            </w:r>
          </w:p>
        </w:tc>
        <w:tc>
          <w:tcPr>
            <w:tcW w:w="0" w:type="auto"/>
            <w:noWrap/>
            <w:vAlign w:val="center"/>
            <w:hideMark/>
          </w:tcPr>
          <w:p w14:paraId="0992EE9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3.065048</w:t>
            </w:r>
          </w:p>
        </w:tc>
        <w:tc>
          <w:tcPr>
            <w:tcW w:w="0" w:type="auto"/>
            <w:noWrap/>
            <w:vAlign w:val="center"/>
            <w:hideMark/>
          </w:tcPr>
          <w:p w14:paraId="64D6B98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3.159206</w:t>
            </w:r>
          </w:p>
        </w:tc>
        <w:tc>
          <w:tcPr>
            <w:tcW w:w="0" w:type="auto"/>
            <w:noWrap/>
            <w:vAlign w:val="center"/>
            <w:hideMark/>
          </w:tcPr>
          <w:p w14:paraId="1C97E76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3.227497</w:t>
            </w:r>
          </w:p>
        </w:tc>
        <w:tc>
          <w:tcPr>
            <w:tcW w:w="0" w:type="auto"/>
            <w:noWrap/>
            <w:vAlign w:val="center"/>
            <w:hideMark/>
          </w:tcPr>
          <w:p w14:paraId="0A961EB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3.171841</w:t>
            </w:r>
          </w:p>
        </w:tc>
        <w:tc>
          <w:tcPr>
            <w:tcW w:w="0" w:type="auto"/>
            <w:noWrap/>
            <w:vAlign w:val="center"/>
            <w:hideMark/>
          </w:tcPr>
          <w:p w14:paraId="3C24E4F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2.899197</w:t>
            </w:r>
          </w:p>
        </w:tc>
      </w:tr>
      <w:tr w:rsidR="005E3D9F" w:rsidRPr="005E3D9F" w14:paraId="18E59E52" w14:textId="77777777" w:rsidTr="00B471C8">
        <w:trPr>
          <w:trHeight w:val="320"/>
        </w:trPr>
        <w:tc>
          <w:tcPr>
            <w:tcW w:w="0" w:type="auto"/>
            <w:noWrap/>
            <w:vAlign w:val="center"/>
            <w:hideMark/>
          </w:tcPr>
          <w:p w14:paraId="16111B5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Congestive heart failure(n)</w:t>
            </w:r>
          </w:p>
        </w:tc>
        <w:tc>
          <w:tcPr>
            <w:tcW w:w="0" w:type="auto"/>
            <w:noWrap/>
            <w:vAlign w:val="center"/>
            <w:hideMark/>
          </w:tcPr>
          <w:p w14:paraId="2952E83F"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1.70394</w:t>
            </w:r>
          </w:p>
        </w:tc>
        <w:tc>
          <w:tcPr>
            <w:tcW w:w="0" w:type="auto"/>
            <w:noWrap/>
            <w:vAlign w:val="center"/>
            <w:hideMark/>
          </w:tcPr>
          <w:p w14:paraId="6CA4743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1.84072</w:t>
            </w:r>
          </w:p>
        </w:tc>
        <w:tc>
          <w:tcPr>
            <w:tcW w:w="0" w:type="auto"/>
            <w:noWrap/>
            <w:vAlign w:val="center"/>
            <w:hideMark/>
          </w:tcPr>
          <w:p w14:paraId="7C0BCFE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1.734104</w:t>
            </w:r>
          </w:p>
        </w:tc>
        <w:tc>
          <w:tcPr>
            <w:tcW w:w="0" w:type="auto"/>
            <w:noWrap/>
            <w:vAlign w:val="center"/>
            <w:hideMark/>
          </w:tcPr>
          <w:p w14:paraId="6C32B97C"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1.774127</w:t>
            </w:r>
          </w:p>
        </w:tc>
        <w:tc>
          <w:tcPr>
            <w:tcW w:w="0" w:type="auto"/>
            <w:noWrap/>
            <w:vAlign w:val="center"/>
            <w:hideMark/>
          </w:tcPr>
          <w:p w14:paraId="7102C6A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1.715441</w:t>
            </w:r>
          </w:p>
        </w:tc>
        <w:tc>
          <w:tcPr>
            <w:tcW w:w="0" w:type="auto"/>
            <w:noWrap/>
            <w:vAlign w:val="center"/>
            <w:hideMark/>
          </w:tcPr>
          <w:p w14:paraId="128BD13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1.693847</w:t>
            </w:r>
          </w:p>
        </w:tc>
      </w:tr>
      <w:tr w:rsidR="005E3D9F" w:rsidRPr="005E3D9F" w14:paraId="155B0111" w14:textId="77777777" w:rsidTr="00B471C8">
        <w:trPr>
          <w:trHeight w:val="320"/>
        </w:trPr>
        <w:tc>
          <w:tcPr>
            <w:tcW w:w="0" w:type="auto"/>
            <w:noWrap/>
            <w:vAlign w:val="center"/>
            <w:hideMark/>
          </w:tcPr>
          <w:p w14:paraId="3BF76EE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Cerebrovascular disease(n)</w:t>
            </w:r>
          </w:p>
        </w:tc>
        <w:tc>
          <w:tcPr>
            <w:tcW w:w="0" w:type="auto"/>
            <w:noWrap/>
            <w:vAlign w:val="center"/>
            <w:hideMark/>
          </w:tcPr>
          <w:p w14:paraId="1E65855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1.92631</w:t>
            </w:r>
          </w:p>
        </w:tc>
        <w:tc>
          <w:tcPr>
            <w:tcW w:w="0" w:type="auto"/>
            <w:noWrap/>
            <w:vAlign w:val="center"/>
            <w:hideMark/>
          </w:tcPr>
          <w:p w14:paraId="37B8CE5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1.527205</w:t>
            </w:r>
          </w:p>
        </w:tc>
        <w:tc>
          <w:tcPr>
            <w:tcW w:w="0" w:type="auto"/>
            <w:noWrap/>
            <w:vAlign w:val="center"/>
            <w:hideMark/>
          </w:tcPr>
          <w:p w14:paraId="47CFDB5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1.556543</w:t>
            </w:r>
          </w:p>
        </w:tc>
        <w:tc>
          <w:tcPr>
            <w:tcW w:w="0" w:type="auto"/>
            <w:noWrap/>
            <w:vAlign w:val="center"/>
            <w:hideMark/>
          </w:tcPr>
          <w:p w14:paraId="0C1F1B6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1.621959</w:t>
            </w:r>
          </w:p>
        </w:tc>
        <w:tc>
          <w:tcPr>
            <w:tcW w:w="0" w:type="auto"/>
            <w:noWrap/>
            <w:vAlign w:val="center"/>
            <w:hideMark/>
          </w:tcPr>
          <w:p w14:paraId="206B4D7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1.529745</w:t>
            </w:r>
          </w:p>
        </w:tc>
        <w:tc>
          <w:tcPr>
            <w:tcW w:w="0" w:type="auto"/>
            <w:noWrap/>
            <w:vAlign w:val="center"/>
            <w:hideMark/>
          </w:tcPr>
          <w:p w14:paraId="4F8751D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1.517362</w:t>
            </w:r>
          </w:p>
        </w:tc>
      </w:tr>
      <w:tr w:rsidR="005E3D9F" w:rsidRPr="005E3D9F" w14:paraId="1E329E24" w14:textId="77777777" w:rsidTr="00B471C8">
        <w:trPr>
          <w:trHeight w:val="320"/>
        </w:trPr>
        <w:tc>
          <w:tcPr>
            <w:tcW w:w="0" w:type="auto"/>
            <w:noWrap/>
            <w:vAlign w:val="center"/>
            <w:hideMark/>
          </w:tcPr>
          <w:p w14:paraId="5F44B4D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Chronic pulmonary disease(n)</w:t>
            </w:r>
          </w:p>
        </w:tc>
        <w:tc>
          <w:tcPr>
            <w:tcW w:w="0" w:type="auto"/>
            <w:noWrap/>
            <w:vAlign w:val="center"/>
            <w:hideMark/>
          </w:tcPr>
          <w:p w14:paraId="69DAFA9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1.376709</w:t>
            </w:r>
          </w:p>
        </w:tc>
        <w:tc>
          <w:tcPr>
            <w:tcW w:w="0" w:type="auto"/>
            <w:noWrap/>
            <w:vAlign w:val="center"/>
            <w:hideMark/>
          </w:tcPr>
          <w:p w14:paraId="10CB71AF"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1.400834</w:t>
            </w:r>
          </w:p>
        </w:tc>
        <w:tc>
          <w:tcPr>
            <w:tcW w:w="0" w:type="auto"/>
            <w:noWrap/>
            <w:vAlign w:val="center"/>
            <w:hideMark/>
          </w:tcPr>
          <w:p w14:paraId="67D4F45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1.196508</w:t>
            </w:r>
          </w:p>
        </w:tc>
        <w:tc>
          <w:tcPr>
            <w:tcW w:w="0" w:type="auto"/>
            <w:noWrap/>
            <w:vAlign w:val="center"/>
            <w:hideMark/>
          </w:tcPr>
          <w:p w14:paraId="6FAF2038"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1.211809</w:t>
            </w:r>
          </w:p>
        </w:tc>
        <w:tc>
          <w:tcPr>
            <w:tcW w:w="0" w:type="auto"/>
            <w:noWrap/>
            <w:vAlign w:val="center"/>
            <w:hideMark/>
          </w:tcPr>
          <w:p w14:paraId="2C740A6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1.504301</w:t>
            </w:r>
          </w:p>
        </w:tc>
        <w:tc>
          <w:tcPr>
            <w:tcW w:w="0" w:type="auto"/>
            <w:noWrap/>
            <w:vAlign w:val="center"/>
            <w:hideMark/>
          </w:tcPr>
          <w:p w14:paraId="7ABF768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1.37369</w:t>
            </w:r>
          </w:p>
        </w:tc>
      </w:tr>
      <w:tr w:rsidR="005E3D9F" w:rsidRPr="005E3D9F" w14:paraId="0371611C" w14:textId="77777777" w:rsidTr="00B471C8">
        <w:trPr>
          <w:trHeight w:val="320"/>
        </w:trPr>
        <w:tc>
          <w:tcPr>
            <w:tcW w:w="0" w:type="auto"/>
            <w:noWrap/>
            <w:vAlign w:val="center"/>
            <w:hideMark/>
          </w:tcPr>
          <w:p w14:paraId="16E98C0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Cardiovascular disease(n)</w:t>
            </w:r>
          </w:p>
        </w:tc>
        <w:tc>
          <w:tcPr>
            <w:tcW w:w="0" w:type="auto"/>
            <w:noWrap/>
            <w:vAlign w:val="center"/>
            <w:hideMark/>
          </w:tcPr>
          <w:p w14:paraId="18AE47F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1.629495</w:t>
            </w:r>
          </w:p>
        </w:tc>
        <w:tc>
          <w:tcPr>
            <w:tcW w:w="0" w:type="auto"/>
            <w:noWrap/>
            <w:vAlign w:val="center"/>
            <w:hideMark/>
          </w:tcPr>
          <w:p w14:paraId="710C34AF"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1.259178</w:t>
            </w:r>
          </w:p>
        </w:tc>
        <w:tc>
          <w:tcPr>
            <w:tcW w:w="0" w:type="auto"/>
            <w:noWrap/>
            <w:vAlign w:val="center"/>
            <w:hideMark/>
          </w:tcPr>
          <w:p w14:paraId="7C4E08D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1.291255</w:t>
            </w:r>
          </w:p>
        </w:tc>
        <w:tc>
          <w:tcPr>
            <w:tcW w:w="0" w:type="auto"/>
            <w:noWrap/>
            <w:vAlign w:val="center"/>
            <w:hideMark/>
          </w:tcPr>
          <w:p w14:paraId="58B7310C"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1.240148</w:t>
            </w:r>
          </w:p>
        </w:tc>
        <w:tc>
          <w:tcPr>
            <w:tcW w:w="0" w:type="auto"/>
            <w:noWrap/>
            <w:vAlign w:val="center"/>
            <w:hideMark/>
          </w:tcPr>
          <w:p w14:paraId="06E171B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1.239658</w:t>
            </w:r>
          </w:p>
        </w:tc>
        <w:tc>
          <w:tcPr>
            <w:tcW w:w="0" w:type="auto"/>
            <w:noWrap/>
            <w:vAlign w:val="center"/>
            <w:hideMark/>
          </w:tcPr>
          <w:p w14:paraId="11D3BFC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2.005396</w:t>
            </w:r>
          </w:p>
        </w:tc>
      </w:tr>
      <w:tr w:rsidR="005E3D9F" w:rsidRPr="005E3D9F" w14:paraId="7AB9FFA1" w14:textId="77777777" w:rsidTr="00B471C8">
        <w:trPr>
          <w:trHeight w:val="320"/>
        </w:trPr>
        <w:tc>
          <w:tcPr>
            <w:tcW w:w="0" w:type="auto"/>
            <w:noWrap/>
            <w:vAlign w:val="center"/>
            <w:hideMark/>
          </w:tcPr>
          <w:p w14:paraId="2FA70F8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Charlson comorbidities index (CCI)</w:t>
            </w:r>
          </w:p>
        </w:tc>
        <w:tc>
          <w:tcPr>
            <w:tcW w:w="0" w:type="auto"/>
            <w:noWrap/>
            <w:vAlign w:val="center"/>
            <w:hideMark/>
          </w:tcPr>
          <w:p w14:paraId="370C0CF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3.090732</w:t>
            </w:r>
          </w:p>
        </w:tc>
        <w:tc>
          <w:tcPr>
            <w:tcW w:w="0" w:type="auto"/>
            <w:noWrap/>
            <w:vAlign w:val="center"/>
            <w:hideMark/>
          </w:tcPr>
          <w:p w14:paraId="6459D517"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4.921979</w:t>
            </w:r>
          </w:p>
        </w:tc>
        <w:tc>
          <w:tcPr>
            <w:tcW w:w="0" w:type="auto"/>
            <w:noWrap/>
            <w:vAlign w:val="center"/>
            <w:hideMark/>
          </w:tcPr>
          <w:p w14:paraId="6550B523"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4.905061</w:t>
            </w:r>
          </w:p>
        </w:tc>
        <w:tc>
          <w:tcPr>
            <w:tcW w:w="0" w:type="auto"/>
            <w:noWrap/>
            <w:vAlign w:val="center"/>
            <w:hideMark/>
          </w:tcPr>
          <w:p w14:paraId="6441DB2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5.111171</w:t>
            </w:r>
          </w:p>
        </w:tc>
        <w:tc>
          <w:tcPr>
            <w:tcW w:w="0" w:type="auto"/>
            <w:noWrap/>
            <w:vAlign w:val="center"/>
            <w:hideMark/>
          </w:tcPr>
          <w:p w14:paraId="4D804B8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5.052696</w:t>
            </w:r>
          </w:p>
        </w:tc>
        <w:tc>
          <w:tcPr>
            <w:tcW w:w="0" w:type="auto"/>
            <w:noWrap/>
            <w:vAlign w:val="center"/>
            <w:hideMark/>
          </w:tcPr>
          <w:p w14:paraId="4DDEE312"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3.330286</w:t>
            </w:r>
          </w:p>
        </w:tc>
      </w:tr>
      <w:tr w:rsidR="005E3D9F" w:rsidRPr="005E3D9F" w14:paraId="3974DA8A" w14:textId="77777777" w:rsidTr="00B471C8">
        <w:trPr>
          <w:trHeight w:val="320"/>
        </w:trPr>
        <w:tc>
          <w:tcPr>
            <w:tcW w:w="0" w:type="auto"/>
            <w:noWrap/>
            <w:vAlign w:val="center"/>
            <w:hideMark/>
          </w:tcPr>
          <w:p w14:paraId="4C90B86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Body mass index (per 1kg/m2)</w:t>
            </w:r>
          </w:p>
        </w:tc>
        <w:tc>
          <w:tcPr>
            <w:tcW w:w="0" w:type="auto"/>
            <w:noWrap/>
            <w:vAlign w:val="center"/>
            <w:hideMark/>
          </w:tcPr>
          <w:p w14:paraId="66FE228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1.391427</w:t>
            </w:r>
          </w:p>
        </w:tc>
        <w:tc>
          <w:tcPr>
            <w:tcW w:w="0" w:type="auto"/>
            <w:noWrap/>
            <w:vAlign w:val="center"/>
            <w:hideMark/>
          </w:tcPr>
          <w:p w14:paraId="3E7E6A5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1.200695</w:t>
            </w:r>
          </w:p>
        </w:tc>
        <w:tc>
          <w:tcPr>
            <w:tcW w:w="0" w:type="auto"/>
            <w:noWrap/>
            <w:vAlign w:val="center"/>
            <w:hideMark/>
          </w:tcPr>
          <w:p w14:paraId="12C3077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1.229761</w:t>
            </w:r>
          </w:p>
        </w:tc>
        <w:tc>
          <w:tcPr>
            <w:tcW w:w="0" w:type="auto"/>
            <w:noWrap/>
            <w:vAlign w:val="center"/>
            <w:hideMark/>
          </w:tcPr>
          <w:p w14:paraId="5F01407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1.148485</w:t>
            </w:r>
          </w:p>
        </w:tc>
        <w:tc>
          <w:tcPr>
            <w:tcW w:w="0" w:type="auto"/>
            <w:noWrap/>
            <w:vAlign w:val="center"/>
            <w:hideMark/>
          </w:tcPr>
          <w:p w14:paraId="4E13A4FF"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1.214306</w:t>
            </w:r>
          </w:p>
        </w:tc>
        <w:tc>
          <w:tcPr>
            <w:tcW w:w="0" w:type="auto"/>
            <w:noWrap/>
            <w:vAlign w:val="center"/>
            <w:hideMark/>
          </w:tcPr>
          <w:p w14:paraId="62AD9D3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1.266276</w:t>
            </w:r>
          </w:p>
        </w:tc>
      </w:tr>
      <w:tr w:rsidR="005E3D9F" w:rsidRPr="005E3D9F" w14:paraId="044A28BE" w14:textId="77777777" w:rsidTr="00B471C8">
        <w:trPr>
          <w:trHeight w:val="320"/>
        </w:trPr>
        <w:tc>
          <w:tcPr>
            <w:tcW w:w="0" w:type="auto"/>
            <w:noWrap/>
            <w:vAlign w:val="center"/>
            <w:hideMark/>
          </w:tcPr>
          <w:p w14:paraId="52F0A34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Cholesterol (per 1mmol/L)</w:t>
            </w:r>
          </w:p>
        </w:tc>
        <w:tc>
          <w:tcPr>
            <w:tcW w:w="0" w:type="auto"/>
            <w:noWrap/>
            <w:vAlign w:val="center"/>
            <w:hideMark/>
          </w:tcPr>
          <w:p w14:paraId="74B45E5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1.235048</w:t>
            </w:r>
          </w:p>
        </w:tc>
        <w:tc>
          <w:tcPr>
            <w:tcW w:w="0" w:type="auto"/>
            <w:noWrap/>
            <w:vAlign w:val="center"/>
            <w:hideMark/>
          </w:tcPr>
          <w:p w14:paraId="46931182"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1.527901</w:t>
            </w:r>
          </w:p>
        </w:tc>
        <w:tc>
          <w:tcPr>
            <w:tcW w:w="0" w:type="auto"/>
            <w:noWrap/>
            <w:vAlign w:val="center"/>
            <w:hideMark/>
          </w:tcPr>
          <w:p w14:paraId="1313782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1.253628</w:t>
            </w:r>
          </w:p>
        </w:tc>
        <w:tc>
          <w:tcPr>
            <w:tcW w:w="0" w:type="auto"/>
            <w:noWrap/>
            <w:vAlign w:val="center"/>
            <w:hideMark/>
          </w:tcPr>
          <w:p w14:paraId="6CF628E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1.210758</w:t>
            </w:r>
          </w:p>
        </w:tc>
        <w:tc>
          <w:tcPr>
            <w:tcW w:w="0" w:type="auto"/>
            <w:noWrap/>
            <w:vAlign w:val="center"/>
            <w:hideMark/>
          </w:tcPr>
          <w:p w14:paraId="3A8C9FA8"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1.508155</w:t>
            </w:r>
          </w:p>
        </w:tc>
        <w:tc>
          <w:tcPr>
            <w:tcW w:w="0" w:type="auto"/>
            <w:noWrap/>
            <w:vAlign w:val="center"/>
            <w:hideMark/>
          </w:tcPr>
          <w:p w14:paraId="3FD5B33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1.2834</w:t>
            </w:r>
          </w:p>
        </w:tc>
      </w:tr>
      <w:tr w:rsidR="005E3D9F" w:rsidRPr="005E3D9F" w14:paraId="36EDD6BB" w14:textId="77777777" w:rsidTr="00B471C8">
        <w:trPr>
          <w:trHeight w:val="320"/>
        </w:trPr>
        <w:tc>
          <w:tcPr>
            <w:tcW w:w="0" w:type="auto"/>
            <w:noWrap/>
            <w:vAlign w:val="center"/>
            <w:hideMark/>
          </w:tcPr>
          <w:p w14:paraId="2C09C4FC"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Plasma albumin (per 1g/L)</w:t>
            </w:r>
          </w:p>
        </w:tc>
        <w:tc>
          <w:tcPr>
            <w:tcW w:w="0" w:type="auto"/>
            <w:noWrap/>
            <w:vAlign w:val="center"/>
            <w:hideMark/>
          </w:tcPr>
          <w:p w14:paraId="0DD6C7B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1.289694</w:t>
            </w:r>
          </w:p>
        </w:tc>
        <w:tc>
          <w:tcPr>
            <w:tcW w:w="0" w:type="auto"/>
            <w:noWrap/>
            <w:vAlign w:val="center"/>
            <w:hideMark/>
          </w:tcPr>
          <w:p w14:paraId="03B8C553"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1.356043</w:t>
            </w:r>
          </w:p>
        </w:tc>
        <w:tc>
          <w:tcPr>
            <w:tcW w:w="0" w:type="auto"/>
            <w:noWrap/>
            <w:vAlign w:val="center"/>
            <w:hideMark/>
          </w:tcPr>
          <w:p w14:paraId="6276AEB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1.364108</w:t>
            </w:r>
          </w:p>
        </w:tc>
        <w:tc>
          <w:tcPr>
            <w:tcW w:w="0" w:type="auto"/>
            <w:noWrap/>
            <w:vAlign w:val="center"/>
            <w:hideMark/>
          </w:tcPr>
          <w:p w14:paraId="7E19406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1.322266</w:t>
            </w:r>
          </w:p>
        </w:tc>
        <w:tc>
          <w:tcPr>
            <w:tcW w:w="0" w:type="auto"/>
            <w:noWrap/>
            <w:vAlign w:val="center"/>
            <w:hideMark/>
          </w:tcPr>
          <w:p w14:paraId="29C78EEC"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1.317764</w:t>
            </w:r>
          </w:p>
        </w:tc>
        <w:tc>
          <w:tcPr>
            <w:tcW w:w="0" w:type="auto"/>
            <w:noWrap/>
            <w:vAlign w:val="center"/>
            <w:hideMark/>
          </w:tcPr>
          <w:p w14:paraId="67C2CAE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1.169168</w:t>
            </w:r>
          </w:p>
        </w:tc>
      </w:tr>
      <w:tr w:rsidR="005E3D9F" w:rsidRPr="005E3D9F" w14:paraId="3C9513B5" w14:textId="77777777" w:rsidTr="00B471C8">
        <w:trPr>
          <w:trHeight w:val="320"/>
        </w:trPr>
        <w:tc>
          <w:tcPr>
            <w:tcW w:w="0" w:type="auto"/>
            <w:noWrap/>
            <w:vAlign w:val="center"/>
            <w:hideMark/>
          </w:tcPr>
          <w:p w14:paraId="5D53983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Hemoglobin (per 1g/L)</w:t>
            </w:r>
          </w:p>
        </w:tc>
        <w:tc>
          <w:tcPr>
            <w:tcW w:w="0" w:type="auto"/>
            <w:noWrap/>
            <w:vAlign w:val="center"/>
            <w:hideMark/>
          </w:tcPr>
          <w:p w14:paraId="6B03D02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1.404438</w:t>
            </w:r>
          </w:p>
        </w:tc>
        <w:tc>
          <w:tcPr>
            <w:tcW w:w="0" w:type="auto"/>
            <w:noWrap/>
            <w:vAlign w:val="center"/>
            <w:hideMark/>
          </w:tcPr>
          <w:p w14:paraId="0C55FF6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1.270176</w:t>
            </w:r>
          </w:p>
        </w:tc>
        <w:tc>
          <w:tcPr>
            <w:tcW w:w="0" w:type="auto"/>
            <w:noWrap/>
            <w:vAlign w:val="center"/>
            <w:hideMark/>
          </w:tcPr>
          <w:p w14:paraId="5A34D18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1.211477</w:t>
            </w:r>
          </w:p>
        </w:tc>
        <w:tc>
          <w:tcPr>
            <w:tcW w:w="0" w:type="auto"/>
            <w:noWrap/>
            <w:vAlign w:val="center"/>
            <w:hideMark/>
          </w:tcPr>
          <w:p w14:paraId="375765E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1.263993</w:t>
            </w:r>
          </w:p>
        </w:tc>
        <w:tc>
          <w:tcPr>
            <w:tcW w:w="0" w:type="auto"/>
            <w:noWrap/>
            <w:vAlign w:val="center"/>
            <w:hideMark/>
          </w:tcPr>
          <w:p w14:paraId="2EED802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1.327886</w:t>
            </w:r>
          </w:p>
        </w:tc>
        <w:tc>
          <w:tcPr>
            <w:tcW w:w="0" w:type="auto"/>
            <w:noWrap/>
            <w:vAlign w:val="center"/>
            <w:hideMark/>
          </w:tcPr>
          <w:p w14:paraId="6859155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1.610464</w:t>
            </w:r>
          </w:p>
        </w:tc>
      </w:tr>
      <w:tr w:rsidR="005E3D9F" w:rsidRPr="005E3D9F" w14:paraId="26A88D92" w14:textId="77777777" w:rsidTr="00B471C8">
        <w:trPr>
          <w:trHeight w:val="320"/>
        </w:trPr>
        <w:tc>
          <w:tcPr>
            <w:tcW w:w="0" w:type="auto"/>
            <w:noWrap/>
            <w:vAlign w:val="center"/>
            <w:hideMark/>
          </w:tcPr>
          <w:p w14:paraId="3E21E3D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dialysis_begin_age</w:t>
            </w:r>
          </w:p>
        </w:tc>
        <w:tc>
          <w:tcPr>
            <w:tcW w:w="0" w:type="auto"/>
            <w:noWrap/>
            <w:vAlign w:val="center"/>
            <w:hideMark/>
          </w:tcPr>
          <w:p w14:paraId="352D935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1.314442</w:t>
            </w:r>
          </w:p>
        </w:tc>
        <w:tc>
          <w:tcPr>
            <w:tcW w:w="0" w:type="auto"/>
            <w:noWrap/>
            <w:vAlign w:val="center"/>
            <w:hideMark/>
          </w:tcPr>
          <w:p w14:paraId="3079E58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1.113297</w:t>
            </w:r>
          </w:p>
        </w:tc>
        <w:tc>
          <w:tcPr>
            <w:tcW w:w="0" w:type="auto"/>
            <w:noWrap/>
            <w:vAlign w:val="center"/>
            <w:hideMark/>
          </w:tcPr>
          <w:p w14:paraId="4F66D74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1.252979</w:t>
            </w:r>
          </w:p>
        </w:tc>
        <w:tc>
          <w:tcPr>
            <w:tcW w:w="0" w:type="auto"/>
            <w:noWrap/>
            <w:vAlign w:val="center"/>
            <w:hideMark/>
          </w:tcPr>
          <w:p w14:paraId="375DFFA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1.259612</w:t>
            </w:r>
          </w:p>
        </w:tc>
        <w:tc>
          <w:tcPr>
            <w:tcW w:w="0" w:type="auto"/>
            <w:noWrap/>
            <w:vAlign w:val="center"/>
            <w:hideMark/>
          </w:tcPr>
          <w:p w14:paraId="2C25BEB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1.174637</w:t>
            </w:r>
          </w:p>
        </w:tc>
        <w:tc>
          <w:tcPr>
            <w:tcW w:w="0" w:type="auto"/>
            <w:noWrap/>
            <w:vAlign w:val="center"/>
            <w:hideMark/>
          </w:tcPr>
          <w:p w14:paraId="3F11BDB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1.161355</w:t>
            </w:r>
          </w:p>
        </w:tc>
      </w:tr>
    </w:tbl>
    <w:p w14:paraId="6122EC1E" w14:textId="0816A999" w:rsidR="00465E5E" w:rsidRDefault="00465E5E">
      <w:r>
        <w:br w:type="page"/>
      </w:r>
    </w:p>
    <w:tbl>
      <w:tblPr>
        <w:tblW w:w="154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16"/>
        <w:gridCol w:w="1913"/>
        <w:gridCol w:w="1914"/>
        <w:gridCol w:w="2127"/>
        <w:gridCol w:w="1913"/>
        <w:gridCol w:w="1914"/>
        <w:gridCol w:w="2126"/>
      </w:tblGrid>
      <w:tr w:rsidR="00AB6CB9" w:rsidRPr="009A1C9F" w14:paraId="1B7D966B" w14:textId="77777777" w:rsidTr="00AB6CB9">
        <w:trPr>
          <w:trHeight w:val="246"/>
        </w:trPr>
        <w:tc>
          <w:tcPr>
            <w:tcW w:w="15423"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7B9197E8" w14:textId="3A1389B3" w:rsidR="009B3E7D" w:rsidRPr="009A1C9F" w:rsidRDefault="00A84808">
            <w:pPr>
              <w:pStyle w:val="TableStyle2A"/>
              <w:jc w:val="both"/>
              <w:rPr>
                <w:lang w:val="en-US"/>
              </w:rPr>
            </w:pPr>
            <w:r w:rsidRPr="009A1C9F">
              <w:rPr>
                <w:rFonts w:ascii="Times New Roman" w:hAnsi="Times New Roman"/>
                <w:sz w:val="22"/>
                <w:szCs w:val="22"/>
                <w:lang w:val="en-US"/>
              </w:rPr>
              <w:lastRenderedPageBreak/>
              <w:t xml:space="preserve">Table </w:t>
            </w:r>
            <w:r w:rsidR="00A00AD1">
              <w:rPr>
                <w:rFonts w:ascii="Times New Roman" w:hAnsi="Times New Roman"/>
                <w:sz w:val="22"/>
                <w:szCs w:val="22"/>
                <w:lang w:val="en-US"/>
              </w:rPr>
              <w:t>2</w:t>
            </w:r>
            <w:r w:rsidR="0023585C">
              <w:rPr>
                <w:rFonts w:ascii="Times New Roman" w:hAnsi="Times New Roman"/>
                <w:sz w:val="22"/>
                <w:szCs w:val="22"/>
                <w:lang w:val="en-US"/>
              </w:rPr>
              <w:t>.1</w:t>
            </w:r>
            <w:r w:rsidRPr="009A1C9F">
              <w:rPr>
                <w:rFonts w:ascii="Times New Roman" w:hAnsi="Times New Roman"/>
                <w:sz w:val="22"/>
                <w:szCs w:val="22"/>
                <w:lang w:val="en-US"/>
              </w:rPr>
              <w:t xml:space="preserve"> Risk factors for mortality assessed by univariate and multivariate Cox</w:t>
            </w:r>
            <w:r w:rsidRPr="009A1C9F">
              <w:rPr>
                <w:rFonts w:ascii="Times New Roman" w:hAnsi="Times New Roman"/>
                <w:sz w:val="22"/>
                <w:szCs w:val="22"/>
                <w:lang w:val="en-US" w:eastAsia="zh-CN"/>
              </w:rPr>
              <w:t xml:space="preserve"> regression model</w:t>
            </w:r>
            <w:r w:rsidR="000738B3">
              <w:rPr>
                <w:rFonts w:ascii="Times New Roman" w:hAnsi="Times New Roman"/>
                <w:sz w:val="22"/>
                <w:szCs w:val="22"/>
                <w:lang w:val="en-US" w:eastAsia="zh-CN"/>
              </w:rPr>
              <w:t xml:space="preserve"> (include </w:t>
            </w:r>
            <w:r w:rsidR="005F2BFC">
              <w:rPr>
                <w:rFonts w:ascii="Times New Roman" w:hAnsi="Times New Roman"/>
                <w:sz w:val="22"/>
                <w:szCs w:val="22"/>
                <w:lang w:val="en-US" w:eastAsia="zh-CN"/>
              </w:rPr>
              <w:t>CCI</w:t>
            </w:r>
            <w:r w:rsidR="000738B3">
              <w:rPr>
                <w:rFonts w:ascii="Times New Roman" w:hAnsi="Times New Roman"/>
                <w:sz w:val="22"/>
                <w:szCs w:val="22"/>
                <w:lang w:val="en-US" w:eastAsia="zh-CN"/>
              </w:rPr>
              <w:t xml:space="preserve"> only)</w:t>
            </w:r>
          </w:p>
        </w:tc>
      </w:tr>
      <w:tr w:rsidR="00AB6CB9" w:rsidRPr="009A1C9F" w14:paraId="6A5C785E" w14:textId="77777777" w:rsidTr="00AB6CB9">
        <w:trPr>
          <w:trHeight w:val="486"/>
        </w:trPr>
        <w:tc>
          <w:tcPr>
            <w:tcW w:w="351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005984" w14:textId="77777777" w:rsidR="009B3E7D" w:rsidRPr="009A1C9F" w:rsidRDefault="009B3E7D"/>
        </w:tc>
        <w:tc>
          <w:tcPr>
            <w:tcW w:w="595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4770434" w14:textId="77777777" w:rsidR="009B3E7D" w:rsidRPr="009A1C9F" w:rsidRDefault="00A84808">
            <w:pPr>
              <w:pStyle w:val="TableStyle2A"/>
              <w:jc w:val="center"/>
              <w:rPr>
                <w:rFonts w:ascii="Times New Roman" w:hAnsi="Times New Roman"/>
                <w:sz w:val="22"/>
                <w:szCs w:val="22"/>
                <w:lang w:val="en-US"/>
              </w:rPr>
            </w:pPr>
            <w:r w:rsidRPr="009A1C9F">
              <w:rPr>
                <w:rFonts w:ascii="Times New Roman" w:hAnsi="Times New Roman"/>
                <w:sz w:val="22"/>
                <w:szCs w:val="22"/>
                <w:lang w:val="en-US"/>
              </w:rPr>
              <w:t>Patients younger than 60 years old</w:t>
            </w:r>
          </w:p>
          <w:p w14:paraId="14E92446" w14:textId="77777777" w:rsidR="009B3E7D" w:rsidRPr="009A1C9F" w:rsidRDefault="00A84808">
            <w:pPr>
              <w:pStyle w:val="TableStyle2A"/>
              <w:jc w:val="center"/>
              <w:rPr>
                <w:lang w:val="en-US"/>
              </w:rPr>
            </w:pPr>
            <w:r w:rsidRPr="009A1C9F">
              <w:rPr>
                <w:rFonts w:ascii="Times New Roman" w:hAnsi="Times New Roman"/>
                <w:sz w:val="22"/>
                <w:szCs w:val="22"/>
                <w:lang w:val="en-US"/>
              </w:rPr>
              <w:t>PD (n = 352), HD (n = 233)</w:t>
            </w:r>
          </w:p>
        </w:tc>
        <w:tc>
          <w:tcPr>
            <w:tcW w:w="5953"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213BC3" w14:textId="77777777" w:rsidR="009B3E7D" w:rsidRPr="009A1C9F" w:rsidRDefault="00A84808">
            <w:pPr>
              <w:pStyle w:val="TableStyle2A"/>
              <w:jc w:val="center"/>
              <w:rPr>
                <w:rFonts w:ascii="Times New Roman" w:hAnsi="Times New Roman"/>
                <w:sz w:val="22"/>
                <w:szCs w:val="22"/>
                <w:lang w:val="en-US"/>
              </w:rPr>
            </w:pPr>
            <w:r w:rsidRPr="009A1C9F">
              <w:rPr>
                <w:rFonts w:ascii="Times New Roman" w:hAnsi="Times New Roman"/>
                <w:sz w:val="22"/>
                <w:szCs w:val="22"/>
                <w:lang w:val="en-US"/>
              </w:rPr>
              <w:t>Patients older than 70 years old</w:t>
            </w:r>
          </w:p>
          <w:p w14:paraId="48FE99BB" w14:textId="77777777" w:rsidR="009B3E7D" w:rsidRPr="009A1C9F" w:rsidRDefault="00A84808">
            <w:pPr>
              <w:pStyle w:val="TableStyle2A"/>
              <w:jc w:val="center"/>
              <w:rPr>
                <w:lang w:val="en-US"/>
              </w:rPr>
            </w:pPr>
            <w:r w:rsidRPr="009A1C9F">
              <w:rPr>
                <w:rFonts w:ascii="Times New Roman" w:hAnsi="Times New Roman"/>
                <w:sz w:val="22"/>
                <w:szCs w:val="22"/>
                <w:lang w:val="en-US"/>
              </w:rPr>
              <w:t>PD</w:t>
            </w:r>
            <w:r w:rsidR="00F42348" w:rsidRPr="009A1C9F">
              <w:rPr>
                <w:rFonts w:ascii="Times New Roman" w:hAnsi="Times New Roman"/>
                <w:sz w:val="22"/>
                <w:szCs w:val="22"/>
                <w:lang w:val="en-US" w:eastAsia="zh-CN"/>
              </w:rPr>
              <w:t xml:space="preserve"> </w:t>
            </w:r>
            <w:r w:rsidRPr="009A1C9F">
              <w:rPr>
                <w:rFonts w:ascii="Times New Roman" w:hAnsi="Times New Roman"/>
                <w:sz w:val="22"/>
                <w:szCs w:val="22"/>
                <w:lang w:val="en-US"/>
              </w:rPr>
              <w:t>(n = 48), HD</w:t>
            </w:r>
            <w:r w:rsidR="00F42348" w:rsidRPr="009A1C9F">
              <w:rPr>
                <w:rFonts w:ascii="Times New Roman" w:hAnsi="Times New Roman"/>
                <w:sz w:val="22"/>
                <w:szCs w:val="22"/>
                <w:lang w:val="en-US" w:eastAsia="zh-CN"/>
              </w:rPr>
              <w:t xml:space="preserve"> </w:t>
            </w:r>
            <w:r w:rsidRPr="009A1C9F">
              <w:rPr>
                <w:rFonts w:ascii="Times New Roman" w:hAnsi="Times New Roman"/>
                <w:sz w:val="22"/>
                <w:szCs w:val="22"/>
                <w:lang w:val="en-US"/>
              </w:rPr>
              <w:t>(n = 92)</w:t>
            </w:r>
          </w:p>
        </w:tc>
      </w:tr>
      <w:tr w:rsidR="00AB6CB9" w:rsidRPr="009A1C9F" w14:paraId="0A12A8E1" w14:textId="77777777" w:rsidTr="00AB6CB9">
        <w:trPr>
          <w:trHeight w:val="486"/>
        </w:trPr>
        <w:tc>
          <w:tcPr>
            <w:tcW w:w="351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8829B64" w14:textId="77777777" w:rsidR="009B3E7D" w:rsidRPr="009A1C9F" w:rsidRDefault="009B3E7D"/>
        </w:tc>
        <w:tc>
          <w:tcPr>
            <w:tcW w:w="19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5904516" w14:textId="77777777" w:rsidR="009B3E7D" w:rsidRPr="009A1C9F" w:rsidRDefault="00A84808">
            <w:pPr>
              <w:pStyle w:val="TableStyle2A"/>
              <w:jc w:val="center"/>
              <w:rPr>
                <w:rFonts w:ascii="Times New Roman" w:eastAsia="Times New Roman" w:hAnsi="Times New Roman" w:cs="Times New Roman"/>
                <w:sz w:val="22"/>
                <w:szCs w:val="22"/>
                <w:lang w:val="en-US"/>
              </w:rPr>
            </w:pPr>
            <w:r w:rsidRPr="009A1C9F">
              <w:rPr>
                <w:rFonts w:ascii="Times New Roman" w:hAnsi="Times New Roman"/>
                <w:sz w:val="22"/>
                <w:szCs w:val="22"/>
                <w:lang w:val="en-US"/>
              </w:rPr>
              <w:t>Univariate</w:t>
            </w:r>
          </w:p>
          <w:p w14:paraId="4AB73D46" w14:textId="326BA8D9" w:rsidR="009B3E7D" w:rsidRPr="009A1C9F" w:rsidRDefault="00A84808">
            <w:pPr>
              <w:pStyle w:val="TableStyle2A"/>
              <w:jc w:val="center"/>
              <w:rPr>
                <w:lang w:val="en-US"/>
              </w:rPr>
            </w:pPr>
            <w:r w:rsidRPr="009A1C9F">
              <w:rPr>
                <w:rFonts w:ascii="Times New Roman" w:hAnsi="Times New Roman"/>
                <w:sz w:val="22"/>
                <w:szCs w:val="22"/>
                <w:lang w:val="en-US"/>
              </w:rPr>
              <w:t>HR</w:t>
            </w:r>
            <w:r w:rsidR="009A1C9F">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19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2B68FED" w14:textId="77777777" w:rsidR="009B3E7D" w:rsidRPr="009A1C9F" w:rsidRDefault="00A84808">
            <w:pPr>
              <w:pStyle w:val="TableStyle2A"/>
              <w:jc w:val="center"/>
              <w:rPr>
                <w:rFonts w:ascii="Times New Roman" w:eastAsia="Times New Roman" w:hAnsi="Times New Roman" w:cs="Times New Roman"/>
                <w:sz w:val="22"/>
                <w:szCs w:val="22"/>
                <w:lang w:val="en-US" w:eastAsia="zh-CN"/>
              </w:rPr>
            </w:pPr>
            <w:r w:rsidRPr="009A1C9F">
              <w:rPr>
                <w:rFonts w:ascii="Times New Roman" w:hAnsi="Times New Roman"/>
                <w:sz w:val="22"/>
                <w:szCs w:val="22"/>
                <w:lang w:val="en-US"/>
              </w:rPr>
              <w:t>Multivariate</w:t>
            </w:r>
            <w:r w:rsidRPr="009A1C9F">
              <w:rPr>
                <w:rFonts w:ascii="Times New Roman" w:hAnsi="Times New Roman"/>
                <w:sz w:val="22"/>
                <w:szCs w:val="22"/>
                <w:vertAlign w:val="superscript"/>
                <w:lang w:val="en-US" w:eastAsia="zh-CN"/>
              </w:rPr>
              <w:t>1</w:t>
            </w:r>
          </w:p>
          <w:p w14:paraId="60BC6DB5" w14:textId="67394972" w:rsidR="009B3E7D" w:rsidRPr="009A1C9F" w:rsidRDefault="00A84808">
            <w:pPr>
              <w:pStyle w:val="TableStyle2A"/>
              <w:jc w:val="center"/>
              <w:rPr>
                <w:lang w:val="en-US"/>
              </w:rPr>
            </w:pPr>
            <w:r w:rsidRPr="009A1C9F">
              <w:rPr>
                <w:rFonts w:ascii="Times New Roman" w:hAnsi="Times New Roman"/>
                <w:sz w:val="22"/>
                <w:szCs w:val="22"/>
                <w:lang w:val="en-US"/>
              </w:rPr>
              <w:t>HR</w:t>
            </w:r>
            <w:r w:rsidR="009A1C9F">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21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7C9A746" w14:textId="2277A618" w:rsidR="00F42348" w:rsidRPr="009A1C9F" w:rsidRDefault="00A84808" w:rsidP="00F42348">
            <w:pPr>
              <w:pStyle w:val="TableStyle2A"/>
              <w:jc w:val="center"/>
              <w:rPr>
                <w:rFonts w:ascii="Times New Roman" w:hAnsi="Times New Roman"/>
                <w:sz w:val="22"/>
                <w:szCs w:val="22"/>
                <w:lang w:val="en-US" w:eastAsia="zh-CN"/>
              </w:rPr>
            </w:pPr>
            <w:r w:rsidRPr="009A1C9F">
              <w:rPr>
                <w:rFonts w:ascii="Times New Roman" w:hAnsi="Times New Roman"/>
                <w:sz w:val="22"/>
                <w:szCs w:val="22"/>
                <w:lang w:val="en-US"/>
              </w:rPr>
              <w:t>PSM</w:t>
            </w:r>
            <w:r w:rsidRPr="009A1C9F">
              <w:rPr>
                <w:rFonts w:ascii="Times New Roman" w:hAnsi="Times New Roman"/>
                <w:sz w:val="22"/>
                <w:szCs w:val="22"/>
                <w:vertAlign w:val="superscript"/>
                <w:lang w:val="en-US" w:eastAsia="zh-CN"/>
              </w:rPr>
              <w:t>2</w:t>
            </w:r>
            <w:r w:rsidRPr="009A1C9F">
              <w:rPr>
                <w:rFonts w:ascii="Times New Roman" w:hAnsi="Times New Roman"/>
                <w:sz w:val="22"/>
                <w:szCs w:val="22"/>
                <w:lang w:val="en-US"/>
              </w:rPr>
              <w:t>-Multivariate</w:t>
            </w:r>
            <w:r w:rsidR="00AB6CB9" w:rsidRPr="009A1C9F">
              <w:rPr>
                <w:rFonts w:ascii="Times New Roman" w:hAnsi="Times New Roman"/>
                <w:sz w:val="22"/>
                <w:szCs w:val="22"/>
                <w:vertAlign w:val="superscript"/>
                <w:lang w:val="en-US"/>
              </w:rPr>
              <w:t>1</w:t>
            </w:r>
          </w:p>
          <w:p w14:paraId="4E22FF32" w14:textId="48DA2E70" w:rsidR="00A96502" w:rsidRPr="009A1C9F" w:rsidRDefault="00A96502" w:rsidP="00F42348">
            <w:pPr>
              <w:pStyle w:val="TableStyle2A"/>
              <w:jc w:val="center"/>
              <w:rPr>
                <w:rFonts w:ascii="Times New Roman" w:hAnsi="Times New Roman"/>
                <w:sz w:val="22"/>
                <w:szCs w:val="22"/>
                <w:lang w:val="en-US"/>
              </w:rPr>
            </w:pPr>
            <w:r w:rsidRPr="009A1C9F">
              <w:rPr>
                <w:rFonts w:ascii="Times New Roman" w:hAnsi="Times New Roman"/>
                <w:sz w:val="22"/>
                <w:szCs w:val="22"/>
                <w:lang w:val="en-US"/>
              </w:rPr>
              <w:t>PD</w:t>
            </w:r>
            <w:r w:rsidR="00F42348" w:rsidRPr="009A1C9F">
              <w:rPr>
                <w:rFonts w:ascii="Times New Roman" w:hAnsi="Times New Roman"/>
                <w:sz w:val="22"/>
                <w:szCs w:val="22"/>
                <w:lang w:val="en-US" w:eastAsia="zh-CN"/>
              </w:rPr>
              <w:t xml:space="preserve"> and </w:t>
            </w:r>
            <w:r w:rsidRPr="009A1C9F">
              <w:rPr>
                <w:rFonts w:ascii="Times New Roman" w:hAnsi="Times New Roman"/>
                <w:sz w:val="22"/>
                <w:szCs w:val="22"/>
                <w:lang w:val="en-US"/>
              </w:rPr>
              <w:t>HD (n = 22</w:t>
            </w:r>
            <w:r w:rsidR="003B4CAA">
              <w:rPr>
                <w:rFonts w:ascii="Times New Roman" w:hAnsi="Times New Roman"/>
                <w:sz w:val="22"/>
                <w:szCs w:val="22"/>
                <w:lang w:val="en-US"/>
              </w:rPr>
              <w:t>5</w:t>
            </w:r>
            <w:r w:rsidRPr="009A1C9F">
              <w:rPr>
                <w:rFonts w:ascii="Times New Roman" w:hAnsi="Times New Roman"/>
                <w:sz w:val="22"/>
                <w:szCs w:val="22"/>
                <w:lang w:val="en-US"/>
              </w:rPr>
              <w:t>)</w:t>
            </w:r>
          </w:p>
          <w:p w14:paraId="2FA5080B" w14:textId="1BC39899" w:rsidR="009B3E7D" w:rsidRPr="009A1C9F" w:rsidRDefault="00A84808">
            <w:pPr>
              <w:pStyle w:val="TableStyle2A"/>
              <w:jc w:val="center"/>
              <w:rPr>
                <w:rFonts w:ascii="Times New Roman" w:hAnsi="Times New Roman"/>
                <w:sz w:val="22"/>
                <w:szCs w:val="22"/>
                <w:lang w:val="en-US"/>
              </w:rPr>
            </w:pPr>
            <w:r w:rsidRPr="009A1C9F">
              <w:rPr>
                <w:rFonts w:ascii="Times New Roman" w:hAnsi="Times New Roman"/>
                <w:sz w:val="22"/>
                <w:szCs w:val="22"/>
                <w:lang w:val="en-US"/>
              </w:rPr>
              <w:t>HR</w:t>
            </w:r>
            <w:r w:rsidR="009A1C9F">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19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325088" w14:textId="77777777" w:rsidR="009B3E7D" w:rsidRPr="009A1C9F" w:rsidRDefault="00A84808">
            <w:pPr>
              <w:pStyle w:val="TableStyle2A"/>
              <w:jc w:val="center"/>
              <w:rPr>
                <w:rFonts w:ascii="Times New Roman" w:hAnsi="Times New Roman"/>
                <w:sz w:val="22"/>
                <w:szCs w:val="22"/>
                <w:lang w:val="en-US"/>
              </w:rPr>
            </w:pPr>
            <w:r w:rsidRPr="009A1C9F">
              <w:rPr>
                <w:rFonts w:ascii="Times New Roman" w:hAnsi="Times New Roman"/>
                <w:sz w:val="22"/>
                <w:szCs w:val="22"/>
                <w:lang w:val="en-US"/>
              </w:rPr>
              <w:t>Univariate</w:t>
            </w:r>
          </w:p>
          <w:p w14:paraId="4A4856A2" w14:textId="39C1D490" w:rsidR="009B3E7D" w:rsidRPr="009A1C9F" w:rsidRDefault="00A84808">
            <w:pPr>
              <w:pStyle w:val="TableStyle2A"/>
              <w:jc w:val="center"/>
              <w:rPr>
                <w:rFonts w:ascii="Times New Roman" w:hAnsi="Times New Roman"/>
                <w:sz w:val="22"/>
                <w:szCs w:val="22"/>
                <w:lang w:val="en-US"/>
              </w:rPr>
            </w:pPr>
            <w:r w:rsidRPr="009A1C9F">
              <w:rPr>
                <w:rFonts w:ascii="Times New Roman" w:hAnsi="Times New Roman"/>
                <w:sz w:val="22"/>
                <w:szCs w:val="22"/>
                <w:lang w:val="en-US"/>
              </w:rPr>
              <w:t>HR</w:t>
            </w:r>
            <w:r w:rsidR="009A1C9F">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19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4306DE6" w14:textId="77777777" w:rsidR="009B3E7D" w:rsidRPr="009A1C9F" w:rsidRDefault="00A84808">
            <w:pPr>
              <w:pStyle w:val="TableStyle2A"/>
              <w:jc w:val="center"/>
              <w:rPr>
                <w:rFonts w:ascii="Times New Roman" w:hAnsi="Times New Roman"/>
                <w:sz w:val="22"/>
                <w:szCs w:val="22"/>
                <w:lang w:val="en-US" w:eastAsia="zh-CN"/>
              </w:rPr>
            </w:pPr>
            <w:r w:rsidRPr="009A1C9F">
              <w:rPr>
                <w:rFonts w:ascii="Times New Roman" w:hAnsi="Times New Roman"/>
                <w:sz w:val="22"/>
                <w:szCs w:val="22"/>
                <w:lang w:val="en-US"/>
              </w:rPr>
              <w:t>Multivariate</w:t>
            </w:r>
            <w:r w:rsidRPr="009A1C9F">
              <w:rPr>
                <w:rFonts w:ascii="Times New Roman" w:hAnsi="Times New Roman"/>
                <w:sz w:val="22"/>
                <w:szCs w:val="22"/>
                <w:vertAlign w:val="superscript"/>
                <w:lang w:val="en-US" w:eastAsia="zh-CN"/>
              </w:rPr>
              <w:t>1</w:t>
            </w:r>
          </w:p>
          <w:p w14:paraId="60F503B8" w14:textId="5C046DE1" w:rsidR="009B3E7D" w:rsidRPr="009A1C9F" w:rsidRDefault="00A84808">
            <w:pPr>
              <w:pStyle w:val="TableStyle2A"/>
              <w:jc w:val="center"/>
              <w:rPr>
                <w:rFonts w:ascii="Times New Roman" w:hAnsi="Times New Roman"/>
                <w:sz w:val="22"/>
                <w:szCs w:val="22"/>
                <w:lang w:val="en-US"/>
              </w:rPr>
            </w:pPr>
            <w:r w:rsidRPr="009A1C9F">
              <w:rPr>
                <w:rFonts w:ascii="Times New Roman" w:hAnsi="Times New Roman"/>
                <w:sz w:val="22"/>
                <w:szCs w:val="22"/>
                <w:lang w:val="en-US"/>
              </w:rPr>
              <w:t>HR</w:t>
            </w:r>
            <w:r w:rsidR="009A1C9F">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21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29C8AA7" w14:textId="632BA176" w:rsidR="009B3E7D" w:rsidRPr="009A1C9F" w:rsidRDefault="00A84808">
            <w:pPr>
              <w:pStyle w:val="TableStyle2A"/>
              <w:jc w:val="center"/>
              <w:rPr>
                <w:rFonts w:ascii="Times New Roman" w:hAnsi="Times New Roman"/>
                <w:sz w:val="22"/>
                <w:szCs w:val="22"/>
                <w:lang w:val="en-US"/>
              </w:rPr>
            </w:pPr>
            <w:r w:rsidRPr="009A1C9F">
              <w:rPr>
                <w:rFonts w:ascii="Times New Roman" w:hAnsi="Times New Roman"/>
                <w:sz w:val="22"/>
                <w:szCs w:val="22"/>
                <w:lang w:val="en-US"/>
              </w:rPr>
              <w:t>PSM</w:t>
            </w:r>
            <w:r w:rsidRPr="009A1C9F">
              <w:rPr>
                <w:rFonts w:ascii="Times New Roman" w:hAnsi="Times New Roman"/>
                <w:sz w:val="22"/>
                <w:szCs w:val="22"/>
                <w:vertAlign w:val="superscript"/>
                <w:lang w:val="en-US" w:eastAsia="zh-CN"/>
              </w:rPr>
              <w:t>2</w:t>
            </w:r>
            <w:r w:rsidR="00A96502" w:rsidRPr="009A1C9F">
              <w:rPr>
                <w:rFonts w:ascii="Times New Roman" w:hAnsi="Times New Roman"/>
                <w:sz w:val="22"/>
                <w:szCs w:val="22"/>
                <w:lang w:val="en-US"/>
              </w:rPr>
              <w:t>-</w:t>
            </w:r>
            <w:r w:rsidRPr="009A1C9F">
              <w:rPr>
                <w:rFonts w:ascii="Times New Roman" w:hAnsi="Times New Roman"/>
                <w:sz w:val="22"/>
                <w:szCs w:val="22"/>
                <w:lang w:val="en-US"/>
              </w:rPr>
              <w:t>Multivariate</w:t>
            </w:r>
            <w:r w:rsidR="00AB6CB9" w:rsidRPr="009A1C9F">
              <w:rPr>
                <w:rFonts w:ascii="Times New Roman" w:hAnsi="Times New Roman"/>
                <w:sz w:val="22"/>
                <w:szCs w:val="22"/>
                <w:vertAlign w:val="superscript"/>
                <w:lang w:val="en-US"/>
              </w:rPr>
              <w:t>1</w:t>
            </w:r>
          </w:p>
          <w:p w14:paraId="3A7FF638" w14:textId="09C87E47" w:rsidR="00A96502" w:rsidRPr="009A1C9F" w:rsidRDefault="00A96502" w:rsidP="00A96502">
            <w:pPr>
              <w:pStyle w:val="TableStyle2A"/>
              <w:jc w:val="center"/>
              <w:rPr>
                <w:rFonts w:ascii="Times New Roman" w:hAnsi="Times New Roman"/>
                <w:sz w:val="22"/>
                <w:szCs w:val="22"/>
                <w:lang w:val="en-US"/>
              </w:rPr>
            </w:pPr>
            <w:r w:rsidRPr="009A1C9F">
              <w:rPr>
                <w:rFonts w:ascii="Times New Roman" w:hAnsi="Times New Roman"/>
                <w:sz w:val="22"/>
                <w:szCs w:val="22"/>
                <w:lang w:val="en-US"/>
              </w:rPr>
              <w:t>PD</w:t>
            </w:r>
            <w:r w:rsidR="00F42348" w:rsidRPr="009A1C9F">
              <w:rPr>
                <w:rFonts w:ascii="Times New Roman" w:hAnsi="Times New Roman"/>
                <w:sz w:val="22"/>
                <w:szCs w:val="22"/>
                <w:lang w:val="en-US" w:eastAsia="zh-CN"/>
              </w:rPr>
              <w:t xml:space="preserve"> and</w:t>
            </w:r>
            <w:r w:rsidRPr="009A1C9F">
              <w:rPr>
                <w:rFonts w:ascii="Times New Roman" w:hAnsi="Times New Roman"/>
                <w:sz w:val="22"/>
                <w:szCs w:val="22"/>
                <w:lang w:val="en-US"/>
              </w:rPr>
              <w:t xml:space="preserve"> HD (n = 4</w:t>
            </w:r>
            <w:r w:rsidR="000B01A5">
              <w:rPr>
                <w:rFonts w:ascii="Times New Roman" w:hAnsi="Times New Roman"/>
                <w:sz w:val="22"/>
                <w:szCs w:val="22"/>
                <w:lang w:val="en-US"/>
              </w:rPr>
              <w:t>8</w:t>
            </w:r>
            <w:r w:rsidRPr="009A1C9F">
              <w:rPr>
                <w:rFonts w:ascii="Times New Roman" w:hAnsi="Times New Roman"/>
                <w:sz w:val="22"/>
                <w:szCs w:val="22"/>
                <w:lang w:val="en-US"/>
              </w:rPr>
              <w:t>)</w:t>
            </w:r>
          </w:p>
          <w:p w14:paraId="5A159C1B" w14:textId="30F83B36" w:rsidR="009B3E7D" w:rsidRPr="009A1C9F" w:rsidRDefault="00A84808">
            <w:pPr>
              <w:pStyle w:val="TableStyle2A"/>
              <w:jc w:val="center"/>
              <w:rPr>
                <w:rFonts w:ascii="Times New Roman" w:hAnsi="Times New Roman"/>
                <w:sz w:val="22"/>
                <w:szCs w:val="22"/>
                <w:lang w:val="en-US"/>
              </w:rPr>
            </w:pPr>
            <w:r w:rsidRPr="009A1C9F">
              <w:rPr>
                <w:rFonts w:ascii="Times New Roman" w:hAnsi="Times New Roman"/>
                <w:sz w:val="22"/>
                <w:szCs w:val="22"/>
                <w:lang w:val="en-US"/>
              </w:rPr>
              <w:t>HR</w:t>
            </w:r>
            <w:r w:rsidR="009A1C9F">
              <w:rPr>
                <w:rFonts w:ascii="Times New Roman" w:hAnsi="Times New Roman"/>
                <w:sz w:val="22"/>
                <w:szCs w:val="22"/>
                <w:lang w:val="en-US"/>
              </w:rPr>
              <w:t xml:space="preserve"> </w:t>
            </w:r>
            <w:r w:rsidRPr="009A1C9F">
              <w:rPr>
                <w:rFonts w:ascii="Times New Roman" w:hAnsi="Times New Roman"/>
                <w:sz w:val="22"/>
                <w:szCs w:val="22"/>
                <w:lang w:val="en-US"/>
              </w:rPr>
              <w:t>(95% CI)</w:t>
            </w:r>
          </w:p>
        </w:tc>
      </w:tr>
      <w:tr w:rsidR="002F4030" w:rsidRPr="009A1C9F" w14:paraId="2BD0B327" w14:textId="77777777" w:rsidTr="000E532E">
        <w:trPr>
          <w:trHeight w:val="246"/>
        </w:trPr>
        <w:tc>
          <w:tcPr>
            <w:tcW w:w="3516" w:type="dxa"/>
            <w:tcBorders>
              <w:top w:val="single" w:sz="4" w:space="0" w:color="000000"/>
              <w:left w:val="nil"/>
              <w:bottom w:val="nil"/>
              <w:right w:val="nil"/>
            </w:tcBorders>
            <w:shd w:val="clear" w:color="auto" w:fill="auto"/>
            <w:tcMar>
              <w:top w:w="80" w:type="dxa"/>
              <w:left w:w="80" w:type="dxa"/>
              <w:bottom w:w="80" w:type="dxa"/>
              <w:right w:w="80" w:type="dxa"/>
            </w:tcMar>
          </w:tcPr>
          <w:p w14:paraId="08E576E4" w14:textId="34296099" w:rsidR="002F4030" w:rsidRPr="009A1C9F" w:rsidRDefault="002F4030" w:rsidP="002F4030">
            <w:pPr>
              <w:pStyle w:val="TableStyle2A"/>
              <w:rPr>
                <w:lang w:val="en-US"/>
              </w:rPr>
            </w:pPr>
            <w:r w:rsidRPr="009A1C9F">
              <w:rPr>
                <w:rFonts w:ascii="Times New Roman" w:hAnsi="Times New Roman"/>
                <w:sz w:val="22"/>
                <w:szCs w:val="22"/>
                <w:lang w:val="en-US"/>
              </w:rPr>
              <w:t>Age at dialysis initiation (per 1 year)</w:t>
            </w:r>
          </w:p>
        </w:tc>
        <w:tc>
          <w:tcPr>
            <w:tcW w:w="19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60EB050" w14:textId="77777777" w:rsidR="002F4030" w:rsidRPr="009A1C9F" w:rsidRDefault="002F4030" w:rsidP="002F4030">
            <w:pPr>
              <w:jc w:val="center"/>
            </w:pPr>
            <w:r w:rsidRPr="009A1C9F">
              <w:rPr>
                <w:rFonts w:eastAsia="Arial Unicode MS" w:cs="Arial Unicode MS"/>
                <w:b/>
                <w:bCs/>
                <w:color w:val="000000"/>
                <w:sz w:val="22"/>
                <w:szCs w:val="22"/>
                <w:u w:color="000000"/>
              </w:rPr>
              <w:t>1.03(1.00-1.06)</w:t>
            </w:r>
          </w:p>
        </w:tc>
        <w:tc>
          <w:tcPr>
            <w:tcW w:w="1914" w:type="dxa"/>
            <w:tcBorders>
              <w:top w:val="single" w:sz="4" w:space="0" w:color="000000"/>
              <w:left w:val="nil"/>
              <w:bottom w:val="nil"/>
              <w:right w:val="nil"/>
            </w:tcBorders>
            <w:shd w:val="clear" w:color="auto" w:fill="auto"/>
            <w:tcMar>
              <w:top w:w="80" w:type="dxa"/>
              <w:left w:w="80" w:type="dxa"/>
              <w:bottom w:w="80" w:type="dxa"/>
              <w:right w:w="80" w:type="dxa"/>
            </w:tcMar>
          </w:tcPr>
          <w:p w14:paraId="5C8EE2B3" w14:textId="286F6C01" w:rsidR="002F4030" w:rsidRPr="002F4030" w:rsidRDefault="002F4030" w:rsidP="002F4030">
            <w:pPr>
              <w:jc w:val="center"/>
              <w:rPr>
                <w:b/>
                <w:bCs/>
              </w:rPr>
            </w:pPr>
            <w:r w:rsidRPr="002F4030">
              <w:rPr>
                <w:b/>
                <w:bCs/>
              </w:rPr>
              <w:t>1.03(1.00-1.06)</w:t>
            </w:r>
          </w:p>
        </w:tc>
        <w:tc>
          <w:tcPr>
            <w:tcW w:w="2127" w:type="dxa"/>
            <w:tcBorders>
              <w:top w:val="single" w:sz="4" w:space="0" w:color="000000"/>
              <w:left w:val="nil"/>
              <w:bottom w:val="nil"/>
              <w:right w:val="nil"/>
            </w:tcBorders>
            <w:shd w:val="clear" w:color="auto" w:fill="auto"/>
            <w:tcMar>
              <w:top w:w="80" w:type="dxa"/>
              <w:left w:w="80" w:type="dxa"/>
              <w:bottom w:w="80" w:type="dxa"/>
              <w:right w:w="80" w:type="dxa"/>
            </w:tcMar>
          </w:tcPr>
          <w:p w14:paraId="709BCD9B" w14:textId="159DBFB8" w:rsidR="002F4030" w:rsidRPr="009A1C9F" w:rsidRDefault="002F4030" w:rsidP="002F4030">
            <w:pPr>
              <w:jc w:val="center"/>
              <w:rPr>
                <w:rFonts w:eastAsia="Arial Unicode MS" w:cs="Arial Unicode MS"/>
                <w:color w:val="000000"/>
                <w:sz w:val="22"/>
                <w:szCs w:val="22"/>
                <w:u w:color="000000"/>
              </w:rPr>
            </w:pPr>
            <w:r w:rsidRPr="00A1625D">
              <w:t>1.03(0.99-1.06)</w:t>
            </w:r>
          </w:p>
        </w:tc>
        <w:tc>
          <w:tcPr>
            <w:tcW w:w="19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2BB8AF" w14:textId="77777777" w:rsidR="002F4030" w:rsidRPr="009A1C9F" w:rsidRDefault="002F4030" w:rsidP="002F4030">
            <w:pPr>
              <w:jc w:val="center"/>
            </w:pPr>
            <w:r w:rsidRPr="009A1C9F">
              <w:rPr>
                <w:rFonts w:eastAsia="Arial Unicode MS" w:cs="Arial Unicode MS"/>
                <w:color w:val="000000"/>
                <w:sz w:val="22"/>
                <w:szCs w:val="22"/>
                <w:u w:color="000000"/>
              </w:rPr>
              <w:t>1.05(0.98-1.11)</w:t>
            </w:r>
          </w:p>
        </w:tc>
        <w:tc>
          <w:tcPr>
            <w:tcW w:w="1914" w:type="dxa"/>
            <w:tcBorders>
              <w:top w:val="single" w:sz="4" w:space="0" w:color="000000"/>
              <w:left w:val="nil"/>
              <w:bottom w:val="nil"/>
              <w:right w:val="nil"/>
            </w:tcBorders>
            <w:shd w:val="clear" w:color="auto" w:fill="auto"/>
            <w:tcMar>
              <w:top w:w="80" w:type="dxa"/>
              <w:left w:w="80" w:type="dxa"/>
              <w:bottom w:w="80" w:type="dxa"/>
              <w:right w:w="80" w:type="dxa"/>
            </w:tcMar>
          </w:tcPr>
          <w:p w14:paraId="3C58D157" w14:textId="70E980F9" w:rsidR="002F4030" w:rsidRPr="009A1C9F" w:rsidRDefault="002F4030" w:rsidP="002F4030">
            <w:pPr>
              <w:jc w:val="center"/>
            </w:pPr>
            <w:r w:rsidRPr="00753987">
              <w:t>1.05(0.98-1.12)</w:t>
            </w:r>
          </w:p>
        </w:tc>
        <w:tc>
          <w:tcPr>
            <w:tcW w:w="2126" w:type="dxa"/>
            <w:tcBorders>
              <w:top w:val="single" w:sz="4" w:space="0" w:color="000000"/>
              <w:left w:val="nil"/>
              <w:bottom w:val="nil"/>
              <w:right w:val="nil"/>
            </w:tcBorders>
            <w:shd w:val="clear" w:color="auto" w:fill="auto"/>
            <w:tcMar>
              <w:top w:w="80" w:type="dxa"/>
              <w:left w:w="80" w:type="dxa"/>
              <w:bottom w:w="80" w:type="dxa"/>
              <w:right w:w="80" w:type="dxa"/>
            </w:tcMar>
          </w:tcPr>
          <w:p w14:paraId="3663C030" w14:textId="61512294" w:rsidR="002F4030" w:rsidRPr="009A1C9F" w:rsidRDefault="002F4030" w:rsidP="002F4030">
            <w:pPr>
              <w:jc w:val="center"/>
              <w:rPr>
                <w:rFonts w:eastAsia="Arial Unicode MS" w:cs="Arial Unicode MS"/>
                <w:color w:val="000000"/>
                <w:sz w:val="22"/>
                <w:szCs w:val="22"/>
                <w:u w:color="000000"/>
              </w:rPr>
            </w:pPr>
            <w:r w:rsidRPr="00551D27">
              <w:t>1.08(0.98-1.18)</w:t>
            </w:r>
          </w:p>
        </w:tc>
      </w:tr>
      <w:tr w:rsidR="002F4030" w:rsidRPr="009A1C9F" w14:paraId="3DD530A2"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00759E1D" w14:textId="3E0464BA" w:rsidR="002F4030" w:rsidRPr="009A1C9F" w:rsidRDefault="002F4030" w:rsidP="002F4030">
            <w:pPr>
              <w:pStyle w:val="TableStyle2A"/>
              <w:rPr>
                <w:lang w:val="en-US"/>
              </w:rPr>
            </w:pPr>
            <w:r w:rsidRPr="009A1C9F">
              <w:rPr>
                <w:rFonts w:ascii="Times New Roman" w:hAnsi="Times New Roman"/>
                <w:sz w:val="22"/>
                <w:szCs w:val="22"/>
                <w:lang w:val="en-US"/>
              </w:rPr>
              <w:t>Sex</w:t>
            </w:r>
            <w:r>
              <w:rPr>
                <w:rFonts w:ascii="Times New Roman" w:hAnsi="Times New Roman"/>
                <w:sz w:val="22"/>
                <w:szCs w:val="22"/>
                <w:lang w:val="en-US"/>
              </w:rPr>
              <w:t xml:space="preserve"> </w:t>
            </w:r>
            <w:r w:rsidRPr="009A1C9F">
              <w:rPr>
                <w:rFonts w:ascii="Times New Roman" w:hAnsi="Times New Roman"/>
                <w:sz w:val="22"/>
                <w:szCs w:val="22"/>
                <w:lang w:val="en-US"/>
              </w:rPr>
              <w:t>(female vs male)</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B3F61D4" w14:textId="77777777" w:rsidR="002F4030" w:rsidRPr="009A1C9F" w:rsidRDefault="002F4030" w:rsidP="002F4030">
            <w:pPr>
              <w:jc w:val="center"/>
            </w:pPr>
            <w:r w:rsidRPr="009A1C9F">
              <w:rPr>
                <w:rFonts w:eastAsia="Arial Unicode MS" w:cs="Arial Unicode MS"/>
                <w:color w:val="000000"/>
                <w:sz w:val="22"/>
                <w:szCs w:val="22"/>
                <w:u w:color="000000"/>
              </w:rPr>
              <w:t>0.58(0.33-1.00)</w:t>
            </w:r>
          </w:p>
        </w:tc>
        <w:tc>
          <w:tcPr>
            <w:tcW w:w="1914" w:type="dxa"/>
            <w:tcBorders>
              <w:top w:val="nil"/>
              <w:left w:val="nil"/>
              <w:bottom w:val="nil"/>
              <w:right w:val="nil"/>
            </w:tcBorders>
            <w:shd w:val="clear" w:color="auto" w:fill="auto"/>
            <w:tcMar>
              <w:top w:w="80" w:type="dxa"/>
              <w:left w:w="80" w:type="dxa"/>
              <w:bottom w:w="80" w:type="dxa"/>
              <w:right w:w="80" w:type="dxa"/>
            </w:tcMar>
          </w:tcPr>
          <w:p w14:paraId="0998CAB3" w14:textId="558F1FBB" w:rsidR="002F4030" w:rsidRPr="009A1C9F" w:rsidRDefault="002F4030" w:rsidP="002F4030">
            <w:pPr>
              <w:jc w:val="center"/>
            </w:pPr>
            <w:r w:rsidRPr="00387B28">
              <w:t>0.57(0.32-1.01)</w:t>
            </w:r>
          </w:p>
        </w:tc>
        <w:tc>
          <w:tcPr>
            <w:tcW w:w="2127" w:type="dxa"/>
            <w:tcBorders>
              <w:top w:val="nil"/>
              <w:left w:val="nil"/>
              <w:bottom w:val="nil"/>
              <w:right w:val="nil"/>
            </w:tcBorders>
            <w:shd w:val="clear" w:color="auto" w:fill="auto"/>
            <w:tcMar>
              <w:top w:w="80" w:type="dxa"/>
              <w:left w:w="80" w:type="dxa"/>
              <w:bottom w:w="80" w:type="dxa"/>
              <w:right w:w="80" w:type="dxa"/>
            </w:tcMar>
          </w:tcPr>
          <w:p w14:paraId="45A4FB4F" w14:textId="5FD0C468" w:rsidR="002F4030" w:rsidRPr="009A1C9F" w:rsidRDefault="002F4030" w:rsidP="002F4030">
            <w:pPr>
              <w:jc w:val="center"/>
              <w:rPr>
                <w:rFonts w:eastAsia="Arial Unicode MS" w:cs="Arial Unicode MS"/>
                <w:color w:val="000000"/>
                <w:sz w:val="22"/>
                <w:szCs w:val="22"/>
                <w:u w:color="000000"/>
              </w:rPr>
            </w:pPr>
            <w:r w:rsidRPr="00A1625D">
              <w:t>0.48(0.24-0.99)</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6549EE13" w14:textId="77777777" w:rsidR="002F4030" w:rsidRPr="009A1C9F" w:rsidRDefault="002F4030" w:rsidP="002F4030">
            <w:pPr>
              <w:jc w:val="center"/>
            </w:pPr>
            <w:r w:rsidRPr="009A1C9F">
              <w:rPr>
                <w:rFonts w:eastAsia="Arial Unicode MS" w:cs="Arial Unicode MS"/>
                <w:color w:val="000000"/>
                <w:sz w:val="22"/>
                <w:szCs w:val="22"/>
                <w:u w:color="000000"/>
              </w:rPr>
              <w:t>0.83(0.49-1.42)</w:t>
            </w:r>
          </w:p>
        </w:tc>
        <w:tc>
          <w:tcPr>
            <w:tcW w:w="1914" w:type="dxa"/>
            <w:tcBorders>
              <w:top w:val="nil"/>
              <w:left w:val="nil"/>
              <w:bottom w:val="nil"/>
              <w:right w:val="nil"/>
            </w:tcBorders>
            <w:shd w:val="clear" w:color="auto" w:fill="auto"/>
            <w:tcMar>
              <w:top w:w="80" w:type="dxa"/>
              <w:left w:w="80" w:type="dxa"/>
              <w:bottom w:w="80" w:type="dxa"/>
              <w:right w:w="80" w:type="dxa"/>
            </w:tcMar>
          </w:tcPr>
          <w:p w14:paraId="603F29B7" w14:textId="4905D47B" w:rsidR="002F4030" w:rsidRPr="009A1C9F" w:rsidRDefault="002F4030" w:rsidP="002F4030">
            <w:pPr>
              <w:jc w:val="center"/>
            </w:pPr>
            <w:r w:rsidRPr="00753987">
              <w:t>0.87(0.49-1.54)</w:t>
            </w:r>
          </w:p>
        </w:tc>
        <w:tc>
          <w:tcPr>
            <w:tcW w:w="2126" w:type="dxa"/>
            <w:tcBorders>
              <w:top w:val="nil"/>
              <w:left w:val="nil"/>
              <w:bottom w:val="nil"/>
              <w:right w:val="nil"/>
            </w:tcBorders>
            <w:shd w:val="clear" w:color="auto" w:fill="auto"/>
            <w:tcMar>
              <w:top w:w="80" w:type="dxa"/>
              <w:left w:w="80" w:type="dxa"/>
              <w:bottom w:w="80" w:type="dxa"/>
              <w:right w:w="80" w:type="dxa"/>
            </w:tcMar>
          </w:tcPr>
          <w:p w14:paraId="72303103" w14:textId="00A875C4" w:rsidR="002F4030" w:rsidRPr="009A1C9F" w:rsidRDefault="002F4030" w:rsidP="002F4030">
            <w:pPr>
              <w:jc w:val="center"/>
              <w:rPr>
                <w:rFonts w:eastAsia="Arial Unicode MS" w:cs="Arial Unicode MS"/>
                <w:color w:val="000000"/>
                <w:sz w:val="22"/>
                <w:szCs w:val="22"/>
                <w:u w:color="000000"/>
              </w:rPr>
            </w:pPr>
            <w:r w:rsidRPr="00551D27">
              <w:t>1.31(0.68-2.54)</w:t>
            </w:r>
          </w:p>
        </w:tc>
      </w:tr>
      <w:tr w:rsidR="002F4030" w:rsidRPr="009A1C9F" w14:paraId="60C239B1"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36B78A19" w14:textId="77777777" w:rsidR="002F4030" w:rsidRPr="009A1C9F" w:rsidRDefault="002F4030" w:rsidP="002F4030">
            <w:pPr>
              <w:pStyle w:val="TableStyle2A"/>
              <w:rPr>
                <w:lang w:val="en-US"/>
              </w:rPr>
            </w:pPr>
            <w:r w:rsidRPr="009A1C9F">
              <w:rPr>
                <w:rFonts w:ascii="Times New Roman" w:hAnsi="Times New Roman"/>
                <w:sz w:val="22"/>
                <w:szCs w:val="22"/>
                <w:lang w:val="en-US"/>
              </w:rPr>
              <w:t>Diabetes(n)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A39B35B" w14:textId="77777777" w:rsidR="002F4030" w:rsidRPr="009A1C9F" w:rsidRDefault="002F4030" w:rsidP="002F4030">
            <w:pPr>
              <w:jc w:val="center"/>
            </w:pPr>
            <w:r w:rsidRPr="009A1C9F">
              <w:rPr>
                <w:rFonts w:eastAsia="Arial Unicode MS" w:cs="Arial Unicode MS"/>
                <w:b/>
                <w:bCs/>
                <w:color w:val="000000"/>
                <w:sz w:val="22"/>
                <w:szCs w:val="22"/>
                <w:u w:color="000000"/>
              </w:rPr>
              <w:t>1.89(1.12-3.20)</w:t>
            </w:r>
          </w:p>
        </w:tc>
        <w:tc>
          <w:tcPr>
            <w:tcW w:w="1914" w:type="dxa"/>
            <w:tcBorders>
              <w:top w:val="nil"/>
              <w:left w:val="nil"/>
              <w:bottom w:val="nil"/>
              <w:right w:val="nil"/>
            </w:tcBorders>
            <w:shd w:val="clear" w:color="auto" w:fill="auto"/>
            <w:tcMar>
              <w:top w:w="80" w:type="dxa"/>
              <w:left w:w="80" w:type="dxa"/>
              <w:bottom w:w="80" w:type="dxa"/>
              <w:right w:w="80" w:type="dxa"/>
            </w:tcMar>
          </w:tcPr>
          <w:p w14:paraId="52A26E78" w14:textId="6EC119B4" w:rsidR="002F4030" w:rsidRPr="009A1C9F" w:rsidRDefault="002F4030" w:rsidP="002F4030">
            <w:pPr>
              <w:jc w:val="center"/>
            </w:pPr>
            <w:r w:rsidRPr="00387B28">
              <w:t>1.07(0.48-2.38)</w:t>
            </w:r>
          </w:p>
        </w:tc>
        <w:tc>
          <w:tcPr>
            <w:tcW w:w="2127" w:type="dxa"/>
            <w:tcBorders>
              <w:top w:val="nil"/>
              <w:left w:val="nil"/>
              <w:bottom w:val="nil"/>
              <w:right w:val="nil"/>
            </w:tcBorders>
            <w:shd w:val="clear" w:color="auto" w:fill="auto"/>
            <w:tcMar>
              <w:top w:w="80" w:type="dxa"/>
              <w:left w:w="80" w:type="dxa"/>
              <w:bottom w:w="80" w:type="dxa"/>
              <w:right w:w="80" w:type="dxa"/>
            </w:tcMar>
          </w:tcPr>
          <w:p w14:paraId="3C74C537" w14:textId="670BA1B5" w:rsidR="002F4030" w:rsidRPr="009A1C9F" w:rsidRDefault="002F4030" w:rsidP="002F4030">
            <w:pPr>
              <w:jc w:val="center"/>
              <w:rPr>
                <w:rFonts w:eastAsia="Arial Unicode MS" w:cs="Arial Unicode MS"/>
                <w:color w:val="000000"/>
                <w:sz w:val="22"/>
                <w:szCs w:val="22"/>
                <w:u w:color="000000"/>
              </w:rPr>
            </w:pPr>
            <w:r w:rsidRPr="00A1625D">
              <w:t>0.98(0.39-2.50)</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66BE9DBA" w14:textId="77777777" w:rsidR="002F4030" w:rsidRPr="009A1C9F" w:rsidRDefault="002F4030" w:rsidP="002F4030">
            <w:pPr>
              <w:jc w:val="center"/>
            </w:pPr>
            <w:r w:rsidRPr="009A1C9F">
              <w:rPr>
                <w:rFonts w:eastAsia="Arial Unicode MS" w:cs="Arial Unicode MS"/>
                <w:color w:val="000000"/>
                <w:sz w:val="22"/>
                <w:szCs w:val="22"/>
                <w:u w:color="000000"/>
              </w:rPr>
              <w:t>1.00(0.58-1.70)</w:t>
            </w:r>
          </w:p>
        </w:tc>
        <w:tc>
          <w:tcPr>
            <w:tcW w:w="1914" w:type="dxa"/>
            <w:tcBorders>
              <w:top w:val="nil"/>
              <w:left w:val="nil"/>
              <w:bottom w:val="nil"/>
              <w:right w:val="nil"/>
            </w:tcBorders>
            <w:shd w:val="clear" w:color="auto" w:fill="auto"/>
            <w:tcMar>
              <w:top w:w="80" w:type="dxa"/>
              <w:left w:w="80" w:type="dxa"/>
              <w:bottom w:w="80" w:type="dxa"/>
              <w:right w:w="80" w:type="dxa"/>
            </w:tcMar>
          </w:tcPr>
          <w:p w14:paraId="39B5E51A" w14:textId="7FB54E9E" w:rsidR="002F4030" w:rsidRPr="009A1C9F" w:rsidRDefault="002F4030" w:rsidP="002F4030">
            <w:pPr>
              <w:jc w:val="center"/>
            </w:pPr>
            <w:r w:rsidRPr="00753987">
              <w:t>1.23(0.61-2.47)</w:t>
            </w:r>
          </w:p>
        </w:tc>
        <w:tc>
          <w:tcPr>
            <w:tcW w:w="2126" w:type="dxa"/>
            <w:tcBorders>
              <w:top w:val="nil"/>
              <w:left w:val="nil"/>
              <w:bottom w:val="nil"/>
              <w:right w:val="nil"/>
            </w:tcBorders>
            <w:shd w:val="clear" w:color="auto" w:fill="auto"/>
            <w:tcMar>
              <w:top w:w="80" w:type="dxa"/>
              <w:left w:w="80" w:type="dxa"/>
              <w:bottom w:w="80" w:type="dxa"/>
              <w:right w:w="80" w:type="dxa"/>
            </w:tcMar>
          </w:tcPr>
          <w:p w14:paraId="1222EBF1" w14:textId="59BA8631" w:rsidR="002F4030" w:rsidRPr="009A1C9F" w:rsidRDefault="002F4030" w:rsidP="002F4030">
            <w:pPr>
              <w:jc w:val="center"/>
              <w:rPr>
                <w:rFonts w:eastAsia="Arial Unicode MS" w:cs="Arial Unicode MS"/>
                <w:color w:val="000000"/>
                <w:sz w:val="22"/>
                <w:szCs w:val="22"/>
                <w:u w:color="000000"/>
              </w:rPr>
            </w:pPr>
            <w:r w:rsidRPr="00551D27">
              <w:t>0.89(0.46-1.70)</w:t>
            </w:r>
          </w:p>
        </w:tc>
      </w:tr>
      <w:tr w:rsidR="002F4030" w:rsidRPr="009A1C9F" w14:paraId="31638920"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162C1D89" w14:textId="77777777" w:rsidR="002F4030" w:rsidRPr="009A1C9F" w:rsidRDefault="002F4030" w:rsidP="002F4030">
            <w:pPr>
              <w:pStyle w:val="TableStyle2A"/>
              <w:rPr>
                <w:lang w:val="en-US"/>
              </w:rPr>
            </w:pPr>
            <w:r w:rsidRPr="009A1C9F">
              <w:rPr>
                <w:rFonts w:ascii="Times New Roman" w:hAnsi="Times New Roman"/>
                <w:sz w:val="22"/>
                <w:szCs w:val="22"/>
                <w:lang w:val="en-US"/>
              </w:rPr>
              <w:t>Hypertension(n)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575C944" w14:textId="77777777" w:rsidR="002F4030" w:rsidRPr="009A1C9F" w:rsidRDefault="002F4030" w:rsidP="002F4030">
            <w:pPr>
              <w:jc w:val="center"/>
            </w:pPr>
            <w:r w:rsidRPr="009A1C9F">
              <w:rPr>
                <w:rFonts w:eastAsia="Arial Unicode MS" w:cs="Arial Unicode MS"/>
                <w:color w:val="000000"/>
                <w:sz w:val="22"/>
                <w:szCs w:val="22"/>
                <w:u w:color="000000"/>
              </w:rPr>
              <w:t>1.68(0.67-4.20)</w:t>
            </w:r>
          </w:p>
        </w:tc>
        <w:tc>
          <w:tcPr>
            <w:tcW w:w="1914" w:type="dxa"/>
            <w:tcBorders>
              <w:top w:val="nil"/>
              <w:left w:val="nil"/>
              <w:bottom w:val="nil"/>
              <w:right w:val="nil"/>
            </w:tcBorders>
            <w:shd w:val="clear" w:color="auto" w:fill="auto"/>
            <w:tcMar>
              <w:top w:w="80" w:type="dxa"/>
              <w:left w:w="80" w:type="dxa"/>
              <w:bottom w:w="80" w:type="dxa"/>
              <w:right w:w="80" w:type="dxa"/>
            </w:tcMar>
          </w:tcPr>
          <w:p w14:paraId="02B70DE6" w14:textId="01040741" w:rsidR="002F4030" w:rsidRPr="009A1C9F" w:rsidRDefault="002F4030" w:rsidP="002F4030">
            <w:pPr>
              <w:jc w:val="center"/>
            </w:pPr>
            <w:r w:rsidRPr="00387B28">
              <w:t>1.34(0.51-3.48)</w:t>
            </w:r>
          </w:p>
        </w:tc>
        <w:tc>
          <w:tcPr>
            <w:tcW w:w="2127" w:type="dxa"/>
            <w:tcBorders>
              <w:top w:val="nil"/>
              <w:left w:val="nil"/>
              <w:bottom w:val="nil"/>
              <w:right w:val="nil"/>
            </w:tcBorders>
            <w:shd w:val="clear" w:color="auto" w:fill="auto"/>
            <w:tcMar>
              <w:top w:w="80" w:type="dxa"/>
              <w:left w:w="80" w:type="dxa"/>
              <w:bottom w:w="80" w:type="dxa"/>
              <w:right w:w="80" w:type="dxa"/>
            </w:tcMar>
          </w:tcPr>
          <w:p w14:paraId="439CDC03" w14:textId="44478FB2" w:rsidR="002F4030" w:rsidRPr="009A1C9F" w:rsidRDefault="002F4030" w:rsidP="002F4030">
            <w:pPr>
              <w:jc w:val="center"/>
              <w:rPr>
                <w:rFonts w:eastAsia="Arial Unicode MS" w:cs="Arial Unicode MS"/>
                <w:color w:val="000000"/>
                <w:sz w:val="22"/>
                <w:szCs w:val="22"/>
                <w:u w:color="000000"/>
              </w:rPr>
            </w:pPr>
            <w:r w:rsidRPr="00A1625D">
              <w:t>1.38(0.41-4.62)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3B1466A" w14:textId="77777777" w:rsidR="002F4030" w:rsidRPr="009A1C9F" w:rsidRDefault="002F4030" w:rsidP="002F4030">
            <w:pPr>
              <w:jc w:val="center"/>
            </w:pPr>
            <w:r w:rsidRPr="009A1C9F">
              <w:rPr>
                <w:rFonts w:eastAsia="Arial Unicode MS" w:cs="Arial Unicode MS"/>
                <w:color w:val="000000"/>
                <w:sz w:val="22"/>
                <w:szCs w:val="22"/>
                <w:u w:color="000000"/>
              </w:rPr>
              <w:t>1.18(0.16-8.56)</w:t>
            </w:r>
          </w:p>
        </w:tc>
        <w:tc>
          <w:tcPr>
            <w:tcW w:w="1914" w:type="dxa"/>
            <w:tcBorders>
              <w:top w:val="nil"/>
              <w:left w:val="nil"/>
              <w:bottom w:val="nil"/>
              <w:right w:val="nil"/>
            </w:tcBorders>
            <w:shd w:val="clear" w:color="auto" w:fill="auto"/>
            <w:tcMar>
              <w:top w:w="80" w:type="dxa"/>
              <w:left w:w="80" w:type="dxa"/>
              <w:bottom w:w="80" w:type="dxa"/>
              <w:right w:w="80" w:type="dxa"/>
            </w:tcMar>
          </w:tcPr>
          <w:p w14:paraId="72E753DB" w14:textId="6995FEBA" w:rsidR="002F4030" w:rsidRPr="009A1C9F" w:rsidRDefault="002F4030" w:rsidP="002F4030">
            <w:pPr>
              <w:jc w:val="center"/>
            </w:pPr>
            <w:r w:rsidRPr="00753987">
              <w:t>1.71(0.23-12.79)</w:t>
            </w:r>
          </w:p>
        </w:tc>
        <w:tc>
          <w:tcPr>
            <w:tcW w:w="2126" w:type="dxa"/>
            <w:tcBorders>
              <w:top w:val="nil"/>
              <w:left w:val="nil"/>
              <w:bottom w:val="nil"/>
              <w:right w:val="nil"/>
            </w:tcBorders>
            <w:shd w:val="clear" w:color="auto" w:fill="auto"/>
            <w:tcMar>
              <w:top w:w="80" w:type="dxa"/>
              <w:left w:w="80" w:type="dxa"/>
              <w:bottom w:w="80" w:type="dxa"/>
              <w:right w:w="80" w:type="dxa"/>
            </w:tcMar>
          </w:tcPr>
          <w:p w14:paraId="2F88E26F" w14:textId="63BAE329" w:rsidR="002F4030" w:rsidRPr="009A1C9F" w:rsidRDefault="002F4030" w:rsidP="002F4030">
            <w:pPr>
              <w:jc w:val="center"/>
              <w:rPr>
                <w:rFonts w:eastAsia="Arial Unicode MS" w:cs="Arial Unicode MS"/>
                <w:color w:val="000000"/>
                <w:sz w:val="22"/>
                <w:szCs w:val="22"/>
                <w:u w:color="000000"/>
              </w:rPr>
            </w:pPr>
            <w:r w:rsidRPr="00551D27">
              <w:t>0.90(0.12-6.63)</w:t>
            </w:r>
          </w:p>
        </w:tc>
      </w:tr>
      <w:tr w:rsidR="002F4030" w:rsidRPr="009A1C9F" w14:paraId="3FD57404" w14:textId="77777777" w:rsidTr="000E532E">
        <w:trPr>
          <w:trHeight w:val="64"/>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5290716E" w14:textId="499912CE" w:rsidR="002F4030" w:rsidRPr="009A1C9F" w:rsidRDefault="002F4030" w:rsidP="002F4030">
            <w:pPr>
              <w:pStyle w:val="TableStyle2A"/>
              <w:rPr>
                <w:lang w:val="en-US"/>
              </w:rPr>
            </w:pPr>
            <w:proofErr w:type="spellStart"/>
            <w:r w:rsidRPr="009A1C9F">
              <w:rPr>
                <w:rFonts w:ascii="Times New Roman" w:hAnsi="Times New Roman"/>
                <w:sz w:val="22"/>
                <w:szCs w:val="22"/>
                <w:lang w:val="en-US"/>
              </w:rPr>
              <w:t>Charlson</w:t>
            </w:r>
            <w:proofErr w:type="spellEnd"/>
            <w:r w:rsidRPr="009A1C9F">
              <w:rPr>
                <w:rFonts w:ascii="Times New Roman" w:hAnsi="Times New Roman"/>
                <w:sz w:val="22"/>
                <w:szCs w:val="22"/>
                <w:lang w:val="en-US"/>
              </w:rPr>
              <w:t xml:space="preserve"> Comorbidities Index</w:t>
            </w:r>
            <w:r>
              <w:rPr>
                <w:rFonts w:ascii="Times New Roman" w:hAnsi="Times New Roman"/>
                <w:sz w:val="22"/>
                <w:szCs w:val="22"/>
                <w:lang w:val="en-US"/>
              </w:rPr>
              <w:t xml:space="preserve"> </w:t>
            </w:r>
            <w:r w:rsidRPr="009A1C9F">
              <w:rPr>
                <w:rFonts w:ascii="Times New Roman" w:hAnsi="Times New Roman"/>
                <w:sz w:val="22"/>
                <w:szCs w:val="22"/>
                <w:lang w:val="en-US"/>
              </w:rPr>
              <w:t>(CCI)</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0A5C7CE1" w14:textId="77777777" w:rsidR="002F4030" w:rsidRPr="009A1C9F" w:rsidRDefault="002F4030" w:rsidP="002F4030">
            <w:pPr>
              <w:jc w:val="center"/>
            </w:pPr>
            <w:r w:rsidRPr="009A1C9F">
              <w:rPr>
                <w:rFonts w:eastAsia="Arial Unicode MS" w:cs="Arial Unicode MS"/>
                <w:b/>
                <w:bCs/>
                <w:color w:val="000000"/>
                <w:sz w:val="22"/>
                <w:szCs w:val="22"/>
                <w:u w:color="000000"/>
              </w:rPr>
              <w:t>1.23(1.07-1.41)</w:t>
            </w:r>
          </w:p>
        </w:tc>
        <w:tc>
          <w:tcPr>
            <w:tcW w:w="1914" w:type="dxa"/>
            <w:tcBorders>
              <w:top w:val="nil"/>
              <w:left w:val="nil"/>
              <w:bottom w:val="nil"/>
              <w:right w:val="nil"/>
            </w:tcBorders>
            <w:shd w:val="clear" w:color="auto" w:fill="auto"/>
            <w:tcMar>
              <w:top w:w="80" w:type="dxa"/>
              <w:left w:w="80" w:type="dxa"/>
              <w:bottom w:w="80" w:type="dxa"/>
              <w:right w:w="80" w:type="dxa"/>
            </w:tcMar>
          </w:tcPr>
          <w:p w14:paraId="192F7724" w14:textId="1296FBA4" w:rsidR="002F4030" w:rsidRPr="009A1C9F" w:rsidRDefault="002F4030" w:rsidP="002F4030">
            <w:pPr>
              <w:jc w:val="center"/>
            </w:pPr>
            <w:r w:rsidRPr="00387B28">
              <w:t>1.12(0.92-1.38)</w:t>
            </w:r>
          </w:p>
        </w:tc>
        <w:tc>
          <w:tcPr>
            <w:tcW w:w="2127" w:type="dxa"/>
            <w:tcBorders>
              <w:top w:val="nil"/>
              <w:left w:val="nil"/>
              <w:bottom w:val="nil"/>
              <w:right w:val="nil"/>
            </w:tcBorders>
            <w:shd w:val="clear" w:color="auto" w:fill="auto"/>
            <w:tcMar>
              <w:top w:w="80" w:type="dxa"/>
              <w:left w:w="80" w:type="dxa"/>
              <w:bottom w:w="80" w:type="dxa"/>
              <w:right w:w="80" w:type="dxa"/>
            </w:tcMar>
          </w:tcPr>
          <w:p w14:paraId="4CFA6AC8" w14:textId="08606B92" w:rsidR="002F4030" w:rsidRPr="009A1C9F" w:rsidRDefault="002F4030" w:rsidP="002F4030">
            <w:pPr>
              <w:jc w:val="center"/>
              <w:rPr>
                <w:rFonts w:eastAsia="Arial Unicode MS" w:cs="Arial Unicode MS"/>
                <w:color w:val="000000"/>
                <w:sz w:val="22"/>
                <w:szCs w:val="22"/>
                <w:u w:color="000000"/>
              </w:rPr>
            </w:pPr>
            <w:r w:rsidRPr="00A1625D">
              <w:t>1.15(0.90-1.46)</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DDF582B" w14:textId="77777777" w:rsidR="002F4030" w:rsidRPr="009A1C9F" w:rsidRDefault="002F4030" w:rsidP="002F4030">
            <w:pPr>
              <w:jc w:val="center"/>
            </w:pPr>
            <w:r w:rsidRPr="009A1C9F">
              <w:rPr>
                <w:rFonts w:eastAsia="Arial Unicode MS" w:cs="Arial Unicode MS"/>
                <w:color w:val="000000"/>
                <w:sz w:val="22"/>
                <w:szCs w:val="22"/>
                <w:u w:color="000000"/>
              </w:rPr>
              <w:t>1.02(0.82-1.25)</w:t>
            </w:r>
          </w:p>
        </w:tc>
        <w:tc>
          <w:tcPr>
            <w:tcW w:w="1914" w:type="dxa"/>
            <w:tcBorders>
              <w:top w:val="nil"/>
              <w:left w:val="nil"/>
              <w:bottom w:val="nil"/>
              <w:right w:val="nil"/>
            </w:tcBorders>
            <w:shd w:val="clear" w:color="auto" w:fill="auto"/>
            <w:tcMar>
              <w:top w:w="80" w:type="dxa"/>
              <w:left w:w="80" w:type="dxa"/>
              <w:bottom w:w="80" w:type="dxa"/>
              <w:right w:w="80" w:type="dxa"/>
            </w:tcMar>
          </w:tcPr>
          <w:p w14:paraId="3C463779" w14:textId="3A5A252D" w:rsidR="002F4030" w:rsidRPr="009A1C9F" w:rsidRDefault="002F4030" w:rsidP="002F4030">
            <w:pPr>
              <w:jc w:val="center"/>
            </w:pPr>
            <w:r w:rsidRPr="00753987">
              <w:t>1.02(0.81-1.29)</w:t>
            </w:r>
          </w:p>
        </w:tc>
        <w:tc>
          <w:tcPr>
            <w:tcW w:w="2126" w:type="dxa"/>
            <w:tcBorders>
              <w:top w:val="nil"/>
              <w:left w:val="nil"/>
              <w:bottom w:val="nil"/>
              <w:right w:val="nil"/>
            </w:tcBorders>
            <w:shd w:val="clear" w:color="auto" w:fill="auto"/>
            <w:tcMar>
              <w:top w:w="80" w:type="dxa"/>
              <w:left w:w="80" w:type="dxa"/>
              <w:bottom w:w="80" w:type="dxa"/>
              <w:right w:w="80" w:type="dxa"/>
            </w:tcMar>
          </w:tcPr>
          <w:p w14:paraId="6CCAEC3B" w14:textId="13A98DA4" w:rsidR="002F4030" w:rsidRPr="009A1C9F" w:rsidRDefault="002F4030" w:rsidP="002F4030">
            <w:pPr>
              <w:jc w:val="center"/>
              <w:rPr>
                <w:rFonts w:eastAsia="Arial Unicode MS" w:cs="Arial Unicode MS"/>
                <w:color w:val="000000"/>
                <w:sz w:val="22"/>
                <w:szCs w:val="22"/>
                <w:u w:color="000000"/>
              </w:rPr>
            </w:pPr>
            <w:r w:rsidRPr="00551D27">
              <w:t>0.93(0.72-1.21)</w:t>
            </w:r>
          </w:p>
        </w:tc>
      </w:tr>
      <w:tr w:rsidR="002F4030" w:rsidRPr="009A1C9F" w14:paraId="7A86043F"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7AD09C89" w14:textId="77777777" w:rsidR="002F4030" w:rsidRPr="009A1C9F" w:rsidRDefault="002F4030" w:rsidP="002F4030">
            <w:pPr>
              <w:pStyle w:val="TableStyle2A"/>
              <w:rPr>
                <w:lang w:val="en-US"/>
              </w:rPr>
            </w:pPr>
            <w:r w:rsidRPr="009A1C9F">
              <w:rPr>
                <w:rFonts w:ascii="Times New Roman" w:hAnsi="Times New Roman"/>
                <w:sz w:val="22"/>
                <w:szCs w:val="22"/>
                <w:lang w:val="en-US"/>
              </w:rPr>
              <w:t>Congestive heart failure(n)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01220DE" w14:textId="77777777" w:rsidR="002F4030" w:rsidRPr="009A1C9F" w:rsidRDefault="002F4030" w:rsidP="002F4030">
            <w:pPr>
              <w:jc w:val="center"/>
            </w:pPr>
            <w:r w:rsidRPr="009A1C9F">
              <w:rPr>
                <w:rFonts w:eastAsia="Arial Unicode MS" w:cs="Arial Unicode MS"/>
                <w:color w:val="000000"/>
                <w:sz w:val="22"/>
                <w:szCs w:val="22"/>
                <w:u w:color="000000"/>
              </w:rPr>
              <w:t>1.51(0.87-2.61)</w:t>
            </w:r>
          </w:p>
        </w:tc>
        <w:tc>
          <w:tcPr>
            <w:tcW w:w="1914" w:type="dxa"/>
            <w:tcBorders>
              <w:top w:val="nil"/>
              <w:left w:val="nil"/>
              <w:bottom w:val="nil"/>
              <w:right w:val="nil"/>
            </w:tcBorders>
            <w:shd w:val="clear" w:color="auto" w:fill="auto"/>
            <w:tcMar>
              <w:top w:w="80" w:type="dxa"/>
              <w:left w:w="80" w:type="dxa"/>
              <w:bottom w:w="80" w:type="dxa"/>
              <w:right w:w="80" w:type="dxa"/>
            </w:tcMar>
          </w:tcPr>
          <w:p w14:paraId="4283AA1B" w14:textId="454090CE" w:rsidR="002F4030" w:rsidRPr="009A1C9F" w:rsidRDefault="002F4030" w:rsidP="002F4030">
            <w:pPr>
              <w:jc w:val="center"/>
            </w:pPr>
            <w:r w:rsidRPr="00387B28">
              <w:t>1.09(0.59-2.01)</w:t>
            </w:r>
          </w:p>
        </w:tc>
        <w:tc>
          <w:tcPr>
            <w:tcW w:w="2127" w:type="dxa"/>
            <w:tcBorders>
              <w:top w:val="nil"/>
              <w:left w:val="nil"/>
              <w:bottom w:val="nil"/>
              <w:right w:val="nil"/>
            </w:tcBorders>
            <w:shd w:val="clear" w:color="auto" w:fill="auto"/>
            <w:tcMar>
              <w:top w:w="80" w:type="dxa"/>
              <w:left w:w="80" w:type="dxa"/>
              <w:bottom w:w="80" w:type="dxa"/>
              <w:right w:w="80" w:type="dxa"/>
            </w:tcMar>
          </w:tcPr>
          <w:p w14:paraId="5021B642" w14:textId="760B7396" w:rsidR="002F4030" w:rsidRPr="009A1C9F" w:rsidRDefault="002F4030" w:rsidP="002F4030">
            <w:pPr>
              <w:jc w:val="center"/>
              <w:rPr>
                <w:rFonts w:eastAsia="Arial Unicode MS" w:cs="Arial Unicode MS"/>
                <w:color w:val="000000"/>
                <w:sz w:val="22"/>
                <w:szCs w:val="22"/>
                <w:u w:color="000000"/>
              </w:rPr>
            </w:pPr>
            <w:r w:rsidRPr="00A1625D">
              <w:t>1.36(0.67-2.74)</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859E3C2" w14:textId="77777777" w:rsidR="002F4030" w:rsidRPr="009A1C9F" w:rsidRDefault="002F4030" w:rsidP="002F4030">
            <w:pPr>
              <w:jc w:val="center"/>
            </w:pPr>
            <w:r w:rsidRPr="009A1C9F">
              <w:rPr>
                <w:rFonts w:eastAsia="Arial Unicode MS" w:cs="Arial Unicode MS"/>
                <w:color w:val="000000"/>
                <w:sz w:val="22"/>
                <w:szCs w:val="22"/>
                <w:u w:color="000000"/>
              </w:rPr>
              <w:t>1.08(0.63-1.85)</w:t>
            </w:r>
          </w:p>
        </w:tc>
        <w:tc>
          <w:tcPr>
            <w:tcW w:w="1914" w:type="dxa"/>
            <w:tcBorders>
              <w:top w:val="nil"/>
              <w:left w:val="nil"/>
              <w:bottom w:val="nil"/>
              <w:right w:val="nil"/>
            </w:tcBorders>
            <w:shd w:val="clear" w:color="auto" w:fill="auto"/>
            <w:tcMar>
              <w:top w:w="80" w:type="dxa"/>
              <w:left w:w="80" w:type="dxa"/>
              <w:bottom w:w="80" w:type="dxa"/>
              <w:right w:w="80" w:type="dxa"/>
            </w:tcMar>
          </w:tcPr>
          <w:p w14:paraId="6B8364E3" w14:textId="2F50EFA3" w:rsidR="002F4030" w:rsidRPr="009A1C9F" w:rsidRDefault="002F4030" w:rsidP="002F4030">
            <w:pPr>
              <w:jc w:val="center"/>
            </w:pPr>
            <w:r w:rsidRPr="00753987">
              <w:t>1.11(0.62-2.00)</w:t>
            </w:r>
          </w:p>
        </w:tc>
        <w:tc>
          <w:tcPr>
            <w:tcW w:w="2126" w:type="dxa"/>
            <w:tcBorders>
              <w:top w:val="nil"/>
              <w:left w:val="nil"/>
              <w:bottom w:val="nil"/>
              <w:right w:val="nil"/>
            </w:tcBorders>
            <w:shd w:val="clear" w:color="auto" w:fill="auto"/>
            <w:tcMar>
              <w:top w:w="80" w:type="dxa"/>
              <w:left w:w="80" w:type="dxa"/>
              <w:bottom w:w="80" w:type="dxa"/>
              <w:right w:w="80" w:type="dxa"/>
            </w:tcMar>
          </w:tcPr>
          <w:p w14:paraId="2AC24962" w14:textId="6AAB75B6" w:rsidR="002F4030" w:rsidRPr="009A1C9F" w:rsidRDefault="002F4030" w:rsidP="002F4030">
            <w:pPr>
              <w:jc w:val="center"/>
              <w:rPr>
                <w:rFonts w:eastAsia="Arial Unicode MS" w:cs="Arial Unicode MS"/>
                <w:color w:val="000000"/>
                <w:sz w:val="22"/>
                <w:szCs w:val="22"/>
                <w:u w:color="000000"/>
              </w:rPr>
            </w:pPr>
            <w:r w:rsidRPr="00551D27">
              <w:t>1.29(0.67-2.48)</w:t>
            </w:r>
          </w:p>
        </w:tc>
      </w:tr>
      <w:tr w:rsidR="002F4030" w:rsidRPr="009A1C9F" w14:paraId="4483E394"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025DE851" w14:textId="77777777" w:rsidR="002F4030" w:rsidRPr="009A1C9F" w:rsidRDefault="002F4030" w:rsidP="002F4030">
            <w:pPr>
              <w:pStyle w:val="TableStyle2A"/>
              <w:rPr>
                <w:lang w:val="en-US"/>
              </w:rPr>
            </w:pPr>
            <w:r w:rsidRPr="009A1C9F">
              <w:rPr>
                <w:rFonts w:ascii="Times New Roman" w:hAnsi="Times New Roman"/>
                <w:sz w:val="22"/>
                <w:szCs w:val="22"/>
                <w:lang w:val="en-US"/>
              </w:rPr>
              <w:t>Cerebrovascular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67A60F9D" w14:textId="77777777" w:rsidR="002F4030" w:rsidRPr="009A1C9F" w:rsidRDefault="002F4030" w:rsidP="002F4030">
            <w:pPr>
              <w:jc w:val="center"/>
            </w:pPr>
            <w:r w:rsidRPr="009A1C9F">
              <w:rPr>
                <w:rFonts w:eastAsia="Arial Unicode MS" w:cs="Arial Unicode MS"/>
                <w:color w:val="000000"/>
                <w:sz w:val="22"/>
                <w:szCs w:val="22"/>
                <w:u w:color="000000"/>
              </w:rPr>
              <w:t>1.72(0.78-3.80)</w:t>
            </w:r>
          </w:p>
        </w:tc>
        <w:tc>
          <w:tcPr>
            <w:tcW w:w="1914" w:type="dxa"/>
            <w:tcBorders>
              <w:top w:val="nil"/>
              <w:left w:val="nil"/>
              <w:bottom w:val="nil"/>
              <w:right w:val="nil"/>
            </w:tcBorders>
            <w:shd w:val="clear" w:color="auto" w:fill="auto"/>
            <w:tcMar>
              <w:top w:w="80" w:type="dxa"/>
              <w:left w:w="80" w:type="dxa"/>
              <w:bottom w:w="80" w:type="dxa"/>
              <w:right w:w="80" w:type="dxa"/>
            </w:tcMar>
          </w:tcPr>
          <w:p w14:paraId="68B1EFF9" w14:textId="59000617" w:rsidR="002F4030" w:rsidRPr="009A1C9F" w:rsidRDefault="002F4030" w:rsidP="002F4030">
            <w:pPr>
              <w:jc w:val="center"/>
            </w:pPr>
            <w:r w:rsidRPr="00387B28">
              <w:t>0.88(0.37-2.10)</w:t>
            </w:r>
          </w:p>
        </w:tc>
        <w:tc>
          <w:tcPr>
            <w:tcW w:w="2127" w:type="dxa"/>
            <w:tcBorders>
              <w:top w:val="nil"/>
              <w:left w:val="nil"/>
              <w:bottom w:val="nil"/>
              <w:right w:val="nil"/>
            </w:tcBorders>
            <w:shd w:val="clear" w:color="auto" w:fill="auto"/>
            <w:tcMar>
              <w:top w:w="80" w:type="dxa"/>
              <w:left w:w="80" w:type="dxa"/>
              <w:bottom w:w="80" w:type="dxa"/>
              <w:right w:w="80" w:type="dxa"/>
            </w:tcMar>
          </w:tcPr>
          <w:p w14:paraId="0D50108E" w14:textId="305E407F" w:rsidR="002F4030" w:rsidRPr="009A1C9F" w:rsidRDefault="002F4030" w:rsidP="002F4030">
            <w:pPr>
              <w:jc w:val="center"/>
              <w:rPr>
                <w:rFonts w:eastAsia="Arial Unicode MS" w:cs="Arial Unicode MS"/>
                <w:color w:val="000000"/>
                <w:sz w:val="22"/>
                <w:szCs w:val="22"/>
                <w:u w:color="000000"/>
              </w:rPr>
            </w:pPr>
            <w:r w:rsidRPr="00A1625D">
              <w:t>1.02(0.41-2.52)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397DD0B" w14:textId="77777777" w:rsidR="002F4030" w:rsidRPr="009A1C9F" w:rsidRDefault="002F4030" w:rsidP="002F4030">
            <w:pPr>
              <w:jc w:val="center"/>
            </w:pPr>
            <w:r w:rsidRPr="009A1C9F">
              <w:rPr>
                <w:rFonts w:eastAsia="Arial Unicode MS" w:cs="Arial Unicode MS"/>
                <w:color w:val="000000"/>
                <w:sz w:val="22"/>
                <w:szCs w:val="22"/>
                <w:u w:color="000000"/>
              </w:rPr>
              <w:t>1.04(0.60-1.79)</w:t>
            </w:r>
          </w:p>
        </w:tc>
        <w:tc>
          <w:tcPr>
            <w:tcW w:w="1914" w:type="dxa"/>
            <w:tcBorders>
              <w:top w:val="nil"/>
              <w:left w:val="nil"/>
              <w:bottom w:val="nil"/>
              <w:right w:val="nil"/>
            </w:tcBorders>
            <w:shd w:val="clear" w:color="auto" w:fill="auto"/>
            <w:tcMar>
              <w:top w:w="80" w:type="dxa"/>
              <w:left w:w="80" w:type="dxa"/>
              <w:bottom w:w="80" w:type="dxa"/>
              <w:right w:w="80" w:type="dxa"/>
            </w:tcMar>
          </w:tcPr>
          <w:p w14:paraId="0407D773" w14:textId="4F061435" w:rsidR="002F4030" w:rsidRPr="009A1C9F" w:rsidRDefault="002F4030" w:rsidP="002F4030">
            <w:pPr>
              <w:jc w:val="center"/>
            </w:pPr>
            <w:r w:rsidRPr="00753987">
              <w:t>0.80(0.40-1.59)</w:t>
            </w:r>
          </w:p>
        </w:tc>
        <w:tc>
          <w:tcPr>
            <w:tcW w:w="2126" w:type="dxa"/>
            <w:tcBorders>
              <w:top w:val="nil"/>
              <w:left w:val="nil"/>
              <w:bottom w:val="nil"/>
              <w:right w:val="nil"/>
            </w:tcBorders>
            <w:shd w:val="clear" w:color="auto" w:fill="auto"/>
            <w:tcMar>
              <w:top w:w="80" w:type="dxa"/>
              <w:left w:w="80" w:type="dxa"/>
              <w:bottom w:w="80" w:type="dxa"/>
              <w:right w:w="80" w:type="dxa"/>
            </w:tcMar>
          </w:tcPr>
          <w:p w14:paraId="3BE11232" w14:textId="4ECFBC9B" w:rsidR="002F4030" w:rsidRPr="009A1C9F" w:rsidRDefault="002F4030" w:rsidP="002F4030">
            <w:pPr>
              <w:jc w:val="center"/>
              <w:rPr>
                <w:rFonts w:eastAsia="Arial Unicode MS" w:cs="Arial Unicode MS"/>
                <w:color w:val="000000"/>
                <w:sz w:val="22"/>
                <w:szCs w:val="22"/>
                <w:u w:color="000000"/>
              </w:rPr>
            </w:pPr>
            <w:r w:rsidRPr="00551D27">
              <w:t>1.21(0.62-2.38)</w:t>
            </w:r>
          </w:p>
        </w:tc>
      </w:tr>
      <w:tr w:rsidR="002F4030" w:rsidRPr="009A1C9F" w14:paraId="7CAA588C"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12BE6F53" w14:textId="77777777" w:rsidR="002F4030" w:rsidRPr="009A1C9F" w:rsidRDefault="002F4030" w:rsidP="002F4030">
            <w:pPr>
              <w:pStyle w:val="TableStyle2A"/>
              <w:rPr>
                <w:lang w:val="en-US"/>
              </w:rPr>
            </w:pPr>
            <w:r w:rsidRPr="009A1C9F">
              <w:rPr>
                <w:rFonts w:ascii="Times New Roman" w:hAnsi="Times New Roman"/>
                <w:sz w:val="22"/>
                <w:szCs w:val="22"/>
                <w:lang w:val="en-US"/>
              </w:rPr>
              <w:t>Chronic pulmonary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2EC16C5D" w14:textId="77777777" w:rsidR="002F4030" w:rsidRPr="009A1C9F" w:rsidRDefault="002F4030" w:rsidP="002F4030">
            <w:pPr>
              <w:jc w:val="center"/>
            </w:pPr>
            <w:r w:rsidRPr="009A1C9F">
              <w:rPr>
                <w:rFonts w:eastAsia="Arial Unicode MS" w:cs="Arial Unicode MS"/>
                <w:color w:val="000000"/>
                <w:sz w:val="22"/>
                <w:szCs w:val="22"/>
                <w:u w:color="000000"/>
              </w:rPr>
              <w:t>1.42(0.51-3.93)</w:t>
            </w:r>
          </w:p>
        </w:tc>
        <w:tc>
          <w:tcPr>
            <w:tcW w:w="1914" w:type="dxa"/>
            <w:tcBorders>
              <w:top w:val="nil"/>
              <w:left w:val="nil"/>
              <w:bottom w:val="nil"/>
              <w:right w:val="nil"/>
            </w:tcBorders>
            <w:shd w:val="clear" w:color="auto" w:fill="auto"/>
            <w:tcMar>
              <w:top w:w="80" w:type="dxa"/>
              <w:left w:w="80" w:type="dxa"/>
              <w:bottom w:w="80" w:type="dxa"/>
              <w:right w:w="80" w:type="dxa"/>
            </w:tcMar>
          </w:tcPr>
          <w:p w14:paraId="4D6701E1" w14:textId="70F67B04" w:rsidR="002F4030" w:rsidRPr="009A1C9F" w:rsidRDefault="002F4030" w:rsidP="002F4030">
            <w:pPr>
              <w:jc w:val="center"/>
            </w:pPr>
            <w:r w:rsidRPr="00387B28">
              <w:t>0.93(0.32-2.70)</w:t>
            </w:r>
          </w:p>
        </w:tc>
        <w:tc>
          <w:tcPr>
            <w:tcW w:w="2127" w:type="dxa"/>
            <w:tcBorders>
              <w:top w:val="nil"/>
              <w:left w:val="nil"/>
              <w:bottom w:val="nil"/>
              <w:right w:val="nil"/>
            </w:tcBorders>
            <w:shd w:val="clear" w:color="auto" w:fill="auto"/>
            <w:tcMar>
              <w:top w:w="80" w:type="dxa"/>
              <w:left w:w="80" w:type="dxa"/>
              <w:bottom w:w="80" w:type="dxa"/>
              <w:right w:w="80" w:type="dxa"/>
            </w:tcMar>
          </w:tcPr>
          <w:p w14:paraId="03BFE344" w14:textId="2ADD1D7B" w:rsidR="002F4030" w:rsidRPr="009A1C9F" w:rsidRDefault="002F4030" w:rsidP="002F4030">
            <w:pPr>
              <w:jc w:val="center"/>
              <w:rPr>
                <w:rFonts w:eastAsia="Arial Unicode MS" w:cs="Arial Unicode MS"/>
                <w:color w:val="000000"/>
                <w:sz w:val="22"/>
                <w:szCs w:val="22"/>
                <w:u w:color="000000"/>
              </w:rPr>
            </w:pPr>
            <w:r w:rsidRPr="00A1625D">
              <w:t>0.80(0.23-2.75)</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37E68F6" w14:textId="77777777" w:rsidR="002F4030" w:rsidRPr="009A1C9F" w:rsidRDefault="002F4030" w:rsidP="002F4030">
            <w:pPr>
              <w:jc w:val="center"/>
            </w:pPr>
            <w:r w:rsidRPr="009A1C9F">
              <w:rPr>
                <w:rFonts w:eastAsia="Arial Unicode MS" w:cs="Arial Unicode MS"/>
                <w:color w:val="000000"/>
                <w:sz w:val="22"/>
                <w:szCs w:val="22"/>
                <w:u w:color="000000"/>
              </w:rPr>
              <w:t>1.83(0.96-3.48)</w:t>
            </w:r>
          </w:p>
        </w:tc>
        <w:tc>
          <w:tcPr>
            <w:tcW w:w="1914" w:type="dxa"/>
            <w:tcBorders>
              <w:top w:val="nil"/>
              <w:left w:val="nil"/>
              <w:bottom w:val="nil"/>
              <w:right w:val="nil"/>
            </w:tcBorders>
            <w:shd w:val="clear" w:color="auto" w:fill="auto"/>
            <w:tcMar>
              <w:top w:w="80" w:type="dxa"/>
              <w:left w:w="80" w:type="dxa"/>
              <w:bottom w:w="80" w:type="dxa"/>
              <w:right w:w="80" w:type="dxa"/>
            </w:tcMar>
          </w:tcPr>
          <w:p w14:paraId="538DAD96" w14:textId="374226D9" w:rsidR="002F4030" w:rsidRPr="009A1C9F" w:rsidRDefault="002F4030" w:rsidP="002F4030">
            <w:pPr>
              <w:jc w:val="center"/>
            </w:pPr>
            <w:r w:rsidRPr="00753987">
              <w:t>1.53(0.74-3.16)</w:t>
            </w:r>
          </w:p>
        </w:tc>
        <w:tc>
          <w:tcPr>
            <w:tcW w:w="2126" w:type="dxa"/>
            <w:tcBorders>
              <w:top w:val="nil"/>
              <w:left w:val="nil"/>
              <w:bottom w:val="nil"/>
              <w:right w:val="nil"/>
            </w:tcBorders>
            <w:shd w:val="clear" w:color="auto" w:fill="auto"/>
            <w:tcMar>
              <w:top w:w="80" w:type="dxa"/>
              <w:left w:w="80" w:type="dxa"/>
              <w:bottom w:w="80" w:type="dxa"/>
              <w:right w:w="80" w:type="dxa"/>
            </w:tcMar>
          </w:tcPr>
          <w:p w14:paraId="7D493605" w14:textId="128358F5" w:rsidR="002F4030" w:rsidRPr="009A1C9F" w:rsidRDefault="002F4030" w:rsidP="002F4030">
            <w:pPr>
              <w:jc w:val="center"/>
              <w:rPr>
                <w:rFonts w:eastAsia="Arial Unicode MS" w:cs="Arial Unicode MS"/>
                <w:color w:val="000000"/>
                <w:sz w:val="22"/>
                <w:szCs w:val="22"/>
                <w:u w:color="000000"/>
              </w:rPr>
            </w:pPr>
            <w:r w:rsidRPr="00551D27">
              <w:t>1.20(0.52-2.80)</w:t>
            </w:r>
          </w:p>
        </w:tc>
      </w:tr>
      <w:tr w:rsidR="002F4030" w:rsidRPr="009A1C9F" w14:paraId="7DFA9032"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2E13E115" w14:textId="77777777" w:rsidR="002F4030" w:rsidRPr="009A1C9F" w:rsidRDefault="002F4030" w:rsidP="002F4030">
            <w:pPr>
              <w:pStyle w:val="TableStyle2A"/>
              <w:rPr>
                <w:lang w:val="en-US"/>
              </w:rPr>
            </w:pPr>
            <w:r w:rsidRPr="009A1C9F">
              <w:rPr>
                <w:rFonts w:ascii="Times New Roman" w:hAnsi="Times New Roman"/>
                <w:sz w:val="22"/>
                <w:szCs w:val="22"/>
                <w:lang w:val="en-US"/>
              </w:rPr>
              <w:t>Cardiovascular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4BAE9D99" w14:textId="77777777" w:rsidR="002F4030" w:rsidRPr="009A1C9F" w:rsidRDefault="002F4030" w:rsidP="002F4030">
            <w:pPr>
              <w:jc w:val="center"/>
            </w:pPr>
            <w:r w:rsidRPr="009A1C9F">
              <w:rPr>
                <w:rFonts w:eastAsia="Arial Unicode MS" w:cs="Arial Unicode MS"/>
                <w:b/>
                <w:bCs/>
                <w:color w:val="000000"/>
                <w:sz w:val="22"/>
                <w:szCs w:val="22"/>
                <w:u w:color="000000"/>
              </w:rPr>
              <w:t>2.87(1.41-5.86)</w:t>
            </w:r>
          </w:p>
        </w:tc>
        <w:tc>
          <w:tcPr>
            <w:tcW w:w="1914" w:type="dxa"/>
            <w:tcBorders>
              <w:top w:val="nil"/>
              <w:left w:val="nil"/>
              <w:bottom w:val="nil"/>
              <w:right w:val="nil"/>
            </w:tcBorders>
            <w:shd w:val="clear" w:color="auto" w:fill="auto"/>
            <w:tcMar>
              <w:top w:w="80" w:type="dxa"/>
              <w:left w:w="80" w:type="dxa"/>
              <w:bottom w:w="80" w:type="dxa"/>
              <w:right w:w="80" w:type="dxa"/>
            </w:tcMar>
          </w:tcPr>
          <w:p w14:paraId="04E0CE8D" w14:textId="3ADA406A" w:rsidR="002F4030" w:rsidRPr="002F4030" w:rsidRDefault="002F4030" w:rsidP="002F4030">
            <w:pPr>
              <w:jc w:val="center"/>
              <w:rPr>
                <w:b/>
                <w:bCs/>
              </w:rPr>
            </w:pPr>
            <w:r w:rsidRPr="002F4030">
              <w:rPr>
                <w:b/>
                <w:bCs/>
              </w:rPr>
              <w:t>2.70(1.28-5.69)</w:t>
            </w:r>
          </w:p>
        </w:tc>
        <w:tc>
          <w:tcPr>
            <w:tcW w:w="2127" w:type="dxa"/>
            <w:tcBorders>
              <w:top w:val="nil"/>
              <w:left w:val="nil"/>
              <w:bottom w:val="nil"/>
              <w:right w:val="nil"/>
            </w:tcBorders>
            <w:shd w:val="clear" w:color="auto" w:fill="auto"/>
            <w:tcMar>
              <w:top w:w="80" w:type="dxa"/>
              <w:left w:w="80" w:type="dxa"/>
              <w:bottom w:w="80" w:type="dxa"/>
              <w:right w:w="80" w:type="dxa"/>
            </w:tcMar>
          </w:tcPr>
          <w:p w14:paraId="3F60B424" w14:textId="7FC0CD40" w:rsidR="002F4030" w:rsidRPr="002F4030" w:rsidRDefault="002F4030" w:rsidP="002F4030">
            <w:pPr>
              <w:jc w:val="center"/>
              <w:rPr>
                <w:rFonts w:eastAsia="Arial Unicode MS" w:cs="Arial Unicode MS"/>
                <w:b/>
                <w:bCs/>
                <w:color w:val="000000"/>
                <w:sz w:val="22"/>
                <w:szCs w:val="22"/>
                <w:u w:color="000000"/>
              </w:rPr>
            </w:pPr>
            <w:r w:rsidRPr="002F4030">
              <w:rPr>
                <w:b/>
                <w:bCs/>
              </w:rPr>
              <w:t>2.43(1.03-5.75)</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BEB9667" w14:textId="77777777" w:rsidR="002F4030" w:rsidRPr="009A1C9F" w:rsidRDefault="002F4030" w:rsidP="002F4030">
            <w:pPr>
              <w:jc w:val="center"/>
            </w:pPr>
            <w:r w:rsidRPr="009A1C9F">
              <w:rPr>
                <w:rFonts w:eastAsia="Arial Unicode MS" w:cs="Arial Unicode MS"/>
                <w:color w:val="000000"/>
                <w:sz w:val="22"/>
                <w:szCs w:val="22"/>
                <w:u w:color="000000"/>
              </w:rPr>
              <w:t>1.29(0.73-2.28)</w:t>
            </w:r>
          </w:p>
        </w:tc>
        <w:tc>
          <w:tcPr>
            <w:tcW w:w="1914" w:type="dxa"/>
            <w:tcBorders>
              <w:top w:val="nil"/>
              <w:left w:val="nil"/>
              <w:bottom w:val="nil"/>
              <w:right w:val="nil"/>
            </w:tcBorders>
            <w:shd w:val="clear" w:color="auto" w:fill="auto"/>
            <w:tcMar>
              <w:top w:w="80" w:type="dxa"/>
              <w:left w:w="80" w:type="dxa"/>
              <w:bottom w:w="80" w:type="dxa"/>
              <w:right w:w="80" w:type="dxa"/>
            </w:tcMar>
          </w:tcPr>
          <w:p w14:paraId="17F5D8A5" w14:textId="7FD91464" w:rsidR="002F4030" w:rsidRPr="009A1C9F" w:rsidRDefault="002F4030" w:rsidP="002F4030">
            <w:pPr>
              <w:jc w:val="center"/>
            </w:pPr>
            <w:r w:rsidRPr="00753987">
              <w:t>1.35(0.68-2.66)</w:t>
            </w:r>
          </w:p>
        </w:tc>
        <w:tc>
          <w:tcPr>
            <w:tcW w:w="2126" w:type="dxa"/>
            <w:tcBorders>
              <w:top w:val="nil"/>
              <w:left w:val="nil"/>
              <w:bottom w:val="nil"/>
              <w:right w:val="nil"/>
            </w:tcBorders>
            <w:shd w:val="clear" w:color="auto" w:fill="auto"/>
            <w:tcMar>
              <w:top w:w="80" w:type="dxa"/>
              <w:left w:w="80" w:type="dxa"/>
              <w:bottom w:w="80" w:type="dxa"/>
              <w:right w:w="80" w:type="dxa"/>
            </w:tcMar>
          </w:tcPr>
          <w:p w14:paraId="4D84E2B8" w14:textId="53F86FE4" w:rsidR="002F4030" w:rsidRPr="00B471C8" w:rsidRDefault="002F4030" w:rsidP="002F4030">
            <w:pPr>
              <w:jc w:val="center"/>
              <w:rPr>
                <w:rFonts w:eastAsia="Arial Unicode MS" w:cs="Arial Unicode MS"/>
                <w:b/>
                <w:bCs/>
                <w:color w:val="000000"/>
                <w:sz w:val="22"/>
                <w:szCs w:val="22"/>
                <w:u w:color="000000"/>
              </w:rPr>
            </w:pPr>
            <w:r w:rsidRPr="00B471C8">
              <w:rPr>
                <w:b/>
                <w:bCs/>
              </w:rPr>
              <w:t>2.01(1.01-3.99)</w:t>
            </w:r>
          </w:p>
        </w:tc>
      </w:tr>
      <w:tr w:rsidR="002F4030" w:rsidRPr="009A1C9F" w14:paraId="1F3EE0F7"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107AC8D3" w14:textId="141CE928" w:rsidR="002F4030" w:rsidRPr="009A1C9F" w:rsidRDefault="002F4030" w:rsidP="002F4030">
            <w:r w:rsidRPr="009A1C9F">
              <w:rPr>
                <w:rFonts w:eastAsia="Arial Unicode MS" w:cs="Arial Unicode MS"/>
                <w:color w:val="000000"/>
                <w:sz w:val="22"/>
                <w:szCs w:val="22"/>
                <w:u w:color="000000"/>
              </w:rPr>
              <w:t>Body mass index (per 1kg/m2)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1770777" w14:textId="77777777" w:rsidR="002F4030" w:rsidRPr="009A1C9F" w:rsidRDefault="002F4030" w:rsidP="002F4030">
            <w:pPr>
              <w:jc w:val="center"/>
            </w:pPr>
            <w:r w:rsidRPr="009A1C9F">
              <w:rPr>
                <w:rFonts w:eastAsia="Arial Unicode MS" w:cs="Arial Unicode MS"/>
                <w:color w:val="000000"/>
                <w:sz w:val="22"/>
                <w:szCs w:val="22"/>
                <w:u w:color="000000"/>
              </w:rPr>
              <w:t>1.04(0.98-1.11)</w:t>
            </w:r>
          </w:p>
        </w:tc>
        <w:tc>
          <w:tcPr>
            <w:tcW w:w="1914" w:type="dxa"/>
            <w:tcBorders>
              <w:top w:val="nil"/>
              <w:left w:val="nil"/>
              <w:bottom w:val="nil"/>
              <w:right w:val="nil"/>
            </w:tcBorders>
            <w:shd w:val="clear" w:color="auto" w:fill="auto"/>
            <w:tcMar>
              <w:top w:w="80" w:type="dxa"/>
              <w:left w:w="80" w:type="dxa"/>
              <w:bottom w:w="80" w:type="dxa"/>
              <w:right w:w="80" w:type="dxa"/>
            </w:tcMar>
          </w:tcPr>
          <w:p w14:paraId="5E663EA3" w14:textId="61E5F501" w:rsidR="002F4030" w:rsidRPr="009A1C9F" w:rsidRDefault="002F4030" w:rsidP="002F4030">
            <w:pPr>
              <w:jc w:val="center"/>
            </w:pPr>
            <w:r w:rsidRPr="00387B28">
              <w:t>1.02(0.95-1.09)</w:t>
            </w:r>
          </w:p>
        </w:tc>
        <w:tc>
          <w:tcPr>
            <w:tcW w:w="2127" w:type="dxa"/>
            <w:tcBorders>
              <w:top w:val="nil"/>
              <w:left w:val="nil"/>
              <w:bottom w:val="nil"/>
              <w:right w:val="nil"/>
            </w:tcBorders>
            <w:shd w:val="clear" w:color="auto" w:fill="auto"/>
            <w:tcMar>
              <w:top w:w="80" w:type="dxa"/>
              <w:left w:w="80" w:type="dxa"/>
              <w:bottom w:w="80" w:type="dxa"/>
              <w:right w:w="80" w:type="dxa"/>
            </w:tcMar>
          </w:tcPr>
          <w:p w14:paraId="137DEE53" w14:textId="228EFABA" w:rsidR="002F4030" w:rsidRPr="009A1C9F" w:rsidRDefault="002F4030" w:rsidP="002F4030">
            <w:pPr>
              <w:jc w:val="center"/>
              <w:rPr>
                <w:rFonts w:eastAsia="Arial Unicode MS" w:cs="Arial Unicode MS"/>
                <w:color w:val="000000"/>
                <w:sz w:val="22"/>
                <w:szCs w:val="22"/>
                <w:u w:color="000000"/>
              </w:rPr>
            </w:pPr>
            <w:r w:rsidRPr="00A1625D">
              <w:t>1.00(0.92-1.09)</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612CAA56" w14:textId="77777777" w:rsidR="002F4030" w:rsidRPr="009A1C9F" w:rsidRDefault="002F4030" w:rsidP="002F4030">
            <w:pPr>
              <w:jc w:val="center"/>
            </w:pPr>
            <w:r w:rsidRPr="009A1C9F">
              <w:rPr>
                <w:rFonts w:eastAsia="Arial Unicode MS" w:cs="Arial Unicode MS"/>
                <w:color w:val="000000"/>
                <w:sz w:val="22"/>
                <w:szCs w:val="22"/>
                <w:u w:color="000000"/>
              </w:rPr>
              <w:t>0.95(0.88-1.02)</w:t>
            </w:r>
          </w:p>
        </w:tc>
        <w:tc>
          <w:tcPr>
            <w:tcW w:w="1914" w:type="dxa"/>
            <w:tcBorders>
              <w:top w:val="nil"/>
              <w:left w:val="nil"/>
              <w:bottom w:val="nil"/>
              <w:right w:val="nil"/>
            </w:tcBorders>
            <w:shd w:val="clear" w:color="auto" w:fill="auto"/>
            <w:tcMar>
              <w:top w:w="80" w:type="dxa"/>
              <w:left w:w="80" w:type="dxa"/>
              <w:bottom w:w="80" w:type="dxa"/>
              <w:right w:w="80" w:type="dxa"/>
            </w:tcMar>
          </w:tcPr>
          <w:p w14:paraId="098F8A53" w14:textId="45F03E0F" w:rsidR="002F4030" w:rsidRPr="009A1C9F" w:rsidRDefault="002F4030" w:rsidP="002F4030">
            <w:pPr>
              <w:jc w:val="center"/>
            </w:pPr>
            <w:r w:rsidRPr="00753987">
              <w:t>0.93(0.85-1.01)</w:t>
            </w:r>
          </w:p>
        </w:tc>
        <w:tc>
          <w:tcPr>
            <w:tcW w:w="2126" w:type="dxa"/>
            <w:tcBorders>
              <w:top w:val="nil"/>
              <w:left w:val="nil"/>
              <w:bottom w:val="nil"/>
              <w:right w:val="nil"/>
            </w:tcBorders>
            <w:shd w:val="clear" w:color="auto" w:fill="auto"/>
            <w:tcMar>
              <w:top w:w="80" w:type="dxa"/>
              <w:left w:w="80" w:type="dxa"/>
              <w:bottom w:w="80" w:type="dxa"/>
              <w:right w:w="80" w:type="dxa"/>
            </w:tcMar>
          </w:tcPr>
          <w:p w14:paraId="62BA46E6" w14:textId="7CE96334" w:rsidR="002F4030" w:rsidRPr="002F4030" w:rsidRDefault="002F4030" w:rsidP="002F4030">
            <w:pPr>
              <w:jc w:val="center"/>
              <w:rPr>
                <w:rFonts w:eastAsia="Arial Unicode MS" w:cs="Arial Unicode MS"/>
                <w:b/>
                <w:bCs/>
                <w:color w:val="000000"/>
                <w:sz w:val="22"/>
                <w:szCs w:val="22"/>
                <w:u w:color="000000"/>
              </w:rPr>
            </w:pPr>
            <w:r w:rsidRPr="002F4030">
              <w:rPr>
                <w:b/>
                <w:bCs/>
              </w:rPr>
              <w:t>0.88(0.80-0.97)</w:t>
            </w:r>
          </w:p>
        </w:tc>
      </w:tr>
      <w:tr w:rsidR="002F4030" w:rsidRPr="009A1C9F" w14:paraId="6DAD805E"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4A491D6D" w14:textId="10733D82" w:rsidR="002F4030" w:rsidRPr="009A1C9F" w:rsidRDefault="002F4030" w:rsidP="002F4030">
            <w:pPr>
              <w:pStyle w:val="TableStyle2A"/>
              <w:rPr>
                <w:lang w:val="en-US"/>
              </w:rPr>
            </w:pPr>
            <w:r w:rsidRPr="009A1C9F">
              <w:rPr>
                <w:rFonts w:ascii="Times New Roman" w:hAnsi="Times New Roman"/>
                <w:sz w:val="22"/>
                <w:szCs w:val="22"/>
                <w:lang w:val="en-US"/>
              </w:rPr>
              <w:t>Hemoglobin</w:t>
            </w:r>
            <w:r>
              <w:rPr>
                <w:rFonts w:ascii="Times New Roman" w:hAnsi="Times New Roman"/>
                <w:sz w:val="22"/>
                <w:szCs w:val="22"/>
                <w:lang w:val="en-US"/>
              </w:rPr>
              <w:t xml:space="preserve"> </w:t>
            </w:r>
            <w:r w:rsidRPr="009A1C9F">
              <w:rPr>
                <w:rFonts w:ascii="Times New Roman" w:hAnsi="Times New Roman"/>
                <w:sz w:val="22"/>
                <w:szCs w:val="22"/>
                <w:lang w:val="en-US"/>
              </w:rPr>
              <w:t>(per 1g/L)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1FAB330" w14:textId="77777777" w:rsidR="002F4030" w:rsidRPr="009A1C9F" w:rsidRDefault="002F4030" w:rsidP="002F4030">
            <w:pPr>
              <w:jc w:val="center"/>
            </w:pPr>
            <w:r w:rsidRPr="009A1C9F">
              <w:rPr>
                <w:rFonts w:eastAsia="Arial Unicode MS" w:cs="Arial Unicode MS"/>
                <w:color w:val="000000"/>
                <w:sz w:val="22"/>
                <w:szCs w:val="22"/>
                <w:u w:color="000000"/>
              </w:rPr>
              <w:t>1.01(0.99-1.02)</w:t>
            </w:r>
          </w:p>
        </w:tc>
        <w:tc>
          <w:tcPr>
            <w:tcW w:w="1914" w:type="dxa"/>
            <w:tcBorders>
              <w:top w:val="nil"/>
              <w:left w:val="nil"/>
              <w:bottom w:val="nil"/>
              <w:right w:val="nil"/>
            </w:tcBorders>
            <w:shd w:val="clear" w:color="auto" w:fill="auto"/>
            <w:tcMar>
              <w:top w:w="80" w:type="dxa"/>
              <w:left w:w="80" w:type="dxa"/>
              <w:bottom w:w="80" w:type="dxa"/>
              <w:right w:w="80" w:type="dxa"/>
            </w:tcMar>
          </w:tcPr>
          <w:p w14:paraId="39B93B6A" w14:textId="4DF500AD" w:rsidR="002F4030" w:rsidRPr="009A1C9F" w:rsidRDefault="002F4030" w:rsidP="002F4030">
            <w:pPr>
              <w:jc w:val="center"/>
            </w:pPr>
            <w:r w:rsidRPr="00387B28">
              <w:t>1.01(0.99-1.02)</w:t>
            </w:r>
          </w:p>
        </w:tc>
        <w:tc>
          <w:tcPr>
            <w:tcW w:w="2127" w:type="dxa"/>
            <w:tcBorders>
              <w:top w:val="nil"/>
              <w:left w:val="nil"/>
              <w:bottom w:val="nil"/>
              <w:right w:val="nil"/>
            </w:tcBorders>
            <w:shd w:val="clear" w:color="auto" w:fill="auto"/>
            <w:tcMar>
              <w:top w:w="80" w:type="dxa"/>
              <w:left w:w="80" w:type="dxa"/>
              <w:bottom w:w="80" w:type="dxa"/>
              <w:right w:w="80" w:type="dxa"/>
            </w:tcMar>
          </w:tcPr>
          <w:p w14:paraId="12291878" w14:textId="62356964" w:rsidR="002F4030" w:rsidRPr="009A1C9F" w:rsidRDefault="002F4030" w:rsidP="002F4030">
            <w:pPr>
              <w:jc w:val="center"/>
              <w:rPr>
                <w:rFonts w:eastAsia="Arial Unicode MS" w:cs="Arial Unicode MS"/>
                <w:color w:val="000000"/>
                <w:sz w:val="22"/>
                <w:szCs w:val="22"/>
                <w:u w:color="000000"/>
              </w:rPr>
            </w:pPr>
            <w:r w:rsidRPr="00A1625D">
              <w:t>1.00(0.99-1.02)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4D9C6798" w14:textId="77777777" w:rsidR="002F4030" w:rsidRPr="009A1C9F" w:rsidRDefault="002F4030" w:rsidP="002F4030">
            <w:pPr>
              <w:jc w:val="center"/>
            </w:pPr>
            <w:r w:rsidRPr="009A1C9F">
              <w:rPr>
                <w:rFonts w:eastAsia="Arial Unicode MS" w:cs="Arial Unicode MS"/>
                <w:color w:val="000000"/>
                <w:sz w:val="22"/>
                <w:szCs w:val="22"/>
                <w:u w:color="000000"/>
              </w:rPr>
              <w:t>1.00(0.98-1.01)</w:t>
            </w:r>
          </w:p>
        </w:tc>
        <w:tc>
          <w:tcPr>
            <w:tcW w:w="1914" w:type="dxa"/>
            <w:tcBorders>
              <w:top w:val="nil"/>
              <w:left w:val="nil"/>
              <w:bottom w:val="nil"/>
              <w:right w:val="nil"/>
            </w:tcBorders>
            <w:shd w:val="clear" w:color="auto" w:fill="auto"/>
            <w:tcMar>
              <w:top w:w="80" w:type="dxa"/>
              <w:left w:w="80" w:type="dxa"/>
              <w:bottom w:w="80" w:type="dxa"/>
              <w:right w:w="80" w:type="dxa"/>
            </w:tcMar>
          </w:tcPr>
          <w:p w14:paraId="043F0E4F" w14:textId="2C89977F" w:rsidR="002F4030" w:rsidRPr="009A1C9F" w:rsidRDefault="002F4030" w:rsidP="002F4030">
            <w:pPr>
              <w:jc w:val="center"/>
            </w:pPr>
            <w:r w:rsidRPr="00753987">
              <w:t>1.00(0.99-1.01)</w:t>
            </w:r>
          </w:p>
        </w:tc>
        <w:tc>
          <w:tcPr>
            <w:tcW w:w="2126" w:type="dxa"/>
            <w:tcBorders>
              <w:top w:val="nil"/>
              <w:left w:val="nil"/>
              <w:bottom w:val="nil"/>
              <w:right w:val="nil"/>
            </w:tcBorders>
            <w:shd w:val="clear" w:color="auto" w:fill="auto"/>
            <w:tcMar>
              <w:top w:w="80" w:type="dxa"/>
              <w:left w:w="80" w:type="dxa"/>
              <w:bottom w:w="80" w:type="dxa"/>
              <w:right w:w="80" w:type="dxa"/>
            </w:tcMar>
          </w:tcPr>
          <w:p w14:paraId="0214A93F" w14:textId="208FB8E1" w:rsidR="002F4030" w:rsidRPr="009A1C9F" w:rsidRDefault="002F4030" w:rsidP="002F4030">
            <w:pPr>
              <w:jc w:val="center"/>
              <w:rPr>
                <w:rFonts w:eastAsia="Arial Unicode MS" w:cs="Arial Unicode MS"/>
                <w:color w:val="000000"/>
                <w:sz w:val="22"/>
                <w:szCs w:val="22"/>
                <w:u w:color="000000"/>
              </w:rPr>
            </w:pPr>
            <w:r w:rsidRPr="00551D27">
              <w:t>0.99(0.97-1.01)</w:t>
            </w:r>
          </w:p>
        </w:tc>
      </w:tr>
      <w:tr w:rsidR="002F4030" w:rsidRPr="009A1C9F" w14:paraId="01D517C0"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342295FB" w14:textId="300B6172" w:rsidR="002F4030" w:rsidRPr="009A1C9F" w:rsidRDefault="002F4030" w:rsidP="002F4030">
            <w:pPr>
              <w:pStyle w:val="TableStyle2A"/>
              <w:rPr>
                <w:lang w:val="en-US"/>
              </w:rPr>
            </w:pPr>
            <w:r w:rsidRPr="009A1C9F">
              <w:rPr>
                <w:rFonts w:ascii="Times New Roman" w:hAnsi="Times New Roman"/>
                <w:sz w:val="22"/>
                <w:szCs w:val="22"/>
                <w:lang w:val="en-US"/>
              </w:rPr>
              <w:t>Plasma albumin</w:t>
            </w:r>
            <w:r>
              <w:rPr>
                <w:rFonts w:ascii="Times New Roman" w:hAnsi="Times New Roman"/>
                <w:sz w:val="22"/>
                <w:szCs w:val="22"/>
                <w:lang w:val="en-US"/>
              </w:rPr>
              <w:t xml:space="preserve"> </w:t>
            </w:r>
            <w:r w:rsidRPr="009A1C9F">
              <w:rPr>
                <w:rFonts w:ascii="Times New Roman" w:hAnsi="Times New Roman"/>
                <w:sz w:val="22"/>
                <w:szCs w:val="22"/>
                <w:lang w:val="en-US"/>
              </w:rPr>
              <w:t>(per 1g/L)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2DE08418" w14:textId="77777777" w:rsidR="002F4030" w:rsidRPr="009A1C9F" w:rsidRDefault="002F4030" w:rsidP="002F4030">
            <w:pPr>
              <w:jc w:val="center"/>
            </w:pPr>
            <w:r w:rsidRPr="009A1C9F">
              <w:rPr>
                <w:rFonts w:eastAsia="Arial Unicode MS" w:cs="Arial Unicode MS"/>
                <w:color w:val="000000"/>
                <w:sz w:val="22"/>
                <w:szCs w:val="22"/>
                <w:u w:color="000000"/>
              </w:rPr>
              <w:t>0.97(0.93-1.02)</w:t>
            </w:r>
          </w:p>
        </w:tc>
        <w:tc>
          <w:tcPr>
            <w:tcW w:w="1914" w:type="dxa"/>
            <w:tcBorders>
              <w:top w:val="nil"/>
              <w:left w:val="nil"/>
              <w:bottom w:val="nil"/>
              <w:right w:val="nil"/>
            </w:tcBorders>
            <w:shd w:val="clear" w:color="auto" w:fill="auto"/>
            <w:tcMar>
              <w:top w:w="80" w:type="dxa"/>
              <w:left w:w="80" w:type="dxa"/>
              <w:bottom w:w="80" w:type="dxa"/>
              <w:right w:w="80" w:type="dxa"/>
            </w:tcMar>
          </w:tcPr>
          <w:p w14:paraId="19385241" w14:textId="4B27DA78" w:rsidR="002F4030" w:rsidRPr="009A1C9F" w:rsidRDefault="002F4030" w:rsidP="002F4030">
            <w:pPr>
              <w:jc w:val="center"/>
            </w:pPr>
            <w:r w:rsidRPr="00387B28">
              <w:t>0.99(0.94-1.04)</w:t>
            </w:r>
          </w:p>
        </w:tc>
        <w:tc>
          <w:tcPr>
            <w:tcW w:w="2127" w:type="dxa"/>
            <w:tcBorders>
              <w:top w:val="nil"/>
              <w:left w:val="nil"/>
              <w:bottom w:val="nil"/>
              <w:right w:val="nil"/>
            </w:tcBorders>
            <w:shd w:val="clear" w:color="auto" w:fill="auto"/>
            <w:tcMar>
              <w:top w:w="80" w:type="dxa"/>
              <w:left w:w="80" w:type="dxa"/>
              <w:bottom w:w="80" w:type="dxa"/>
              <w:right w:w="80" w:type="dxa"/>
            </w:tcMar>
          </w:tcPr>
          <w:p w14:paraId="20B850AC" w14:textId="36190788" w:rsidR="002F4030" w:rsidRPr="009A1C9F" w:rsidRDefault="002F4030" w:rsidP="002F4030">
            <w:pPr>
              <w:jc w:val="center"/>
              <w:rPr>
                <w:rFonts w:eastAsia="Arial Unicode MS" w:cs="Arial Unicode MS"/>
                <w:color w:val="000000"/>
                <w:sz w:val="22"/>
                <w:szCs w:val="22"/>
                <w:u w:color="000000"/>
              </w:rPr>
            </w:pPr>
            <w:r w:rsidRPr="00A1625D">
              <w:t>0.99(0.93-1.05)</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9FB8DC8" w14:textId="77777777" w:rsidR="002F4030" w:rsidRPr="009A1C9F" w:rsidRDefault="002F4030" w:rsidP="002F4030">
            <w:pPr>
              <w:jc w:val="center"/>
            </w:pPr>
            <w:r w:rsidRPr="009A1C9F">
              <w:rPr>
                <w:rFonts w:eastAsia="Arial Unicode MS" w:cs="Arial Unicode MS"/>
                <w:color w:val="000000"/>
                <w:sz w:val="22"/>
                <w:szCs w:val="22"/>
                <w:u w:color="000000"/>
              </w:rPr>
              <w:t>0.96(0.91-1.02)</w:t>
            </w:r>
          </w:p>
        </w:tc>
        <w:tc>
          <w:tcPr>
            <w:tcW w:w="1914" w:type="dxa"/>
            <w:tcBorders>
              <w:top w:val="nil"/>
              <w:left w:val="nil"/>
              <w:bottom w:val="nil"/>
              <w:right w:val="nil"/>
            </w:tcBorders>
            <w:shd w:val="clear" w:color="auto" w:fill="auto"/>
            <w:tcMar>
              <w:top w:w="80" w:type="dxa"/>
              <w:left w:w="80" w:type="dxa"/>
              <w:bottom w:w="80" w:type="dxa"/>
              <w:right w:w="80" w:type="dxa"/>
            </w:tcMar>
          </w:tcPr>
          <w:p w14:paraId="227B0D72" w14:textId="3585B901" w:rsidR="002F4030" w:rsidRPr="009A1C9F" w:rsidRDefault="002F4030" w:rsidP="002F4030">
            <w:pPr>
              <w:jc w:val="center"/>
            </w:pPr>
            <w:r w:rsidRPr="00753987">
              <w:t>0.96(0.90-1.02)</w:t>
            </w:r>
          </w:p>
        </w:tc>
        <w:tc>
          <w:tcPr>
            <w:tcW w:w="2126" w:type="dxa"/>
            <w:tcBorders>
              <w:top w:val="nil"/>
              <w:left w:val="nil"/>
              <w:bottom w:val="nil"/>
              <w:right w:val="nil"/>
            </w:tcBorders>
            <w:shd w:val="clear" w:color="auto" w:fill="auto"/>
            <w:tcMar>
              <w:top w:w="80" w:type="dxa"/>
              <w:left w:w="80" w:type="dxa"/>
              <w:bottom w:w="80" w:type="dxa"/>
              <w:right w:w="80" w:type="dxa"/>
            </w:tcMar>
          </w:tcPr>
          <w:p w14:paraId="65BF9572" w14:textId="44B4544C" w:rsidR="002F4030" w:rsidRPr="009A1C9F" w:rsidRDefault="002F4030" w:rsidP="002F4030">
            <w:pPr>
              <w:jc w:val="center"/>
              <w:rPr>
                <w:rFonts w:eastAsia="Arial Unicode MS" w:cs="Arial Unicode MS"/>
                <w:color w:val="000000"/>
                <w:sz w:val="22"/>
                <w:szCs w:val="22"/>
                <w:u w:color="000000"/>
              </w:rPr>
            </w:pPr>
            <w:r w:rsidRPr="00551D27">
              <w:t>0.97(0.91-1.05)</w:t>
            </w:r>
          </w:p>
        </w:tc>
      </w:tr>
      <w:tr w:rsidR="002F4030" w:rsidRPr="009A1C9F" w14:paraId="3745D55D"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66FCD25A" w14:textId="3FA61540" w:rsidR="002F4030" w:rsidRPr="009A1C9F" w:rsidRDefault="002F4030" w:rsidP="002F4030">
            <w:pPr>
              <w:pStyle w:val="TableStyle2A"/>
              <w:rPr>
                <w:lang w:val="en-US"/>
              </w:rPr>
            </w:pPr>
            <w:r w:rsidRPr="009A1C9F">
              <w:rPr>
                <w:rFonts w:ascii="Times New Roman" w:hAnsi="Times New Roman"/>
                <w:sz w:val="22"/>
                <w:szCs w:val="22"/>
                <w:lang w:val="en-US"/>
              </w:rPr>
              <w:t>Triglyceride</w:t>
            </w:r>
            <w:r>
              <w:rPr>
                <w:rFonts w:ascii="Times New Roman" w:hAnsi="Times New Roman"/>
                <w:sz w:val="22"/>
                <w:szCs w:val="22"/>
                <w:lang w:val="en-US"/>
              </w:rPr>
              <w:t xml:space="preserve"> </w:t>
            </w:r>
            <w:r w:rsidRPr="009A1C9F">
              <w:rPr>
                <w:rFonts w:ascii="Times New Roman" w:hAnsi="Times New Roman"/>
                <w:sz w:val="22"/>
                <w:szCs w:val="22"/>
                <w:lang w:val="en-US"/>
              </w:rPr>
              <w:t>(per 1mmol/L)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0C1EA9FB" w14:textId="77777777" w:rsidR="002F4030" w:rsidRPr="009A1C9F" w:rsidRDefault="002F4030" w:rsidP="002F4030">
            <w:pPr>
              <w:jc w:val="center"/>
            </w:pPr>
            <w:r w:rsidRPr="009A1C9F">
              <w:rPr>
                <w:rFonts w:eastAsia="Arial Unicode MS" w:cs="Arial Unicode MS"/>
                <w:color w:val="000000"/>
                <w:sz w:val="22"/>
                <w:szCs w:val="22"/>
                <w:u w:color="000000"/>
              </w:rPr>
              <w:t>1.00(0.97-1.03)</w:t>
            </w:r>
          </w:p>
        </w:tc>
        <w:tc>
          <w:tcPr>
            <w:tcW w:w="1914" w:type="dxa"/>
            <w:tcBorders>
              <w:top w:val="nil"/>
              <w:left w:val="nil"/>
              <w:bottom w:val="nil"/>
              <w:right w:val="nil"/>
            </w:tcBorders>
            <w:shd w:val="clear" w:color="auto" w:fill="auto"/>
            <w:tcMar>
              <w:top w:w="80" w:type="dxa"/>
              <w:left w:w="80" w:type="dxa"/>
              <w:bottom w:w="80" w:type="dxa"/>
              <w:right w:w="80" w:type="dxa"/>
            </w:tcMar>
          </w:tcPr>
          <w:p w14:paraId="0F6BC027" w14:textId="52F4FD77" w:rsidR="002F4030" w:rsidRPr="009A1C9F" w:rsidRDefault="002F4030" w:rsidP="002F4030">
            <w:pPr>
              <w:jc w:val="center"/>
            </w:pPr>
            <w:r w:rsidRPr="00387B28">
              <w:t>1.09(0.75-1.59)</w:t>
            </w:r>
          </w:p>
        </w:tc>
        <w:tc>
          <w:tcPr>
            <w:tcW w:w="2127" w:type="dxa"/>
            <w:tcBorders>
              <w:top w:val="nil"/>
              <w:left w:val="nil"/>
              <w:bottom w:val="nil"/>
              <w:right w:val="nil"/>
            </w:tcBorders>
            <w:shd w:val="clear" w:color="auto" w:fill="auto"/>
            <w:tcMar>
              <w:top w:w="80" w:type="dxa"/>
              <w:left w:w="80" w:type="dxa"/>
              <w:bottom w:w="80" w:type="dxa"/>
              <w:right w:w="80" w:type="dxa"/>
            </w:tcMar>
          </w:tcPr>
          <w:p w14:paraId="33B753F6" w14:textId="7942BCF3" w:rsidR="002F4030" w:rsidRPr="009A1C9F" w:rsidRDefault="002F4030" w:rsidP="002F4030">
            <w:pPr>
              <w:jc w:val="center"/>
              <w:rPr>
                <w:rFonts w:eastAsia="Arial Unicode MS" w:cs="Arial Unicode MS"/>
                <w:color w:val="000000"/>
                <w:sz w:val="22"/>
                <w:szCs w:val="22"/>
                <w:u w:color="000000"/>
              </w:rPr>
            </w:pPr>
            <w:r w:rsidRPr="00A1625D">
              <w:t>1.18(0.76-1.83)</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1B1CDC43" w14:textId="77777777" w:rsidR="002F4030" w:rsidRPr="009A1C9F" w:rsidRDefault="002F4030" w:rsidP="002F4030">
            <w:pPr>
              <w:jc w:val="center"/>
            </w:pPr>
            <w:r w:rsidRPr="009A1C9F">
              <w:rPr>
                <w:rFonts w:eastAsia="Arial Unicode MS" w:cs="Arial Unicode MS"/>
                <w:color w:val="000000"/>
                <w:sz w:val="22"/>
                <w:szCs w:val="22"/>
                <w:u w:color="000000"/>
              </w:rPr>
              <w:t>0.98(0.95-1.02)</w:t>
            </w:r>
          </w:p>
        </w:tc>
        <w:tc>
          <w:tcPr>
            <w:tcW w:w="1914" w:type="dxa"/>
            <w:tcBorders>
              <w:top w:val="nil"/>
              <w:left w:val="nil"/>
              <w:bottom w:val="nil"/>
              <w:right w:val="nil"/>
            </w:tcBorders>
            <w:shd w:val="clear" w:color="auto" w:fill="auto"/>
            <w:tcMar>
              <w:top w:w="80" w:type="dxa"/>
              <w:left w:w="80" w:type="dxa"/>
              <w:bottom w:w="80" w:type="dxa"/>
              <w:right w:w="80" w:type="dxa"/>
            </w:tcMar>
          </w:tcPr>
          <w:p w14:paraId="3D3AAC4A" w14:textId="66173B58" w:rsidR="002F4030" w:rsidRPr="009A1C9F" w:rsidRDefault="002F4030" w:rsidP="002F4030">
            <w:pPr>
              <w:jc w:val="center"/>
            </w:pPr>
            <w:r w:rsidRPr="00753987">
              <w:t>1.15(0.79-1.68)</w:t>
            </w:r>
          </w:p>
        </w:tc>
        <w:tc>
          <w:tcPr>
            <w:tcW w:w="2126" w:type="dxa"/>
            <w:tcBorders>
              <w:top w:val="nil"/>
              <w:left w:val="nil"/>
              <w:bottom w:val="nil"/>
              <w:right w:val="nil"/>
            </w:tcBorders>
            <w:shd w:val="clear" w:color="auto" w:fill="auto"/>
            <w:tcMar>
              <w:top w:w="80" w:type="dxa"/>
              <w:left w:w="80" w:type="dxa"/>
              <w:bottom w:w="80" w:type="dxa"/>
              <w:right w:w="80" w:type="dxa"/>
            </w:tcMar>
          </w:tcPr>
          <w:p w14:paraId="0EF06455" w14:textId="5512C92A" w:rsidR="002F4030" w:rsidRPr="009A1C9F" w:rsidRDefault="002F4030" w:rsidP="002F4030">
            <w:pPr>
              <w:jc w:val="center"/>
              <w:rPr>
                <w:rFonts w:eastAsia="Arial Unicode MS" w:cs="Arial Unicode MS"/>
                <w:color w:val="000000"/>
                <w:sz w:val="22"/>
                <w:szCs w:val="22"/>
                <w:u w:color="000000"/>
              </w:rPr>
            </w:pPr>
            <w:r w:rsidRPr="00551D27">
              <w:t>1.13(0.64-1.98)</w:t>
            </w:r>
          </w:p>
        </w:tc>
      </w:tr>
      <w:tr w:rsidR="002F4030" w:rsidRPr="009A1C9F" w14:paraId="6679D835" w14:textId="77777777" w:rsidTr="000E532E">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0D172B60" w14:textId="618A12FD" w:rsidR="002F4030" w:rsidRPr="009A1C9F" w:rsidRDefault="002F4030" w:rsidP="002F4030">
            <w:pPr>
              <w:pStyle w:val="TableStyle2A"/>
              <w:rPr>
                <w:lang w:val="en-US"/>
              </w:rPr>
            </w:pPr>
            <w:r w:rsidRPr="009A1C9F">
              <w:rPr>
                <w:rFonts w:ascii="Times New Roman" w:hAnsi="Times New Roman"/>
                <w:sz w:val="22"/>
                <w:szCs w:val="22"/>
                <w:lang w:val="en-US"/>
              </w:rPr>
              <w:t>Cholesterol</w:t>
            </w:r>
            <w:r>
              <w:rPr>
                <w:rFonts w:ascii="Times New Roman" w:hAnsi="Times New Roman"/>
                <w:sz w:val="22"/>
                <w:szCs w:val="22"/>
                <w:lang w:val="en-US"/>
              </w:rPr>
              <w:t xml:space="preserve"> </w:t>
            </w:r>
            <w:r w:rsidRPr="009A1C9F">
              <w:rPr>
                <w:rFonts w:ascii="Times New Roman" w:hAnsi="Times New Roman"/>
                <w:sz w:val="22"/>
                <w:szCs w:val="22"/>
                <w:lang w:val="en-US"/>
              </w:rPr>
              <w:t>(per 1mmol/L)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4CE7CC81" w14:textId="77777777" w:rsidR="002F4030" w:rsidRPr="009A1C9F" w:rsidRDefault="002F4030" w:rsidP="002F4030">
            <w:pPr>
              <w:jc w:val="center"/>
            </w:pPr>
            <w:r w:rsidRPr="009A1C9F">
              <w:rPr>
                <w:rFonts w:eastAsia="Arial Unicode MS" w:cs="Arial Unicode MS"/>
                <w:b/>
                <w:bCs/>
                <w:color w:val="000000"/>
                <w:sz w:val="22"/>
                <w:szCs w:val="22"/>
                <w:u w:color="000000"/>
              </w:rPr>
              <w:t>1.31(1.12-1.54)</w:t>
            </w:r>
          </w:p>
        </w:tc>
        <w:tc>
          <w:tcPr>
            <w:tcW w:w="1914" w:type="dxa"/>
            <w:tcBorders>
              <w:top w:val="nil"/>
              <w:left w:val="nil"/>
              <w:bottom w:val="nil"/>
              <w:right w:val="nil"/>
            </w:tcBorders>
            <w:shd w:val="clear" w:color="auto" w:fill="auto"/>
            <w:tcMar>
              <w:top w:w="80" w:type="dxa"/>
              <w:left w:w="80" w:type="dxa"/>
              <w:bottom w:w="80" w:type="dxa"/>
              <w:right w:w="80" w:type="dxa"/>
            </w:tcMar>
          </w:tcPr>
          <w:p w14:paraId="739D4767" w14:textId="1BACB033" w:rsidR="002F4030" w:rsidRPr="002F4030" w:rsidRDefault="002F4030" w:rsidP="002F4030">
            <w:pPr>
              <w:jc w:val="center"/>
              <w:rPr>
                <w:b/>
                <w:bCs/>
              </w:rPr>
            </w:pPr>
            <w:r w:rsidRPr="002F4030">
              <w:rPr>
                <w:b/>
                <w:bCs/>
              </w:rPr>
              <w:t>1.35(1.14-1.60)</w:t>
            </w:r>
          </w:p>
        </w:tc>
        <w:tc>
          <w:tcPr>
            <w:tcW w:w="2127" w:type="dxa"/>
            <w:tcBorders>
              <w:top w:val="nil"/>
              <w:left w:val="nil"/>
              <w:bottom w:val="nil"/>
              <w:right w:val="nil"/>
            </w:tcBorders>
            <w:shd w:val="clear" w:color="auto" w:fill="auto"/>
            <w:tcMar>
              <w:top w:w="80" w:type="dxa"/>
              <w:left w:w="80" w:type="dxa"/>
              <w:bottom w:w="80" w:type="dxa"/>
              <w:right w:w="80" w:type="dxa"/>
            </w:tcMar>
          </w:tcPr>
          <w:p w14:paraId="73C932C0" w14:textId="1057C099" w:rsidR="002F4030" w:rsidRPr="002F4030" w:rsidRDefault="002F4030" w:rsidP="002F4030">
            <w:pPr>
              <w:jc w:val="center"/>
              <w:rPr>
                <w:rFonts w:eastAsia="Arial Unicode MS" w:cs="Arial Unicode MS"/>
                <w:b/>
                <w:bCs/>
                <w:color w:val="000000"/>
                <w:sz w:val="22"/>
                <w:szCs w:val="22"/>
                <w:u w:color="000000"/>
              </w:rPr>
            </w:pPr>
            <w:r w:rsidRPr="002F4030">
              <w:rPr>
                <w:b/>
                <w:bCs/>
              </w:rPr>
              <w:t>1.38(1.11-1.72)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08ACE52B" w14:textId="77777777" w:rsidR="002F4030" w:rsidRPr="009A1C9F" w:rsidRDefault="002F4030" w:rsidP="002F4030">
            <w:pPr>
              <w:jc w:val="center"/>
            </w:pPr>
            <w:r w:rsidRPr="009A1C9F">
              <w:rPr>
                <w:rFonts w:eastAsia="Arial Unicode MS" w:cs="Arial Unicode MS"/>
                <w:color w:val="000000"/>
                <w:sz w:val="22"/>
                <w:szCs w:val="22"/>
                <w:u w:color="000000"/>
              </w:rPr>
              <w:t>1.04(0.79-1.36)</w:t>
            </w:r>
          </w:p>
        </w:tc>
        <w:tc>
          <w:tcPr>
            <w:tcW w:w="1914" w:type="dxa"/>
            <w:tcBorders>
              <w:top w:val="nil"/>
              <w:left w:val="nil"/>
              <w:bottom w:val="nil"/>
              <w:right w:val="nil"/>
            </w:tcBorders>
            <w:shd w:val="clear" w:color="auto" w:fill="auto"/>
            <w:tcMar>
              <w:top w:w="80" w:type="dxa"/>
              <w:left w:w="80" w:type="dxa"/>
              <w:bottom w:w="80" w:type="dxa"/>
              <w:right w:w="80" w:type="dxa"/>
            </w:tcMar>
          </w:tcPr>
          <w:p w14:paraId="6BE04802" w14:textId="244C92F6" w:rsidR="002F4030" w:rsidRPr="009A1C9F" w:rsidRDefault="002F4030" w:rsidP="002F4030">
            <w:pPr>
              <w:jc w:val="center"/>
            </w:pPr>
            <w:r w:rsidRPr="00753987">
              <w:t>1.16(0.85-1.58)</w:t>
            </w:r>
          </w:p>
        </w:tc>
        <w:tc>
          <w:tcPr>
            <w:tcW w:w="2126" w:type="dxa"/>
            <w:tcBorders>
              <w:top w:val="nil"/>
              <w:left w:val="nil"/>
              <w:bottom w:val="nil"/>
              <w:right w:val="nil"/>
            </w:tcBorders>
            <w:shd w:val="clear" w:color="auto" w:fill="auto"/>
            <w:tcMar>
              <w:top w:w="80" w:type="dxa"/>
              <w:left w:w="80" w:type="dxa"/>
              <w:bottom w:w="80" w:type="dxa"/>
              <w:right w:w="80" w:type="dxa"/>
            </w:tcMar>
          </w:tcPr>
          <w:p w14:paraId="16376712" w14:textId="4CBC3D21" w:rsidR="002F4030" w:rsidRPr="009A1C9F" w:rsidRDefault="002F4030" w:rsidP="002F4030">
            <w:pPr>
              <w:jc w:val="center"/>
              <w:rPr>
                <w:rFonts w:eastAsia="Arial Unicode MS" w:cs="Arial Unicode MS"/>
                <w:color w:val="000000"/>
                <w:sz w:val="22"/>
                <w:szCs w:val="22"/>
                <w:u w:color="000000"/>
              </w:rPr>
            </w:pPr>
            <w:r w:rsidRPr="00551D27">
              <w:t>1.05(0.76-1.45)</w:t>
            </w:r>
          </w:p>
        </w:tc>
      </w:tr>
      <w:tr w:rsidR="002F4030" w:rsidRPr="009A1C9F" w14:paraId="3AA30770" w14:textId="77777777" w:rsidTr="000E532E">
        <w:trPr>
          <w:trHeight w:val="246"/>
        </w:trPr>
        <w:tc>
          <w:tcPr>
            <w:tcW w:w="3516" w:type="dxa"/>
            <w:tcBorders>
              <w:top w:val="nil"/>
              <w:left w:val="nil"/>
              <w:bottom w:val="single" w:sz="4" w:space="0" w:color="000000"/>
              <w:right w:val="nil"/>
            </w:tcBorders>
            <w:shd w:val="clear" w:color="auto" w:fill="auto"/>
            <w:tcMar>
              <w:top w:w="80" w:type="dxa"/>
              <w:left w:w="80" w:type="dxa"/>
              <w:bottom w:w="80" w:type="dxa"/>
              <w:right w:w="80" w:type="dxa"/>
            </w:tcMar>
          </w:tcPr>
          <w:p w14:paraId="6B684BB5" w14:textId="153E6CE8" w:rsidR="002F4030" w:rsidRPr="009A1C9F" w:rsidRDefault="002F4030" w:rsidP="002F4030">
            <w:pPr>
              <w:pStyle w:val="TableStyle2A"/>
              <w:rPr>
                <w:lang w:val="en-US"/>
              </w:rPr>
            </w:pPr>
            <w:r w:rsidRPr="009A1C9F">
              <w:rPr>
                <w:rFonts w:ascii="Times New Roman" w:hAnsi="Times New Roman"/>
                <w:sz w:val="22"/>
                <w:szCs w:val="22"/>
                <w:lang w:val="en-US"/>
              </w:rPr>
              <w:t>Dialysis Methods</w:t>
            </w:r>
            <w:r>
              <w:rPr>
                <w:rFonts w:ascii="Times New Roman" w:hAnsi="Times New Roman"/>
                <w:sz w:val="22"/>
                <w:szCs w:val="22"/>
                <w:lang w:val="en-US"/>
              </w:rPr>
              <w:t xml:space="preserve"> </w:t>
            </w:r>
            <w:r w:rsidRPr="009A1C9F">
              <w:rPr>
                <w:rFonts w:ascii="Times New Roman" w:hAnsi="Times New Roman"/>
                <w:sz w:val="22"/>
                <w:szCs w:val="22"/>
                <w:lang w:val="en-US"/>
              </w:rPr>
              <w:t>(HD</w:t>
            </w:r>
            <w:r>
              <w:rPr>
                <w:rFonts w:ascii="Times New Roman" w:hAnsi="Times New Roman"/>
                <w:sz w:val="22"/>
                <w:szCs w:val="22"/>
                <w:lang w:val="en-US"/>
              </w:rPr>
              <w:t xml:space="preserve"> </w:t>
            </w:r>
            <w:r w:rsidRPr="009A1C9F">
              <w:rPr>
                <w:rFonts w:ascii="Times New Roman" w:hAnsi="Times New Roman"/>
                <w:i/>
                <w:iCs/>
                <w:sz w:val="22"/>
                <w:szCs w:val="22"/>
                <w:lang w:val="en-US"/>
              </w:rPr>
              <w:t>vs.</w:t>
            </w:r>
            <w:r>
              <w:rPr>
                <w:rFonts w:ascii="Times New Roman" w:hAnsi="Times New Roman"/>
                <w:sz w:val="22"/>
                <w:szCs w:val="22"/>
                <w:lang w:val="en-US"/>
              </w:rPr>
              <w:t xml:space="preserve"> </w:t>
            </w:r>
            <w:r w:rsidRPr="009A1C9F">
              <w:rPr>
                <w:rFonts w:ascii="Times New Roman" w:hAnsi="Times New Roman"/>
                <w:sz w:val="22"/>
                <w:szCs w:val="22"/>
                <w:lang w:val="en-US"/>
              </w:rPr>
              <w:t>PD)</w:t>
            </w:r>
          </w:p>
        </w:tc>
        <w:tc>
          <w:tcPr>
            <w:tcW w:w="191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B2D5285" w14:textId="77777777" w:rsidR="002F4030" w:rsidRPr="009A1C9F" w:rsidRDefault="002F4030" w:rsidP="002F4030">
            <w:pPr>
              <w:jc w:val="center"/>
            </w:pPr>
            <w:r w:rsidRPr="009A1C9F">
              <w:rPr>
                <w:rFonts w:eastAsia="Arial Unicode MS" w:cs="Arial Unicode MS"/>
                <w:b/>
                <w:bCs/>
                <w:color w:val="000000"/>
                <w:sz w:val="22"/>
                <w:szCs w:val="22"/>
                <w:u w:color="000000"/>
              </w:rPr>
              <w:t>1.85(1.09-3.14)</w:t>
            </w:r>
          </w:p>
        </w:tc>
        <w:tc>
          <w:tcPr>
            <w:tcW w:w="1914" w:type="dxa"/>
            <w:tcBorders>
              <w:top w:val="nil"/>
              <w:left w:val="nil"/>
              <w:bottom w:val="single" w:sz="4" w:space="0" w:color="000000"/>
              <w:right w:val="nil"/>
            </w:tcBorders>
            <w:shd w:val="clear" w:color="auto" w:fill="auto"/>
            <w:tcMar>
              <w:top w:w="80" w:type="dxa"/>
              <w:left w:w="80" w:type="dxa"/>
              <w:bottom w:w="80" w:type="dxa"/>
              <w:right w:w="80" w:type="dxa"/>
            </w:tcMar>
          </w:tcPr>
          <w:p w14:paraId="34C38438" w14:textId="0C2D253F" w:rsidR="002F4030" w:rsidRPr="002F4030" w:rsidRDefault="002F4030" w:rsidP="002F4030">
            <w:pPr>
              <w:jc w:val="center"/>
              <w:rPr>
                <w:b/>
                <w:bCs/>
              </w:rPr>
            </w:pPr>
            <w:r w:rsidRPr="002F4030">
              <w:rPr>
                <w:b/>
                <w:bCs/>
              </w:rPr>
              <w:t>1.70(1.01-2.91)</w:t>
            </w:r>
          </w:p>
        </w:tc>
        <w:tc>
          <w:tcPr>
            <w:tcW w:w="2127" w:type="dxa"/>
            <w:tcBorders>
              <w:top w:val="nil"/>
              <w:left w:val="nil"/>
              <w:bottom w:val="single" w:sz="4" w:space="0" w:color="000000"/>
              <w:right w:val="nil"/>
            </w:tcBorders>
            <w:shd w:val="clear" w:color="auto" w:fill="auto"/>
            <w:tcMar>
              <w:top w:w="80" w:type="dxa"/>
              <w:left w:w="80" w:type="dxa"/>
              <w:bottom w:w="80" w:type="dxa"/>
              <w:right w:w="80" w:type="dxa"/>
            </w:tcMar>
          </w:tcPr>
          <w:p w14:paraId="4BB43242" w14:textId="11846D0D" w:rsidR="002F4030" w:rsidRPr="002F4030" w:rsidRDefault="002F4030" w:rsidP="002F4030">
            <w:pPr>
              <w:jc w:val="center"/>
              <w:rPr>
                <w:rFonts w:eastAsia="Arial Unicode MS" w:cs="Arial Unicode MS"/>
                <w:b/>
                <w:bCs/>
                <w:color w:val="000000"/>
                <w:sz w:val="22"/>
                <w:szCs w:val="22"/>
                <w:u w:color="000000"/>
              </w:rPr>
            </w:pPr>
            <w:r w:rsidRPr="002F4030">
              <w:rPr>
                <w:b/>
                <w:bCs/>
              </w:rPr>
              <w:t>2.28(1.17-4.45)</w:t>
            </w:r>
          </w:p>
        </w:tc>
        <w:tc>
          <w:tcPr>
            <w:tcW w:w="191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AF8E69E" w14:textId="77777777" w:rsidR="002F4030" w:rsidRPr="009A1C9F" w:rsidRDefault="002F4030" w:rsidP="002F4030">
            <w:pPr>
              <w:jc w:val="center"/>
            </w:pPr>
            <w:r w:rsidRPr="009A1C9F">
              <w:rPr>
                <w:rFonts w:eastAsia="Arial Unicode MS" w:cs="Arial Unicode MS"/>
                <w:color w:val="000000"/>
                <w:sz w:val="22"/>
                <w:szCs w:val="22"/>
                <w:u w:color="000000"/>
              </w:rPr>
              <w:t>0.58(0.33-1.03)</w:t>
            </w:r>
          </w:p>
        </w:tc>
        <w:tc>
          <w:tcPr>
            <w:tcW w:w="1914" w:type="dxa"/>
            <w:tcBorders>
              <w:top w:val="nil"/>
              <w:left w:val="nil"/>
              <w:bottom w:val="single" w:sz="4" w:space="0" w:color="000000"/>
              <w:right w:val="nil"/>
            </w:tcBorders>
            <w:shd w:val="clear" w:color="auto" w:fill="auto"/>
            <w:tcMar>
              <w:top w:w="80" w:type="dxa"/>
              <w:left w:w="80" w:type="dxa"/>
              <w:bottom w:w="80" w:type="dxa"/>
              <w:right w:w="80" w:type="dxa"/>
            </w:tcMar>
          </w:tcPr>
          <w:p w14:paraId="19B410AB" w14:textId="28AEA1BD" w:rsidR="002F4030" w:rsidRPr="002F4030" w:rsidRDefault="002F4030" w:rsidP="002F4030">
            <w:pPr>
              <w:jc w:val="center"/>
              <w:rPr>
                <w:b/>
                <w:bCs/>
              </w:rPr>
            </w:pPr>
            <w:r w:rsidRPr="002F4030">
              <w:rPr>
                <w:b/>
                <w:bCs/>
              </w:rPr>
              <w:t>0.49(0.25-0.96)</w:t>
            </w:r>
          </w:p>
        </w:tc>
        <w:tc>
          <w:tcPr>
            <w:tcW w:w="2126" w:type="dxa"/>
            <w:tcBorders>
              <w:top w:val="nil"/>
              <w:left w:val="nil"/>
              <w:bottom w:val="single" w:sz="4" w:space="0" w:color="000000"/>
              <w:right w:val="nil"/>
            </w:tcBorders>
            <w:shd w:val="clear" w:color="auto" w:fill="auto"/>
            <w:tcMar>
              <w:top w:w="80" w:type="dxa"/>
              <w:left w:w="80" w:type="dxa"/>
              <w:bottom w:w="80" w:type="dxa"/>
              <w:right w:w="80" w:type="dxa"/>
            </w:tcMar>
          </w:tcPr>
          <w:p w14:paraId="2BF03EB9" w14:textId="6C81F1E7" w:rsidR="002F4030" w:rsidRPr="009A1C9F" w:rsidRDefault="002F4030" w:rsidP="002F4030">
            <w:pPr>
              <w:jc w:val="center"/>
              <w:rPr>
                <w:rFonts w:eastAsia="Arial Unicode MS" w:cs="Arial Unicode MS"/>
                <w:b/>
                <w:bCs/>
                <w:color w:val="000000"/>
                <w:sz w:val="22"/>
                <w:szCs w:val="22"/>
                <w:u w:color="000000"/>
              </w:rPr>
            </w:pPr>
            <w:r w:rsidRPr="00551D27">
              <w:t>0.70(0.36-1.34)</w:t>
            </w:r>
          </w:p>
        </w:tc>
      </w:tr>
    </w:tbl>
    <w:p w14:paraId="1B61316D" w14:textId="77777777" w:rsidR="009B3E7D" w:rsidRPr="009A1C9F" w:rsidRDefault="00A84808" w:rsidP="00F42348">
      <w:pPr>
        <w:pStyle w:val="BodyA"/>
        <w:rPr>
          <w:rFonts w:ascii="Times New Roman" w:eastAsia="Times New Roman" w:hAnsi="Times New Roman" w:cs="Times New Roman"/>
        </w:rPr>
      </w:pPr>
      <w:r w:rsidRPr="009A1C9F">
        <w:rPr>
          <w:rFonts w:ascii="Times New Roman" w:hAnsi="Times New Roman"/>
        </w:rPr>
        <w:t>PSM, Propensity score match; HR, hazard ratio; 95% CI, 95% confidence interval; PD, Peritoneal dialysis; HD, Hemodialysis.</w:t>
      </w:r>
    </w:p>
    <w:p w14:paraId="29C4F513" w14:textId="43EE49F8" w:rsidR="007447DB" w:rsidRPr="009A1C9F" w:rsidRDefault="00A84808" w:rsidP="007447DB">
      <w:pPr>
        <w:pStyle w:val="ListParagraph"/>
        <w:numPr>
          <w:ilvl w:val="0"/>
          <w:numId w:val="2"/>
        </w:numPr>
        <w:rPr>
          <w:sz w:val="22"/>
          <w:szCs w:val="22"/>
        </w:rPr>
      </w:pPr>
      <w:r w:rsidRPr="009A1C9F">
        <w:rPr>
          <w:sz w:val="22"/>
          <w:szCs w:val="22"/>
        </w:rPr>
        <w:t>Variables adjusted in m</w:t>
      </w:r>
      <w:r w:rsidRPr="009A1C9F">
        <w:rPr>
          <w:sz w:val="22"/>
          <w:szCs w:val="22"/>
          <w:lang w:eastAsia="zh-TW"/>
        </w:rPr>
        <w:t>ultivariate</w:t>
      </w:r>
      <w:r w:rsidRPr="009A1C9F">
        <w:rPr>
          <w:sz w:val="22"/>
          <w:szCs w:val="22"/>
        </w:rPr>
        <w:t xml:space="preserve"> Cox model for both subgroups: </w:t>
      </w:r>
      <w:r w:rsidR="007447DB" w:rsidRPr="009A1C9F">
        <w:t xml:space="preserve">sex, age at dialysis initiation, </w:t>
      </w:r>
      <w:r w:rsidR="007447DB" w:rsidRPr="00F327DE">
        <w:rPr>
          <w:highlight w:val="yellow"/>
        </w:rPr>
        <w:t>CCI,</w:t>
      </w:r>
      <w:r w:rsidR="007447DB" w:rsidRPr="009A1C9F">
        <w:t xml:space="preserve"> primary disease of renal failure (glomerulonephritis or polycystic kidney disease), body mass index, plasma albumin, cholesterol, and hemoglobin.</w:t>
      </w:r>
    </w:p>
    <w:p w14:paraId="14C47930" w14:textId="327ABD82" w:rsidR="009B3E7D" w:rsidRPr="009A1C9F" w:rsidRDefault="00A84808" w:rsidP="007447DB">
      <w:pPr>
        <w:pStyle w:val="ListParagraph"/>
        <w:numPr>
          <w:ilvl w:val="0"/>
          <w:numId w:val="2"/>
        </w:numPr>
        <w:rPr>
          <w:sz w:val="22"/>
          <w:szCs w:val="22"/>
        </w:rPr>
      </w:pPr>
      <w:r w:rsidRPr="009A1C9F">
        <w:rPr>
          <w:rFonts w:eastAsia="SimSun" w:cs="Times New Roman"/>
          <w:sz w:val="22"/>
          <w:szCs w:val="22"/>
          <w:lang w:bidi="ar"/>
        </w:rPr>
        <w:t xml:space="preserve">The characteristics used in PSM included: </w:t>
      </w:r>
      <w:bookmarkStart w:id="0" w:name="OLE_LINK6"/>
      <w:r w:rsidRPr="009A1C9F">
        <w:rPr>
          <w:rFonts w:eastAsia="SimSun" w:cs="Times New Roman"/>
          <w:sz w:val="22"/>
          <w:szCs w:val="22"/>
          <w:lang w:bidi="ar"/>
        </w:rPr>
        <w:t xml:space="preserve">sex, </w:t>
      </w:r>
      <w:r w:rsidR="00B24306" w:rsidRPr="009A1C9F">
        <w:rPr>
          <w:sz w:val="22"/>
          <w:szCs w:val="22"/>
        </w:rPr>
        <w:t>age at dialysis initiation</w:t>
      </w:r>
      <w:r w:rsidRPr="009A1C9F">
        <w:rPr>
          <w:rFonts w:eastAsia="SimSun" w:cs="Times New Roman"/>
          <w:sz w:val="22"/>
          <w:szCs w:val="22"/>
          <w:lang w:bidi="ar"/>
        </w:rPr>
        <w:t xml:space="preserve">, cerebrovascular disease, congestive heart failure, chronic pulmonary disease, cardiovascular diseases, </w:t>
      </w:r>
      <w:r w:rsidRPr="00F327DE">
        <w:rPr>
          <w:rFonts w:eastAsia="SimSun" w:cs="Times New Roman"/>
          <w:sz w:val="22"/>
          <w:szCs w:val="22"/>
          <w:highlight w:val="yellow"/>
          <w:lang w:bidi="ar"/>
        </w:rPr>
        <w:t>CCI,</w:t>
      </w:r>
      <w:r w:rsidRPr="009A1C9F">
        <w:rPr>
          <w:rFonts w:eastAsia="SimSun" w:cs="Times New Roman"/>
          <w:sz w:val="22"/>
          <w:szCs w:val="22"/>
          <w:lang w:bidi="ar"/>
        </w:rPr>
        <w:t xml:space="preserve"> primary disease of renal failure (glomerulonephritis or polycystic kidney disease), body mass index, plasma albumin, cholesterol, and hemoglobin.</w:t>
      </w:r>
      <w:bookmarkEnd w:id="0"/>
    </w:p>
    <w:p w14:paraId="12C5817C" w14:textId="77777777" w:rsidR="005E3D9F" w:rsidRDefault="005E3D9F"/>
    <w:p w14:paraId="6757CD85" w14:textId="77777777" w:rsidR="005E3D9F" w:rsidRDefault="005E3D9F"/>
    <w:p w14:paraId="76EEAB93" w14:textId="3D391572" w:rsidR="005E3D9F" w:rsidRDefault="005E3D9F">
      <w:pPr>
        <w:rPr>
          <w:rFonts w:eastAsia="Arial Unicode MS" w:cs="Arial Unicode MS"/>
          <w:color w:val="000000"/>
          <w:u w:color="000000"/>
          <w:lang w:eastAsia="zh-CN"/>
        </w:rPr>
      </w:pPr>
    </w:p>
    <w:tbl>
      <w:tblPr>
        <w:tblW w:w="0" w:type="auto"/>
        <w:tblInd w:w="108" w:type="dxa"/>
        <w:tblLook w:val="04A0" w:firstRow="1" w:lastRow="0" w:firstColumn="1" w:lastColumn="0" w:noHBand="0" w:noVBand="1"/>
      </w:tblPr>
      <w:tblGrid>
        <w:gridCol w:w="3567"/>
        <w:gridCol w:w="1555"/>
        <w:gridCol w:w="1885"/>
        <w:gridCol w:w="1555"/>
        <w:gridCol w:w="1555"/>
        <w:gridCol w:w="1885"/>
        <w:gridCol w:w="1555"/>
      </w:tblGrid>
      <w:tr w:rsidR="005E3D9F" w:rsidRPr="00B471C8" w14:paraId="14D40DB8" w14:textId="77777777" w:rsidTr="00B471C8">
        <w:trPr>
          <w:trHeight w:val="320"/>
        </w:trPr>
        <w:tc>
          <w:tcPr>
            <w:tcW w:w="0" w:type="auto"/>
            <w:gridSpan w:val="7"/>
            <w:tcBorders>
              <w:top w:val="nil"/>
              <w:left w:val="nil"/>
              <w:bottom w:val="nil"/>
              <w:right w:val="nil"/>
            </w:tcBorders>
            <w:shd w:val="clear" w:color="auto" w:fill="auto"/>
            <w:noWrap/>
            <w:vAlign w:val="center"/>
            <w:hideMark/>
          </w:tcPr>
          <w:p w14:paraId="5171C65F" w14:textId="32C2391A" w:rsidR="005E3D9F" w:rsidRPr="005E3D9F" w:rsidRDefault="0023585C" w:rsidP="005E3D9F">
            <w:pPr>
              <w:rPr>
                <w:rFonts w:ascii="Calibri" w:eastAsia="Times New Roman" w:hAnsi="Calibri" w:cs="Calibri"/>
                <w:color w:val="000000"/>
                <w:lang w:val="en-CN" w:eastAsia="zh-CN"/>
              </w:rPr>
            </w:pPr>
            <w:r w:rsidRPr="009A1C9F">
              <w:rPr>
                <w:sz w:val="22"/>
                <w:szCs w:val="22"/>
              </w:rPr>
              <w:lastRenderedPageBreak/>
              <w:t xml:space="preserve">Table </w:t>
            </w:r>
            <w:r>
              <w:rPr>
                <w:sz w:val="22"/>
                <w:szCs w:val="22"/>
              </w:rPr>
              <w:t xml:space="preserve">2.2 </w:t>
            </w:r>
            <w:r w:rsidR="005F2BFC" w:rsidRPr="005F2BFC">
              <w:rPr>
                <w:rFonts w:ascii="Calibri" w:eastAsia="Times New Roman" w:hAnsi="Calibri" w:cs="Calibri"/>
                <w:color w:val="000000"/>
                <w:lang w:val="en-CN" w:eastAsia="zh-CN"/>
              </w:rPr>
              <w:t xml:space="preserve">VIF of the multivariate Cox regression model </w:t>
            </w:r>
            <w:r w:rsidR="005F2BFC">
              <w:rPr>
                <w:rFonts w:ascii="Calibri" w:eastAsia="Times New Roman" w:hAnsi="Calibri" w:cs="Calibri"/>
                <w:color w:val="000000"/>
                <w:lang w:val="en-CN" w:eastAsia="zh-CN"/>
              </w:rPr>
              <w:t xml:space="preserve">only </w:t>
            </w:r>
            <w:r w:rsidR="005F2BFC" w:rsidRPr="005F2BFC">
              <w:rPr>
                <w:rFonts w:ascii="Calibri" w:eastAsia="Times New Roman" w:hAnsi="Calibri" w:cs="Calibri"/>
                <w:color w:val="000000"/>
                <w:lang w:val="en-CN" w:eastAsia="zh-CN"/>
              </w:rPr>
              <w:t xml:space="preserve">include </w:t>
            </w:r>
            <w:r w:rsidR="005F2BFC">
              <w:rPr>
                <w:rFonts w:ascii="Calibri" w:eastAsia="Times New Roman" w:hAnsi="Calibri" w:cs="Calibri"/>
                <w:color w:val="000000"/>
                <w:lang w:val="en-CN" w:eastAsia="zh-CN"/>
              </w:rPr>
              <w:t>CCI</w:t>
            </w:r>
          </w:p>
        </w:tc>
      </w:tr>
      <w:tr w:rsidR="005E3D9F" w:rsidRPr="005E3D9F" w14:paraId="39B3BCC0" w14:textId="77777777" w:rsidTr="00B471C8">
        <w:trPr>
          <w:trHeight w:val="320"/>
        </w:trPr>
        <w:tc>
          <w:tcPr>
            <w:tcW w:w="0" w:type="auto"/>
            <w:tcBorders>
              <w:top w:val="nil"/>
              <w:left w:val="nil"/>
              <w:bottom w:val="nil"/>
              <w:right w:val="nil"/>
            </w:tcBorders>
            <w:shd w:val="clear" w:color="auto" w:fill="auto"/>
            <w:noWrap/>
            <w:vAlign w:val="center"/>
            <w:hideMark/>
          </w:tcPr>
          <w:p w14:paraId="261F1234" w14:textId="4C6C8993" w:rsidR="005E3D9F" w:rsidRPr="0023585C" w:rsidRDefault="005E3D9F" w:rsidP="005E3D9F">
            <w:pPr>
              <w:ind w:right="120"/>
              <w:rPr>
                <w:rFonts w:ascii="Calibri" w:eastAsia="Times New Roman" w:hAnsi="Calibri" w:cs="Calibri"/>
                <w:color w:val="000000"/>
                <w:lang w:eastAsia="zh-CN"/>
              </w:rPr>
            </w:pPr>
          </w:p>
        </w:tc>
        <w:tc>
          <w:tcPr>
            <w:tcW w:w="0" w:type="auto"/>
            <w:gridSpan w:val="3"/>
            <w:tcBorders>
              <w:top w:val="nil"/>
              <w:left w:val="nil"/>
              <w:bottom w:val="nil"/>
              <w:right w:val="nil"/>
            </w:tcBorders>
            <w:shd w:val="clear" w:color="auto" w:fill="auto"/>
            <w:noWrap/>
            <w:vAlign w:val="center"/>
            <w:hideMark/>
          </w:tcPr>
          <w:p w14:paraId="53F53B4C" w14:textId="697C09C8"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orginal dataset</w:t>
            </w:r>
          </w:p>
        </w:tc>
        <w:tc>
          <w:tcPr>
            <w:tcW w:w="0" w:type="auto"/>
            <w:gridSpan w:val="3"/>
            <w:tcBorders>
              <w:top w:val="nil"/>
              <w:left w:val="nil"/>
              <w:bottom w:val="nil"/>
              <w:right w:val="nil"/>
            </w:tcBorders>
            <w:shd w:val="clear" w:color="auto" w:fill="auto"/>
            <w:noWrap/>
            <w:vAlign w:val="center"/>
            <w:hideMark/>
          </w:tcPr>
          <w:p w14:paraId="3A53BE2E" w14:textId="75D27138"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PSM dataset</w:t>
            </w:r>
          </w:p>
        </w:tc>
      </w:tr>
      <w:tr w:rsidR="005E3D9F" w:rsidRPr="005E3D9F" w14:paraId="5909606D" w14:textId="77777777" w:rsidTr="00B471C8">
        <w:trPr>
          <w:trHeight w:val="320"/>
        </w:trPr>
        <w:tc>
          <w:tcPr>
            <w:tcW w:w="0" w:type="auto"/>
            <w:tcBorders>
              <w:top w:val="nil"/>
              <w:left w:val="nil"/>
              <w:bottom w:val="nil"/>
              <w:right w:val="nil"/>
            </w:tcBorders>
            <w:shd w:val="clear" w:color="auto" w:fill="auto"/>
            <w:noWrap/>
            <w:vAlign w:val="center"/>
            <w:hideMark/>
          </w:tcPr>
          <w:p w14:paraId="3F5CD855" w14:textId="7AE6AC75" w:rsidR="005E3D9F" w:rsidRPr="005E3D9F" w:rsidRDefault="005E3D9F" w:rsidP="005E3D9F">
            <w:pPr>
              <w:rPr>
                <w:rFonts w:ascii="Calibri" w:eastAsia="Times New Roman" w:hAnsi="Calibri" w:cs="Calibri"/>
                <w:color w:val="000000"/>
                <w:lang w:val="en-CN" w:eastAsia="zh-CN"/>
              </w:rPr>
            </w:pPr>
          </w:p>
        </w:tc>
        <w:tc>
          <w:tcPr>
            <w:tcW w:w="0" w:type="auto"/>
            <w:tcBorders>
              <w:top w:val="nil"/>
              <w:left w:val="nil"/>
              <w:bottom w:val="nil"/>
              <w:right w:val="nil"/>
            </w:tcBorders>
            <w:shd w:val="clear" w:color="auto" w:fill="auto"/>
            <w:noWrap/>
            <w:vAlign w:val="center"/>
            <w:hideMark/>
          </w:tcPr>
          <w:p w14:paraId="67E412C3"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&lt;60-years-old</w:t>
            </w:r>
          </w:p>
        </w:tc>
        <w:tc>
          <w:tcPr>
            <w:tcW w:w="0" w:type="auto"/>
            <w:tcBorders>
              <w:top w:val="nil"/>
              <w:left w:val="nil"/>
              <w:bottom w:val="nil"/>
              <w:right w:val="nil"/>
            </w:tcBorders>
            <w:shd w:val="clear" w:color="auto" w:fill="auto"/>
            <w:noWrap/>
            <w:vAlign w:val="center"/>
            <w:hideMark/>
          </w:tcPr>
          <w:p w14:paraId="33B0B388" w14:textId="052F3DA2"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60to70</w:t>
            </w:r>
            <w:r>
              <w:rPr>
                <w:rFonts w:ascii="Calibri" w:eastAsia="Times New Roman" w:hAnsi="Calibri" w:cs="Calibri"/>
                <w:color w:val="000000"/>
                <w:lang w:val="en-CN" w:eastAsia="zh-CN"/>
              </w:rPr>
              <w:t>-</w:t>
            </w:r>
            <w:r>
              <w:rPr>
                <w:rFonts w:ascii="Calibri" w:eastAsia="Times New Roman" w:hAnsi="Calibri" w:cs="Calibri" w:hint="eastAsia"/>
                <w:color w:val="000000"/>
                <w:lang w:val="en-CN" w:eastAsia="zh-CN"/>
              </w:rPr>
              <w:t>years-old</w:t>
            </w:r>
          </w:p>
        </w:tc>
        <w:tc>
          <w:tcPr>
            <w:tcW w:w="0" w:type="auto"/>
            <w:tcBorders>
              <w:top w:val="nil"/>
              <w:left w:val="nil"/>
              <w:bottom w:val="nil"/>
              <w:right w:val="nil"/>
            </w:tcBorders>
            <w:shd w:val="clear" w:color="auto" w:fill="auto"/>
            <w:noWrap/>
            <w:vAlign w:val="center"/>
            <w:hideMark/>
          </w:tcPr>
          <w:p w14:paraId="1CE4497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&gt;70-years-old</w:t>
            </w:r>
          </w:p>
        </w:tc>
        <w:tc>
          <w:tcPr>
            <w:tcW w:w="0" w:type="auto"/>
            <w:tcBorders>
              <w:top w:val="nil"/>
              <w:left w:val="nil"/>
              <w:bottom w:val="nil"/>
              <w:right w:val="nil"/>
            </w:tcBorders>
            <w:shd w:val="clear" w:color="auto" w:fill="auto"/>
            <w:noWrap/>
            <w:vAlign w:val="center"/>
            <w:hideMark/>
          </w:tcPr>
          <w:p w14:paraId="7CE2302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&lt;60-years-old</w:t>
            </w:r>
          </w:p>
        </w:tc>
        <w:tc>
          <w:tcPr>
            <w:tcW w:w="0" w:type="auto"/>
            <w:tcBorders>
              <w:top w:val="nil"/>
              <w:left w:val="nil"/>
              <w:bottom w:val="nil"/>
              <w:right w:val="nil"/>
            </w:tcBorders>
            <w:shd w:val="clear" w:color="auto" w:fill="auto"/>
            <w:noWrap/>
            <w:vAlign w:val="center"/>
            <w:hideMark/>
          </w:tcPr>
          <w:p w14:paraId="0C5DC8D9" w14:textId="0409AF8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60to70</w:t>
            </w:r>
            <w:r>
              <w:rPr>
                <w:rFonts w:ascii="Calibri" w:eastAsia="Times New Roman" w:hAnsi="Calibri" w:cs="Calibri"/>
                <w:color w:val="000000"/>
                <w:lang w:val="en-CN" w:eastAsia="zh-CN"/>
              </w:rPr>
              <w:t>-</w:t>
            </w:r>
            <w:r>
              <w:rPr>
                <w:rFonts w:ascii="Calibri" w:eastAsia="Times New Roman" w:hAnsi="Calibri" w:cs="Calibri" w:hint="eastAsia"/>
                <w:color w:val="000000"/>
                <w:lang w:val="en-CN" w:eastAsia="zh-CN"/>
              </w:rPr>
              <w:t>years-old</w:t>
            </w:r>
          </w:p>
        </w:tc>
        <w:tc>
          <w:tcPr>
            <w:tcW w:w="0" w:type="auto"/>
            <w:tcBorders>
              <w:top w:val="nil"/>
              <w:left w:val="nil"/>
              <w:bottom w:val="nil"/>
              <w:right w:val="nil"/>
            </w:tcBorders>
            <w:shd w:val="clear" w:color="auto" w:fill="auto"/>
            <w:noWrap/>
            <w:vAlign w:val="center"/>
            <w:hideMark/>
          </w:tcPr>
          <w:p w14:paraId="04EED26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&gt;70-years-old</w:t>
            </w:r>
          </w:p>
        </w:tc>
      </w:tr>
      <w:tr w:rsidR="005E3D9F" w:rsidRPr="005E3D9F" w14:paraId="53E332D3" w14:textId="77777777" w:rsidTr="00B471C8">
        <w:trPr>
          <w:trHeight w:val="320"/>
        </w:trPr>
        <w:tc>
          <w:tcPr>
            <w:tcW w:w="0" w:type="auto"/>
            <w:tcBorders>
              <w:top w:val="nil"/>
              <w:left w:val="nil"/>
              <w:bottom w:val="nil"/>
              <w:right w:val="nil"/>
            </w:tcBorders>
            <w:shd w:val="clear" w:color="auto" w:fill="auto"/>
            <w:noWrap/>
            <w:vAlign w:val="center"/>
            <w:hideMark/>
          </w:tcPr>
          <w:p w14:paraId="57C50E3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Dialysis Methods (HD vs. PD)</w:t>
            </w:r>
          </w:p>
        </w:tc>
        <w:tc>
          <w:tcPr>
            <w:tcW w:w="0" w:type="auto"/>
            <w:tcBorders>
              <w:top w:val="nil"/>
              <w:left w:val="nil"/>
              <w:bottom w:val="nil"/>
              <w:right w:val="nil"/>
            </w:tcBorders>
            <w:shd w:val="clear" w:color="auto" w:fill="auto"/>
            <w:noWrap/>
            <w:vAlign w:val="center"/>
            <w:hideMark/>
          </w:tcPr>
          <w:p w14:paraId="3DC00F6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1.044523</w:t>
            </w:r>
          </w:p>
        </w:tc>
        <w:tc>
          <w:tcPr>
            <w:tcW w:w="0" w:type="auto"/>
            <w:tcBorders>
              <w:top w:val="nil"/>
              <w:left w:val="nil"/>
              <w:bottom w:val="nil"/>
              <w:right w:val="nil"/>
            </w:tcBorders>
            <w:shd w:val="clear" w:color="auto" w:fill="auto"/>
            <w:noWrap/>
            <w:vAlign w:val="center"/>
            <w:hideMark/>
          </w:tcPr>
          <w:p w14:paraId="0C1CBD9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1.036931</w:t>
            </w:r>
          </w:p>
        </w:tc>
        <w:tc>
          <w:tcPr>
            <w:tcW w:w="0" w:type="auto"/>
            <w:tcBorders>
              <w:top w:val="nil"/>
              <w:left w:val="nil"/>
              <w:bottom w:val="nil"/>
              <w:right w:val="nil"/>
            </w:tcBorders>
            <w:shd w:val="clear" w:color="auto" w:fill="auto"/>
            <w:noWrap/>
            <w:vAlign w:val="center"/>
            <w:hideMark/>
          </w:tcPr>
          <w:p w14:paraId="45A1058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1.34022</w:t>
            </w:r>
          </w:p>
        </w:tc>
        <w:tc>
          <w:tcPr>
            <w:tcW w:w="0" w:type="auto"/>
            <w:tcBorders>
              <w:top w:val="nil"/>
              <w:left w:val="nil"/>
              <w:bottom w:val="nil"/>
              <w:right w:val="nil"/>
            </w:tcBorders>
            <w:shd w:val="clear" w:color="auto" w:fill="auto"/>
            <w:noWrap/>
            <w:vAlign w:val="center"/>
            <w:hideMark/>
          </w:tcPr>
          <w:p w14:paraId="4D5E833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1.012344</w:t>
            </w:r>
          </w:p>
        </w:tc>
        <w:tc>
          <w:tcPr>
            <w:tcW w:w="0" w:type="auto"/>
            <w:tcBorders>
              <w:top w:val="nil"/>
              <w:left w:val="nil"/>
              <w:bottom w:val="nil"/>
              <w:right w:val="nil"/>
            </w:tcBorders>
            <w:shd w:val="clear" w:color="auto" w:fill="auto"/>
            <w:noWrap/>
            <w:vAlign w:val="center"/>
            <w:hideMark/>
          </w:tcPr>
          <w:p w14:paraId="3DDD513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1.047104</w:t>
            </w:r>
          </w:p>
        </w:tc>
        <w:tc>
          <w:tcPr>
            <w:tcW w:w="0" w:type="auto"/>
            <w:tcBorders>
              <w:top w:val="nil"/>
              <w:left w:val="nil"/>
              <w:bottom w:val="nil"/>
              <w:right w:val="nil"/>
            </w:tcBorders>
            <w:shd w:val="clear" w:color="auto" w:fill="auto"/>
            <w:noWrap/>
            <w:vAlign w:val="center"/>
            <w:hideMark/>
          </w:tcPr>
          <w:p w14:paraId="6E8087B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1.201044</w:t>
            </w:r>
          </w:p>
        </w:tc>
      </w:tr>
      <w:tr w:rsidR="005E3D9F" w:rsidRPr="005E3D9F" w14:paraId="7B127884" w14:textId="77777777" w:rsidTr="00B471C8">
        <w:trPr>
          <w:trHeight w:val="320"/>
        </w:trPr>
        <w:tc>
          <w:tcPr>
            <w:tcW w:w="0" w:type="auto"/>
            <w:tcBorders>
              <w:top w:val="nil"/>
              <w:left w:val="nil"/>
              <w:bottom w:val="nil"/>
              <w:right w:val="nil"/>
            </w:tcBorders>
            <w:shd w:val="clear" w:color="auto" w:fill="auto"/>
            <w:noWrap/>
            <w:vAlign w:val="center"/>
            <w:hideMark/>
          </w:tcPr>
          <w:p w14:paraId="4E219D1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Sex (female vs male)</w:t>
            </w:r>
          </w:p>
        </w:tc>
        <w:tc>
          <w:tcPr>
            <w:tcW w:w="0" w:type="auto"/>
            <w:tcBorders>
              <w:top w:val="nil"/>
              <w:left w:val="nil"/>
              <w:bottom w:val="nil"/>
              <w:right w:val="nil"/>
            </w:tcBorders>
            <w:shd w:val="clear" w:color="auto" w:fill="auto"/>
            <w:noWrap/>
            <w:vAlign w:val="center"/>
            <w:hideMark/>
          </w:tcPr>
          <w:p w14:paraId="7A9496C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1.105793</w:t>
            </w:r>
          </w:p>
        </w:tc>
        <w:tc>
          <w:tcPr>
            <w:tcW w:w="0" w:type="auto"/>
            <w:tcBorders>
              <w:top w:val="nil"/>
              <w:left w:val="nil"/>
              <w:bottom w:val="nil"/>
              <w:right w:val="nil"/>
            </w:tcBorders>
            <w:shd w:val="clear" w:color="auto" w:fill="auto"/>
            <w:noWrap/>
            <w:vAlign w:val="center"/>
            <w:hideMark/>
          </w:tcPr>
          <w:p w14:paraId="31685FA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1.111479</w:t>
            </w:r>
          </w:p>
        </w:tc>
        <w:tc>
          <w:tcPr>
            <w:tcW w:w="0" w:type="auto"/>
            <w:tcBorders>
              <w:top w:val="nil"/>
              <w:left w:val="nil"/>
              <w:bottom w:val="nil"/>
              <w:right w:val="nil"/>
            </w:tcBorders>
            <w:shd w:val="clear" w:color="auto" w:fill="auto"/>
            <w:noWrap/>
            <w:vAlign w:val="center"/>
            <w:hideMark/>
          </w:tcPr>
          <w:p w14:paraId="0C2B498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1.351801</w:t>
            </w:r>
          </w:p>
        </w:tc>
        <w:tc>
          <w:tcPr>
            <w:tcW w:w="0" w:type="auto"/>
            <w:tcBorders>
              <w:top w:val="nil"/>
              <w:left w:val="nil"/>
              <w:bottom w:val="nil"/>
              <w:right w:val="nil"/>
            </w:tcBorders>
            <w:shd w:val="clear" w:color="auto" w:fill="auto"/>
            <w:noWrap/>
            <w:vAlign w:val="center"/>
            <w:hideMark/>
          </w:tcPr>
          <w:p w14:paraId="73B0F6D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1.153321</w:t>
            </w:r>
          </w:p>
        </w:tc>
        <w:tc>
          <w:tcPr>
            <w:tcW w:w="0" w:type="auto"/>
            <w:tcBorders>
              <w:top w:val="nil"/>
              <w:left w:val="nil"/>
              <w:bottom w:val="nil"/>
              <w:right w:val="nil"/>
            </w:tcBorders>
            <w:shd w:val="clear" w:color="auto" w:fill="auto"/>
            <w:noWrap/>
            <w:vAlign w:val="center"/>
            <w:hideMark/>
          </w:tcPr>
          <w:p w14:paraId="66FB8447"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1.221383</w:t>
            </w:r>
          </w:p>
        </w:tc>
        <w:tc>
          <w:tcPr>
            <w:tcW w:w="0" w:type="auto"/>
            <w:tcBorders>
              <w:top w:val="nil"/>
              <w:left w:val="nil"/>
              <w:bottom w:val="nil"/>
              <w:right w:val="nil"/>
            </w:tcBorders>
            <w:shd w:val="clear" w:color="auto" w:fill="auto"/>
            <w:noWrap/>
            <w:vAlign w:val="center"/>
            <w:hideMark/>
          </w:tcPr>
          <w:p w14:paraId="5A0E8BB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1.418426</w:t>
            </w:r>
          </w:p>
        </w:tc>
      </w:tr>
      <w:tr w:rsidR="005E3D9F" w:rsidRPr="005E3D9F" w14:paraId="21F8B660" w14:textId="77777777" w:rsidTr="00B471C8">
        <w:trPr>
          <w:trHeight w:val="320"/>
        </w:trPr>
        <w:tc>
          <w:tcPr>
            <w:tcW w:w="0" w:type="auto"/>
            <w:tcBorders>
              <w:top w:val="nil"/>
              <w:left w:val="nil"/>
              <w:bottom w:val="nil"/>
              <w:right w:val="nil"/>
            </w:tcBorders>
            <w:shd w:val="clear" w:color="auto" w:fill="auto"/>
            <w:noWrap/>
            <w:vAlign w:val="center"/>
            <w:hideMark/>
          </w:tcPr>
          <w:p w14:paraId="0EA6510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Charlson comorbidities index (CCI)</w:t>
            </w:r>
          </w:p>
        </w:tc>
        <w:tc>
          <w:tcPr>
            <w:tcW w:w="0" w:type="auto"/>
            <w:tcBorders>
              <w:top w:val="nil"/>
              <w:left w:val="nil"/>
              <w:bottom w:val="nil"/>
              <w:right w:val="nil"/>
            </w:tcBorders>
            <w:shd w:val="clear" w:color="auto" w:fill="auto"/>
            <w:noWrap/>
            <w:vAlign w:val="center"/>
            <w:hideMark/>
          </w:tcPr>
          <w:p w14:paraId="1D7F0A67"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1.394277</w:t>
            </w:r>
          </w:p>
        </w:tc>
        <w:tc>
          <w:tcPr>
            <w:tcW w:w="0" w:type="auto"/>
            <w:tcBorders>
              <w:top w:val="nil"/>
              <w:left w:val="nil"/>
              <w:bottom w:val="nil"/>
              <w:right w:val="nil"/>
            </w:tcBorders>
            <w:shd w:val="clear" w:color="auto" w:fill="auto"/>
            <w:noWrap/>
            <w:vAlign w:val="center"/>
            <w:hideMark/>
          </w:tcPr>
          <w:p w14:paraId="2DBEE63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1.147102</w:t>
            </w:r>
          </w:p>
        </w:tc>
        <w:tc>
          <w:tcPr>
            <w:tcW w:w="0" w:type="auto"/>
            <w:tcBorders>
              <w:top w:val="nil"/>
              <w:left w:val="nil"/>
              <w:bottom w:val="nil"/>
              <w:right w:val="nil"/>
            </w:tcBorders>
            <w:shd w:val="clear" w:color="auto" w:fill="auto"/>
            <w:noWrap/>
            <w:vAlign w:val="center"/>
            <w:hideMark/>
          </w:tcPr>
          <w:p w14:paraId="0F937D5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1.159747</w:t>
            </w:r>
          </w:p>
        </w:tc>
        <w:tc>
          <w:tcPr>
            <w:tcW w:w="0" w:type="auto"/>
            <w:tcBorders>
              <w:top w:val="nil"/>
              <w:left w:val="nil"/>
              <w:bottom w:val="nil"/>
              <w:right w:val="nil"/>
            </w:tcBorders>
            <w:shd w:val="clear" w:color="auto" w:fill="auto"/>
            <w:noWrap/>
            <w:vAlign w:val="center"/>
            <w:hideMark/>
          </w:tcPr>
          <w:p w14:paraId="283B4706"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1.484473</w:t>
            </w:r>
          </w:p>
        </w:tc>
        <w:tc>
          <w:tcPr>
            <w:tcW w:w="0" w:type="auto"/>
            <w:tcBorders>
              <w:top w:val="nil"/>
              <w:left w:val="nil"/>
              <w:bottom w:val="nil"/>
              <w:right w:val="nil"/>
            </w:tcBorders>
            <w:shd w:val="clear" w:color="auto" w:fill="auto"/>
            <w:noWrap/>
            <w:vAlign w:val="center"/>
            <w:hideMark/>
          </w:tcPr>
          <w:p w14:paraId="0520664F"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1.159244</w:t>
            </w:r>
          </w:p>
        </w:tc>
        <w:tc>
          <w:tcPr>
            <w:tcW w:w="0" w:type="auto"/>
            <w:tcBorders>
              <w:top w:val="nil"/>
              <w:left w:val="nil"/>
              <w:bottom w:val="nil"/>
              <w:right w:val="nil"/>
            </w:tcBorders>
            <w:shd w:val="clear" w:color="auto" w:fill="auto"/>
            <w:noWrap/>
            <w:vAlign w:val="center"/>
            <w:hideMark/>
          </w:tcPr>
          <w:p w14:paraId="47018FDC"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1.264555</w:t>
            </w:r>
          </w:p>
        </w:tc>
      </w:tr>
      <w:tr w:rsidR="005E3D9F" w:rsidRPr="005E3D9F" w14:paraId="70A491BF" w14:textId="77777777" w:rsidTr="00B471C8">
        <w:trPr>
          <w:trHeight w:val="320"/>
        </w:trPr>
        <w:tc>
          <w:tcPr>
            <w:tcW w:w="0" w:type="auto"/>
            <w:tcBorders>
              <w:top w:val="nil"/>
              <w:left w:val="nil"/>
              <w:bottom w:val="nil"/>
              <w:right w:val="nil"/>
            </w:tcBorders>
            <w:shd w:val="clear" w:color="auto" w:fill="auto"/>
            <w:noWrap/>
            <w:vAlign w:val="center"/>
            <w:hideMark/>
          </w:tcPr>
          <w:p w14:paraId="5D795757"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Body mass index (per 1kg/m2)</w:t>
            </w:r>
          </w:p>
        </w:tc>
        <w:tc>
          <w:tcPr>
            <w:tcW w:w="0" w:type="auto"/>
            <w:tcBorders>
              <w:top w:val="nil"/>
              <w:left w:val="nil"/>
              <w:bottom w:val="nil"/>
              <w:right w:val="nil"/>
            </w:tcBorders>
            <w:shd w:val="clear" w:color="auto" w:fill="auto"/>
            <w:noWrap/>
            <w:vAlign w:val="center"/>
            <w:hideMark/>
          </w:tcPr>
          <w:p w14:paraId="131895F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1.109047</w:t>
            </w:r>
          </w:p>
        </w:tc>
        <w:tc>
          <w:tcPr>
            <w:tcW w:w="0" w:type="auto"/>
            <w:tcBorders>
              <w:top w:val="nil"/>
              <w:left w:val="nil"/>
              <w:bottom w:val="nil"/>
              <w:right w:val="nil"/>
            </w:tcBorders>
            <w:shd w:val="clear" w:color="auto" w:fill="auto"/>
            <w:noWrap/>
            <w:vAlign w:val="center"/>
            <w:hideMark/>
          </w:tcPr>
          <w:p w14:paraId="313E447B"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1.181807</w:t>
            </w:r>
          </w:p>
        </w:tc>
        <w:tc>
          <w:tcPr>
            <w:tcW w:w="0" w:type="auto"/>
            <w:tcBorders>
              <w:top w:val="nil"/>
              <w:left w:val="nil"/>
              <w:bottom w:val="nil"/>
              <w:right w:val="nil"/>
            </w:tcBorders>
            <w:shd w:val="clear" w:color="auto" w:fill="auto"/>
            <w:noWrap/>
            <w:vAlign w:val="center"/>
            <w:hideMark/>
          </w:tcPr>
          <w:p w14:paraId="3CD5E00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1.252468</w:t>
            </w:r>
          </w:p>
        </w:tc>
        <w:tc>
          <w:tcPr>
            <w:tcW w:w="0" w:type="auto"/>
            <w:tcBorders>
              <w:top w:val="nil"/>
              <w:left w:val="nil"/>
              <w:bottom w:val="nil"/>
              <w:right w:val="nil"/>
            </w:tcBorders>
            <w:shd w:val="clear" w:color="auto" w:fill="auto"/>
            <w:noWrap/>
            <w:vAlign w:val="center"/>
            <w:hideMark/>
          </w:tcPr>
          <w:p w14:paraId="7401237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1.090742</w:t>
            </w:r>
          </w:p>
        </w:tc>
        <w:tc>
          <w:tcPr>
            <w:tcW w:w="0" w:type="auto"/>
            <w:tcBorders>
              <w:top w:val="nil"/>
              <w:left w:val="nil"/>
              <w:bottom w:val="nil"/>
              <w:right w:val="nil"/>
            </w:tcBorders>
            <w:shd w:val="clear" w:color="auto" w:fill="auto"/>
            <w:noWrap/>
            <w:vAlign w:val="center"/>
            <w:hideMark/>
          </w:tcPr>
          <w:p w14:paraId="6ABB91A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1.156316</w:t>
            </w:r>
          </w:p>
        </w:tc>
        <w:tc>
          <w:tcPr>
            <w:tcW w:w="0" w:type="auto"/>
            <w:tcBorders>
              <w:top w:val="nil"/>
              <w:left w:val="nil"/>
              <w:bottom w:val="nil"/>
              <w:right w:val="nil"/>
            </w:tcBorders>
            <w:shd w:val="clear" w:color="auto" w:fill="auto"/>
            <w:noWrap/>
            <w:vAlign w:val="center"/>
            <w:hideMark/>
          </w:tcPr>
          <w:p w14:paraId="38CECD3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1.220134</w:t>
            </w:r>
          </w:p>
        </w:tc>
      </w:tr>
      <w:tr w:rsidR="005E3D9F" w:rsidRPr="005E3D9F" w14:paraId="25E91450" w14:textId="77777777" w:rsidTr="00B471C8">
        <w:trPr>
          <w:trHeight w:val="320"/>
        </w:trPr>
        <w:tc>
          <w:tcPr>
            <w:tcW w:w="0" w:type="auto"/>
            <w:tcBorders>
              <w:top w:val="nil"/>
              <w:left w:val="nil"/>
              <w:bottom w:val="nil"/>
              <w:right w:val="nil"/>
            </w:tcBorders>
            <w:shd w:val="clear" w:color="auto" w:fill="auto"/>
            <w:noWrap/>
            <w:vAlign w:val="center"/>
            <w:hideMark/>
          </w:tcPr>
          <w:p w14:paraId="74783E8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Cholesterol (per 1mmol/L)</w:t>
            </w:r>
          </w:p>
        </w:tc>
        <w:tc>
          <w:tcPr>
            <w:tcW w:w="0" w:type="auto"/>
            <w:tcBorders>
              <w:top w:val="nil"/>
              <w:left w:val="nil"/>
              <w:bottom w:val="nil"/>
              <w:right w:val="nil"/>
            </w:tcBorders>
            <w:shd w:val="clear" w:color="auto" w:fill="auto"/>
            <w:noWrap/>
            <w:vAlign w:val="center"/>
            <w:hideMark/>
          </w:tcPr>
          <w:p w14:paraId="4402A6E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1.164002</w:t>
            </w:r>
          </w:p>
        </w:tc>
        <w:tc>
          <w:tcPr>
            <w:tcW w:w="0" w:type="auto"/>
            <w:tcBorders>
              <w:top w:val="nil"/>
              <w:left w:val="nil"/>
              <w:bottom w:val="nil"/>
              <w:right w:val="nil"/>
            </w:tcBorders>
            <w:shd w:val="clear" w:color="auto" w:fill="auto"/>
            <w:noWrap/>
            <w:vAlign w:val="center"/>
            <w:hideMark/>
          </w:tcPr>
          <w:p w14:paraId="34CA46EF"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1.292191</w:t>
            </w:r>
          </w:p>
        </w:tc>
        <w:tc>
          <w:tcPr>
            <w:tcW w:w="0" w:type="auto"/>
            <w:tcBorders>
              <w:top w:val="nil"/>
              <w:left w:val="nil"/>
              <w:bottom w:val="nil"/>
              <w:right w:val="nil"/>
            </w:tcBorders>
            <w:shd w:val="clear" w:color="auto" w:fill="auto"/>
            <w:noWrap/>
            <w:vAlign w:val="center"/>
            <w:hideMark/>
          </w:tcPr>
          <w:p w14:paraId="4F101631"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1.146909</w:t>
            </w:r>
          </w:p>
        </w:tc>
        <w:tc>
          <w:tcPr>
            <w:tcW w:w="0" w:type="auto"/>
            <w:tcBorders>
              <w:top w:val="nil"/>
              <w:left w:val="nil"/>
              <w:bottom w:val="nil"/>
              <w:right w:val="nil"/>
            </w:tcBorders>
            <w:shd w:val="clear" w:color="auto" w:fill="auto"/>
            <w:noWrap/>
            <w:vAlign w:val="center"/>
            <w:hideMark/>
          </w:tcPr>
          <w:p w14:paraId="373027B3"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1.139116</w:t>
            </w:r>
          </w:p>
        </w:tc>
        <w:tc>
          <w:tcPr>
            <w:tcW w:w="0" w:type="auto"/>
            <w:tcBorders>
              <w:top w:val="nil"/>
              <w:left w:val="nil"/>
              <w:bottom w:val="nil"/>
              <w:right w:val="nil"/>
            </w:tcBorders>
            <w:shd w:val="clear" w:color="auto" w:fill="auto"/>
            <w:noWrap/>
            <w:vAlign w:val="center"/>
            <w:hideMark/>
          </w:tcPr>
          <w:p w14:paraId="4D6FC5F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1.309658</w:t>
            </w:r>
          </w:p>
        </w:tc>
        <w:tc>
          <w:tcPr>
            <w:tcW w:w="0" w:type="auto"/>
            <w:tcBorders>
              <w:top w:val="nil"/>
              <w:left w:val="nil"/>
              <w:bottom w:val="nil"/>
              <w:right w:val="nil"/>
            </w:tcBorders>
            <w:shd w:val="clear" w:color="auto" w:fill="auto"/>
            <w:noWrap/>
            <w:vAlign w:val="center"/>
            <w:hideMark/>
          </w:tcPr>
          <w:p w14:paraId="540A303A"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1.192026</w:t>
            </w:r>
          </w:p>
        </w:tc>
      </w:tr>
      <w:tr w:rsidR="005E3D9F" w:rsidRPr="005E3D9F" w14:paraId="0E4A766D" w14:textId="77777777" w:rsidTr="00B471C8">
        <w:trPr>
          <w:trHeight w:val="320"/>
        </w:trPr>
        <w:tc>
          <w:tcPr>
            <w:tcW w:w="0" w:type="auto"/>
            <w:tcBorders>
              <w:top w:val="nil"/>
              <w:left w:val="nil"/>
              <w:bottom w:val="nil"/>
              <w:right w:val="nil"/>
            </w:tcBorders>
            <w:shd w:val="clear" w:color="auto" w:fill="auto"/>
            <w:noWrap/>
            <w:vAlign w:val="center"/>
            <w:hideMark/>
          </w:tcPr>
          <w:p w14:paraId="79BD027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Plasma albumin (per 1g/L)</w:t>
            </w:r>
          </w:p>
        </w:tc>
        <w:tc>
          <w:tcPr>
            <w:tcW w:w="0" w:type="auto"/>
            <w:tcBorders>
              <w:top w:val="nil"/>
              <w:left w:val="nil"/>
              <w:bottom w:val="nil"/>
              <w:right w:val="nil"/>
            </w:tcBorders>
            <w:shd w:val="clear" w:color="auto" w:fill="auto"/>
            <w:noWrap/>
            <w:vAlign w:val="center"/>
            <w:hideMark/>
          </w:tcPr>
          <w:p w14:paraId="6314CBC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1.341181</w:t>
            </w:r>
          </w:p>
        </w:tc>
        <w:tc>
          <w:tcPr>
            <w:tcW w:w="0" w:type="auto"/>
            <w:tcBorders>
              <w:top w:val="nil"/>
              <w:left w:val="nil"/>
              <w:bottom w:val="nil"/>
              <w:right w:val="nil"/>
            </w:tcBorders>
            <w:shd w:val="clear" w:color="auto" w:fill="auto"/>
            <w:noWrap/>
            <w:vAlign w:val="center"/>
            <w:hideMark/>
          </w:tcPr>
          <w:p w14:paraId="2FD95EE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1.224375</w:t>
            </w:r>
          </w:p>
        </w:tc>
        <w:tc>
          <w:tcPr>
            <w:tcW w:w="0" w:type="auto"/>
            <w:tcBorders>
              <w:top w:val="nil"/>
              <w:left w:val="nil"/>
              <w:bottom w:val="nil"/>
              <w:right w:val="nil"/>
            </w:tcBorders>
            <w:shd w:val="clear" w:color="auto" w:fill="auto"/>
            <w:noWrap/>
            <w:vAlign w:val="center"/>
            <w:hideMark/>
          </w:tcPr>
          <w:p w14:paraId="411A1803"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1.212739</w:t>
            </w:r>
          </w:p>
        </w:tc>
        <w:tc>
          <w:tcPr>
            <w:tcW w:w="0" w:type="auto"/>
            <w:tcBorders>
              <w:top w:val="nil"/>
              <w:left w:val="nil"/>
              <w:bottom w:val="nil"/>
              <w:right w:val="nil"/>
            </w:tcBorders>
            <w:shd w:val="clear" w:color="auto" w:fill="auto"/>
            <w:noWrap/>
            <w:vAlign w:val="center"/>
            <w:hideMark/>
          </w:tcPr>
          <w:p w14:paraId="2117F3FF"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1.359759</w:t>
            </w:r>
          </w:p>
        </w:tc>
        <w:tc>
          <w:tcPr>
            <w:tcW w:w="0" w:type="auto"/>
            <w:tcBorders>
              <w:top w:val="nil"/>
              <w:left w:val="nil"/>
              <w:bottom w:val="nil"/>
              <w:right w:val="nil"/>
            </w:tcBorders>
            <w:shd w:val="clear" w:color="auto" w:fill="auto"/>
            <w:noWrap/>
            <w:vAlign w:val="center"/>
            <w:hideMark/>
          </w:tcPr>
          <w:p w14:paraId="2EF84D5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1.227199</w:t>
            </w:r>
          </w:p>
        </w:tc>
        <w:tc>
          <w:tcPr>
            <w:tcW w:w="0" w:type="auto"/>
            <w:tcBorders>
              <w:top w:val="nil"/>
              <w:left w:val="nil"/>
              <w:bottom w:val="nil"/>
              <w:right w:val="nil"/>
            </w:tcBorders>
            <w:shd w:val="clear" w:color="auto" w:fill="auto"/>
            <w:noWrap/>
            <w:vAlign w:val="center"/>
            <w:hideMark/>
          </w:tcPr>
          <w:p w14:paraId="06BCA67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1.057255</w:t>
            </w:r>
          </w:p>
        </w:tc>
      </w:tr>
      <w:tr w:rsidR="005E3D9F" w:rsidRPr="005E3D9F" w14:paraId="4DB4887F" w14:textId="77777777" w:rsidTr="00B471C8">
        <w:trPr>
          <w:trHeight w:val="320"/>
        </w:trPr>
        <w:tc>
          <w:tcPr>
            <w:tcW w:w="0" w:type="auto"/>
            <w:tcBorders>
              <w:top w:val="nil"/>
              <w:left w:val="nil"/>
              <w:bottom w:val="nil"/>
              <w:right w:val="nil"/>
            </w:tcBorders>
            <w:shd w:val="clear" w:color="auto" w:fill="auto"/>
            <w:noWrap/>
            <w:vAlign w:val="center"/>
            <w:hideMark/>
          </w:tcPr>
          <w:p w14:paraId="59ADF59C"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Hemoglobin (per 1g/L)</w:t>
            </w:r>
          </w:p>
        </w:tc>
        <w:tc>
          <w:tcPr>
            <w:tcW w:w="0" w:type="auto"/>
            <w:tcBorders>
              <w:top w:val="nil"/>
              <w:left w:val="nil"/>
              <w:bottom w:val="nil"/>
              <w:right w:val="nil"/>
            </w:tcBorders>
            <w:shd w:val="clear" w:color="auto" w:fill="auto"/>
            <w:noWrap/>
            <w:vAlign w:val="center"/>
            <w:hideMark/>
          </w:tcPr>
          <w:p w14:paraId="01B43C7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1.109213</w:t>
            </w:r>
          </w:p>
        </w:tc>
        <w:tc>
          <w:tcPr>
            <w:tcW w:w="0" w:type="auto"/>
            <w:tcBorders>
              <w:top w:val="nil"/>
              <w:left w:val="nil"/>
              <w:bottom w:val="nil"/>
              <w:right w:val="nil"/>
            </w:tcBorders>
            <w:shd w:val="clear" w:color="auto" w:fill="auto"/>
            <w:noWrap/>
            <w:vAlign w:val="center"/>
            <w:hideMark/>
          </w:tcPr>
          <w:p w14:paraId="7A814094"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1.250009</w:t>
            </w:r>
          </w:p>
        </w:tc>
        <w:tc>
          <w:tcPr>
            <w:tcW w:w="0" w:type="auto"/>
            <w:tcBorders>
              <w:top w:val="nil"/>
              <w:left w:val="nil"/>
              <w:bottom w:val="nil"/>
              <w:right w:val="nil"/>
            </w:tcBorders>
            <w:shd w:val="clear" w:color="auto" w:fill="auto"/>
            <w:noWrap/>
            <w:vAlign w:val="center"/>
            <w:hideMark/>
          </w:tcPr>
          <w:p w14:paraId="4B975E4F"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1.137881</w:t>
            </w:r>
          </w:p>
        </w:tc>
        <w:tc>
          <w:tcPr>
            <w:tcW w:w="0" w:type="auto"/>
            <w:tcBorders>
              <w:top w:val="nil"/>
              <w:left w:val="nil"/>
              <w:bottom w:val="nil"/>
              <w:right w:val="nil"/>
            </w:tcBorders>
            <w:shd w:val="clear" w:color="auto" w:fill="auto"/>
            <w:noWrap/>
            <w:vAlign w:val="center"/>
            <w:hideMark/>
          </w:tcPr>
          <w:p w14:paraId="0909E6E0"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1.175942</w:t>
            </w:r>
          </w:p>
        </w:tc>
        <w:tc>
          <w:tcPr>
            <w:tcW w:w="0" w:type="auto"/>
            <w:tcBorders>
              <w:top w:val="nil"/>
              <w:left w:val="nil"/>
              <w:bottom w:val="nil"/>
              <w:right w:val="nil"/>
            </w:tcBorders>
            <w:shd w:val="clear" w:color="auto" w:fill="auto"/>
            <w:noWrap/>
            <w:vAlign w:val="center"/>
            <w:hideMark/>
          </w:tcPr>
          <w:p w14:paraId="5BEAE19C"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1.26264</w:t>
            </w:r>
          </w:p>
        </w:tc>
        <w:tc>
          <w:tcPr>
            <w:tcW w:w="0" w:type="auto"/>
            <w:tcBorders>
              <w:top w:val="nil"/>
              <w:left w:val="nil"/>
              <w:bottom w:val="nil"/>
              <w:right w:val="nil"/>
            </w:tcBorders>
            <w:shd w:val="clear" w:color="auto" w:fill="auto"/>
            <w:noWrap/>
            <w:vAlign w:val="center"/>
            <w:hideMark/>
          </w:tcPr>
          <w:p w14:paraId="5CDE0D63"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1.059963</w:t>
            </w:r>
          </w:p>
        </w:tc>
      </w:tr>
      <w:tr w:rsidR="005E3D9F" w:rsidRPr="005E3D9F" w14:paraId="0B3CBD7C" w14:textId="77777777" w:rsidTr="00B471C8">
        <w:trPr>
          <w:trHeight w:val="320"/>
        </w:trPr>
        <w:tc>
          <w:tcPr>
            <w:tcW w:w="0" w:type="auto"/>
            <w:tcBorders>
              <w:top w:val="nil"/>
              <w:left w:val="nil"/>
              <w:bottom w:val="nil"/>
              <w:right w:val="nil"/>
            </w:tcBorders>
            <w:shd w:val="clear" w:color="auto" w:fill="auto"/>
            <w:noWrap/>
            <w:vAlign w:val="center"/>
            <w:hideMark/>
          </w:tcPr>
          <w:p w14:paraId="21E561CE"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dialysis_begin_age</w:t>
            </w:r>
          </w:p>
        </w:tc>
        <w:tc>
          <w:tcPr>
            <w:tcW w:w="0" w:type="auto"/>
            <w:tcBorders>
              <w:top w:val="nil"/>
              <w:left w:val="nil"/>
              <w:bottom w:val="nil"/>
              <w:right w:val="nil"/>
            </w:tcBorders>
            <w:shd w:val="clear" w:color="auto" w:fill="auto"/>
            <w:noWrap/>
            <w:vAlign w:val="center"/>
            <w:hideMark/>
          </w:tcPr>
          <w:p w14:paraId="77E5E45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1.203582</w:t>
            </w:r>
          </w:p>
        </w:tc>
        <w:tc>
          <w:tcPr>
            <w:tcW w:w="0" w:type="auto"/>
            <w:tcBorders>
              <w:top w:val="nil"/>
              <w:left w:val="nil"/>
              <w:bottom w:val="nil"/>
              <w:right w:val="nil"/>
            </w:tcBorders>
            <w:shd w:val="clear" w:color="auto" w:fill="auto"/>
            <w:noWrap/>
            <w:vAlign w:val="center"/>
            <w:hideMark/>
          </w:tcPr>
          <w:p w14:paraId="4976BD65"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1.036429</w:t>
            </w:r>
          </w:p>
        </w:tc>
        <w:tc>
          <w:tcPr>
            <w:tcW w:w="0" w:type="auto"/>
            <w:tcBorders>
              <w:top w:val="nil"/>
              <w:left w:val="nil"/>
              <w:bottom w:val="nil"/>
              <w:right w:val="nil"/>
            </w:tcBorders>
            <w:shd w:val="clear" w:color="auto" w:fill="auto"/>
            <w:noWrap/>
            <w:vAlign w:val="center"/>
            <w:hideMark/>
          </w:tcPr>
          <w:p w14:paraId="6B4C9E09"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1.28859</w:t>
            </w:r>
          </w:p>
        </w:tc>
        <w:tc>
          <w:tcPr>
            <w:tcW w:w="0" w:type="auto"/>
            <w:tcBorders>
              <w:top w:val="nil"/>
              <w:left w:val="nil"/>
              <w:bottom w:val="nil"/>
              <w:right w:val="nil"/>
            </w:tcBorders>
            <w:shd w:val="clear" w:color="auto" w:fill="auto"/>
            <w:noWrap/>
            <w:vAlign w:val="center"/>
            <w:hideMark/>
          </w:tcPr>
          <w:p w14:paraId="7557B102"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1.225804</w:t>
            </w:r>
          </w:p>
        </w:tc>
        <w:tc>
          <w:tcPr>
            <w:tcW w:w="0" w:type="auto"/>
            <w:tcBorders>
              <w:top w:val="nil"/>
              <w:left w:val="nil"/>
              <w:bottom w:val="nil"/>
              <w:right w:val="nil"/>
            </w:tcBorders>
            <w:shd w:val="clear" w:color="auto" w:fill="auto"/>
            <w:noWrap/>
            <w:vAlign w:val="center"/>
            <w:hideMark/>
          </w:tcPr>
          <w:p w14:paraId="402E8FBD"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1.075803</w:t>
            </w:r>
          </w:p>
        </w:tc>
        <w:tc>
          <w:tcPr>
            <w:tcW w:w="0" w:type="auto"/>
            <w:tcBorders>
              <w:top w:val="nil"/>
              <w:left w:val="nil"/>
              <w:bottom w:val="nil"/>
              <w:right w:val="nil"/>
            </w:tcBorders>
            <w:shd w:val="clear" w:color="auto" w:fill="auto"/>
            <w:noWrap/>
            <w:vAlign w:val="center"/>
            <w:hideMark/>
          </w:tcPr>
          <w:p w14:paraId="554D22CC" w14:textId="77777777" w:rsidR="005E3D9F" w:rsidRPr="005E3D9F" w:rsidRDefault="005E3D9F" w:rsidP="005E3D9F">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1.094626</w:t>
            </w:r>
          </w:p>
        </w:tc>
      </w:tr>
    </w:tbl>
    <w:p w14:paraId="1F895FD4" w14:textId="77777777" w:rsidR="005E3D9F" w:rsidRDefault="005E3D9F">
      <w:pPr>
        <w:rPr>
          <w:rFonts w:eastAsia="Arial Unicode MS" w:cs="Arial Unicode MS"/>
          <w:color w:val="000000"/>
          <w:u w:color="000000"/>
          <w:lang w:eastAsia="zh-CN"/>
        </w:rPr>
      </w:pPr>
    </w:p>
    <w:p w14:paraId="2D7E29FA" w14:textId="65C05BA9" w:rsidR="005E3D9F" w:rsidRDefault="005E3D9F">
      <w:pPr>
        <w:rPr>
          <w:rFonts w:eastAsia="Arial Unicode MS" w:cs="Arial Unicode MS"/>
          <w:color w:val="000000"/>
          <w:u w:color="000000"/>
          <w:lang w:eastAsia="zh-CN"/>
        </w:rPr>
      </w:pPr>
      <w:r>
        <w:rPr>
          <w:rFonts w:eastAsia="Arial Unicode MS" w:cs="Arial Unicode MS"/>
          <w:color w:val="000000"/>
          <w:u w:color="000000"/>
          <w:lang w:eastAsia="zh-CN"/>
        </w:rPr>
        <w:br w:type="page"/>
      </w:r>
    </w:p>
    <w:tbl>
      <w:tblPr>
        <w:tblW w:w="154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16"/>
        <w:gridCol w:w="1913"/>
        <w:gridCol w:w="1914"/>
        <w:gridCol w:w="2127"/>
        <w:gridCol w:w="1913"/>
        <w:gridCol w:w="1914"/>
        <w:gridCol w:w="2126"/>
      </w:tblGrid>
      <w:tr w:rsidR="000738B3" w:rsidRPr="009A1C9F" w14:paraId="1FCFDD2F" w14:textId="77777777" w:rsidTr="000017A7">
        <w:trPr>
          <w:trHeight w:val="246"/>
        </w:trPr>
        <w:tc>
          <w:tcPr>
            <w:tcW w:w="15423"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737D0FB1" w14:textId="2FB9819C" w:rsidR="000738B3" w:rsidRPr="009A1C9F" w:rsidRDefault="000738B3" w:rsidP="000017A7">
            <w:pPr>
              <w:pStyle w:val="TableStyle2A"/>
              <w:jc w:val="both"/>
              <w:rPr>
                <w:lang w:val="en-US"/>
              </w:rPr>
            </w:pPr>
            <w:r w:rsidRPr="009A1C9F">
              <w:rPr>
                <w:rFonts w:ascii="Times New Roman" w:hAnsi="Times New Roman"/>
                <w:sz w:val="22"/>
                <w:szCs w:val="22"/>
                <w:lang w:val="en-US"/>
              </w:rPr>
              <w:lastRenderedPageBreak/>
              <w:t xml:space="preserve">Table </w:t>
            </w:r>
            <w:r w:rsidR="00A00AD1">
              <w:rPr>
                <w:rFonts w:ascii="Times New Roman" w:hAnsi="Times New Roman"/>
                <w:sz w:val="22"/>
                <w:szCs w:val="22"/>
                <w:lang w:val="en-US"/>
              </w:rPr>
              <w:t>3</w:t>
            </w:r>
            <w:r w:rsidR="0023585C">
              <w:rPr>
                <w:rFonts w:ascii="Times New Roman" w:hAnsi="Times New Roman"/>
                <w:sz w:val="22"/>
                <w:szCs w:val="22"/>
                <w:lang w:val="en-US"/>
              </w:rPr>
              <w:t>.1</w:t>
            </w:r>
            <w:r w:rsidRPr="009A1C9F">
              <w:rPr>
                <w:rFonts w:ascii="Times New Roman" w:hAnsi="Times New Roman"/>
                <w:sz w:val="22"/>
                <w:szCs w:val="22"/>
                <w:lang w:val="en-US"/>
              </w:rPr>
              <w:t xml:space="preserve"> Risk factors for mortality assessed by univariate and multivariate Cox</w:t>
            </w:r>
            <w:r w:rsidRPr="009A1C9F">
              <w:rPr>
                <w:rFonts w:ascii="Times New Roman" w:hAnsi="Times New Roman"/>
                <w:sz w:val="22"/>
                <w:szCs w:val="22"/>
                <w:lang w:val="en-US" w:eastAsia="zh-CN"/>
              </w:rPr>
              <w:t xml:space="preserve"> regression model</w:t>
            </w:r>
            <w:r>
              <w:rPr>
                <w:rFonts w:ascii="Times New Roman" w:hAnsi="Times New Roman"/>
                <w:sz w:val="22"/>
                <w:szCs w:val="22"/>
                <w:lang w:val="en-US" w:eastAsia="zh-CN"/>
              </w:rPr>
              <w:t xml:space="preserve"> (include comorbidities only)</w:t>
            </w:r>
          </w:p>
        </w:tc>
      </w:tr>
      <w:tr w:rsidR="000738B3" w:rsidRPr="009A1C9F" w14:paraId="39A2BE5E" w14:textId="77777777" w:rsidTr="000017A7">
        <w:trPr>
          <w:trHeight w:val="486"/>
        </w:trPr>
        <w:tc>
          <w:tcPr>
            <w:tcW w:w="351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4650C80" w14:textId="77777777" w:rsidR="000738B3" w:rsidRPr="009A1C9F" w:rsidRDefault="000738B3" w:rsidP="000017A7"/>
        </w:tc>
        <w:tc>
          <w:tcPr>
            <w:tcW w:w="595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9D355C"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Patients younger than 60 years old</w:t>
            </w:r>
          </w:p>
          <w:p w14:paraId="3114E05E" w14:textId="77777777" w:rsidR="000738B3" w:rsidRPr="009A1C9F" w:rsidRDefault="000738B3" w:rsidP="000017A7">
            <w:pPr>
              <w:pStyle w:val="TableStyle2A"/>
              <w:jc w:val="center"/>
              <w:rPr>
                <w:lang w:val="en-US"/>
              </w:rPr>
            </w:pPr>
            <w:r w:rsidRPr="009A1C9F">
              <w:rPr>
                <w:rFonts w:ascii="Times New Roman" w:hAnsi="Times New Roman"/>
                <w:sz w:val="22"/>
                <w:szCs w:val="22"/>
                <w:lang w:val="en-US"/>
              </w:rPr>
              <w:t>PD (n = 352), HD (n = 233)</w:t>
            </w:r>
          </w:p>
        </w:tc>
        <w:tc>
          <w:tcPr>
            <w:tcW w:w="5953"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F036BE"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Patients older than 70 years old</w:t>
            </w:r>
          </w:p>
          <w:p w14:paraId="0270BA2B" w14:textId="77777777" w:rsidR="000738B3" w:rsidRPr="009A1C9F" w:rsidRDefault="000738B3" w:rsidP="000017A7">
            <w:pPr>
              <w:pStyle w:val="TableStyle2A"/>
              <w:jc w:val="center"/>
              <w:rPr>
                <w:lang w:val="en-US"/>
              </w:rPr>
            </w:pPr>
            <w:r w:rsidRPr="009A1C9F">
              <w:rPr>
                <w:rFonts w:ascii="Times New Roman" w:hAnsi="Times New Roman"/>
                <w:sz w:val="22"/>
                <w:szCs w:val="22"/>
                <w:lang w:val="en-US"/>
              </w:rPr>
              <w:t>PD</w:t>
            </w:r>
            <w:r w:rsidRPr="009A1C9F">
              <w:rPr>
                <w:rFonts w:ascii="Times New Roman" w:hAnsi="Times New Roman"/>
                <w:sz w:val="22"/>
                <w:szCs w:val="22"/>
                <w:lang w:val="en-US" w:eastAsia="zh-CN"/>
              </w:rPr>
              <w:t xml:space="preserve"> </w:t>
            </w:r>
            <w:r w:rsidRPr="009A1C9F">
              <w:rPr>
                <w:rFonts w:ascii="Times New Roman" w:hAnsi="Times New Roman"/>
                <w:sz w:val="22"/>
                <w:szCs w:val="22"/>
                <w:lang w:val="en-US"/>
              </w:rPr>
              <w:t>(n = 48), HD</w:t>
            </w:r>
            <w:r w:rsidRPr="009A1C9F">
              <w:rPr>
                <w:rFonts w:ascii="Times New Roman" w:hAnsi="Times New Roman"/>
                <w:sz w:val="22"/>
                <w:szCs w:val="22"/>
                <w:lang w:val="en-US" w:eastAsia="zh-CN"/>
              </w:rPr>
              <w:t xml:space="preserve"> </w:t>
            </w:r>
            <w:r w:rsidRPr="009A1C9F">
              <w:rPr>
                <w:rFonts w:ascii="Times New Roman" w:hAnsi="Times New Roman"/>
                <w:sz w:val="22"/>
                <w:szCs w:val="22"/>
                <w:lang w:val="en-US"/>
              </w:rPr>
              <w:t>(n = 92)</w:t>
            </w:r>
          </w:p>
        </w:tc>
      </w:tr>
      <w:tr w:rsidR="000738B3" w:rsidRPr="009A1C9F" w14:paraId="13B19FAB" w14:textId="77777777" w:rsidTr="000017A7">
        <w:trPr>
          <w:trHeight w:val="486"/>
        </w:trPr>
        <w:tc>
          <w:tcPr>
            <w:tcW w:w="351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36DDF36" w14:textId="77777777" w:rsidR="000738B3" w:rsidRPr="009A1C9F" w:rsidRDefault="000738B3" w:rsidP="000017A7"/>
        </w:tc>
        <w:tc>
          <w:tcPr>
            <w:tcW w:w="19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918FAE7" w14:textId="77777777" w:rsidR="000738B3" w:rsidRPr="009A1C9F" w:rsidRDefault="000738B3" w:rsidP="000017A7">
            <w:pPr>
              <w:pStyle w:val="TableStyle2A"/>
              <w:jc w:val="center"/>
              <w:rPr>
                <w:rFonts w:ascii="Times New Roman" w:eastAsia="Times New Roman" w:hAnsi="Times New Roman" w:cs="Times New Roman"/>
                <w:sz w:val="22"/>
                <w:szCs w:val="22"/>
                <w:lang w:val="en-US"/>
              </w:rPr>
            </w:pPr>
            <w:r w:rsidRPr="009A1C9F">
              <w:rPr>
                <w:rFonts w:ascii="Times New Roman" w:hAnsi="Times New Roman"/>
                <w:sz w:val="22"/>
                <w:szCs w:val="22"/>
                <w:lang w:val="en-US"/>
              </w:rPr>
              <w:t>Univariate</w:t>
            </w:r>
          </w:p>
          <w:p w14:paraId="6E5E330D" w14:textId="77777777" w:rsidR="000738B3" w:rsidRPr="009A1C9F" w:rsidRDefault="000738B3" w:rsidP="000017A7">
            <w:pPr>
              <w:pStyle w:val="TableStyle2A"/>
              <w:jc w:val="center"/>
              <w:rPr>
                <w:lang w:val="en-US"/>
              </w:rPr>
            </w:pPr>
            <w:r w:rsidRPr="009A1C9F">
              <w:rPr>
                <w:rFonts w:ascii="Times New Roman" w:hAnsi="Times New Roman"/>
                <w:sz w:val="22"/>
                <w:szCs w:val="22"/>
                <w:lang w:val="en-US"/>
              </w:rPr>
              <w:t>HR</w:t>
            </w:r>
            <w:r>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19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D97056" w14:textId="77777777" w:rsidR="000738B3" w:rsidRPr="009A1C9F" w:rsidRDefault="000738B3" w:rsidP="000017A7">
            <w:pPr>
              <w:pStyle w:val="TableStyle2A"/>
              <w:jc w:val="center"/>
              <w:rPr>
                <w:rFonts w:ascii="Times New Roman" w:eastAsia="Times New Roman" w:hAnsi="Times New Roman" w:cs="Times New Roman"/>
                <w:sz w:val="22"/>
                <w:szCs w:val="22"/>
                <w:lang w:val="en-US" w:eastAsia="zh-CN"/>
              </w:rPr>
            </w:pPr>
            <w:r w:rsidRPr="009A1C9F">
              <w:rPr>
                <w:rFonts w:ascii="Times New Roman" w:hAnsi="Times New Roman"/>
                <w:sz w:val="22"/>
                <w:szCs w:val="22"/>
                <w:lang w:val="en-US"/>
              </w:rPr>
              <w:t>Multivariate</w:t>
            </w:r>
            <w:r w:rsidRPr="009A1C9F">
              <w:rPr>
                <w:rFonts w:ascii="Times New Roman" w:hAnsi="Times New Roman"/>
                <w:sz w:val="22"/>
                <w:szCs w:val="22"/>
                <w:vertAlign w:val="superscript"/>
                <w:lang w:val="en-US" w:eastAsia="zh-CN"/>
              </w:rPr>
              <w:t>1</w:t>
            </w:r>
          </w:p>
          <w:p w14:paraId="66B75B65" w14:textId="77777777" w:rsidR="000738B3" w:rsidRPr="009A1C9F" w:rsidRDefault="000738B3" w:rsidP="000017A7">
            <w:pPr>
              <w:pStyle w:val="TableStyle2A"/>
              <w:jc w:val="center"/>
              <w:rPr>
                <w:lang w:val="en-US"/>
              </w:rPr>
            </w:pPr>
            <w:r w:rsidRPr="009A1C9F">
              <w:rPr>
                <w:rFonts w:ascii="Times New Roman" w:hAnsi="Times New Roman"/>
                <w:sz w:val="22"/>
                <w:szCs w:val="22"/>
                <w:lang w:val="en-US"/>
              </w:rPr>
              <w:t>HR</w:t>
            </w:r>
            <w:r>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21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3A2ED3" w14:textId="77777777" w:rsidR="000738B3" w:rsidRPr="009A1C9F" w:rsidRDefault="000738B3" w:rsidP="000017A7">
            <w:pPr>
              <w:pStyle w:val="TableStyle2A"/>
              <w:jc w:val="center"/>
              <w:rPr>
                <w:rFonts w:ascii="Times New Roman" w:hAnsi="Times New Roman"/>
                <w:sz w:val="22"/>
                <w:szCs w:val="22"/>
                <w:lang w:val="en-US" w:eastAsia="zh-CN"/>
              </w:rPr>
            </w:pPr>
            <w:r w:rsidRPr="009A1C9F">
              <w:rPr>
                <w:rFonts w:ascii="Times New Roman" w:hAnsi="Times New Roman"/>
                <w:sz w:val="22"/>
                <w:szCs w:val="22"/>
                <w:lang w:val="en-US"/>
              </w:rPr>
              <w:t>PSM</w:t>
            </w:r>
            <w:r w:rsidRPr="009A1C9F">
              <w:rPr>
                <w:rFonts w:ascii="Times New Roman" w:hAnsi="Times New Roman"/>
                <w:sz w:val="22"/>
                <w:szCs w:val="22"/>
                <w:vertAlign w:val="superscript"/>
                <w:lang w:val="en-US" w:eastAsia="zh-CN"/>
              </w:rPr>
              <w:t>2</w:t>
            </w:r>
            <w:r w:rsidRPr="009A1C9F">
              <w:rPr>
                <w:rFonts w:ascii="Times New Roman" w:hAnsi="Times New Roman"/>
                <w:sz w:val="22"/>
                <w:szCs w:val="22"/>
                <w:lang w:val="en-US"/>
              </w:rPr>
              <w:t>-Multivariate</w:t>
            </w:r>
            <w:r w:rsidRPr="009A1C9F">
              <w:rPr>
                <w:rFonts w:ascii="Times New Roman" w:hAnsi="Times New Roman"/>
                <w:sz w:val="22"/>
                <w:szCs w:val="22"/>
                <w:vertAlign w:val="superscript"/>
                <w:lang w:val="en-US"/>
              </w:rPr>
              <w:t>1</w:t>
            </w:r>
          </w:p>
          <w:p w14:paraId="0A23152B" w14:textId="4E56BF81"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PD</w:t>
            </w:r>
            <w:r w:rsidRPr="009A1C9F">
              <w:rPr>
                <w:rFonts w:ascii="Times New Roman" w:hAnsi="Times New Roman"/>
                <w:sz w:val="22"/>
                <w:szCs w:val="22"/>
                <w:lang w:val="en-US" w:eastAsia="zh-CN"/>
              </w:rPr>
              <w:t xml:space="preserve"> and </w:t>
            </w:r>
            <w:r w:rsidRPr="009A1C9F">
              <w:rPr>
                <w:rFonts w:ascii="Times New Roman" w:hAnsi="Times New Roman"/>
                <w:sz w:val="22"/>
                <w:szCs w:val="22"/>
                <w:lang w:val="en-US"/>
              </w:rPr>
              <w:t>HD (n = 22</w:t>
            </w:r>
            <w:r w:rsidR="003B4CAA">
              <w:rPr>
                <w:rFonts w:ascii="Times New Roman" w:hAnsi="Times New Roman"/>
                <w:sz w:val="22"/>
                <w:szCs w:val="22"/>
                <w:lang w:val="en-US"/>
              </w:rPr>
              <w:t>9</w:t>
            </w:r>
            <w:r w:rsidRPr="009A1C9F">
              <w:rPr>
                <w:rFonts w:ascii="Times New Roman" w:hAnsi="Times New Roman"/>
                <w:sz w:val="22"/>
                <w:szCs w:val="22"/>
                <w:lang w:val="en-US"/>
              </w:rPr>
              <w:t>)</w:t>
            </w:r>
          </w:p>
          <w:p w14:paraId="7EEFD527"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HR</w:t>
            </w:r>
            <w:r>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19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1D144C2"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Univariate</w:t>
            </w:r>
          </w:p>
          <w:p w14:paraId="6447AF99"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HR</w:t>
            </w:r>
            <w:r>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19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D287AB7" w14:textId="77777777" w:rsidR="000738B3" w:rsidRPr="009A1C9F" w:rsidRDefault="000738B3" w:rsidP="000017A7">
            <w:pPr>
              <w:pStyle w:val="TableStyle2A"/>
              <w:jc w:val="center"/>
              <w:rPr>
                <w:rFonts w:ascii="Times New Roman" w:hAnsi="Times New Roman"/>
                <w:sz w:val="22"/>
                <w:szCs w:val="22"/>
                <w:lang w:val="en-US" w:eastAsia="zh-CN"/>
              </w:rPr>
            </w:pPr>
            <w:r w:rsidRPr="009A1C9F">
              <w:rPr>
                <w:rFonts w:ascii="Times New Roman" w:hAnsi="Times New Roman"/>
                <w:sz w:val="22"/>
                <w:szCs w:val="22"/>
                <w:lang w:val="en-US"/>
              </w:rPr>
              <w:t>Multivariate</w:t>
            </w:r>
            <w:r w:rsidRPr="009A1C9F">
              <w:rPr>
                <w:rFonts w:ascii="Times New Roman" w:hAnsi="Times New Roman"/>
                <w:sz w:val="22"/>
                <w:szCs w:val="22"/>
                <w:vertAlign w:val="superscript"/>
                <w:lang w:val="en-US" w:eastAsia="zh-CN"/>
              </w:rPr>
              <w:t>1</w:t>
            </w:r>
          </w:p>
          <w:p w14:paraId="04F89B2C"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HR</w:t>
            </w:r>
            <w:r>
              <w:rPr>
                <w:rFonts w:ascii="Times New Roman" w:hAnsi="Times New Roman"/>
                <w:sz w:val="22"/>
                <w:szCs w:val="22"/>
                <w:lang w:val="en-US"/>
              </w:rPr>
              <w:t xml:space="preserve"> </w:t>
            </w:r>
            <w:r w:rsidRPr="009A1C9F">
              <w:rPr>
                <w:rFonts w:ascii="Times New Roman" w:hAnsi="Times New Roman"/>
                <w:sz w:val="22"/>
                <w:szCs w:val="22"/>
                <w:lang w:val="en-US"/>
              </w:rPr>
              <w:t>(95% CI)</w:t>
            </w:r>
          </w:p>
        </w:tc>
        <w:tc>
          <w:tcPr>
            <w:tcW w:w="21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0658E8C"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PSM</w:t>
            </w:r>
            <w:r w:rsidRPr="009A1C9F">
              <w:rPr>
                <w:rFonts w:ascii="Times New Roman" w:hAnsi="Times New Roman"/>
                <w:sz w:val="22"/>
                <w:szCs w:val="22"/>
                <w:vertAlign w:val="superscript"/>
                <w:lang w:val="en-US" w:eastAsia="zh-CN"/>
              </w:rPr>
              <w:t>2</w:t>
            </w:r>
            <w:r w:rsidRPr="009A1C9F">
              <w:rPr>
                <w:rFonts w:ascii="Times New Roman" w:hAnsi="Times New Roman"/>
                <w:sz w:val="22"/>
                <w:szCs w:val="22"/>
                <w:lang w:val="en-US"/>
              </w:rPr>
              <w:t>-Multivariate</w:t>
            </w:r>
            <w:r w:rsidRPr="009A1C9F">
              <w:rPr>
                <w:rFonts w:ascii="Times New Roman" w:hAnsi="Times New Roman"/>
                <w:sz w:val="22"/>
                <w:szCs w:val="22"/>
                <w:vertAlign w:val="superscript"/>
                <w:lang w:val="en-US"/>
              </w:rPr>
              <w:t>1</w:t>
            </w:r>
          </w:p>
          <w:p w14:paraId="631A671A"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PD</w:t>
            </w:r>
            <w:r w:rsidRPr="009A1C9F">
              <w:rPr>
                <w:rFonts w:ascii="Times New Roman" w:hAnsi="Times New Roman"/>
                <w:sz w:val="22"/>
                <w:szCs w:val="22"/>
                <w:lang w:val="en-US" w:eastAsia="zh-CN"/>
              </w:rPr>
              <w:t xml:space="preserve"> and</w:t>
            </w:r>
            <w:r w:rsidRPr="009A1C9F">
              <w:rPr>
                <w:rFonts w:ascii="Times New Roman" w:hAnsi="Times New Roman"/>
                <w:sz w:val="22"/>
                <w:szCs w:val="22"/>
                <w:lang w:val="en-US"/>
              </w:rPr>
              <w:t xml:space="preserve"> HD (n = 42)</w:t>
            </w:r>
          </w:p>
          <w:p w14:paraId="06F22CE9" w14:textId="77777777" w:rsidR="000738B3" w:rsidRPr="009A1C9F" w:rsidRDefault="000738B3" w:rsidP="000017A7">
            <w:pPr>
              <w:pStyle w:val="TableStyle2A"/>
              <w:jc w:val="center"/>
              <w:rPr>
                <w:rFonts w:ascii="Times New Roman" w:hAnsi="Times New Roman"/>
                <w:sz w:val="22"/>
                <w:szCs w:val="22"/>
                <w:lang w:val="en-US"/>
              </w:rPr>
            </w:pPr>
            <w:r w:rsidRPr="009A1C9F">
              <w:rPr>
                <w:rFonts w:ascii="Times New Roman" w:hAnsi="Times New Roman"/>
                <w:sz w:val="22"/>
                <w:szCs w:val="22"/>
                <w:lang w:val="en-US"/>
              </w:rPr>
              <w:t>HR</w:t>
            </w:r>
            <w:r>
              <w:rPr>
                <w:rFonts w:ascii="Times New Roman" w:hAnsi="Times New Roman"/>
                <w:sz w:val="22"/>
                <w:szCs w:val="22"/>
                <w:lang w:val="en-US"/>
              </w:rPr>
              <w:t xml:space="preserve"> </w:t>
            </w:r>
            <w:r w:rsidRPr="009A1C9F">
              <w:rPr>
                <w:rFonts w:ascii="Times New Roman" w:hAnsi="Times New Roman"/>
                <w:sz w:val="22"/>
                <w:szCs w:val="22"/>
                <w:lang w:val="en-US"/>
              </w:rPr>
              <w:t>(95% CI)</w:t>
            </w:r>
          </w:p>
        </w:tc>
      </w:tr>
      <w:tr w:rsidR="003A1BD6" w:rsidRPr="009A1C9F" w14:paraId="0B6846F7" w14:textId="77777777" w:rsidTr="00013425">
        <w:trPr>
          <w:trHeight w:val="246"/>
        </w:trPr>
        <w:tc>
          <w:tcPr>
            <w:tcW w:w="3516" w:type="dxa"/>
            <w:tcBorders>
              <w:top w:val="single" w:sz="4" w:space="0" w:color="000000"/>
              <w:left w:val="nil"/>
              <w:bottom w:val="nil"/>
              <w:right w:val="nil"/>
            </w:tcBorders>
            <w:shd w:val="clear" w:color="auto" w:fill="auto"/>
            <w:tcMar>
              <w:top w:w="80" w:type="dxa"/>
              <w:left w:w="80" w:type="dxa"/>
              <w:bottom w:w="80" w:type="dxa"/>
              <w:right w:w="80" w:type="dxa"/>
            </w:tcMar>
          </w:tcPr>
          <w:p w14:paraId="20471F5E" w14:textId="77777777" w:rsidR="003A1BD6" w:rsidRPr="009A1C9F" w:rsidRDefault="003A1BD6" w:rsidP="003A1BD6">
            <w:pPr>
              <w:pStyle w:val="TableStyle2A"/>
              <w:rPr>
                <w:lang w:val="en-US"/>
              </w:rPr>
            </w:pPr>
            <w:r w:rsidRPr="009A1C9F">
              <w:rPr>
                <w:rFonts w:ascii="Times New Roman" w:hAnsi="Times New Roman"/>
                <w:sz w:val="22"/>
                <w:szCs w:val="22"/>
                <w:lang w:val="en-US"/>
              </w:rPr>
              <w:t>Age at dialysis initiation (per 1 year)</w:t>
            </w:r>
          </w:p>
        </w:tc>
        <w:tc>
          <w:tcPr>
            <w:tcW w:w="19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38B0E1F" w14:textId="77777777" w:rsidR="003A1BD6" w:rsidRPr="009A1C9F" w:rsidRDefault="003A1BD6" w:rsidP="003A1BD6">
            <w:pPr>
              <w:jc w:val="center"/>
            </w:pPr>
            <w:r w:rsidRPr="009A1C9F">
              <w:rPr>
                <w:rFonts w:eastAsia="Arial Unicode MS" w:cs="Arial Unicode MS"/>
                <w:b/>
                <w:bCs/>
                <w:color w:val="000000"/>
                <w:sz w:val="22"/>
                <w:szCs w:val="22"/>
                <w:u w:color="000000"/>
              </w:rPr>
              <w:t>1.03(1.00-1.06)</w:t>
            </w:r>
          </w:p>
        </w:tc>
        <w:tc>
          <w:tcPr>
            <w:tcW w:w="1914" w:type="dxa"/>
            <w:tcBorders>
              <w:top w:val="single" w:sz="4" w:space="0" w:color="000000"/>
              <w:left w:val="nil"/>
              <w:bottom w:val="nil"/>
              <w:right w:val="nil"/>
            </w:tcBorders>
            <w:shd w:val="clear" w:color="auto" w:fill="auto"/>
            <w:tcMar>
              <w:top w:w="80" w:type="dxa"/>
              <w:left w:w="80" w:type="dxa"/>
              <w:bottom w:w="80" w:type="dxa"/>
              <w:right w:w="80" w:type="dxa"/>
            </w:tcMar>
          </w:tcPr>
          <w:p w14:paraId="68A9A535" w14:textId="794423D3" w:rsidR="003A1BD6" w:rsidRPr="009A1C9F" w:rsidRDefault="003A1BD6" w:rsidP="003A1BD6">
            <w:pPr>
              <w:jc w:val="center"/>
            </w:pPr>
            <w:r w:rsidRPr="00EC3C66">
              <w:t>1.02(0.99-1.05)</w:t>
            </w:r>
          </w:p>
        </w:tc>
        <w:tc>
          <w:tcPr>
            <w:tcW w:w="2127" w:type="dxa"/>
            <w:tcBorders>
              <w:top w:val="single" w:sz="4" w:space="0" w:color="000000"/>
              <w:left w:val="nil"/>
              <w:bottom w:val="nil"/>
              <w:right w:val="nil"/>
            </w:tcBorders>
            <w:shd w:val="clear" w:color="auto" w:fill="auto"/>
            <w:tcMar>
              <w:top w:w="80" w:type="dxa"/>
              <w:left w:w="80" w:type="dxa"/>
              <w:bottom w:w="80" w:type="dxa"/>
              <w:right w:w="80" w:type="dxa"/>
            </w:tcMar>
          </w:tcPr>
          <w:p w14:paraId="4F33DC50" w14:textId="461F56C1" w:rsidR="003A1BD6" w:rsidRPr="009A1C9F" w:rsidRDefault="003A1BD6" w:rsidP="003A1BD6">
            <w:pPr>
              <w:jc w:val="center"/>
              <w:rPr>
                <w:rFonts w:eastAsia="Arial Unicode MS" w:cs="Arial Unicode MS"/>
                <w:color w:val="000000"/>
                <w:sz w:val="22"/>
                <w:szCs w:val="22"/>
                <w:u w:color="000000"/>
              </w:rPr>
            </w:pPr>
            <w:r w:rsidRPr="00EC3C66">
              <w:t>1.01(0.98-1.04)</w:t>
            </w:r>
          </w:p>
        </w:tc>
        <w:tc>
          <w:tcPr>
            <w:tcW w:w="19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397BEC9" w14:textId="77777777" w:rsidR="003A1BD6" w:rsidRPr="009A1C9F" w:rsidRDefault="003A1BD6" w:rsidP="003A1BD6">
            <w:pPr>
              <w:jc w:val="center"/>
            </w:pPr>
            <w:r w:rsidRPr="009A1C9F">
              <w:rPr>
                <w:rFonts w:eastAsia="Arial Unicode MS" w:cs="Arial Unicode MS"/>
                <w:color w:val="000000"/>
                <w:sz w:val="22"/>
                <w:szCs w:val="22"/>
                <w:u w:color="000000"/>
              </w:rPr>
              <w:t>1.05(0.98-1.11)</w:t>
            </w:r>
          </w:p>
        </w:tc>
        <w:tc>
          <w:tcPr>
            <w:tcW w:w="1914" w:type="dxa"/>
            <w:tcBorders>
              <w:top w:val="single" w:sz="4" w:space="0" w:color="000000"/>
              <w:left w:val="nil"/>
              <w:bottom w:val="nil"/>
              <w:right w:val="nil"/>
            </w:tcBorders>
            <w:shd w:val="clear" w:color="auto" w:fill="auto"/>
            <w:tcMar>
              <w:top w:w="80" w:type="dxa"/>
              <w:left w:w="80" w:type="dxa"/>
              <w:bottom w:w="80" w:type="dxa"/>
              <w:right w:w="80" w:type="dxa"/>
            </w:tcMar>
          </w:tcPr>
          <w:p w14:paraId="3F7ED0B4" w14:textId="2F23B265" w:rsidR="003A1BD6" w:rsidRPr="009A1C9F" w:rsidRDefault="003A1BD6" w:rsidP="003A1BD6">
            <w:pPr>
              <w:jc w:val="center"/>
            </w:pPr>
            <w:r w:rsidRPr="002D3C0A">
              <w:t>1.04(0.97-1.12)</w:t>
            </w:r>
          </w:p>
        </w:tc>
        <w:tc>
          <w:tcPr>
            <w:tcW w:w="2126" w:type="dxa"/>
            <w:tcBorders>
              <w:top w:val="single" w:sz="4" w:space="0" w:color="000000"/>
              <w:left w:val="nil"/>
              <w:bottom w:val="nil"/>
              <w:right w:val="nil"/>
            </w:tcBorders>
            <w:shd w:val="clear" w:color="auto" w:fill="auto"/>
            <w:tcMar>
              <w:top w:w="80" w:type="dxa"/>
              <w:left w:w="80" w:type="dxa"/>
              <w:bottom w:w="80" w:type="dxa"/>
              <w:right w:w="80" w:type="dxa"/>
            </w:tcMar>
          </w:tcPr>
          <w:p w14:paraId="7F195F41" w14:textId="077F991F" w:rsidR="003A1BD6" w:rsidRPr="009A1C9F" w:rsidRDefault="003A1BD6" w:rsidP="003A1BD6">
            <w:pPr>
              <w:jc w:val="center"/>
              <w:rPr>
                <w:rFonts w:eastAsia="Arial Unicode MS" w:cs="Arial Unicode MS"/>
                <w:color w:val="000000"/>
                <w:sz w:val="22"/>
                <w:szCs w:val="22"/>
                <w:u w:color="000000"/>
              </w:rPr>
            </w:pPr>
            <w:r w:rsidRPr="002D3C0A">
              <w:t>1.06(0.96-1.16)</w:t>
            </w:r>
          </w:p>
        </w:tc>
      </w:tr>
      <w:tr w:rsidR="003A1BD6" w:rsidRPr="009A1C9F" w14:paraId="01C6284A"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3A771912" w14:textId="77777777" w:rsidR="003A1BD6" w:rsidRPr="009A1C9F" w:rsidRDefault="003A1BD6" w:rsidP="003A1BD6">
            <w:pPr>
              <w:pStyle w:val="TableStyle2A"/>
              <w:rPr>
                <w:lang w:val="en-US"/>
              </w:rPr>
            </w:pPr>
            <w:r w:rsidRPr="009A1C9F">
              <w:rPr>
                <w:rFonts w:ascii="Times New Roman" w:hAnsi="Times New Roman"/>
                <w:sz w:val="22"/>
                <w:szCs w:val="22"/>
                <w:lang w:val="en-US"/>
              </w:rPr>
              <w:t>Sex</w:t>
            </w:r>
            <w:r>
              <w:rPr>
                <w:rFonts w:ascii="Times New Roman" w:hAnsi="Times New Roman"/>
                <w:sz w:val="22"/>
                <w:szCs w:val="22"/>
                <w:lang w:val="en-US"/>
              </w:rPr>
              <w:t xml:space="preserve"> </w:t>
            </w:r>
            <w:r w:rsidRPr="009A1C9F">
              <w:rPr>
                <w:rFonts w:ascii="Times New Roman" w:hAnsi="Times New Roman"/>
                <w:sz w:val="22"/>
                <w:szCs w:val="22"/>
                <w:lang w:val="en-US"/>
              </w:rPr>
              <w:t>(female vs male)</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060988E1" w14:textId="77777777" w:rsidR="003A1BD6" w:rsidRPr="009A1C9F" w:rsidRDefault="003A1BD6" w:rsidP="003A1BD6">
            <w:pPr>
              <w:jc w:val="center"/>
            </w:pPr>
            <w:r w:rsidRPr="009A1C9F">
              <w:rPr>
                <w:rFonts w:eastAsia="Arial Unicode MS" w:cs="Arial Unicode MS"/>
                <w:color w:val="000000"/>
                <w:sz w:val="22"/>
                <w:szCs w:val="22"/>
                <w:u w:color="000000"/>
              </w:rPr>
              <w:t>0.58(0.33-1.00)</w:t>
            </w:r>
          </w:p>
        </w:tc>
        <w:tc>
          <w:tcPr>
            <w:tcW w:w="1914" w:type="dxa"/>
            <w:tcBorders>
              <w:top w:val="nil"/>
              <w:left w:val="nil"/>
              <w:bottom w:val="nil"/>
              <w:right w:val="nil"/>
            </w:tcBorders>
            <w:shd w:val="clear" w:color="auto" w:fill="auto"/>
            <w:tcMar>
              <w:top w:w="80" w:type="dxa"/>
              <w:left w:w="80" w:type="dxa"/>
              <w:bottom w:w="80" w:type="dxa"/>
              <w:right w:w="80" w:type="dxa"/>
            </w:tcMar>
          </w:tcPr>
          <w:p w14:paraId="36D4E233" w14:textId="3B5002C1" w:rsidR="003A1BD6" w:rsidRPr="003A1BD6" w:rsidRDefault="003A1BD6" w:rsidP="003A1BD6">
            <w:pPr>
              <w:jc w:val="center"/>
              <w:rPr>
                <w:b/>
                <w:bCs/>
              </w:rPr>
            </w:pPr>
            <w:r w:rsidRPr="003A1BD6">
              <w:rPr>
                <w:b/>
                <w:bCs/>
              </w:rPr>
              <w:t>0.55(0.30-0.98)</w:t>
            </w:r>
          </w:p>
        </w:tc>
        <w:tc>
          <w:tcPr>
            <w:tcW w:w="2127" w:type="dxa"/>
            <w:tcBorders>
              <w:top w:val="nil"/>
              <w:left w:val="nil"/>
              <w:bottom w:val="nil"/>
              <w:right w:val="nil"/>
            </w:tcBorders>
            <w:shd w:val="clear" w:color="auto" w:fill="auto"/>
            <w:tcMar>
              <w:top w:w="80" w:type="dxa"/>
              <w:left w:w="80" w:type="dxa"/>
              <w:bottom w:w="80" w:type="dxa"/>
              <w:right w:w="80" w:type="dxa"/>
            </w:tcMar>
          </w:tcPr>
          <w:p w14:paraId="1FF69CCA" w14:textId="07867B63" w:rsidR="003A1BD6" w:rsidRPr="009A1C9F" w:rsidRDefault="003A1BD6" w:rsidP="003A1BD6">
            <w:pPr>
              <w:jc w:val="center"/>
              <w:rPr>
                <w:rFonts w:eastAsia="Arial Unicode MS" w:cs="Arial Unicode MS"/>
                <w:color w:val="000000"/>
                <w:sz w:val="22"/>
                <w:szCs w:val="22"/>
                <w:u w:color="000000"/>
              </w:rPr>
            </w:pPr>
            <w:r w:rsidRPr="00EC3C66">
              <w:t>0.54(0.28-1.03)</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2E9B830" w14:textId="77777777" w:rsidR="003A1BD6" w:rsidRPr="009A1C9F" w:rsidRDefault="003A1BD6" w:rsidP="003A1BD6">
            <w:pPr>
              <w:jc w:val="center"/>
            </w:pPr>
            <w:r w:rsidRPr="009A1C9F">
              <w:rPr>
                <w:rFonts w:eastAsia="Arial Unicode MS" w:cs="Arial Unicode MS"/>
                <w:color w:val="000000"/>
                <w:sz w:val="22"/>
                <w:szCs w:val="22"/>
                <w:u w:color="000000"/>
              </w:rPr>
              <w:t>0.83(0.49-1.42)</w:t>
            </w:r>
          </w:p>
        </w:tc>
        <w:tc>
          <w:tcPr>
            <w:tcW w:w="1914" w:type="dxa"/>
            <w:tcBorders>
              <w:top w:val="nil"/>
              <w:left w:val="nil"/>
              <w:bottom w:val="nil"/>
              <w:right w:val="nil"/>
            </w:tcBorders>
            <w:shd w:val="clear" w:color="auto" w:fill="auto"/>
            <w:tcMar>
              <w:top w:w="80" w:type="dxa"/>
              <w:left w:w="80" w:type="dxa"/>
              <w:bottom w:w="80" w:type="dxa"/>
              <w:right w:w="80" w:type="dxa"/>
            </w:tcMar>
          </w:tcPr>
          <w:p w14:paraId="6B4BFC3A" w14:textId="4521F83A" w:rsidR="003A1BD6" w:rsidRPr="009A1C9F" w:rsidRDefault="003A1BD6" w:rsidP="003A1BD6">
            <w:pPr>
              <w:jc w:val="center"/>
            </w:pPr>
            <w:r w:rsidRPr="002D3C0A">
              <w:t>0.89(0.49-1.63)</w:t>
            </w:r>
          </w:p>
        </w:tc>
        <w:tc>
          <w:tcPr>
            <w:tcW w:w="2126" w:type="dxa"/>
            <w:tcBorders>
              <w:top w:val="nil"/>
              <w:left w:val="nil"/>
              <w:bottom w:val="nil"/>
              <w:right w:val="nil"/>
            </w:tcBorders>
            <w:shd w:val="clear" w:color="auto" w:fill="auto"/>
            <w:tcMar>
              <w:top w:w="80" w:type="dxa"/>
              <w:left w:w="80" w:type="dxa"/>
              <w:bottom w:w="80" w:type="dxa"/>
              <w:right w:w="80" w:type="dxa"/>
            </w:tcMar>
          </w:tcPr>
          <w:p w14:paraId="5D182166" w14:textId="433CAB3A" w:rsidR="003A1BD6" w:rsidRPr="009A1C9F" w:rsidRDefault="003A1BD6" w:rsidP="003A1BD6">
            <w:pPr>
              <w:jc w:val="center"/>
              <w:rPr>
                <w:rFonts w:eastAsia="Arial Unicode MS" w:cs="Arial Unicode MS"/>
                <w:color w:val="000000"/>
                <w:sz w:val="22"/>
                <w:szCs w:val="22"/>
                <w:u w:color="000000"/>
              </w:rPr>
            </w:pPr>
            <w:r w:rsidRPr="002D3C0A">
              <w:t>1.26(0.51-3.07)</w:t>
            </w:r>
          </w:p>
        </w:tc>
      </w:tr>
      <w:tr w:rsidR="003A1BD6" w:rsidRPr="009A1C9F" w14:paraId="0371D115"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2A045761" w14:textId="77777777" w:rsidR="003A1BD6" w:rsidRPr="009A1C9F" w:rsidRDefault="003A1BD6" w:rsidP="003A1BD6">
            <w:pPr>
              <w:pStyle w:val="TableStyle2A"/>
              <w:rPr>
                <w:lang w:val="en-US"/>
              </w:rPr>
            </w:pPr>
            <w:r w:rsidRPr="009A1C9F">
              <w:rPr>
                <w:rFonts w:ascii="Times New Roman" w:hAnsi="Times New Roman"/>
                <w:sz w:val="22"/>
                <w:szCs w:val="22"/>
                <w:lang w:val="en-US"/>
              </w:rPr>
              <w:t>Diabetes(n)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0398FC6F" w14:textId="77777777" w:rsidR="003A1BD6" w:rsidRPr="009A1C9F" w:rsidRDefault="003A1BD6" w:rsidP="003A1BD6">
            <w:pPr>
              <w:jc w:val="center"/>
            </w:pPr>
            <w:r w:rsidRPr="009A1C9F">
              <w:rPr>
                <w:rFonts w:eastAsia="Arial Unicode MS" w:cs="Arial Unicode MS"/>
                <w:b/>
                <w:bCs/>
                <w:color w:val="000000"/>
                <w:sz w:val="22"/>
                <w:szCs w:val="22"/>
                <w:u w:color="000000"/>
              </w:rPr>
              <w:t>1.89(1.12-3.20)</w:t>
            </w:r>
          </w:p>
        </w:tc>
        <w:tc>
          <w:tcPr>
            <w:tcW w:w="1914" w:type="dxa"/>
            <w:tcBorders>
              <w:top w:val="nil"/>
              <w:left w:val="nil"/>
              <w:bottom w:val="nil"/>
              <w:right w:val="nil"/>
            </w:tcBorders>
            <w:shd w:val="clear" w:color="auto" w:fill="auto"/>
            <w:tcMar>
              <w:top w:w="80" w:type="dxa"/>
              <w:left w:w="80" w:type="dxa"/>
              <w:bottom w:w="80" w:type="dxa"/>
              <w:right w:w="80" w:type="dxa"/>
            </w:tcMar>
          </w:tcPr>
          <w:p w14:paraId="1F18F0CA" w14:textId="4D382D33" w:rsidR="003A1BD6" w:rsidRPr="009A1C9F" w:rsidRDefault="003A1BD6" w:rsidP="003A1BD6">
            <w:pPr>
              <w:jc w:val="center"/>
            </w:pPr>
            <w:r w:rsidRPr="00EC3C66">
              <w:t>1.16(0.64-2.13)</w:t>
            </w:r>
          </w:p>
        </w:tc>
        <w:tc>
          <w:tcPr>
            <w:tcW w:w="2127" w:type="dxa"/>
            <w:tcBorders>
              <w:top w:val="nil"/>
              <w:left w:val="nil"/>
              <w:bottom w:val="nil"/>
              <w:right w:val="nil"/>
            </w:tcBorders>
            <w:shd w:val="clear" w:color="auto" w:fill="auto"/>
            <w:tcMar>
              <w:top w:w="80" w:type="dxa"/>
              <w:left w:w="80" w:type="dxa"/>
              <w:bottom w:w="80" w:type="dxa"/>
              <w:right w:w="80" w:type="dxa"/>
            </w:tcMar>
          </w:tcPr>
          <w:p w14:paraId="1ADA2D48" w14:textId="7F2AEC1E" w:rsidR="003A1BD6" w:rsidRPr="009A1C9F" w:rsidRDefault="003A1BD6" w:rsidP="003A1BD6">
            <w:pPr>
              <w:jc w:val="center"/>
              <w:rPr>
                <w:rFonts w:eastAsia="Arial Unicode MS" w:cs="Arial Unicode MS"/>
                <w:color w:val="000000"/>
                <w:sz w:val="22"/>
                <w:szCs w:val="22"/>
                <w:u w:color="000000"/>
              </w:rPr>
            </w:pPr>
            <w:r w:rsidRPr="00EC3C66">
              <w:t>1.37(0.70-2.68)</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F07E9F7" w14:textId="77777777" w:rsidR="003A1BD6" w:rsidRPr="009A1C9F" w:rsidRDefault="003A1BD6" w:rsidP="003A1BD6">
            <w:pPr>
              <w:jc w:val="center"/>
            </w:pPr>
            <w:r w:rsidRPr="009A1C9F">
              <w:rPr>
                <w:rFonts w:eastAsia="Arial Unicode MS" w:cs="Arial Unicode MS"/>
                <w:color w:val="000000"/>
                <w:sz w:val="22"/>
                <w:szCs w:val="22"/>
                <w:u w:color="000000"/>
              </w:rPr>
              <w:t>1.00(0.58-1.70)</w:t>
            </w:r>
          </w:p>
        </w:tc>
        <w:tc>
          <w:tcPr>
            <w:tcW w:w="1914" w:type="dxa"/>
            <w:tcBorders>
              <w:top w:val="nil"/>
              <w:left w:val="nil"/>
              <w:bottom w:val="nil"/>
              <w:right w:val="nil"/>
            </w:tcBorders>
            <w:shd w:val="clear" w:color="auto" w:fill="auto"/>
            <w:tcMar>
              <w:top w:w="80" w:type="dxa"/>
              <w:left w:w="80" w:type="dxa"/>
              <w:bottom w:w="80" w:type="dxa"/>
              <w:right w:w="80" w:type="dxa"/>
            </w:tcMar>
          </w:tcPr>
          <w:p w14:paraId="2DA77529" w14:textId="0981A7F7" w:rsidR="003A1BD6" w:rsidRPr="009A1C9F" w:rsidRDefault="003A1BD6" w:rsidP="003A1BD6">
            <w:pPr>
              <w:jc w:val="center"/>
            </w:pPr>
            <w:r w:rsidRPr="002D3C0A">
              <w:t>1.28(0.68-2.40)</w:t>
            </w:r>
          </w:p>
        </w:tc>
        <w:tc>
          <w:tcPr>
            <w:tcW w:w="2126" w:type="dxa"/>
            <w:tcBorders>
              <w:top w:val="nil"/>
              <w:left w:val="nil"/>
              <w:bottom w:val="nil"/>
              <w:right w:val="nil"/>
            </w:tcBorders>
            <w:shd w:val="clear" w:color="auto" w:fill="auto"/>
            <w:tcMar>
              <w:top w:w="80" w:type="dxa"/>
              <w:left w:w="80" w:type="dxa"/>
              <w:bottom w:w="80" w:type="dxa"/>
              <w:right w:w="80" w:type="dxa"/>
            </w:tcMar>
          </w:tcPr>
          <w:p w14:paraId="0C4663DD" w14:textId="4E1564AE" w:rsidR="003A1BD6" w:rsidRPr="009A1C9F" w:rsidRDefault="003A1BD6" w:rsidP="003A1BD6">
            <w:pPr>
              <w:jc w:val="center"/>
              <w:rPr>
                <w:rFonts w:eastAsia="Arial Unicode MS" w:cs="Arial Unicode MS"/>
                <w:color w:val="000000"/>
                <w:sz w:val="22"/>
                <w:szCs w:val="22"/>
                <w:u w:color="000000"/>
              </w:rPr>
            </w:pPr>
            <w:r w:rsidRPr="002D3C0A">
              <w:t>2.14(0.91-5.00)</w:t>
            </w:r>
          </w:p>
        </w:tc>
      </w:tr>
      <w:tr w:rsidR="003A1BD6" w:rsidRPr="009A1C9F" w14:paraId="19B4E9F0"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406EC428" w14:textId="77777777" w:rsidR="003A1BD6" w:rsidRPr="009A1C9F" w:rsidRDefault="003A1BD6" w:rsidP="003A1BD6">
            <w:pPr>
              <w:pStyle w:val="TableStyle2A"/>
              <w:rPr>
                <w:lang w:val="en-US"/>
              </w:rPr>
            </w:pPr>
            <w:r w:rsidRPr="009A1C9F">
              <w:rPr>
                <w:rFonts w:ascii="Times New Roman" w:hAnsi="Times New Roman"/>
                <w:sz w:val="22"/>
                <w:szCs w:val="22"/>
                <w:lang w:val="en-US"/>
              </w:rPr>
              <w:t>Hypertension(n)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4680ED7" w14:textId="77777777" w:rsidR="003A1BD6" w:rsidRPr="009A1C9F" w:rsidRDefault="003A1BD6" w:rsidP="003A1BD6">
            <w:pPr>
              <w:jc w:val="center"/>
            </w:pPr>
            <w:r w:rsidRPr="009A1C9F">
              <w:rPr>
                <w:rFonts w:eastAsia="Arial Unicode MS" w:cs="Arial Unicode MS"/>
                <w:color w:val="000000"/>
                <w:sz w:val="22"/>
                <w:szCs w:val="22"/>
                <w:u w:color="000000"/>
              </w:rPr>
              <w:t>1.68(0.67-4.20)</w:t>
            </w:r>
          </w:p>
        </w:tc>
        <w:tc>
          <w:tcPr>
            <w:tcW w:w="1914" w:type="dxa"/>
            <w:tcBorders>
              <w:top w:val="nil"/>
              <w:left w:val="nil"/>
              <w:bottom w:val="nil"/>
              <w:right w:val="nil"/>
            </w:tcBorders>
            <w:shd w:val="clear" w:color="auto" w:fill="auto"/>
            <w:tcMar>
              <w:top w:w="80" w:type="dxa"/>
              <w:left w:w="80" w:type="dxa"/>
              <w:bottom w:w="80" w:type="dxa"/>
              <w:right w:w="80" w:type="dxa"/>
            </w:tcMar>
          </w:tcPr>
          <w:p w14:paraId="570E45EA" w14:textId="2CB13F00" w:rsidR="003A1BD6" w:rsidRPr="009A1C9F" w:rsidRDefault="003A1BD6" w:rsidP="003A1BD6">
            <w:pPr>
              <w:jc w:val="center"/>
            </w:pPr>
            <w:r w:rsidRPr="00EC3C66">
              <w:t>1.35(0.51-3.55)</w:t>
            </w:r>
          </w:p>
        </w:tc>
        <w:tc>
          <w:tcPr>
            <w:tcW w:w="2127" w:type="dxa"/>
            <w:tcBorders>
              <w:top w:val="nil"/>
              <w:left w:val="nil"/>
              <w:bottom w:val="nil"/>
              <w:right w:val="nil"/>
            </w:tcBorders>
            <w:shd w:val="clear" w:color="auto" w:fill="auto"/>
            <w:tcMar>
              <w:top w:w="80" w:type="dxa"/>
              <w:left w:w="80" w:type="dxa"/>
              <w:bottom w:w="80" w:type="dxa"/>
              <w:right w:w="80" w:type="dxa"/>
            </w:tcMar>
          </w:tcPr>
          <w:p w14:paraId="599D0CEE" w14:textId="26CA9F78" w:rsidR="003A1BD6" w:rsidRPr="009A1C9F" w:rsidRDefault="003A1BD6" w:rsidP="003A1BD6">
            <w:pPr>
              <w:jc w:val="center"/>
              <w:rPr>
                <w:rFonts w:eastAsia="Arial Unicode MS" w:cs="Arial Unicode MS"/>
                <w:color w:val="000000"/>
                <w:sz w:val="22"/>
                <w:szCs w:val="22"/>
                <w:u w:color="000000"/>
              </w:rPr>
            </w:pPr>
            <w:r w:rsidRPr="00EC3C66">
              <w:t>1.96(0.59-6.53)</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7905E804" w14:textId="77777777" w:rsidR="003A1BD6" w:rsidRPr="009A1C9F" w:rsidRDefault="003A1BD6" w:rsidP="003A1BD6">
            <w:pPr>
              <w:jc w:val="center"/>
            </w:pPr>
            <w:r w:rsidRPr="009A1C9F">
              <w:rPr>
                <w:rFonts w:eastAsia="Arial Unicode MS" w:cs="Arial Unicode MS"/>
                <w:color w:val="000000"/>
                <w:sz w:val="22"/>
                <w:szCs w:val="22"/>
                <w:u w:color="000000"/>
              </w:rPr>
              <w:t>1.18(0.16-8.56)</w:t>
            </w:r>
          </w:p>
        </w:tc>
        <w:tc>
          <w:tcPr>
            <w:tcW w:w="1914" w:type="dxa"/>
            <w:tcBorders>
              <w:top w:val="nil"/>
              <w:left w:val="nil"/>
              <w:bottom w:val="nil"/>
              <w:right w:val="nil"/>
            </w:tcBorders>
            <w:shd w:val="clear" w:color="auto" w:fill="auto"/>
            <w:tcMar>
              <w:top w:w="80" w:type="dxa"/>
              <w:left w:w="80" w:type="dxa"/>
              <w:bottom w:w="80" w:type="dxa"/>
              <w:right w:w="80" w:type="dxa"/>
            </w:tcMar>
          </w:tcPr>
          <w:p w14:paraId="72A2CE52" w14:textId="25C438A9" w:rsidR="003A1BD6" w:rsidRPr="009A1C9F" w:rsidRDefault="003A1BD6" w:rsidP="003A1BD6">
            <w:pPr>
              <w:jc w:val="center"/>
            </w:pPr>
            <w:r w:rsidRPr="002D3C0A">
              <w:t>1.65(0.21-13.25)</w:t>
            </w:r>
          </w:p>
        </w:tc>
        <w:tc>
          <w:tcPr>
            <w:tcW w:w="2126" w:type="dxa"/>
            <w:tcBorders>
              <w:top w:val="nil"/>
              <w:left w:val="nil"/>
              <w:bottom w:val="nil"/>
              <w:right w:val="nil"/>
            </w:tcBorders>
            <w:shd w:val="clear" w:color="auto" w:fill="auto"/>
            <w:tcMar>
              <w:top w:w="80" w:type="dxa"/>
              <w:left w:w="80" w:type="dxa"/>
              <w:bottom w:w="80" w:type="dxa"/>
              <w:right w:w="80" w:type="dxa"/>
            </w:tcMar>
          </w:tcPr>
          <w:p w14:paraId="6AD21D24" w14:textId="73BE6FE0" w:rsidR="003A1BD6" w:rsidRPr="009A1C9F" w:rsidRDefault="003A1BD6" w:rsidP="003A1BD6">
            <w:pPr>
              <w:jc w:val="center"/>
              <w:rPr>
                <w:rFonts w:eastAsia="Arial Unicode MS" w:cs="Arial Unicode MS"/>
                <w:color w:val="000000"/>
                <w:sz w:val="22"/>
                <w:szCs w:val="22"/>
                <w:u w:color="000000"/>
              </w:rPr>
            </w:pPr>
            <w:r w:rsidRPr="002D3C0A">
              <w:t>0.91(0.10-8.74)</w:t>
            </w:r>
          </w:p>
        </w:tc>
      </w:tr>
      <w:tr w:rsidR="003A1BD6" w:rsidRPr="009A1C9F" w14:paraId="16ECFC5C" w14:textId="77777777" w:rsidTr="00013425">
        <w:trPr>
          <w:trHeight w:val="64"/>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4C7F5967" w14:textId="77777777" w:rsidR="003A1BD6" w:rsidRPr="009A1C9F" w:rsidRDefault="003A1BD6" w:rsidP="003A1BD6">
            <w:pPr>
              <w:pStyle w:val="TableStyle2A"/>
              <w:rPr>
                <w:lang w:val="en-US"/>
              </w:rPr>
            </w:pPr>
            <w:proofErr w:type="spellStart"/>
            <w:r w:rsidRPr="009A1C9F">
              <w:rPr>
                <w:rFonts w:ascii="Times New Roman" w:hAnsi="Times New Roman"/>
                <w:sz w:val="22"/>
                <w:szCs w:val="22"/>
                <w:lang w:val="en-US"/>
              </w:rPr>
              <w:t>Charlson</w:t>
            </w:r>
            <w:proofErr w:type="spellEnd"/>
            <w:r w:rsidRPr="009A1C9F">
              <w:rPr>
                <w:rFonts w:ascii="Times New Roman" w:hAnsi="Times New Roman"/>
                <w:sz w:val="22"/>
                <w:szCs w:val="22"/>
                <w:lang w:val="en-US"/>
              </w:rPr>
              <w:t xml:space="preserve"> Comorbidities Index</w:t>
            </w:r>
            <w:r>
              <w:rPr>
                <w:rFonts w:ascii="Times New Roman" w:hAnsi="Times New Roman"/>
                <w:sz w:val="22"/>
                <w:szCs w:val="22"/>
                <w:lang w:val="en-US"/>
              </w:rPr>
              <w:t xml:space="preserve"> </w:t>
            </w:r>
            <w:r w:rsidRPr="009A1C9F">
              <w:rPr>
                <w:rFonts w:ascii="Times New Roman" w:hAnsi="Times New Roman"/>
                <w:sz w:val="22"/>
                <w:szCs w:val="22"/>
                <w:lang w:val="en-US"/>
              </w:rPr>
              <w:t>(CCI)</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4C95AD9E" w14:textId="77777777" w:rsidR="003A1BD6" w:rsidRPr="009A1C9F" w:rsidRDefault="003A1BD6" w:rsidP="003A1BD6">
            <w:pPr>
              <w:jc w:val="center"/>
            </w:pPr>
            <w:r w:rsidRPr="009A1C9F">
              <w:rPr>
                <w:rFonts w:eastAsia="Arial Unicode MS" w:cs="Arial Unicode MS"/>
                <w:b/>
                <w:bCs/>
                <w:color w:val="000000"/>
                <w:sz w:val="22"/>
                <w:szCs w:val="22"/>
                <w:u w:color="000000"/>
              </w:rPr>
              <w:t>1.23(1.07-1.41)</w:t>
            </w:r>
          </w:p>
        </w:tc>
        <w:tc>
          <w:tcPr>
            <w:tcW w:w="1914" w:type="dxa"/>
            <w:tcBorders>
              <w:top w:val="nil"/>
              <w:left w:val="nil"/>
              <w:bottom w:val="nil"/>
              <w:right w:val="nil"/>
            </w:tcBorders>
            <w:shd w:val="clear" w:color="auto" w:fill="auto"/>
            <w:tcMar>
              <w:top w:w="80" w:type="dxa"/>
              <w:left w:w="80" w:type="dxa"/>
              <w:bottom w:w="80" w:type="dxa"/>
              <w:right w:w="80" w:type="dxa"/>
            </w:tcMar>
          </w:tcPr>
          <w:p w14:paraId="25326123" w14:textId="46548879" w:rsidR="003A1BD6" w:rsidRPr="009A1C9F" w:rsidRDefault="003A1BD6" w:rsidP="003A1BD6">
            <w:pPr>
              <w:jc w:val="center"/>
            </w:pPr>
            <w:r w:rsidRPr="00EC3C66">
              <w:t>1.05(0.71-1.55)</w:t>
            </w:r>
          </w:p>
        </w:tc>
        <w:tc>
          <w:tcPr>
            <w:tcW w:w="2127" w:type="dxa"/>
            <w:tcBorders>
              <w:top w:val="nil"/>
              <w:left w:val="nil"/>
              <w:bottom w:val="nil"/>
              <w:right w:val="nil"/>
            </w:tcBorders>
            <w:shd w:val="clear" w:color="auto" w:fill="auto"/>
            <w:tcMar>
              <w:top w:w="80" w:type="dxa"/>
              <w:left w:w="80" w:type="dxa"/>
              <w:bottom w:w="80" w:type="dxa"/>
              <w:right w:w="80" w:type="dxa"/>
            </w:tcMar>
          </w:tcPr>
          <w:p w14:paraId="18C55448" w14:textId="3404678B" w:rsidR="003A1BD6" w:rsidRPr="009A1C9F" w:rsidRDefault="003A1BD6" w:rsidP="003A1BD6">
            <w:pPr>
              <w:jc w:val="center"/>
              <w:rPr>
                <w:rFonts w:eastAsia="Arial Unicode MS" w:cs="Arial Unicode MS"/>
                <w:color w:val="000000"/>
                <w:sz w:val="22"/>
                <w:szCs w:val="22"/>
                <w:u w:color="000000"/>
              </w:rPr>
            </w:pPr>
            <w:r w:rsidRPr="00EC3C66">
              <w:t>1.08(0.70-1.66)</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653F1C74" w14:textId="77777777" w:rsidR="003A1BD6" w:rsidRPr="009A1C9F" w:rsidRDefault="003A1BD6" w:rsidP="003A1BD6">
            <w:pPr>
              <w:jc w:val="center"/>
            </w:pPr>
            <w:r w:rsidRPr="009A1C9F">
              <w:rPr>
                <w:rFonts w:eastAsia="Arial Unicode MS" w:cs="Arial Unicode MS"/>
                <w:color w:val="000000"/>
                <w:sz w:val="22"/>
                <w:szCs w:val="22"/>
                <w:u w:color="000000"/>
              </w:rPr>
              <w:t>1.02(0.82-1.25)</w:t>
            </w:r>
          </w:p>
        </w:tc>
        <w:tc>
          <w:tcPr>
            <w:tcW w:w="1914" w:type="dxa"/>
            <w:tcBorders>
              <w:top w:val="nil"/>
              <w:left w:val="nil"/>
              <w:bottom w:val="nil"/>
              <w:right w:val="nil"/>
            </w:tcBorders>
            <w:shd w:val="clear" w:color="auto" w:fill="auto"/>
            <w:tcMar>
              <w:top w:w="80" w:type="dxa"/>
              <w:left w:w="80" w:type="dxa"/>
              <w:bottom w:w="80" w:type="dxa"/>
              <w:right w:w="80" w:type="dxa"/>
            </w:tcMar>
          </w:tcPr>
          <w:p w14:paraId="4133873A" w14:textId="6BD6E553" w:rsidR="003A1BD6" w:rsidRPr="009A1C9F" w:rsidRDefault="003A1BD6" w:rsidP="003A1BD6">
            <w:pPr>
              <w:jc w:val="center"/>
            </w:pPr>
            <w:r w:rsidRPr="002D3C0A">
              <w:t>0.92(0.62-1.35)</w:t>
            </w:r>
          </w:p>
        </w:tc>
        <w:tc>
          <w:tcPr>
            <w:tcW w:w="2126" w:type="dxa"/>
            <w:tcBorders>
              <w:top w:val="nil"/>
              <w:left w:val="nil"/>
              <w:bottom w:val="nil"/>
              <w:right w:val="nil"/>
            </w:tcBorders>
            <w:shd w:val="clear" w:color="auto" w:fill="auto"/>
            <w:tcMar>
              <w:top w:w="80" w:type="dxa"/>
              <w:left w:w="80" w:type="dxa"/>
              <w:bottom w:w="80" w:type="dxa"/>
              <w:right w:w="80" w:type="dxa"/>
            </w:tcMar>
          </w:tcPr>
          <w:p w14:paraId="70D783ED" w14:textId="2E289238" w:rsidR="003A1BD6" w:rsidRPr="009A1C9F" w:rsidRDefault="003A1BD6" w:rsidP="003A1BD6">
            <w:pPr>
              <w:jc w:val="center"/>
              <w:rPr>
                <w:rFonts w:eastAsia="Arial Unicode MS" w:cs="Arial Unicode MS"/>
                <w:color w:val="000000"/>
                <w:sz w:val="22"/>
                <w:szCs w:val="22"/>
                <w:u w:color="000000"/>
              </w:rPr>
            </w:pPr>
            <w:r w:rsidRPr="002D3C0A">
              <w:t>0.81(0.49-1.34)</w:t>
            </w:r>
          </w:p>
        </w:tc>
      </w:tr>
      <w:tr w:rsidR="003A1BD6" w:rsidRPr="009A1C9F" w14:paraId="01378732"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1C9A0035" w14:textId="77777777" w:rsidR="003A1BD6" w:rsidRPr="009A1C9F" w:rsidRDefault="003A1BD6" w:rsidP="003A1BD6">
            <w:pPr>
              <w:pStyle w:val="TableStyle2A"/>
              <w:rPr>
                <w:lang w:val="en-US"/>
              </w:rPr>
            </w:pPr>
            <w:r w:rsidRPr="009A1C9F">
              <w:rPr>
                <w:rFonts w:ascii="Times New Roman" w:hAnsi="Times New Roman"/>
                <w:sz w:val="22"/>
                <w:szCs w:val="22"/>
                <w:lang w:val="en-US"/>
              </w:rPr>
              <w:t>Congestive heart failure(n)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B06C03A" w14:textId="77777777" w:rsidR="003A1BD6" w:rsidRPr="009A1C9F" w:rsidRDefault="003A1BD6" w:rsidP="003A1BD6">
            <w:pPr>
              <w:jc w:val="center"/>
            </w:pPr>
            <w:r w:rsidRPr="009A1C9F">
              <w:rPr>
                <w:rFonts w:eastAsia="Arial Unicode MS" w:cs="Arial Unicode MS"/>
                <w:color w:val="000000"/>
                <w:sz w:val="22"/>
                <w:szCs w:val="22"/>
                <w:u w:color="000000"/>
              </w:rPr>
              <w:t>1.51(0.87-2.61)</w:t>
            </w:r>
          </w:p>
        </w:tc>
        <w:tc>
          <w:tcPr>
            <w:tcW w:w="1914" w:type="dxa"/>
            <w:tcBorders>
              <w:top w:val="nil"/>
              <w:left w:val="nil"/>
              <w:bottom w:val="nil"/>
              <w:right w:val="nil"/>
            </w:tcBorders>
            <w:shd w:val="clear" w:color="auto" w:fill="auto"/>
            <w:tcMar>
              <w:top w:w="80" w:type="dxa"/>
              <w:left w:w="80" w:type="dxa"/>
              <w:bottom w:w="80" w:type="dxa"/>
              <w:right w:w="80" w:type="dxa"/>
            </w:tcMar>
          </w:tcPr>
          <w:p w14:paraId="2D095C25" w14:textId="28051451" w:rsidR="003A1BD6" w:rsidRPr="009A1C9F" w:rsidRDefault="003A1BD6" w:rsidP="003A1BD6">
            <w:pPr>
              <w:jc w:val="center"/>
            </w:pPr>
            <w:r w:rsidRPr="00EC3C66">
              <w:t>1.07(0.59-1.93)</w:t>
            </w:r>
          </w:p>
        </w:tc>
        <w:tc>
          <w:tcPr>
            <w:tcW w:w="2127" w:type="dxa"/>
            <w:tcBorders>
              <w:top w:val="nil"/>
              <w:left w:val="nil"/>
              <w:bottom w:val="nil"/>
              <w:right w:val="nil"/>
            </w:tcBorders>
            <w:shd w:val="clear" w:color="auto" w:fill="auto"/>
            <w:tcMar>
              <w:top w:w="80" w:type="dxa"/>
              <w:left w:w="80" w:type="dxa"/>
              <w:bottom w:w="80" w:type="dxa"/>
              <w:right w:w="80" w:type="dxa"/>
            </w:tcMar>
          </w:tcPr>
          <w:p w14:paraId="5B20C092" w14:textId="65E93294" w:rsidR="003A1BD6" w:rsidRPr="009A1C9F" w:rsidRDefault="003A1BD6" w:rsidP="003A1BD6">
            <w:pPr>
              <w:jc w:val="center"/>
              <w:rPr>
                <w:rFonts w:eastAsia="Arial Unicode MS" w:cs="Arial Unicode MS"/>
                <w:color w:val="000000"/>
                <w:sz w:val="22"/>
                <w:szCs w:val="22"/>
                <w:u w:color="000000"/>
              </w:rPr>
            </w:pPr>
            <w:r w:rsidRPr="00EC3C66">
              <w:t>1.26(0.67-2.36)</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128885AC" w14:textId="77777777" w:rsidR="003A1BD6" w:rsidRPr="009A1C9F" w:rsidRDefault="003A1BD6" w:rsidP="003A1BD6">
            <w:pPr>
              <w:jc w:val="center"/>
            </w:pPr>
            <w:r w:rsidRPr="009A1C9F">
              <w:rPr>
                <w:rFonts w:eastAsia="Arial Unicode MS" w:cs="Arial Unicode MS"/>
                <w:color w:val="000000"/>
                <w:sz w:val="22"/>
                <w:szCs w:val="22"/>
                <w:u w:color="000000"/>
              </w:rPr>
              <w:t>1.08(0.63-1.85)</w:t>
            </w:r>
          </w:p>
        </w:tc>
        <w:tc>
          <w:tcPr>
            <w:tcW w:w="1914" w:type="dxa"/>
            <w:tcBorders>
              <w:top w:val="nil"/>
              <w:left w:val="nil"/>
              <w:bottom w:val="nil"/>
              <w:right w:val="nil"/>
            </w:tcBorders>
            <w:shd w:val="clear" w:color="auto" w:fill="auto"/>
            <w:tcMar>
              <w:top w:w="80" w:type="dxa"/>
              <w:left w:w="80" w:type="dxa"/>
              <w:bottom w:w="80" w:type="dxa"/>
              <w:right w:w="80" w:type="dxa"/>
            </w:tcMar>
          </w:tcPr>
          <w:p w14:paraId="1A7CC8CA" w14:textId="657E4BED" w:rsidR="003A1BD6" w:rsidRPr="009A1C9F" w:rsidRDefault="003A1BD6" w:rsidP="003A1BD6">
            <w:pPr>
              <w:jc w:val="center"/>
            </w:pPr>
            <w:r w:rsidRPr="002D3C0A">
              <w:t>1.00(0.54-1.87)</w:t>
            </w:r>
          </w:p>
        </w:tc>
        <w:tc>
          <w:tcPr>
            <w:tcW w:w="2126" w:type="dxa"/>
            <w:tcBorders>
              <w:top w:val="nil"/>
              <w:left w:val="nil"/>
              <w:bottom w:val="nil"/>
              <w:right w:val="nil"/>
            </w:tcBorders>
            <w:shd w:val="clear" w:color="auto" w:fill="auto"/>
            <w:tcMar>
              <w:top w:w="80" w:type="dxa"/>
              <w:left w:w="80" w:type="dxa"/>
              <w:bottom w:w="80" w:type="dxa"/>
              <w:right w:w="80" w:type="dxa"/>
            </w:tcMar>
          </w:tcPr>
          <w:p w14:paraId="402FB4CA" w14:textId="3933BE48" w:rsidR="003A1BD6" w:rsidRPr="009A1C9F" w:rsidRDefault="003A1BD6" w:rsidP="003A1BD6">
            <w:pPr>
              <w:jc w:val="center"/>
              <w:rPr>
                <w:rFonts w:eastAsia="Arial Unicode MS" w:cs="Arial Unicode MS"/>
                <w:color w:val="000000"/>
                <w:sz w:val="22"/>
                <w:szCs w:val="22"/>
                <w:u w:color="000000"/>
              </w:rPr>
            </w:pPr>
            <w:r w:rsidRPr="002D3C0A">
              <w:t>1.68(0.71-4.01)</w:t>
            </w:r>
          </w:p>
        </w:tc>
      </w:tr>
      <w:tr w:rsidR="003A1BD6" w:rsidRPr="009A1C9F" w14:paraId="5ED6F364"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4A4A4C86" w14:textId="77777777" w:rsidR="003A1BD6" w:rsidRPr="009A1C9F" w:rsidRDefault="003A1BD6" w:rsidP="003A1BD6">
            <w:pPr>
              <w:pStyle w:val="TableStyle2A"/>
              <w:rPr>
                <w:lang w:val="en-US"/>
              </w:rPr>
            </w:pPr>
            <w:r w:rsidRPr="009A1C9F">
              <w:rPr>
                <w:rFonts w:ascii="Times New Roman" w:hAnsi="Times New Roman"/>
                <w:sz w:val="22"/>
                <w:szCs w:val="22"/>
                <w:lang w:val="en-US"/>
              </w:rPr>
              <w:t>Cerebrovascular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1F6695D6" w14:textId="77777777" w:rsidR="003A1BD6" w:rsidRPr="009A1C9F" w:rsidRDefault="003A1BD6" w:rsidP="003A1BD6">
            <w:pPr>
              <w:jc w:val="center"/>
            </w:pPr>
            <w:r w:rsidRPr="009A1C9F">
              <w:rPr>
                <w:rFonts w:eastAsia="Arial Unicode MS" w:cs="Arial Unicode MS"/>
                <w:color w:val="000000"/>
                <w:sz w:val="22"/>
                <w:szCs w:val="22"/>
                <w:u w:color="000000"/>
              </w:rPr>
              <w:t>1.72(0.78-3.80)</w:t>
            </w:r>
          </w:p>
        </w:tc>
        <w:tc>
          <w:tcPr>
            <w:tcW w:w="1914" w:type="dxa"/>
            <w:tcBorders>
              <w:top w:val="nil"/>
              <w:left w:val="nil"/>
              <w:bottom w:val="nil"/>
              <w:right w:val="nil"/>
            </w:tcBorders>
            <w:shd w:val="clear" w:color="auto" w:fill="auto"/>
            <w:tcMar>
              <w:top w:w="80" w:type="dxa"/>
              <w:left w:w="80" w:type="dxa"/>
              <w:bottom w:w="80" w:type="dxa"/>
              <w:right w:w="80" w:type="dxa"/>
            </w:tcMar>
          </w:tcPr>
          <w:p w14:paraId="3D8EF9ED" w14:textId="3E4638B9" w:rsidR="003A1BD6" w:rsidRPr="009A1C9F" w:rsidRDefault="003A1BD6" w:rsidP="003A1BD6">
            <w:pPr>
              <w:jc w:val="center"/>
            </w:pPr>
            <w:r w:rsidRPr="00EC3C66">
              <w:t>1.19(0.51-2.75)</w:t>
            </w:r>
          </w:p>
        </w:tc>
        <w:tc>
          <w:tcPr>
            <w:tcW w:w="2127" w:type="dxa"/>
            <w:tcBorders>
              <w:top w:val="nil"/>
              <w:left w:val="nil"/>
              <w:bottom w:val="nil"/>
              <w:right w:val="nil"/>
            </w:tcBorders>
            <w:shd w:val="clear" w:color="auto" w:fill="auto"/>
            <w:tcMar>
              <w:top w:w="80" w:type="dxa"/>
              <w:left w:w="80" w:type="dxa"/>
              <w:bottom w:w="80" w:type="dxa"/>
              <w:right w:w="80" w:type="dxa"/>
            </w:tcMar>
          </w:tcPr>
          <w:p w14:paraId="3116C201" w14:textId="26FAECB2" w:rsidR="003A1BD6" w:rsidRPr="009A1C9F" w:rsidRDefault="003A1BD6" w:rsidP="003A1BD6">
            <w:pPr>
              <w:jc w:val="center"/>
              <w:rPr>
                <w:rFonts w:eastAsia="Arial Unicode MS" w:cs="Arial Unicode MS"/>
                <w:color w:val="000000"/>
                <w:sz w:val="22"/>
                <w:szCs w:val="22"/>
                <w:u w:color="000000"/>
              </w:rPr>
            </w:pPr>
            <w:r w:rsidRPr="00EC3C66">
              <w:t>1.32(0.56-3.11)</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11D7016" w14:textId="77777777" w:rsidR="003A1BD6" w:rsidRPr="009A1C9F" w:rsidRDefault="003A1BD6" w:rsidP="003A1BD6">
            <w:pPr>
              <w:jc w:val="center"/>
            </w:pPr>
            <w:r w:rsidRPr="009A1C9F">
              <w:rPr>
                <w:rFonts w:eastAsia="Arial Unicode MS" w:cs="Arial Unicode MS"/>
                <w:color w:val="000000"/>
                <w:sz w:val="22"/>
                <w:szCs w:val="22"/>
                <w:u w:color="000000"/>
              </w:rPr>
              <w:t>1.04(0.60-1.79)</w:t>
            </w:r>
          </w:p>
        </w:tc>
        <w:tc>
          <w:tcPr>
            <w:tcW w:w="1914" w:type="dxa"/>
            <w:tcBorders>
              <w:top w:val="nil"/>
              <w:left w:val="nil"/>
              <w:bottom w:val="nil"/>
              <w:right w:val="nil"/>
            </w:tcBorders>
            <w:shd w:val="clear" w:color="auto" w:fill="auto"/>
            <w:tcMar>
              <w:top w:w="80" w:type="dxa"/>
              <w:left w:w="80" w:type="dxa"/>
              <w:bottom w:w="80" w:type="dxa"/>
              <w:right w:w="80" w:type="dxa"/>
            </w:tcMar>
          </w:tcPr>
          <w:p w14:paraId="7161E005" w14:textId="11179B50" w:rsidR="003A1BD6" w:rsidRPr="009A1C9F" w:rsidRDefault="003A1BD6" w:rsidP="003A1BD6">
            <w:pPr>
              <w:jc w:val="center"/>
            </w:pPr>
            <w:r w:rsidRPr="002D3C0A">
              <w:t>0.82(0.43-1.54)</w:t>
            </w:r>
          </w:p>
        </w:tc>
        <w:tc>
          <w:tcPr>
            <w:tcW w:w="2126" w:type="dxa"/>
            <w:tcBorders>
              <w:top w:val="nil"/>
              <w:left w:val="nil"/>
              <w:bottom w:val="nil"/>
              <w:right w:val="nil"/>
            </w:tcBorders>
            <w:shd w:val="clear" w:color="auto" w:fill="auto"/>
            <w:tcMar>
              <w:top w:w="80" w:type="dxa"/>
              <w:left w:w="80" w:type="dxa"/>
              <w:bottom w:w="80" w:type="dxa"/>
              <w:right w:w="80" w:type="dxa"/>
            </w:tcMar>
          </w:tcPr>
          <w:p w14:paraId="52DC0C76" w14:textId="51AE06A8" w:rsidR="003A1BD6" w:rsidRPr="009A1C9F" w:rsidRDefault="003A1BD6" w:rsidP="003A1BD6">
            <w:pPr>
              <w:jc w:val="center"/>
              <w:rPr>
                <w:rFonts w:eastAsia="Arial Unicode MS" w:cs="Arial Unicode MS"/>
                <w:color w:val="000000"/>
                <w:sz w:val="22"/>
                <w:szCs w:val="22"/>
                <w:u w:color="000000"/>
              </w:rPr>
            </w:pPr>
            <w:r w:rsidRPr="002D3C0A">
              <w:t>0.57(0.22-1.48)</w:t>
            </w:r>
          </w:p>
        </w:tc>
      </w:tr>
      <w:tr w:rsidR="003A1BD6" w:rsidRPr="009A1C9F" w14:paraId="43A7AE00"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77442C13" w14:textId="77777777" w:rsidR="003A1BD6" w:rsidRPr="009A1C9F" w:rsidRDefault="003A1BD6" w:rsidP="003A1BD6">
            <w:pPr>
              <w:pStyle w:val="TableStyle2A"/>
              <w:rPr>
                <w:lang w:val="en-US"/>
              </w:rPr>
            </w:pPr>
            <w:r w:rsidRPr="009A1C9F">
              <w:rPr>
                <w:rFonts w:ascii="Times New Roman" w:hAnsi="Times New Roman"/>
                <w:sz w:val="22"/>
                <w:szCs w:val="22"/>
                <w:lang w:val="en-US"/>
              </w:rPr>
              <w:t>Chronic pulmonary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0D5BD28F" w14:textId="77777777" w:rsidR="003A1BD6" w:rsidRPr="009A1C9F" w:rsidRDefault="003A1BD6" w:rsidP="003A1BD6">
            <w:pPr>
              <w:jc w:val="center"/>
            </w:pPr>
            <w:r w:rsidRPr="009A1C9F">
              <w:rPr>
                <w:rFonts w:eastAsia="Arial Unicode MS" w:cs="Arial Unicode MS"/>
                <w:color w:val="000000"/>
                <w:sz w:val="22"/>
                <w:szCs w:val="22"/>
                <w:u w:color="000000"/>
              </w:rPr>
              <w:t>1.42(0.51-3.93)</w:t>
            </w:r>
          </w:p>
        </w:tc>
        <w:tc>
          <w:tcPr>
            <w:tcW w:w="1914" w:type="dxa"/>
            <w:tcBorders>
              <w:top w:val="nil"/>
              <w:left w:val="nil"/>
              <w:bottom w:val="nil"/>
              <w:right w:val="nil"/>
            </w:tcBorders>
            <w:shd w:val="clear" w:color="auto" w:fill="auto"/>
            <w:tcMar>
              <w:top w:w="80" w:type="dxa"/>
              <w:left w:w="80" w:type="dxa"/>
              <w:bottom w:w="80" w:type="dxa"/>
              <w:right w:w="80" w:type="dxa"/>
            </w:tcMar>
          </w:tcPr>
          <w:p w14:paraId="16A982F5" w14:textId="03573A31" w:rsidR="003A1BD6" w:rsidRPr="009A1C9F" w:rsidRDefault="003A1BD6" w:rsidP="003A1BD6">
            <w:pPr>
              <w:jc w:val="center"/>
            </w:pPr>
            <w:r w:rsidRPr="00EC3C66">
              <w:t>1.05(0.37-2.98)</w:t>
            </w:r>
          </w:p>
        </w:tc>
        <w:tc>
          <w:tcPr>
            <w:tcW w:w="2127" w:type="dxa"/>
            <w:tcBorders>
              <w:top w:val="nil"/>
              <w:left w:val="nil"/>
              <w:bottom w:val="nil"/>
              <w:right w:val="nil"/>
            </w:tcBorders>
            <w:shd w:val="clear" w:color="auto" w:fill="auto"/>
            <w:tcMar>
              <w:top w:w="80" w:type="dxa"/>
              <w:left w:w="80" w:type="dxa"/>
              <w:bottom w:w="80" w:type="dxa"/>
              <w:right w:w="80" w:type="dxa"/>
            </w:tcMar>
          </w:tcPr>
          <w:p w14:paraId="00119DAA" w14:textId="44600EE4" w:rsidR="003A1BD6" w:rsidRPr="009A1C9F" w:rsidRDefault="003A1BD6" w:rsidP="003A1BD6">
            <w:pPr>
              <w:jc w:val="center"/>
              <w:rPr>
                <w:rFonts w:eastAsia="Arial Unicode MS" w:cs="Arial Unicode MS"/>
                <w:color w:val="000000"/>
                <w:sz w:val="22"/>
                <w:szCs w:val="22"/>
                <w:u w:color="000000"/>
              </w:rPr>
            </w:pPr>
            <w:r w:rsidRPr="00EC3C66">
              <w:t>0.90(0.27-3.01)</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EDA4020" w14:textId="77777777" w:rsidR="003A1BD6" w:rsidRPr="009A1C9F" w:rsidRDefault="003A1BD6" w:rsidP="003A1BD6">
            <w:pPr>
              <w:jc w:val="center"/>
            </w:pPr>
            <w:r w:rsidRPr="009A1C9F">
              <w:rPr>
                <w:rFonts w:eastAsia="Arial Unicode MS" w:cs="Arial Unicode MS"/>
                <w:color w:val="000000"/>
                <w:sz w:val="22"/>
                <w:szCs w:val="22"/>
                <w:u w:color="000000"/>
              </w:rPr>
              <w:t>1.83(0.96-3.48)</w:t>
            </w:r>
          </w:p>
        </w:tc>
        <w:tc>
          <w:tcPr>
            <w:tcW w:w="1914" w:type="dxa"/>
            <w:tcBorders>
              <w:top w:val="nil"/>
              <w:left w:val="nil"/>
              <w:bottom w:val="nil"/>
              <w:right w:val="nil"/>
            </w:tcBorders>
            <w:shd w:val="clear" w:color="auto" w:fill="auto"/>
            <w:tcMar>
              <w:top w:w="80" w:type="dxa"/>
              <w:left w:w="80" w:type="dxa"/>
              <w:bottom w:w="80" w:type="dxa"/>
              <w:right w:w="80" w:type="dxa"/>
            </w:tcMar>
          </w:tcPr>
          <w:p w14:paraId="55DADC66" w14:textId="1C423685" w:rsidR="003A1BD6" w:rsidRPr="009A1C9F" w:rsidRDefault="003A1BD6" w:rsidP="003A1BD6">
            <w:pPr>
              <w:jc w:val="center"/>
            </w:pPr>
            <w:r w:rsidRPr="002D3C0A">
              <w:t>1.64(0.78-3.44)</w:t>
            </w:r>
          </w:p>
        </w:tc>
        <w:tc>
          <w:tcPr>
            <w:tcW w:w="2126" w:type="dxa"/>
            <w:tcBorders>
              <w:top w:val="nil"/>
              <w:left w:val="nil"/>
              <w:bottom w:val="nil"/>
              <w:right w:val="nil"/>
            </w:tcBorders>
            <w:shd w:val="clear" w:color="auto" w:fill="auto"/>
            <w:tcMar>
              <w:top w:w="80" w:type="dxa"/>
              <w:left w:w="80" w:type="dxa"/>
              <w:bottom w:w="80" w:type="dxa"/>
              <w:right w:w="80" w:type="dxa"/>
            </w:tcMar>
          </w:tcPr>
          <w:p w14:paraId="48461530" w14:textId="33325DD7" w:rsidR="003A1BD6" w:rsidRPr="009A1C9F" w:rsidRDefault="003A1BD6" w:rsidP="003A1BD6">
            <w:pPr>
              <w:jc w:val="center"/>
              <w:rPr>
                <w:rFonts w:eastAsia="Arial Unicode MS" w:cs="Arial Unicode MS"/>
                <w:color w:val="000000"/>
                <w:sz w:val="22"/>
                <w:szCs w:val="22"/>
                <w:u w:color="000000"/>
              </w:rPr>
            </w:pPr>
            <w:r w:rsidRPr="002D3C0A">
              <w:t>1.66(0.59-4.67)</w:t>
            </w:r>
          </w:p>
        </w:tc>
      </w:tr>
      <w:tr w:rsidR="003A1BD6" w:rsidRPr="009A1C9F" w14:paraId="21E1AA6E"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vAlign w:val="center"/>
          </w:tcPr>
          <w:p w14:paraId="12CB0E7E" w14:textId="77777777" w:rsidR="003A1BD6" w:rsidRPr="009A1C9F" w:rsidRDefault="003A1BD6" w:rsidP="003A1BD6">
            <w:pPr>
              <w:pStyle w:val="TableStyle2A"/>
              <w:rPr>
                <w:lang w:val="en-US"/>
              </w:rPr>
            </w:pPr>
            <w:r w:rsidRPr="009A1C9F">
              <w:rPr>
                <w:rFonts w:ascii="Times New Roman" w:hAnsi="Times New Roman"/>
                <w:sz w:val="22"/>
                <w:szCs w:val="22"/>
                <w:lang w:val="en-US"/>
              </w:rPr>
              <w:t>Cardiovascular disease(n)</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12F7BF1C" w14:textId="77777777" w:rsidR="003A1BD6" w:rsidRPr="009A1C9F" w:rsidRDefault="003A1BD6" w:rsidP="003A1BD6">
            <w:pPr>
              <w:jc w:val="center"/>
            </w:pPr>
            <w:r w:rsidRPr="009A1C9F">
              <w:rPr>
                <w:rFonts w:eastAsia="Arial Unicode MS" w:cs="Arial Unicode MS"/>
                <w:b/>
                <w:bCs/>
                <w:color w:val="000000"/>
                <w:sz w:val="22"/>
                <w:szCs w:val="22"/>
                <w:u w:color="000000"/>
              </w:rPr>
              <w:t>2.87(1.41-5.86)</w:t>
            </w:r>
          </w:p>
        </w:tc>
        <w:tc>
          <w:tcPr>
            <w:tcW w:w="1914" w:type="dxa"/>
            <w:tcBorders>
              <w:top w:val="nil"/>
              <w:left w:val="nil"/>
              <w:bottom w:val="nil"/>
              <w:right w:val="nil"/>
            </w:tcBorders>
            <w:shd w:val="clear" w:color="auto" w:fill="auto"/>
            <w:tcMar>
              <w:top w:w="80" w:type="dxa"/>
              <w:left w:w="80" w:type="dxa"/>
              <w:bottom w:w="80" w:type="dxa"/>
              <w:right w:w="80" w:type="dxa"/>
            </w:tcMar>
          </w:tcPr>
          <w:p w14:paraId="456B45A7" w14:textId="3428174C" w:rsidR="003A1BD6" w:rsidRPr="003A1BD6" w:rsidRDefault="003A1BD6" w:rsidP="003A1BD6">
            <w:pPr>
              <w:jc w:val="center"/>
              <w:rPr>
                <w:b/>
                <w:bCs/>
              </w:rPr>
            </w:pPr>
            <w:r w:rsidRPr="003A1BD6">
              <w:rPr>
                <w:b/>
                <w:bCs/>
              </w:rPr>
              <w:t>2.77(1.30-5.93)</w:t>
            </w:r>
          </w:p>
        </w:tc>
        <w:tc>
          <w:tcPr>
            <w:tcW w:w="2127" w:type="dxa"/>
            <w:tcBorders>
              <w:top w:val="nil"/>
              <w:left w:val="nil"/>
              <w:bottom w:val="nil"/>
              <w:right w:val="nil"/>
            </w:tcBorders>
            <w:shd w:val="clear" w:color="auto" w:fill="auto"/>
            <w:tcMar>
              <w:top w:w="80" w:type="dxa"/>
              <w:left w:w="80" w:type="dxa"/>
              <w:bottom w:w="80" w:type="dxa"/>
              <w:right w:w="80" w:type="dxa"/>
            </w:tcMar>
          </w:tcPr>
          <w:p w14:paraId="3F5BDF26" w14:textId="0112899E" w:rsidR="003A1BD6" w:rsidRPr="009A1C9F" w:rsidRDefault="003A1BD6" w:rsidP="003A1BD6">
            <w:pPr>
              <w:jc w:val="center"/>
              <w:rPr>
                <w:rFonts w:eastAsia="Arial Unicode MS" w:cs="Arial Unicode MS"/>
                <w:color w:val="000000"/>
                <w:sz w:val="22"/>
                <w:szCs w:val="22"/>
                <w:u w:color="000000"/>
              </w:rPr>
            </w:pPr>
            <w:r w:rsidRPr="00EC3C66">
              <w:t>2.16(0.88-5.28)</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428C9995" w14:textId="77777777" w:rsidR="003A1BD6" w:rsidRPr="009A1C9F" w:rsidRDefault="003A1BD6" w:rsidP="003A1BD6">
            <w:pPr>
              <w:jc w:val="center"/>
            </w:pPr>
            <w:r w:rsidRPr="009A1C9F">
              <w:rPr>
                <w:rFonts w:eastAsia="Arial Unicode MS" w:cs="Arial Unicode MS"/>
                <w:color w:val="000000"/>
                <w:sz w:val="22"/>
                <w:szCs w:val="22"/>
                <w:u w:color="000000"/>
              </w:rPr>
              <w:t>1.29(0.73-2.28)</w:t>
            </w:r>
          </w:p>
        </w:tc>
        <w:tc>
          <w:tcPr>
            <w:tcW w:w="1914" w:type="dxa"/>
            <w:tcBorders>
              <w:top w:val="nil"/>
              <w:left w:val="nil"/>
              <w:bottom w:val="nil"/>
              <w:right w:val="nil"/>
            </w:tcBorders>
            <w:shd w:val="clear" w:color="auto" w:fill="auto"/>
            <w:tcMar>
              <w:top w:w="80" w:type="dxa"/>
              <w:left w:w="80" w:type="dxa"/>
              <w:bottom w:w="80" w:type="dxa"/>
              <w:right w:w="80" w:type="dxa"/>
            </w:tcMar>
          </w:tcPr>
          <w:p w14:paraId="26ECCEBC" w14:textId="2E46CC8F" w:rsidR="003A1BD6" w:rsidRPr="009A1C9F" w:rsidRDefault="003A1BD6" w:rsidP="003A1BD6">
            <w:pPr>
              <w:jc w:val="center"/>
            </w:pPr>
            <w:r w:rsidRPr="002D3C0A">
              <w:t>1.40(0.68-2.91)</w:t>
            </w:r>
          </w:p>
        </w:tc>
        <w:tc>
          <w:tcPr>
            <w:tcW w:w="2126" w:type="dxa"/>
            <w:tcBorders>
              <w:top w:val="nil"/>
              <w:left w:val="nil"/>
              <w:bottom w:val="nil"/>
              <w:right w:val="nil"/>
            </w:tcBorders>
            <w:shd w:val="clear" w:color="auto" w:fill="auto"/>
            <w:tcMar>
              <w:top w:w="80" w:type="dxa"/>
              <w:left w:w="80" w:type="dxa"/>
              <w:bottom w:w="80" w:type="dxa"/>
              <w:right w:w="80" w:type="dxa"/>
            </w:tcMar>
          </w:tcPr>
          <w:p w14:paraId="65C3C176" w14:textId="6D22606A" w:rsidR="003A1BD6" w:rsidRPr="009A1C9F" w:rsidRDefault="003A1BD6" w:rsidP="003A1BD6">
            <w:pPr>
              <w:jc w:val="center"/>
              <w:rPr>
                <w:rFonts w:eastAsia="Arial Unicode MS" w:cs="Arial Unicode MS"/>
                <w:color w:val="000000"/>
                <w:sz w:val="22"/>
                <w:szCs w:val="22"/>
                <w:u w:color="000000"/>
              </w:rPr>
            </w:pPr>
            <w:r w:rsidRPr="002D3C0A">
              <w:t>1.43(0.48-4.26)</w:t>
            </w:r>
          </w:p>
        </w:tc>
      </w:tr>
      <w:tr w:rsidR="003A1BD6" w:rsidRPr="009A1C9F" w14:paraId="268E4099"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6953FA47" w14:textId="77777777" w:rsidR="003A1BD6" w:rsidRPr="009A1C9F" w:rsidRDefault="003A1BD6" w:rsidP="003A1BD6">
            <w:r w:rsidRPr="009A1C9F">
              <w:rPr>
                <w:rFonts w:eastAsia="Arial Unicode MS" w:cs="Arial Unicode MS"/>
                <w:color w:val="000000"/>
                <w:sz w:val="22"/>
                <w:szCs w:val="22"/>
                <w:u w:color="000000"/>
              </w:rPr>
              <w:t>Body mass index (per 1kg/m2)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5B55819" w14:textId="77777777" w:rsidR="003A1BD6" w:rsidRPr="009A1C9F" w:rsidRDefault="003A1BD6" w:rsidP="003A1BD6">
            <w:pPr>
              <w:jc w:val="center"/>
            </w:pPr>
            <w:r w:rsidRPr="009A1C9F">
              <w:rPr>
                <w:rFonts w:eastAsia="Arial Unicode MS" w:cs="Arial Unicode MS"/>
                <w:color w:val="000000"/>
                <w:sz w:val="22"/>
                <w:szCs w:val="22"/>
                <w:u w:color="000000"/>
              </w:rPr>
              <w:t>1.04(0.98-1.11)</w:t>
            </w:r>
          </w:p>
        </w:tc>
        <w:tc>
          <w:tcPr>
            <w:tcW w:w="1914" w:type="dxa"/>
            <w:tcBorders>
              <w:top w:val="nil"/>
              <w:left w:val="nil"/>
              <w:bottom w:val="nil"/>
              <w:right w:val="nil"/>
            </w:tcBorders>
            <w:shd w:val="clear" w:color="auto" w:fill="auto"/>
            <w:tcMar>
              <w:top w:w="80" w:type="dxa"/>
              <w:left w:w="80" w:type="dxa"/>
              <w:bottom w:w="80" w:type="dxa"/>
              <w:right w:w="80" w:type="dxa"/>
            </w:tcMar>
          </w:tcPr>
          <w:p w14:paraId="29019CE9" w14:textId="3F361F0E" w:rsidR="003A1BD6" w:rsidRPr="009A1C9F" w:rsidRDefault="003A1BD6" w:rsidP="003A1BD6">
            <w:pPr>
              <w:jc w:val="center"/>
            </w:pPr>
            <w:r w:rsidRPr="00EC3C66">
              <w:t>1.01(0.94-1.08)</w:t>
            </w:r>
          </w:p>
        </w:tc>
        <w:tc>
          <w:tcPr>
            <w:tcW w:w="2127" w:type="dxa"/>
            <w:tcBorders>
              <w:top w:val="nil"/>
              <w:left w:val="nil"/>
              <w:bottom w:val="nil"/>
              <w:right w:val="nil"/>
            </w:tcBorders>
            <w:shd w:val="clear" w:color="auto" w:fill="auto"/>
            <w:tcMar>
              <w:top w:w="80" w:type="dxa"/>
              <w:left w:w="80" w:type="dxa"/>
              <w:bottom w:w="80" w:type="dxa"/>
              <w:right w:w="80" w:type="dxa"/>
            </w:tcMar>
          </w:tcPr>
          <w:p w14:paraId="3DED6AB7" w14:textId="1A523FD2" w:rsidR="003A1BD6" w:rsidRPr="009A1C9F" w:rsidRDefault="003A1BD6" w:rsidP="003A1BD6">
            <w:pPr>
              <w:jc w:val="center"/>
              <w:rPr>
                <w:rFonts w:eastAsia="Arial Unicode MS" w:cs="Arial Unicode MS"/>
                <w:color w:val="000000"/>
                <w:sz w:val="22"/>
                <w:szCs w:val="22"/>
                <w:u w:color="000000"/>
              </w:rPr>
            </w:pPr>
            <w:r w:rsidRPr="00EC3C66">
              <w:t>1.00(0.93-1.08)</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823C0AD" w14:textId="77777777" w:rsidR="003A1BD6" w:rsidRPr="009A1C9F" w:rsidRDefault="003A1BD6" w:rsidP="003A1BD6">
            <w:pPr>
              <w:jc w:val="center"/>
            </w:pPr>
            <w:r w:rsidRPr="009A1C9F">
              <w:rPr>
                <w:rFonts w:eastAsia="Arial Unicode MS" w:cs="Arial Unicode MS"/>
                <w:color w:val="000000"/>
                <w:sz w:val="22"/>
                <w:szCs w:val="22"/>
                <w:u w:color="000000"/>
              </w:rPr>
              <w:t>0.95(0.88-1.02)</w:t>
            </w:r>
          </w:p>
        </w:tc>
        <w:tc>
          <w:tcPr>
            <w:tcW w:w="1914" w:type="dxa"/>
            <w:tcBorders>
              <w:top w:val="nil"/>
              <w:left w:val="nil"/>
              <w:bottom w:val="nil"/>
              <w:right w:val="nil"/>
            </w:tcBorders>
            <w:shd w:val="clear" w:color="auto" w:fill="auto"/>
            <w:tcMar>
              <w:top w:w="80" w:type="dxa"/>
              <w:left w:w="80" w:type="dxa"/>
              <w:bottom w:w="80" w:type="dxa"/>
              <w:right w:w="80" w:type="dxa"/>
            </w:tcMar>
          </w:tcPr>
          <w:p w14:paraId="6EA390A6" w14:textId="5AD9B3DF" w:rsidR="003A1BD6" w:rsidRPr="009A1C9F" w:rsidRDefault="003A1BD6" w:rsidP="003A1BD6">
            <w:pPr>
              <w:jc w:val="center"/>
            </w:pPr>
            <w:r w:rsidRPr="002D3C0A">
              <w:t>0.92(0.83-1.01)</w:t>
            </w:r>
          </w:p>
        </w:tc>
        <w:tc>
          <w:tcPr>
            <w:tcW w:w="2126" w:type="dxa"/>
            <w:tcBorders>
              <w:top w:val="nil"/>
              <w:left w:val="nil"/>
              <w:bottom w:val="nil"/>
              <w:right w:val="nil"/>
            </w:tcBorders>
            <w:shd w:val="clear" w:color="auto" w:fill="auto"/>
            <w:tcMar>
              <w:top w:w="80" w:type="dxa"/>
              <w:left w:w="80" w:type="dxa"/>
              <w:bottom w:w="80" w:type="dxa"/>
              <w:right w:w="80" w:type="dxa"/>
            </w:tcMar>
          </w:tcPr>
          <w:p w14:paraId="13F12E69" w14:textId="6CD66B78" w:rsidR="003A1BD6" w:rsidRPr="00B471C8" w:rsidRDefault="003A1BD6" w:rsidP="003A1BD6">
            <w:pPr>
              <w:jc w:val="center"/>
              <w:rPr>
                <w:rFonts w:eastAsia="Arial Unicode MS" w:cs="Arial Unicode MS"/>
                <w:b/>
                <w:bCs/>
                <w:color w:val="000000"/>
                <w:sz w:val="22"/>
                <w:szCs w:val="22"/>
                <w:u w:color="000000"/>
              </w:rPr>
            </w:pPr>
            <w:r w:rsidRPr="00B471C8">
              <w:rPr>
                <w:b/>
                <w:bCs/>
              </w:rPr>
              <w:t>0.86(0.75-0.99)</w:t>
            </w:r>
          </w:p>
        </w:tc>
      </w:tr>
      <w:tr w:rsidR="003A1BD6" w:rsidRPr="009A1C9F" w14:paraId="3518BCA4"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3A50E7E0" w14:textId="77777777" w:rsidR="003A1BD6" w:rsidRPr="009A1C9F" w:rsidRDefault="003A1BD6" w:rsidP="003A1BD6">
            <w:pPr>
              <w:pStyle w:val="TableStyle2A"/>
              <w:rPr>
                <w:lang w:val="en-US"/>
              </w:rPr>
            </w:pPr>
            <w:r w:rsidRPr="009A1C9F">
              <w:rPr>
                <w:rFonts w:ascii="Times New Roman" w:hAnsi="Times New Roman"/>
                <w:sz w:val="22"/>
                <w:szCs w:val="22"/>
                <w:lang w:val="en-US"/>
              </w:rPr>
              <w:t>Hemoglobin</w:t>
            </w:r>
            <w:r>
              <w:rPr>
                <w:rFonts w:ascii="Times New Roman" w:hAnsi="Times New Roman"/>
                <w:sz w:val="22"/>
                <w:szCs w:val="22"/>
                <w:lang w:val="en-US"/>
              </w:rPr>
              <w:t xml:space="preserve"> </w:t>
            </w:r>
            <w:r w:rsidRPr="009A1C9F">
              <w:rPr>
                <w:rFonts w:ascii="Times New Roman" w:hAnsi="Times New Roman"/>
                <w:sz w:val="22"/>
                <w:szCs w:val="22"/>
                <w:lang w:val="en-US"/>
              </w:rPr>
              <w:t>(per 1g/L)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4CDC625A" w14:textId="77777777" w:rsidR="003A1BD6" w:rsidRPr="009A1C9F" w:rsidRDefault="003A1BD6" w:rsidP="003A1BD6">
            <w:pPr>
              <w:jc w:val="center"/>
            </w:pPr>
            <w:r w:rsidRPr="009A1C9F">
              <w:rPr>
                <w:rFonts w:eastAsia="Arial Unicode MS" w:cs="Arial Unicode MS"/>
                <w:color w:val="000000"/>
                <w:sz w:val="22"/>
                <w:szCs w:val="22"/>
                <w:u w:color="000000"/>
              </w:rPr>
              <w:t>1.01(0.99-1.02)</w:t>
            </w:r>
          </w:p>
        </w:tc>
        <w:tc>
          <w:tcPr>
            <w:tcW w:w="1914" w:type="dxa"/>
            <w:tcBorders>
              <w:top w:val="nil"/>
              <w:left w:val="nil"/>
              <w:bottom w:val="nil"/>
              <w:right w:val="nil"/>
            </w:tcBorders>
            <w:shd w:val="clear" w:color="auto" w:fill="auto"/>
            <w:tcMar>
              <w:top w:w="80" w:type="dxa"/>
              <w:left w:w="80" w:type="dxa"/>
              <w:bottom w:w="80" w:type="dxa"/>
              <w:right w:w="80" w:type="dxa"/>
            </w:tcMar>
          </w:tcPr>
          <w:p w14:paraId="3DB5F8B4" w14:textId="60671129" w:rsidR="003A1BD6" w:rsidRPr="009A1C9F" w:rsidRDefault="003A1BD6" w:rsidP="003A1BD6">
            <w:pPr>
              <w:jc w:val="center"/>
            </w:pPr>
            <w:r w:rsidRPr="00EC3C66">
              <w:t>1.00(0.99-1.02)</w:t>
            </w:r>
          </w:p>
        </w:tc>
        <w:tc>
          <w:tcPr>
            <w:tcW w:w="2127" w:type="dxa"/>
            <w:tcBorders>
              <w:top w:val="nil"/>
              <w:left w:val="nil"/>
              <w:bottom w:val="nil"/>
              <w:right w:val="nil"/>
            </w:tcBorders>
            <w:shd w:val="clear" w:color="auto" w:fill="auto"/>
            <w:tcMar>
              <w:top w:w="80" w:type="dxa"/>
              <w:left w:w="80" w:type="dxa"/>
              <w:bottom w:w="80" w:type="dxa"/>
              <w:right w:w="80" w:type="dxa"/>
            </w:tcMar>
          </w:tcPr>
          <w:p w14:paraId="0912DB59" w14:textId="6D0A42BC" w:rsidR="003A1BD6" w:rsidRPr="009A1C9F" w:rsidRDefault="003A1BD6" w:rsidP="003A1BD6">
            <w:pPr>
              <w:jc w:val="center"/>
              <w:rPr>
                <w:rFonts w:eastAsia="Arial Unicode MS" w:cs="Arial Unicode MS"/>
                <w:color w:val="000000"/>
                <w:sz w:val="22"/>
                <w:szCs w:val="22"/>
                <w:u w:color="000000"/>
              </w:rPr>
            </w:pPr>
            <w:r w:rsidRPr="00EC3C66">
              <w:t>1.00(0.99-1.02)</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375A386" w14:textId="77777777" w:rsidR="003A1BD6" w:rsidRPr="009A1C9F" w:rsidRDefault="003A1BD6" w:rsidP="003A1BD6">
            <w:pPr>
              <w:jc w:val="center"/>
            </w:pPr>
            <w:r w:rsidRPr="009A1C9F">
              <w:rPr>
                <w:rFonts w:eastAsia="Arial Unicode MS" w:cs="Arial Unicode MS"/>
                <w:color w:val="000000"/>
                <w:sz w:val="22"/>
                <w:szCs w:val="22"/>
                <w:u w:color="000000"/>
              </w:rPr>
              <w:t>1.00(0.98-1.01)</w:t>
            </w:r>
          </w:p>
        </w:tc>
        <w:tc>
          <w:tcPr>
            <w:tcW w:w="1914" w:type="dxa"/>
            <w:tcBorders>
              <w:top w:val="nil"/>
              <w:left w:val="nil"/>
              <w:bottom w:val="nil"/>
              <w:right w:val="nil"/>
            </w:tcBorders>
            <w:shd w:val="clear" w:color="auto" w:fill="auto"/>
            <w:tcMar>
              <w:top w:w="80" w:type="dxa"/>
              <w:left w:w="80" w:type="dxa"/>
              <w:bottom w:w="80" w:type="dxa"/>
              <w:right w:w="80" w:type="dxa"/>
            </w:tcMar>
          </w:tcPr>
          <w:p w14:paraId="430F1C61" w14:textId="78E5C54A" w:rsidR="003A1BD6" w:rsidRPr="009A1C9F" w:rsidRDefault="003A1BD6" w:rsidP="003A1BD6">
            <w:pPr>
              <w:jc w:val="center"/>
            </w:pPr>
            <w:r w:rsidRPr="002D3C0A">
              <w:t>1.00(0.99-1.01)</w:t>
            </w:r>
          </w:p>
        </w:tc>
        <w:tc>
          <w:tcPr>
            <w:tcW w:w="2126" w:type="dxa"/>
            <w:tcBorders>
              <w:top w:val="nil"/>
              <w:left w:val="nil"/>
              <w:bottom w:val="nil"/>
              <w:right w:val="nil"/>
            </w:tcBorders>
            <w:shd w:val="clear" w:color="auto" w:fill="auto"/>
            <w:tcMar>
              <w:top w:w="80" w:type="dxa"/>
              <w:left w:w="80" w:type="dxa"/>
              <w:bottom w:w="80" w:type="dxa"/>
              <w:right w:w="80" w:type="dxa"/>
            </w:tcMar>
          </w:tcPr>
          <w:p w14:paraId="35C080C4" w14:textId="21CE9AE6" w:rsidR="003A1BD6" w:rsidRPr="009A1C9F" w:rsidRDefault="003A1BD6" w:rsidP="003A1BD6">
            <w:pPr>
              <w:jc w:val="center"/>
              <w:rPr>
                <w:rFonts w:eastAsia="Arial Unicode MS" w:cs="Arial Unicode MS"/>
                <w:color w:val="000000"/>
                <w:sz w:val="22"/>
                <w:szCs w:val="22"/>
                <w:u w:color="000000"/>
              </w:rPr>
            </w:pPr>
            <w:r w:rsidRPr="002D3C0A">
              <w:t>1.01(0.98-1.04)</w:t>
            </w:r>
          </w:p>
        </w:tc>
      </w:tr>
      <w:tr w:rsidR="003A1BD6" w:rsidRPr="009A1C9F" w14:paraId="69F682A3"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1109A677" w14:textId="77777777" w:rsidR="003A1BD6" w:rsidRPr="009A1C9F" w:rsidRDefault="003A1BD6" w:rsidP="003A1BD6">
            <w:pPr>
              <w:pStyle w:val="TableStyle2A"/>
              <w:rPr>
                <w:lang w:val="en-US"/>
              </w:rPr>
            </w:pPr>
            <w:r w:rsidRPr="009A1C9F">
              <w:rPr>
                <w:rFonts w:ascii="Times New Roman" w:hAnsi="Times New Roman"/>
                <w:sz w:val="22"/>
                <w:szCs w:val="22"/>
                <w:lang w:val="en-US"/>
              </w:rPr>
              <w:t>Plasma albumin</w:t>
            </w:r>
            <w:r>
              <w:rPr>
                <w:rFonts w:ascii="Times New Roman" w:hAnsi="Times New Roman"/>
                <w:sz w:val="22"/>
                <w:szCs w:val="22"/>
                <w:lang w:val="en-US"/>
              </w:rPr>
              <w:t xml:space="preserve"> </w:t>
            </w:r>
            <w:r w:rsidRPr="009A1C9F">
              <w:rPr>
                <w:rFonts w:ascii="Times New Roman" w:hAnsi="Times New Roman"/>
                <w:sz w:val="22"/>
                <w:szCs w:val="22"/>
                <w:lang w:val="en-US"/>
              </w:rPr>
              <w:t>(per 1g/L)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A43D043" w14:textId="77777777" w:rsidR="003A1BD6" w:rsidRPr="009A1C9F" w:rsidRDefault="003A1BD6" w:rsidP="003A1BD6">
            <w:pPr>
              <w:jc w:val="center"/>
            </w:pPr>
            <w:r w:rsidRPr="009A1C9F">
              <w:rPr>
                <w:rFonts w:eastAsia="Arial Unicode MS" w:cs="Arial Unicode MS"/>
                <w:color w:val="000000"/>
                <w:sz w:val="22"/>
                <w:szCs w:val="22"/>
                <w:u w:color="000000"/>
              </w:rPr>
              <w:t>0.97(0.93-1.02)</w:t>
            </w:r>
          </w:p>
        </w:tc>
        <w:tc>
          <w:tcPr>
            <w:tcW w:w="1914" w:type="dxa"/>
            <w:tcBorders>
              <w:top w:val="nil"/>
              <w:left w:val="nil"/>
              <w:bottom w:val="nil"/>
              <w:right w:val="nil"/>
            </w:tcBorders>
            <w:shd w:val="clear" w:color="auto" w:fill="auto"/>
            <w:tcMar>
              <w:top w:w="80" w:type="dxa"/>
              <w:left w:w="80" w:type="dxa"/>
              <w:bottom w:w="80" w:type="dxa"/>
              <w:right w:w="80" w:type="dxa"/>
            </w:tcMar>
          </w:tcPr>
          <w:p w14:paraId="56997A8C" w14:textId="3DAF1544" w:rsidR="003A1BD6" w:rsidRPr="009A1C9F" w:rsidRDefault="003A1BD6" w:rsidP="003A1BD6">
            <w:pPr>
              <w:jc w:val="center"/>
            </w:pPr>
            <w:r w:rsidRPr="00EC3C66">
              <w:t>0.99(0.94-1.04)</w:t>
            </w:r>
          </w:p>
        </w:tc>
        <w:tc>
          <w:tcPr>
            <w:tcW w:w="2127" w:type="dxa"/>
            <w:tcBorders>
              <w:top w:val="nil"/>
              <w:left w:val="nil"/>
              <w:bottom w:val="nil"/>
              <w:right w:val="nil"/>
            </w:tcBorders>
            <w:shd w:val="clear" w:color="auto" w:fill="auto"/>
            <w:tcMar>
              <w:top w:w="80" w:type="dxa"/>
              <w:left w:w="80" w:type="dxa"/>
              <w:bottom w:w="80" w:type="dxa"/>
              <w:right w:w="80" w:type="dxa"/>
            </w:tcMar>
          </w:tcPr>
          <w:p w14:paraId="58FF2F64" w14:textId="00CFABFF" w:rsidR="003A1BD6" w:rsidRPr="009A1C9F" w:rsidRDefault="003A1BD6" w:rsidP="003A1BD6">
            <w:pPr>
              <w:jc w:val="center"/>
              <w:rPr>
                <w:rFonts w:eastAsia="Arial Unicode MS" w:cs="Arial Unicode MS"/>
                <w:color w:val="000000"/>
                <w:sz w:val="22"/>
                <w:szCs w:val="22"/>
                <w:u w:color="000000"/>
              </w:rPr>
            </w:pPr>
            <w:r w:rsidRPr="00EC3C66">
              <w:t>0.99(0.94-1.04)</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50C9E3B2" w14:textId="77777777" w:rsidR="003A1BD6" w:rsidRPr="009A1C9F" w:rsidRDefault="003A1BD6" w:rsidP="003A1BD6">
            <w:pPr>
              <w:jc w:val="center"/>
            </w:pPr>
            <w:r w:rsidRPr="009A1C9F">
              <w:rPr>
                <w:rFonts w:eastAsia="Arial Unicode MS" w:cs="Arial Unicode MS"/>
                <w:color w:val="000000"/>
                <w:sz w:val="22"/>
                <w:szCs w:val="22"/>
                <w:u w:color="000000"/>
              </w:rPr>
              <w:t>0.96(0.91-1.02)</w:t>
            </w:r>
          </w:p>
        </w:tc>
        <w:tc>
          <w:tcPr>
            <w:tcW w:w="1914" w:type="dxa"/>
            <w:tcBorders>
              <w:top w:val="nil"/>
              <w:left w:val="nil"/>
              <w:bottom w:val="nil"/>
              <w:right w:val="nil"/>
            </w:tcBorders>
            <w:shd w:val="clear" w:color="auto" w:fill="auto"/>
            <w:tcMar>
              <w:top w:w="80" w:type="dxa"/>
              <w:left w:w="80" w:type="dxa"/>
              <w:bottom w:w="80" w:type="dxa"/>
              <w:right w:w="80" w:type="dxa"/>
            </w:tcMar>
          </w:tcPr>
          <w:p w14:paraId="6C3111BB" w14:textId="0E193C81" w:rsidR="003A1BD6" w:rsidRPr="009A1C9F" w:rsidRDefault="003A1BD6" w:rsidP="003A1BD6">
            <w:pPr>
              <w:jc w:val="center"/>
            </w:pPr>
            <w:r w:rsidRPr="002D3C0A">
              <w:t>0.96(0.90-1.02)</w:t>
            </w:r>
          </w:p>
        </w:tc>
        <w:tc>
          <w:tcPr>
            <w:tcW w:w="2126" w:type="dxa"/>
            <w:tcBorders>
              <w:top w:val="nil"/>
              <w:left w:val="nil"/>
              <w:bottom w:val="nil"/>
              <w:right w:val="nil"/>
            </w:tcBorders>
            <w:shd w:val="clear" w:color="auto" w:fill="auto"/>
            <w:tcMar>
              <w:top w:w="80" w:type="dxa"/>
              <w:left w:w="80" w:type="dxa"/>
              <w:bottom w:w="80" w:type="dxa"/>
              <w:right w:w="80" w:type="dxa"/>
            </w:tcMar>
          </w:tcPr>
          <w:p w14:paraId="31822C9E" w14:textId="7932D742" w:rsidR="003A1BD6" w:rsidRPr="009A1C9F" w:rsidRDefault="003A1BD6" w:rsidP="003A1BD6">
            <w:pPr>
              <w:jc w:val="center"/>
              <w:rPr>
                <w:rFonts w:eastAsia="Arial Unicode MS" w:cs="Arial Unicode MS"/>
                <w:color w:val="000000"/>
                <w:sz w:val="22"/>
                <w:szCs w:val="22"/>
                <w:u w:color="000000"/>
              </w:rPr>
            </w:pPr>
            <w:r w:rsidRPr="002D3C0A">
              <w:t>0.96(0.88-1.05)</w:t>
            </w:r>
          </w:p>
        </w:tc>
      </w:tr>
      <w:tr w:rsidR="003A1BD6" w:rsidRPr="009A1C9F" w14:paraId="546EA759"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30FE8DDE" w14:textId="77777777" w:rsidR="003A1BD6" w:rsidRPr="009A1C9F" w:rsidRDefault="003A1BD6" w:rsidP="003A1BD6">
            <w:pPr>
              <w:pStyle w:val="TableStyle2A"/>
              <w:rPr>
                <w:lang w:val="en-US"/>
              </w:rPr>
            </w:pPr>
            <w:r w:rsidRPr="009A1C9F">
              <w:rPr>
                <w:rFonts w:ascii="Times New Roman" w:hAnsi="Times New Roman"/>
                <w:sz w:val="22"/>
                <w:szCs w:val="22"/>
                <w:lang w:val="en-US"/>
              </w:rPr>
              <w:t>Triglyceride</w:t>
            </w:r>
            <w:r>
              <w:rPr>
                <w:rFonts w:ascii="Times New Roman" w:hAnsi="Times New Roman"/>
                <w:sz w:val="22"/>
                <w:szCs w:val="22"/>
                <w:lang w:val="en-US"/>
              </w:rPr>
              <w:t xml:space="preserve"> </w:t>
            </w:r>
            <w:r w:rsidRPr="009A1C9F">
              <w:rPr>
                <w:rFonts w:ascii="Times New Roman" w:hAnsi="Times New Roman"/>
                <w:sz w:val="22"/>
                <w:szCs w:val="22"/>
                <w:lang w:val="en-US"/>
              </w:rPr>
              <w:t>(per 1mmol/L)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309551A5" w14:textId="77777777" w:rsidR="003A1BD6" w:rsidRPr="009A1C9F" w:rsidRDefault="003A1BD6" w:rsidP="003A1BD6">
            <w:pPr>
              <w:jc w:val="center"/>
            </w:pPr>
            <w:r w:rsidRPr="009A1C9F">
              <w:rPr>
                <w:rFonts w:eastAsia="Arial Unicode MS" w:cs="Arial Unicode MS"/>
                <w:color w:val="000000"/>
                <w:sz w:val="22"/>
                <w:szCs w:val="22"/>
                <w:u w:color="000000"/>
              </w:rPr>
              <w:t>1.00(0.97-1.03)</w:t>
            </w:r>
          </w:p>
        </w:tc>
        <w:tc>
          <w:tcPr>
            <w:tcW w:w="1914" w:type="dxa"/>
            <w:tcBorders>
              <w:top w:val="nil"/>
              <w:left w:val="nil"/>
              <w:bottom w:val="nil"/>
              <w:right w:val="nil"/>
            </w:tcBorders>
            <w:shd w:val="clear" w:color="auto" w:fill="auto"/>
            <w:tcMar>
              <w:top w:w="80" w:type="dxa"/>
              <w:left w:w="80" w:type="dxa"/>
              <w:bottom w:w="80" w:type="dxa"/>
              <w:right w:w="80" w:type="dxa"/>
            </w:tcMar>
          </w:tcPr>
          <w:p w14:paraId="6B69F22B" w14:textId="3A060465" w:rsidR="003A1BD6" w:rsidRPr="009A1C9F" w:rsidRDefault="003A1BD6" w:rsidP="003A1BD6">
            <w:pPr>
              <w:jc w:val="center"/>
            </w:pPr>
            <w:r w:rsidRPr="00EC3C66">
              <w:t>1.06(0.72-1.56)</w:t>
            </w:r>
          </w:p>
        </w:tc>
        <w:tc>
          <w:tcPr>
            <w:tcW w:w="2127" w:type="dxa"/>
            <w:tcBorders>
              <w:top w:val="nil"/>
              <w:left w:val="nil"/>
              <w:bottom w:val="nil"/>
              <w:right w:val="nil"/>
            </w:tcBorders>
            <w:shd w:val="clear" w:color="auto" w:fill="auto"/>
            <w:tcMar>
              <w:top w:w="80" w:type="dxa"/>
              <w:left w:w="80" w:type="dxa"/>
              <w:bottom w:w="80" w:type="dxa"/>
              <w:right w:w="80" w:type="dxa"/>
            </w:tcMar>
          </w:tcPr>
          <w:p w14:paraId="5A7C438C" w14:textId="13E3575C" w:rsidR="003A1BD6" w:rsidRPr="009A1C9F" w:rsidRDefault="003A1BD6" w:rsidP="003A1BD6">
            <w:pPr>
              <w:jc w:val="center"/>
              <w:rPr>
                <w:rFonts w:eastAsia="Arial Unicode MS" w:cs="Arial Unicode MS"/>
                <w:color w:val="000000"/>
                <w:sz w:val="22"/>
                <w:szCs w:val="22"/>
                <w:u w:color="000000"/>
              </w:rPr>
            </w:pPr>
            <w:r w:rsidRPr="00EC3C66">
              <w:t>1.02(0.66-1.57)</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6C38294C" w14:textId="77777777" w:rsidR="003A1BD6" w:rsidRPr="009A1C9F" w:rsidRDefault="003A1BD6" w:rsidP="003A1BD6">
            <w:pPr>
              <w:jc w:val="center"/>
            </w:pPr>
            <w:r w:rsidRPr="009A1C9F">
              <w:rPr>
                <w:rFonts w:eastAsia="Arial Unicode MS" w:cs="Arial Unicode MS"/>
                <w:color w:val="000000"/>
                <w:sz w:val="22"/>
                <w:szCs w:val="22"/>
                <w:u w:color="000000"/>
              </w:rPr>
              <w:t>0.98(0.95-1.02)</w:t>
            </w:r>
          </w:p>
        </w:tc>
        <w:tc>
          <w:tcPr>
            <w:tcW w:w="1914" w:type="dxa"/>
            <w:tcBorders>
              <w:top w:val="nil"/>
              <w:left w:val="nil"/>
              <w:bottom w:val="nil"/>
              <w:right w:val="nil"/>
            </w:tcBorders>
            <w:shd w:val="clear" w:color="auto" w:fill="auto"/>
            <w:tcMar>
              <w:top w:w="80" w:type="dxa"/>
              <w:left w:w="80" w:type="dxa"/>
              <w:bottom w:w="80" w:type="dxa"/>
              <w:right w:w="80" w:type="dxa"/>
            </w:tcMar>
          </w:tcPr>
          <w:p w14:paraId="419547D6" w14:textId="2E78FA3C" w:rsidR="003A1BD6" w:rsidRPr="009A1C9F" w:rsidRDefault="003A1BD6" w:rsidP="003A1BD6">
            <w:pPr>
              <w:jc w:val="center"/>
            </w:pPr>
            <w:r w:rsidRPr="002D3C0A">
              <w:t>1.17(0.79-1.72)</w:t>
            </w:r>
          </w:p>
        </w:tc>
        <w:tc>
          <w:tcPr>
            <w:tcW w:w="2126" w:type="dxa"/>
            <w:tcBorders>
              <w:top w:val="nil"/>
              <w:left w:val="nil"/>
              <w:bottom w:val="nil"/>
              <w:right w:val="nil"/>
            </w:tcBorders>
            <w:shd w:val="clear" w:color="auto" w:fill="auto"/>
            <w:tcMar>
              <w:top w:w="80" w:type="dxa"/>
              <w:left w:w="80" w:type="dxa"/>
              <w:bottom w:w="80" w:type="dxa"/>
              <w:right w:w="80" w:type="dxa"/>
            </w:tcMar>
          </w:tcPr>
          <w:p w14:paraId="16F1C711" w14:textId="7224A1FE" w:rsidR="003A1BD6" w:rsidRPr="009A1C9F" w:rsidRDefault="003A1BD6" w:rsidP="003A1BD6">
            <w:pPr>
              <w:jc w:val="center"/>
              <w:rPr>
                <w:rFonts w:eastAsia="Arial Unicode MS" w:cs="Arial Unicode MS"/>
                <w:color w:val="000000"/>
                <w:sz w:val="22"/>
                <w:szCs w:val="22"/>
                <w:u w:color="000000"/>
              </w:rPr>
            </w:pPr>
            <w:r w:rsidRPr="002D3C0A">
              <w:t>1.39(0.90-2.14)</w:t>
            </w:r>
          </w:p>
        </w:tc>
      </w:tr>
      <w:tr w:rsidR="003A1BD6" w:rsidRPr="009A1C9F" w14:paraId="33388364" w14:textId="77777777" w:rsidTr="00013425">
        <w:trPr>
          <w:trHeight w:val="251"/>
        </w:trPr>
        <w:tc>
          <w:tcPr>
            <w:tcW w:w="3516" w:type="dxa"/>
            <w:tcBorders>
              <w:top w:val="nil"/>
              <w:left w:val="nil"/>
              <w:bottom w:val="nil"/>
              <w:right w:val="nil"/>
            </w:tcBorders>
            <w:shd w:val="clear" w:color="auto" w:fill="auto"/>
            <w:tcMar>
              <w:top w:w="80" w:type="dxa"/>
              <w:left w:w="80" w:type="dxa"/>
              <w:bottom w:w="80" w:type="dxa"/>
              <w:right w:w="80" w:type="dxa"/>
            </w:tcMar>
          </w:tcPr>
          <w:p w14:paraId="3416E8CF" w14:textId="77777777" w:rsidR="003A1BD6" w:rsidRPr="009A1C9F" w:rsidRDefault="003A1BD6" w:rsidP="003A1BD6">
            <w:pPr>
              <w:pStyle w:val="TableStyle2A"/>
              <w:rPr>
                <w:lang w:val="en-US"/>
              </w:rPr>
            </w:pPr>
            <w:r w:rsidRPr="009A1C9F">
              <w:rPr>
                <w:rFonts w:ascii="Times New Roman" w:hAnsi="Times New Roman"/>
                <w:sz w:val="22"/>
                <w:szCs w:val="22"/>
                <w:lang w:val="en-US"/>
              </w:rPr>
              <w:t>Cholesterol</w:t>
            </w:r>
            <w:r>
              <w:rPr>
                <w:rFonts w:ascii="Times New Roman" w:hAnsi="Times New Roman"/>
                <w:sz w:val="22"/>
                <w:szCs w:val="22"/>
                <w:lang w:val="en-US"/>
              </w:rPr>
              <w:t xml:space="preserve"> </w:t>
            </w:r>
            <w:r w:rsidRPr="009A1C9F">
              <w:rPr>
                <w:rFonts w:ascii="Times New Roman" w:hAnsi="Times New Roman"/>
                <w:sz w:val="22"/>
                <w:szCs w:val="22"/>
                <w:lang w:val="en-US"/>
              </w:rPr>
              <w:t>(per 1mmol/L)</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6DEE211E" w14:textId="77777777" w:rsidR="003A1BD6" w:rsidRPr="009A1C9F" w:rsidRDefault="003A1BD6" w:rsidP="003A1BD6">
            <w:pPr>
              <w:jc w:val="center"/>
            </w:pPr>
            <w:r w:rsidRPr="009A1C9F">
              <w:rPr>
                <w:rFonts w:eastAsia="Arial Unicode MS" w:cs="Arial Unicode MS"/>
                <w:b/>
                <w:bCs/>
                <w:color w:val="000000"/>
                <w:sz w:val="22"/>
                <w:szCs w:val="22"/>
                <w:u w:color="000000"/>
              </w:rPr>
              <w:t>1.31(1.12-1.54)</w:t>
            </w:r>
          </w:p>
        </w:tc>
        <w:tc>
          <w:tcPr>
            <w:tcW w:w="1914" w:type="dxa"/>
            <w:tcBorders>
              <w:top w:val="nil"/>
              <w:left w:val="nil"/>
              <w:bottom w:val="nil"/>
              <w:right w:val="nil"/>
            </w:tcBorders>
            <w:shd w:val="clear" w:color="auto" w:fill="auto"/>
            <w:tcMar>
              <w:top w:w="80" w:type="dxa"/>
              <w:left w:w="80" w:type="dxa"/>
              <w:bottom w:w="80" w:type="dxa"/>
              <w:right w:w="80" w:type="dxa"/>
            </w:tcMar>
          </w:tcPr>
          <w:p w14:paraId="63796685" w14:textId="139B1A00" w:rsidR="003A1BD6" w:rsidRPr="003A1BD6" w:rsidRDefault="003A1BD6" w:rsidP="003A1BD6">
            <w:pPr>
              <w:jc w:val="center"/>
              <w:rPr>
                <w:b/>
                <w:bCs/>
              </w:rPr>
            </w:pPr>
            <w:r w:rsidRPr="003A1BD6">
              <w:rPr>
                <w:b/>
                <w:bCs/>
              </w:rPr>
              <w:t>1.37(1.16-1.63)</w:t>
            </w:r>
          </w:p>
        </w:tc>
        <w:tc>
          <w:tcPr>
            <w:tcW w:w="2127" w:type="dxa"/>
            <w:tcBorders>
              <w:top w:val="nil"/>
              <w:left w:val="nil"/>
              <w:bottom w:val="nil"/>
              <w:right w:val="nil"/>
            </w:tcBorders>
            <w:shd w:val="clear" w:color="auto" w:fill="auto"/>
            <w:tcMar>
              <w:top w:w="80" w:type="dxa"/>
              <w:left w:w="80" w:type="dxa"/>
              <w:bottom w:w="80" w:type="dxa"/>
              <w:right w:w="80" w:type="dxa"/>
            </w:tcMar>
          </w:tcPr>
          <w:p w14:paraId="435EE870" w14:textId="4041209B" w:rsidR="003A1BD6" w:rsidRPr="003A1BD6" w:rsidRDefault="003A1BD6" w:rsidP="003A1BD6">
            <w:pPr>
              <w:jc w:val="center"/>
              <w:rPr>
                <w:rFonts w:eastAsia="Arial Unicode MS" w:cs="Arial Unicode MS"/>
                <w:b/>
                <w:bCs/>
                <w:color w:val="000000"/>
                <w:sz w:val="22"/>
                <w:szCs w:val="22"/>
                <w:u w:color="000000"/>
              </w:rPr>
            </w:pPr>
            <w:r w:rsidRPr="003A1BD6">
              <w:rPr>
                <w:b/>
                <w:bCs/>
              </w:rPr>
              <w:t>1.34(1.10-1.63)</w:t>
            </w:r>
          </w:p>
        </w:tc>
        <w:tc>
          <w:tcPr>
            <w:tcW w:w="1913" w:type="dxa"/>
            <w:tcBorders>
              <w:top w:val="nil"/>
              <w:left w:val="nil"/>
              <w:bottom w:val="nil"/>
              <w:right w:val="nil"/>
            </w:tcBorders>
            <w:shd w:val="clear" w:color="auto" w:fill="auto"/>
            <w:tcMar>
              <w:top w:w="80" w:type="dxa"/>
              <w:left w:w="80" w:type="dxa"/>
              <w:bottom w:w="80" w:type="dxa"/>
              <w:right w:w="80" w:type="dxa"/>
            </w:tcMar>
            <w:vAlign w:val="center"/>
          </w:tcPr>
          <w:p w14:paraId="2B07EEA6" w14:textId="77777777" w:rsidR="003A1BD6" w:rsidRPr="009A1C9F" w:rsidRDefault="003A1BD6" w:rsidP="003A1BD6">
            <w:pPr>
              <w:jc w:val="center"/>
            </w:pPr>
            <w:r w:rsidRPr="009A1C9F">
              <w:rPr>
                <w:rFonts w:eastAsia="Arial Unicode MS" w:cs="Arial Unicode MS"/>
                <w:color w:val="000000"/>
                <w:sz w:val="22"/>
                <w:szCs w:val="22"/>
                <w:u w:color="000000"/>
              </w:rPr>
              <w:t>1.04(0.79-1.36)</w:t>
            </w:r>
          </w:p>
        </w:tc>
        <w:tc>
          <w:tcPr>
            <w:tcW w:w="1914" w:type="dxa"/>
            <w:tcBorders>
              <w:top w:val="nil"/>
              <w:left w:val="nil"/>
              <w:bottom w:val="nil"/>
              <w:right w:val="nil"/>
            </w:tcBorders>
            <w:shd w:val="clear" w:color="auto" w:fill="auto"/>
            <w:tcMar>
              <w:top w:w="80" w:type="dxa"/>
              <w:left w:w="80" w:type="dxa"/>
              <w:bottom w:w="80" w:type="dxa"/>
              <w:right w:w="80" w:type="dxa"/>
            </w:tcMar>
          </w:tcPr>
          <w:p w14:paraId="6A5B279A" w14:textId="02677115" w:rsidR="003A1BD6" w:rsidRPr="009A1C9F" w:rsidRDefault="003A1BD6" w:rsidP="003A1BD6">
            <w:pPr>
              <w:jc w:val="center"/>
            </w:pPr>
            <w:r w:rsidRPr="002D3C0A">
              <w:t>1.11(0.80-1.52)</w:t>
            </w:r>
          </w:p>
        </w:tc>
        <w:tc>
          <w:tcPr>
            <w:tcW w:w="2126" w:type="dxa"/>
            <w:tcBorders>
              <w:top w:val="nil"/>
              <w:left w:val="nil"/>
              <w:bottom w:val="nil"/>
              <w:right w:val="nil"/>
            </w:tcBorders>
            <w:shd w:val="clear" w:color="auto" w:fill="auto"/>
            <w:tcMar>
              <w:top w:w="80" w:type="dxa"/>
              <w:left w:w="80" w:type="dxa"/>
              <w:bottom w:w="80" w:type="dxa"/>
              <w:right w:w="80" w:type="dxa"/>
            </w:tcMar>
          </w:tcPr>
          <w:p w14:paraId="460B1BDB" w14:textId="5569E401" w:rsidR="003A1BD6" w:rsidRPr="009A1C9F" w:rsidRDefault="003A1BD6" w:rsidP="003A1BD6">
            <w:pPr>
              <w:jc w:val="center"/>
              <w:rPr>
                <w:rFonts w:eastAsia="Arial Unicode MS" w:cs="Arial Unicode MS"/>
                <w:color w:val="000000"/>
                <w:sz w:val="22"/>
                <w:szCs w:val="22"/>
                <w:u w:color="000000"/>
              </w:rPr>
            </w:pPr>
            <w:r w:rsidRPr="002D3C0A">
              <w:t>1.08(0.71-1.63)</w:t>
            </w:r>
          </w:p>
        </w:tc>
      </w:tr>
      <w:tr w:rsidR="003A1BD6" w:rsidRPr="009A1C9F" w14:paraId="1ED78651" w14:textId="77777777" w:rsidTr="00013425">
        <w:trPr>
          <w:trHeight w:val="246"/>
        </w:trPr>
        <w:tc>
          <w:tcPr>
            <w:tcW w:w="3516" w:type="dxa"/>
            <w:tcBorders>
              <w:top w:val="nil"/>
              <w:left w:val="nil"/>
              <w:bottom w:val="single" w:sz="4" w:space="0" w:color="000000"/>
              <w:right w:val="nil"/>
            </w:tcBorders>
            <w:shd w:val="clear" w:color="auto" w:fill="auto"/>
            <w:tcMar>
              <w:top w:w="80" w:type="dxa"/>
              <w:left w:w="80" w:type="dxa"/>
              <w:bottom w:w="80" w:type="dxa"/>
              <w:right w:w="80" w:type="dxa"/>
            </w:tcMar>
          </w:tcPr>
          <w:p w14:paraId="1A155D36" w14:textId="77777777" w:rsidR="003A1BD6" w:rsidRPr="009A1C9F" w:rsidRDefault="003A1BD6" w:rsidP="003A1BD6">
            <w:pPr>
              <w:pStyle w:val="TableStyle2A"/>
              <w:rPr>
                <w:lang w:val="en-US"/>
              </w:rPr>
            </w:pPr>
            <w:r w:rsidRPr="009A1C9F">
              <w:rPr>
                <w:rFonts w:ascii="Times New Roman" w:hAnsi="Times New Roman"/>
                <w:sz w:val="22"/>
                <w:szCs w:val="22"/>
                <w:lang w:val="en-US"/>
              </w:rPr>
              <w:t>Dialysis Methods</w:t>
            </w:r>
            <w:r>
              <w:rPr>
                <w:rFonts w:ascii="Times New Roman" w:hAnsi="Times New Roman"/>
                <w:sz w:val="22"/>
                <w:szCs w:val="22"/>
                <w:lang w:val="en-US"/>
              </w:rPr>
              <w:t xml:space="preserve"> </w:t>
            </w:r>
            <w:r w:rsidRPr="009A1C9F">
              <w:rPr>
                <w:rFonts w:ascii="Times New Roman" w:hAnsi="Times New Roman"/>
                <w:sz w:val="22"/>
                <w:szCs w:val="22"/>
                <w:lang w:val="en-US"/>
              </w:rPr>
              <w:t>(HD</w:t>
            </w:r>
            <w:r>
              <w:rPr>
                <w:rFonts w:ascii="Times New Roman" w:hAnsi="Times New Roman"/>
                <w:sz w:val="22"/>
                <w:szCs w:val="22"/>
                <w:lang w:val="en-US"/>
              </w:rPr>
              <w:t xml:space="preserve"> </w:t>
            </w:r>
            <w:r w:rsidRPr="009A1C9F">
              <w:rPr>
                <w:rFonts w:ascii="Times New Roman" w:hAnsi="Times New Roman"/>
                <w:i/>
                <w:iCs/>
                <w:sz w:val="22"/>
                <w:szCs w:val="22"/>
                <w:lang w:val="en-US"/>
              </w:rPr>
              <w:t>vs.</w:t>
            </w:r>
            <w:r>
              <w:rPr>
                <w:rFonts w:ascii="Times New Roman" w:hAnsi="Times New Roman"/>
                <w:sz w:val="22"/>
                <w:szCs w:val="22"/>
                <w:lang w:val="en-US"/>
              </w:rPr>
              <w:t xml:space="preserve"> </w:t>
            </w:r>
            <w:r w:rsidRPr="009A1C9F">
              <w:rPr>
                <w:rFonts w:ascii="Times New Roman" w:hAnsi="Times New Roman"/>
                <w:sz w:val="22"/>
                <w:szCs w:val="22"/>
                <w:lang w:val="en-US"/>
              </w:rPr>
              <w:t>PD)</w:t>
            </w:r>
          </w:p>
        </w:tc>
        <w:tc>
          <w:tcPr>
            <w:tcW w:w="191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0A597D7" w14:textId="77777777" w:rsidR="003A1BD6" w:rsidRPr="009A1C9F" w:rsidRDefault="003A1BD6" w:rsidP="003A1BD6">
            <w:pPr>
              <w:jc w:val="center"/>
            </w:pPr>
            <w:r w:rsidRPr="009A1C9F">
              <w:rPr>
                <w:rFonts w:eastAsia="Arial Unicode MS" w:cs="Arial Unicode MS"/>
                <w:b/>
                <w:bCs/>
                <w:color w:val="000000"/>
                <w:sz w:val="22"/>
                <w:szCs w:val="22"/>
                <w:u w:color="000000"/>
              </w:rPr>
              <w:t>1.85(1.09-3.14)</w:t>
            </w:r>
          </w:p>
        </w:tc>
        <w:tc>
          <w:tcPr>
            <w:tcW w:w="1914" w:type="dxa"/>
            <w:tcBorders>
              <w:top w:val="nil"/>
              <w:left w:val="nil"/>
              <w:bottom w:val="single" w:sz="4" w:space="0" w:color="000000"/>
              <w:right w:val="nil"/>
            </w:tcBorders>
            <w:shd w:val="clear" w:color="auto" w:fill="auto"/>
            <w:tcMar>
              <w:top w:w="80" w:type="dxa"/>
              <w:left w:w="80" w:type="dxa"/>
              <w:bottom w:w="80" w:type="dxa"/>
              <w:right w:w="80" w:type="dxa"/>
            </w:tcMar>
          </w:tcPr>
          <w:p w14:paraId="2BBEE7ED" w14:textId="1D8CB367" w:rsidR="003A1BD6" w:rsidRPr="003A1BD6" w:rsidRDefault="003A1BD6" w:rsidP="003A1BD6">
            <w:pPr>
              <w:jc w:val="center"/>
              <w:rPr>
                <w:b/>
                <w:bCs/>
              </w:rPr>
            </w:pPr>
            <w:r w:rsidRPr="003A1BD6">
              <w:rPr>
                <w:b/>
                <w:bCs/>
              </w:rPr>
              <w:t>1.91(1.11-3.31)</w:t>
            </w:r>
          </w:p>
        </w:tc>
        <w:tc>
          <w:tcPr>
            <w:tcW w:w="2127" w:type="dxa"/>
            <w:tcBorders>
              <w:top w:val="nil"/>
              <w:left w:val="nil"/>
              <w:bottom w:val="single" w:sz="4" w:space="0" w:color="000000"/>
              <w:right w:val="nil"/>
            </w:tcBorders>
            <w:shd w:val="clear" w:color="auto" w:fill="auto"/>
            <w:tcMar>
              <w:top w:w="80" w:type="dxa"/>
              <w:left w:w="80" w:type="dxa"/>
              <w:bottom w:w="80" w:type="dxa"/>
              <w:right w:w="80" w:type="dxa"/>
            </w:tcMar>
          </w:tcPr>
          <w:p w14:paraId="55D43A40" w14:textId="39CB28C5" w:rsidR="003A1BD6" w:rsidRPr="003A1BD6" w:rsidRDefault="003A1BD6" w:rsidP="003A1BD6">
            <w:pPr>
              <w:jc w:val="center"/>
              <w:rPr>
                <w:rFonts w:eastAsia="Arial Unicode MS" w:cs="Arial Unicode MS"/>
                <w:b/>
                <w:bCs/>
                <w:color w:val="000000"/>
                <w:sz w:val="22"/>
                <w:szCs w:val="22"/>
                <w:u w:color="000000"/>
              </w:rPr>
            </w:pPr>
            <w:r w:rsidRPr="003A1BD6">
              <w:rPr>
                <w:b/>
                <w:bCs/>
              </w:rPr>
              <w:t>2.09(1.13-3.87)</w:t>
            </w:r>
          </w:p>
        </w:tc>
        <w:tc>
          <w:tcPr>
            <w:tcW w:w="191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CB8A35" w14:textId="77777777" w:rsidR="003A1BD6" w:rsidRPr="009A1C9F" w:rsidRDefault="003A1BD6" w:rsidP="003A1BD6">
            <w:pPr>
              <w:jc w:val="center"/>
            </w:pPr>
            <w:r w:rsidRPr="009A1C9F">
              <w:rPr>
                <w:rFonts w:eastAsia="Arial Unicode MS" w:cs="Arial Unicode MS"/>
                <w:color w:val="000000"/>
                <w:sz w:val="22"/>
                <w:szCs w:val="22"/>
                <w:u w:color="000000"/>
              </w:rPr>
              <w:t>0.58(0.33-1.03)</w:t>
            </w:r>
          </w:p>
        </w:tc>
        <w:tc>
          <w:tcPr>
            <w:tcW w:w="1914" w:type="dxa"/>
            <w:tcBorders>
              <w:top w:val="nil"/>
              <w:left w:val="nil"/>
              <w:bottom w:val="single" w:sz="4" w:space="0" w:color="000000"/>
              <w:right w:val="nil"/>
            </w:tcBorders>
            <w:shd w:val="clear" w:color="auto" w:fill="auto"/>
            <w:tcMar>
              <w:top w:w="80" w:type="dxa"/>
              <w:left w:w="80" w:type="dxa"/>
              <w:bottom w:w="80" w:type="dxa"/>
              <w:right w:w="80" w:type="dxa"/>
            </w:tcMar>
          </w:tcPr>
          <w:p w14:paraId="2081EEBE" w14:textId="5A5CEF1A" w:rsidR="003A1BD6" w:rsidRPr="003A1BD6" w:rsidRDefault="003A1BD6" w:rsidP="003A1BD6">
            <w:pPr>
              <w:jc w:val="center"/>
              <w:rPr>
                <w:b/>
                <w:bCs/>
              </w:rPr>
            </w:pPr>
            <w:r w:rsidRPr="003A1BD6">
              <w:rPr>
                <w:b/>
                <w:bCs/>
              </w:rPr>
              <w:t>0.49(0.25-0.97)</w:t>
            </w:r>
          </w:p>
        </w:tc>
        <w:tc>
          <w:tcPr>
            <w:tcW w:w="2126" w:type="dxa"/>
            <w:tcBorders>
              <w:top w:val="nil"/>
              <w:left w:val="nil"/>
              <w:bottom w:val="single" w:sz="4" w:space="0" w:color="000000"/>
              <w:right w:val="nil"/>
            </w:tcBorders>
            <w:shd w:val="clear" w:color="auto" w:fill="auto"/>
            <w:tcMar>
              <w:top w:w="80" w:type="dxa"/>
              <w:left w:w="80" w:type="dxa"/>
              <w:bottom w:w="80" w:type="dxa"/>
              <w:right w:w="80" w:type="dxa"/>
            </w:tcMar>
          </w:tcPr>
          <w:p w14:paraId="33B0C08C" w14:textId="3A4DA923" w:rsidR="003A1BD6" w:rsidRPr="009A1C9F" w:rsidRDefault="003A1BD6" w:rsidP="003A1BD6">
            <w:pPr>
              <w:jc w:val="center"/>
              <w:rPr>
                <w:rFonts w:eastAsia="Arial Unicode MS" w:cs="Arial Unicode MS"/>
                <w:b/>
                <w:bCs/>
                <w:color w:val="000000"/>
                <w:sz w:val="22"/>
                <w:szCs w:val="22"/>
                <w:u w:color="000000"/>
              </w:rPr>
            </w:pPr>
            <w:r w:rsidRPr="002D3C0A">
              <w:t>0.52(0.22-1.24)</w:t>
            </w:r>
          </w:p>
        </w:tc>
      </w:tr>
    </w:tbl>
    <w:p w14:paraId="4D488187" w14:textId="77777777" w:rsidR="000738B3" w:rsidRPr="009A1C9F" w:rsidRDefault="000738B3" w:rsidP="000738B3">
      <w:pPr>
        <w:pStyle w:val="BodyA"/>
        <w:rPr>
          <w:rFonts w:ascii="Times New Roman" w:eastAsia="Times New Roman" w:hAnsi="Times New Roman" w:cs="Times New Roman"/>
        </w:rPr>
      </w:pPr>
      <w:r w:rsidRPr="009A1C9F">
        <w:rPr>
          <w:rFonts w:ascii="Times New Roman" w:hAnsi="Times New Roman"/>
        </w:rPr>
        <w:t>PSM, Propensity score match; HR, hazard ratio; 95% CI, 95% confidence interval; PD, Peritoneal dialysis; HD, Hemodialysis.</w:t>
      </w:r>
    </w:p>
    <w:p w14:paraId="719E0968" w14:textId="4ED058EA" w:rsidR="000738B3" w:rsidRPr="009A1C9F" w:rsidRDefault="000738B3" w:rsidP="000D732C">
      <w:pPr>
        <w:pStyle w:val="ListParagraph"/>
        <w:numPr>
          <w:ilvl w:val="0"/>
          <w:numId w:val="3"/>
        </w:numPr>
        <w:rPr>
          <w:sz w:val="22"/>
          <w:szCs w:val="22"/>
        </w:rPr>
      </w:pPr>
      <w:r w:rsidRPr="009A1C9F">
        <w:rPr>
          <w:sz w:val="22"/>
          <w:szCs w:val="22"/>
        </w:rPr>
        <w:t>Variables adjusted in m</w:t>
      </w:r>
      <w:r w:rsidRPr="009A1C9F">
        <w:rPr>
          <w:sz w:val="22"/>
          <w:szCs w:val="22"/>
          <w:lang w:eastAsia="zh-TW"/>
        </w:rPr>
        <w:t>ultivariate</w:t>
      </w:r>
      <w:r w:rsidRPr="009A1C9F">
        <w:rPr>
          <w:sz w:val="22"/>
          <w:szCs w:val="22"/>
        </w:rPr>
        <w:t xml:space="preserve"> Cox model for both subgroups: </w:t>
      </w:r>
      <w:r w:rsidR="000D732C" w:rsidRPr="000D732C">
        <w:t xml:space="preserve">sex, age at dialysis initiation, </w:t>
      </w:r>
      <w:r w:rsidR="000D732C" w:rsidRPr="00F327DE">
        <w:rPr>
          <w:highlight w:val="yellow"/>
        </w:rPr>
        <w:t>diabetes mellitus, cerebrovascular disease, congestive heart failure, chronic pulmonary disease, cardiovascular diseases,</w:t>
      </w:r>
      <w:r w:rsidR="000D732C" w:rsidRPr="000D732C">
        <w:t xml:space="preserve"> primary disease of renal failure (glomerulonephritis or polycystic kidney disease), body mass index, plasma albumin, cholesterol, and hemoglobin.</w:t>
      </w:r>
    </w:p>
    <w:p w14:paraId="1AAACF30" w14:textId="16D0EFF3" w:rsidR="009B3E7D" w:rsidRPr="002F4030" w:rsidRDefault="000738B3" w:rsidP="000D732C">
      <w:pPr>
        <w:pStyle w:val="ListParagraph"/>
        <w:numPr>
          <w:ilvl w:val="0"/>
          <w:numId w:val="3"/>
        </w:numPr>
        <w:rPr>
          <w:sz w:val="22"/>
          <w:szCs w:val="22"/>
        </w:rPr>
      </w:pPr>
      <w:r w:rsidRPr="000D732C">
        <w:rPr>
          <w:rFonts w:eastAsia="SimSun" w:cs="Times New Roman"/>
          <w:sz w:val="22"/>
          <w:szCs w:val="22"/>
          <w:lang w:bidi="ar"/>
        </w:rPr>
        <w:t xml:space="preserve">The characteristics used in PSM included: </w:t>
      </w:r>
      <w:r w:rsidR="000D732C" w:rsidRPr="000D732C">
        <w:t xml:space="preserve">sex, age at dialysis initiation, </w:t>
      </w:r>
      <w:r w:rsidR="000D732C" w:rsidRPr="00F327DE">
        <w:rPr>
          <w:highlight w:val="yellow"/>
        </w:rPr>
        <w:t>diabetes mellitus, cerebrovascular disease, congestive heart failure, chronic pulmonary disease, cardiovascular diseases,</w:t>
      </w:r>
      <w:r w:rsidR="000D732C" w:rsidRPr="000D732C">
        <w:t xml:space="preserve"> primary disease of renal failure (glomerulonephritis or polycystic kidney disease), body mass index, plasma albumin, cholesterol, and hemoglobin.</w:t>
      </w:r>
    </w:p>
    <w:p w14:paraId="5D2DBDCF" w14:textId="048C822E" w:rsidR="00A92B5F" w:rsidRDefault="00A92B5F" w:rsidP="002F4030">
      <w:pPr>
        <w:rPr>
          <w:sz w:val="22"/>
          <w:szCs w:val="22"/>
          <w:lang w:eastAsia="zh-CN"/>
        </w:rPr>
      </w:pPr>
    </w:p>
    <w:tbl>
      <w:tblPr>
        <w:tblW w:w="0" w:type="auto"/>
        <w:tblInd w:w="108" w:type="dxa"/>
        <w:tblLook w:val="04A0" w:firstRow="1" w:lastRow="0" w:firstColumn="1" w:lastColumn="0" w:noHBand="0" w:noVBand="1"/>
      </w:tblPr>
      <w:tblGrid>
        <w:gridCol w:w="3175"/>
        <w:gridCol w:w="1555"/>
        <w:gridCol w:w="1885"/>
        <w:gridCol w:w="1555"/>
        <w:gridCol w:w="1555"/>
        <w:gridCol w:w="1885"/>
        <w:gridCol w:w="1555"/>
      </w:tblGrid>
      <w:tr w:rsidR="005E3D9F" w:rsidRPr="005E3D9F" w14:paraId="4A613D2D" w14:textId="77777777" w:rsidTr="00B471C8">
        <w:trPr>
          <w:trHeight w:val="320"/>
        </w:trPr>
        <w:tc>
          <w:tcPr>
            <w:tcW w:w="0" w:type="auto"/>
            <w:gridSpan w:val="7"/>
            <w:tcBorders>
              <w:top w:val="nil"/>
              <w:left w:val="nil"/>
              <w:bottom w:val="nil"/>
              <w:right w:val="nil"/>
            </w:tcBorders>
            <w:shd w:val="clear" w:color="auto" w:fill="auto"/>
            <w:noWrap/>
            <w:vAlign w:val="center"/>
            <w:hideMark/>
          </w:tcPr>
          <w:p w14:paraId="7C119A81" w14:textId="7ED961EA" w:rsidR="005E3D9F" w:rsidRPr="005E3D9F" w:rsidRDefault="0023585C" w:rsidP="00EE60C5">
            <w:pPr>
              <w:rPr>
                <w:rFonts w:ascii="Calibri" w:eastAsia="Times New Roman" w:hAnsi="Calibri" w:cs="Calibri"/>
                <w:color w:val="000000"/>
                <w:lang w:val="en-CN" w:eastAsia="zh-CN"/>
              </w:rPr>
            </w:pPr>
            <w:r w:rsidRPr="009A1C9F">
              <w:rPr>
                <w:sz w:val="22"/>
                <w:szCs w:val="22"/>
              </w:rPr>
              <w:lastRenderedPageBreak/>
              <w:t xml:space="preserve">Table </w:t>
            </w:r>
            <w:r>
              <w:rPr>
                <w:sz w:val="22"/>
                <w:szCs w:val="22"/>
              </w:rPr>
              <w:t xml:space="preserve">3.2 </w:t>
            </w:r>
            <w:r w:rsidR="00980F57" w:rsidRPr="00980F57">
              <w:rPr>
                <w:rFonts w:ascii="Calibri" w:eastAsia="Times New Roman" w:hAnsi="Calibri" w:cs="Calibri"/>
                <w:color w:val="000000"/>
                <w:lang w:val="en-CN" w:eastAsia="zh-CN"/>
              </w:rPr>
              <w:t xml:space="preserve">VIF of the multivariate Cox regression model only include </w:t>
            </w:r>
            <w:r w:rsidR="00980F57">
              <w:rPr>
                <w:rFonts w:ascii="Calibri" w:eastAsia="Times New Roman" w:hAnsi="Calibri" w:cs="Calibri"/>
                <w:color w:val="000000"/>
                <w:lang w:val="en-CN" w:eastAsia="zh-CN"/>
              </w:rPr>
              <w:t>comorbidities</w:t>
            </w:r>
          </w:p>
        </w:tc>
      </w:tr>
      <w:tr w:rsidR="005E3D9F" w:rsidRPr="005E3D9F" w14:paraId="18546E13" w14:textId="77777777" w:rsidTr="00B471C8">
        <w:trPr>
          <w:trHeight w:val="320"/>
        </w:trPr>
        <w:tc>
          <w:tcPr>
            <w:tcW w:w="0" w:type="auto"/>
            <w:tcBorders>
              <w:top w:val="nil"/>
              <w:left w:val="nil"/>
              <w:bottom w:val="nil"/>
              <w:right w:val="nil"/>
            </w:tcBorders>
            <w:shd w:val="clear" w:color="auto" w:fill="auto"/>
            <w:noWrap/>
            <w:vAlign w:val="center"/>
            <w:hideMark/>
          </w:tcPr>
          <w:p w14:paraId="0F74B9FF" w14:textId="77777777" w:rsidR="005E3D9F" w:rsidRPr="005E3D9F" w:rsidRDefault="005E3D9F" w:rsidP="00EE60C5">
            <w:pPr>
              <w:rPr>
                <w:rFonts w:ascii="Calibri" w:eastAsia="Times New Roman" w:hAnsi="Calibri" w:cs="Calibri"/>
                <w:color w:val="000000"/>
                <w:lang w:val="en-CN" w:eastAsia="zh-CN"/>
              </w:rPr>
            </w:pPr>
          </w:p>
        </w:tc>
        <w:tc>
          <w:tcPr>
            <w:tcW w:w="0" w:type="auto"/>
            <w:gridSpan w:val="3"/>
            <w:tcBorders>
              <w:top w:val="nil"/>
              <w:left w:val="nil"/>
              <w:bottom w:val="nil"/>
              <w:right w:val="nil"/>
            </w:tcBorders>
            <w:shd w:val="clear" w:color="auto" w:fill="auto"/>
            <w:noWrap/>
            <w:vAlign w:val="center"/>
            <w:hideMark/>
          </w:tcPr>
          <w:p w14:paraId="0C102C8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orginal dataset</w:t>
            </w:r>
          </w:p>
        </w:tc>
        <w:tc>
          <w:tcPr>
            <w:tcW w:w="0" w:type="auto"/>
            <w:gridSpan w:val="3"/>
            <w:tcBorders>
              <w:top w:val="nil"/>
              <w:left w:val="nil"/>
              <w:bottom w:val="nil"/>
              <w:right w:val="nil"/>
            </w:tcBorders>
            <w:shd w:val="clear" w:color="auto" w:fill="auto"/>
            <w:noWrap/>
            <w:vAlign w:val="center"/>
            <w:hideMark/>
          </w:tcPr>
          <w:p w14:paraId="6388F60E"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PSM dataset</w:t>
            </w:r>
          </w:p>
        </w:tc>
      </w:tr>
      <w:tr w:rsidR="005E3D9F" w:rsidRPr="005E3D9F" w14:paraId="32C99FEB" w14:textId="77777777" w:rsidTr="00B471C8">
        <w:trPr>
          <w:trHeight w:val="320"/>
        </w:trPr>
        <w:tc>
          <w:tcPr>
            <w:tcW w:w="0" w:type="auto"/>
            <w:tcBorders>
              <w:top w:val="nil"/>
              <w:left w:val="nil"/>
              <w:bottom w:val="nil"/>
              <w:right w:val="nil"/>
            </w:tcBorders>
            <w:shd w:val="clear" w:color="auto" w:fill="auto"/>
            <w:noWrap/>
            <w:vAlign w:val="center"/>
            <w:hideMark/>
          </w:tcPr>
          <w:p w14:paraId="7A0F9375" w14:textId="77777777" w:rsidR="005E3D9F" w:rsidRPr="005E3D9F" w:rsidRDefault="005E3D9F" w:rsidP="00EE60C5">
            <w:pPr>
              <w:rPr>
                <w:rFonts w:ascii="Calibri" w:eastAsia="Times New Roman" w:hAnsi="Calibri" w:cs="Calibri"/>
                <w:color w:val="000000"/>
                <w:lang w:val="en-CN" w:eastAsia="zh-CN"/>
              </w:rPr>
            </w:pPr>
          </w:p>
        </w:tc>
        <w:tc>
          <w:tcPr>
            <w:tcW w:w="0" w:type="auto"/>
            <w:tcBorders>
              <w:top w:val="nil"/>
              <w:left w:val="nil"/>
              <w:bottom w:val="nil"/>
              <w:right w:val="nil"/>
            </w:tcBorders>
            <w:shd w:val="clear" w:color="auto" w:fill="auto"/>
            <w:noWrap/>
            <w:vAlign w:val="center"/>
            <w:hideMark/>
          </w:tcPr>
          <w:p w14:paraId="4298F76D"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&lt;60-years-old</w:t>
            </w:r>
          </w:p>
        </w:tc>
        <w:tc>
          <w:tcPr>
            <w:tcW w:w="0" w:type="auto"/>
            <w:tcBorders>
              <w:top w:val="nil"/>
              <w:left w:val="nil"/>
              <w:bottom w:val="nil"/>
              <w:right w:val="nil"/>
            </w:tcBorders>
            <w:shd w:val="clear" w:color="auto" w:fill="auto"/>
            <w:noWrap/>
            <w:vAlign w:val="center"/>
            <w:hideMark/>
          </w:tcPr>
          <w:p w14:paraId="0158D742" w14:textId="17906864"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60to70</w:t>
            </w:r>
            <w:r>
              <w:rPr>
                <w:rFonts w:ascii="Calibri" w:eastAsia="Times New Roman" w:hAnsi="Calibri" w:cs="Calibri"/>
                <w:color w:val="000000"/>
                <w:lang w:val="en-CN" w:eastAsia="zh-CN"/>
              </w:rPr>
              <w:t>-</w:t>
            </w:r>
            <w:r>
              <w:rPr>
                <w:rFonts w:ascii="Calibri" w:eastAsia="Times New Roman" w:hAnsi="Calibri" w:cs="Calibri" w:hint="eastAsia"/>
                <w:color w:val="000000"/>
                <w:lang w:val="en-CN" w:eastAsia="zh-CN"/>
              </w:rPr>
              <w:t>years-old</w:t>
            </w:r>
          </w:p>
        </w:tc>
        <w:tc>
          <w:tcPr>
            <w:tcW w:w="0" w:type="auto"/>
            <w:tcBorders>
              <w:top w:val="nil"/>
              <w:left w:val="nil"/>
              <w:bottom w:val="nil"/>
              <w:right w:val="nil"/>
            </w:tcBorders>
            <w:shd w:val="clear" w:color="auto" w:fill="auto"/>
            <w:noWrap/>
            <w:vAlign w:val="center"/>
            <w:hideMark/>
          </w:tcPr>
          <w:p w14:paraId="4846BD7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&gt;70-years-old</w:t>
            </w:r>
          </w:p>
        </w:tc>
        <w:tc>
          <w:tcPr>
            <w:tcW w:w="0" w:type="auto"/>
            <w:tcBorders>
              <w:top w:val="nil"/>
              <w:left w:val="nil"/>
              <w:bottom w:val="nil"/>
              <w:right w:val="nil"/>
            </w:tcBorders>
            <w:shd w:val="clear" w:color="auto" w:fill="auto"/>
            <w:noWrap/>
            <w:vAlign w:val="center"/>
            <w:hideMark/>
          </w:tcPr>
          <w:p w14:paraId="5CDF6ACD"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&lt;60-years-old</w:t>
            </w:r>
          </w:p>
        </w:tc>
        <w:tc>
          <w:tcPr>
            <w:tcW w:w="0" w:type="auto"/>
            <w:tcBorders>
              <w:top w:val="nil"/>
              <w:left w:val="nil"/>
              <w:bottom w:val="nil"/>
              <w:right w:val="nil"/>
            </w:tcBorders>
            <w:shd w:val="clear" w:color="auto" w:fill="auto"/>
            <w:noWrap/>
            <w:vAlign w:val="center"/>
            <w:hideMark/>
          </w:tcPr>
          <w:p w14:paraId="02112759" w14:textId="447515FC"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60to70</w:t>
            </w:r>
            <w:r>
              <w:rPr>
                <w:rFonts w:ascii="Calibri" w:eastAsia="Times New Roman" w:hAnsi="Calibri" w:cs="Calibri"/>
                <w:color w:val="000000"/>
                <w:lang w:val="en-CN" w:eastAsia="zh-CN"/>
              </w:rPr>
              <w:t>-</w:t>
            </w:r>
            <w:r>
              <w:rPr>
                <w:rFonts w:ascii="Calibri" w:eastAsia="Times New Roman" w:hAnsi="Calibri" w:cs="Calibri" w:hint="eastAsia"/>
                <w:color w:val="000000"/>
                <w:lang w:val="en-CN" w:eastAsia="zh-CN"/>
              </w:rPr>
              <w:t>years-old</w:t>
            </w:r>
          </w:p>
        </w:tc>
        <w:tc>
          <w:tcPr>
            <w:tcW w:w="0" w:type="auto"/>
            <w:tcBorders>
              <w:top w:val="nil"/>
              <w:left w:val="nil"/>
              <w:bottom w:val="nil"/>
              <w:right w:val="nil"/>
            </w:tcBorders>
            <w:shd w:val="clear" w:color="auto" w:fill="auto"/>
            <w:noWrap/>
            <w:vAlign w:val="center"/>
            <w:hideMark/>
          </w:tcPr>
          <w:p w14:paraId="671F31E2"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&gt;70-years-old</w:t>
            </w:r>
          </w:p>
        </w:tc>
      </w:tr>
      <w:tr w:rsidR="005E3D9F" w:rsidRPr="005E3D9F" w14:paraId="1ACC15F9" w14:textId="77777777" w:rsidTr="00B471C8">
        <w:trPr>
          <w:trHeight w:val="320"/>
        </w:trPr>
        <w:tc>
          <w:tcPr>
            <w:tcW w:w="0" w:type="auto"/>
            <w:tcBorders>
              <w:top w:val="nil"/>
              <w:left w:val="nil"/>
              <w:bottom w:val="nil"/>
              <w:right w:val="nil"/>
            </w:tcBorders>
            <w:shd w:val="clear" w:color="auto" w:fill="auto"/>
            <w:noWrap/>
            <w:vAlign w:val="center"/>
            <w:hideMark/>
          </w:tcPr>
          <w:p w14:paraId="7C08CBAA"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Dialysis Methods (HD vs. PD)</w:t>
            </w:r>
          </w:p>
        </w:tc>
        <w:tc>
          <w:tcPr>
            <w:tcW w:w="0" w:type="auto"/>
            <w:tcBorders>
              <w:top w:val="nil"/>
              <w:left w:val="nil"/>
              <w:bottom w:val="nil"/>
              <w:right w:val="nil"/>
            </w:tcBorders>
            <w:shd w:val="clear" w:color="auto" w:fill="auto"/>
            <w:noWrap/>
            <w:vAlign w:val="center"/>
            <w:hideMark/>
          </w:tcPr>
          <w:p w14:paraId="787A3C0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1.103333</w:t>
            </w:r>
          </w:p>
        </w:tc>
        <w:tc>
          <w:tcPr>
            <w:tcW w:w="0" w:type="auto"/>
            <w:tcBorders>
              <w:top w:val="nil"/>
              <w:left w:val="nil"/>
              <w:bottom w:val="nil"/>
              <w:right w:val="nil"/>
            </w:tcBorders>
            <w:shd w:val="clear" w:color="auto" w:fill="auto"/>
            <w:noWrap/>
            <w:vAlign w:val="center"/>
            <w:hideMark/>
          </w:tcPr>
          <w:p w14:paraId="045DE1BE"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1.151974</w:t>
            </w:r>
          </w:p>
        </w:tc>
        <w:tc>
          <w:tcPr>
            <w:tcW w:w="0" w:type="auto"/>
            <w:tcBorders>
              <w:top w:val="nil"/>
              <w:left w:val="nil"/>
              <w:bottom w:val="nil"/>
              <w:right w:val="nil"/>
            </w:tcBorders>
            <w:shd w:val="clear" w:color="auto" w:fill="auto"/>
            <w:noWrap/>
            <w:vAlign w:val="center"/>
            <w:hideMark/>
          </w:tcPr>
          <w:p w14:paraId="20A9D99E"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1.419708</w:t>
            </w:r>
          </w:p>
        </w:tc>
        <w:tc>
          <w:tcPr>
            <w:tcW w:w="0" w:type="auto"/>
            <w:tcBorders>
              <w:top w:val="nil"/>
              <w:left w:val="nil"/>
              <w:bottom w:val="nil"/>
              <w:right w:val="nil"/>
            </w:tcBorders>
            <w:shd w:val="clear" w:color="auto" w:fill="auto"/>
            <w:noWrap/>
            <w:vAlign w:val="center"/>
            <w:hideMark/>
          </w:tcPr>
          <w:p w14:paraId="2F0E409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1.079796</w:t>
            </w:r>
          </w:p>
        </w:tc>
        <w:tc>
          <w:tcPr>
            <w:tcW w:w="0" w:type="auto"/>
            <w:tcBorders>
              <w:top w:val="nil"/>
              <w:left w:val="nil"/>
              <w:bottom w:val="nil"/>
              <w:right w:val="nil"/>
            </w:tcBorders>
            <w:shd w:val="clear" w:color="auto" w:fill="auto"/>
            <w:noWrap/>
            <w:vAlign w:val="center"/>
            <w:hideMark/>
          </w:tcPr>
          <w:p w14:paraId="50D0B18D"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1.135387</w:t>
            </w:r>
          </w:p>
        </w:tc>
        <w:tc>
          <w:tcPr>
            <w:tcW w:w="0" w:type="auto"/>
            <w:tcBorders>
              <w:top w:val="nil"/>
              <w:left w:val="nil"/>
              <w:bottom w:val="nil"/>
              <w:right w:val="nil"/>
            </w:tcBorders>
            <w:shd w:val="clear" w:color="auto" w:fill="auto"/>
            <w:noWrap/>
            <w:vAlign w:val="center"/>
            <w:hideMark/>
          </w:tcPr>
          <w:p w14:paraId="7138601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1.345169</w:t>
            </w:r>
          </w:p>
        </w:tc>
      </w:tr>
      <w:tr w:rsidR="005E3D9F" w:rsidRPr="005E3D9F" w14:paraId="57BE2184" w14:textId="77777777" w:rsidTr="00B471C8">
        <w:trPr>
          <w:trHeight w:val="320"/>
        </w:trPr>
        <w:tc>
          <w:tcPr>
            <w:tcW w:w="0" w:type="auto"/>
            <w:tcBorders>
              <w:top w:val="nil"/>
              <w:left w:val="nil"/>
              <w:bottom w:val="nil"/>
              <w:right w:val="nil"/>
            </w:tcBorders>
            <w:shd w:val="clear" w:color="auto" w:fill="auto"/>
            <w:noWrap/>
            <w:vAlign w:val="center"/>
            <w:hideMark/>
          </w:tcPr>
          <w:p w14:paraId="2273B86B"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Sex (female vs male)</w:t>
            </w:r>
          </w:p>
        </w:tc>
        <w:tc>
          <w:tcPr>
            <w:tcW w:w="0" w:type="auto"/>
            <w:tcBorders>
              <w:top w:val="nil"/>
              <w:left w:val="nil"/>
              <w:bottom w:val="nil"/>
              <w:right w:val="nil"/>
            </w:tcBorders>
            <w:shd w:val="clear" w:color="auto" w:fill="auto"/>
            <w:noWrap/>
            <w:vAlign w:val="center"/>
            <w:hideMark/>
          </w:tcPr>
          <w:p w14:paraId="4C7694DF"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1.156408</w:t>
            </w:r>
          </w:p>
        </w:tc>
        <w:tc>
          <w:tcPr>
            <w:tcW w:w="0" w:type="auto"/>
            <w:tcBorders>
              <w:top w:val="nil"/>
              <w:left w:val="nil"/>
              <w:bottom w:val="nil"/>
              <w:right w:val="nil"/>
            </w:tcBorders>
            <w:shd w:val="clear" w:color="auto" w:fill="auto"/>
            <w:noWrap/>
            <w:vAlign w:val="center"/>
            <w:hideMark/>
          </w:tcPr>
          <w:p w14:paraId="7C3A0B18"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1.292709</w:t>
            </w:r>
          </w:p>
        </w:tc>
        <w:tc>
          <w:tcPr>
            <w:tcW w:w="0" w:type="auto"/>
            <w:tcBorders>
              <w:top w:val="nil"/>
              <w:left w:val="nil"/>
              <w:bottom w:val="nil"/>
              <w:right w:val="nil"/>
            </w:tcBorders>
            <w:shd w:val="clear" w:color="auto" w:fill="auto"/>
            <w:noWrap/>
            <w:vAlign w:val="center"/>
            <w:hideMark/>
          </w:tcPr>
          <w:p w14:paraId="59C8A0F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1.471439</w:t>
            </w:r>
          </w:p>
        </w:tc>
        <w:tc>
          <w:tcPr>
            <w:tcW w:w="0" w:type="auto"/>
            <w:tcBorders>
              <w:top w:val="nil"/>
              <w:left w:val="nil"/>
              <w:bottom w:val="nil"/>
              <w:right w:val="nil"/>
            </w:tcBorders>
            <w:shd w:val="clear" w:color="auto" w:fill="auto"/>
            <w:noWrap/>
            <w:vAlign w:val="center"/>
            <w:hideMark/>
          </w:tcPr>
          <w:p w14:paraId="00D4DAC3"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1.219527</w:t>
            </w:r>
          </w:p>
        </w:tc>
        <w:tc>
          <w:tcPr>
            <w:tcW w:w="0" w:type="auto"/>
            <w:tcBorders>
              <w:top w:val="nil"/>
              <w:left w:val="nil"/>
              <w:bottom w:val="nil"/>
              <w:right w:val="nil"/>
            </w:tcBorders>
            <w:shd w:val="clear" w:color="auto" w:fill="auto"/>
            <w:noWrap/>
            <w:vAlign w:val="center"/>
            <w:hideMark/>
          </w:tcPr>
          <w:p w14:paraId="00D91DF2"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1.328317</w:t>
            </w:r>
          </w:p>
        </w:tc>
        <w:tc>
          <w:tcPr>
            <w:tcW w:w="0" w:type="auto"/>
            <w:tcBorders>
              <w:top w:val="nil"/>
              <w:left w:val="nil"/>
              <w:bottom w:val="nil"/>
              <w:right w:val="nil"/>
            </w:tcBorders>
            <w:shd w:val="clear" w:color="auto" w:fill="auto"/>
            <w:noWrap/>
            <w:vAlign w:val="center"/>
            <w:hideMark/>
          </w:tcPr>
          <w:p w14:paraId="245E7BBF"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1.691753</w:t>
            </w:r>
          </w:p>
        </w:tc>
      </w:tr>
      <w:tr w:rsidR="005E3D9F" w:rsidRPr="005E3D9F" w14:paraId="4AEBEA9A" w14:textId="77777777" w:rsidTr="00B471C8">
        <w:trPr>
          <w:trHeight w:val="320"/>
        </w:trPr>
        <w:tc>
          <w:tcPr>
            <w:tcW w:w="0" w:type="auto"/>
            <w:tcBorders>
              <w:top w:val="nil"/>
              <w:left w:val="nil"/>
              <w:bottom w:val="nil"/>
              <w:right w:val="nil"/>
            </w:tcBorders>
            <w:shd w:val="clear" w:color="auto" w:fill="auto"/>
            <w:noWrap/>
            <w:vAlign w:val="center"/>
            <w:hideMark/>
          </w:tcPr>
          <w:p w14:paraId="3418AF51"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Diabetes(n)</w:t>
            </w:r>
          </w:p>
        </w:tc>
        <w:tc>
          <w:tcPr>
            <w:tcW w:w="0" w:type="auto"/>
            <w:tcBorders>
              <w:top w:val="nil"/>
              <w:left w:val="nil"/>
              <w:bottom w:val="nil"/>
              <w:right w:val="nil"/>
            </w:tcBorders>
            <w:shd w:val="clear" w:color="auto" w:fill="auto"/>
            <w:noWrap/>
            <w:vAlign w:val="center"/>
            <w:hideMark/>
          </w:tcPr>
          <w:p w14:paraId="320A76DE"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1.347334</w:t>
            </w:r>
          </w:p>
        </w:tc>
        <w:tc>
          <w:tcPr>
            <w:tcW w:w="0" w:type="auto"/>
            <w:tcBorders>
              <w:top w:val="nil"/>
              <w:left w:val="nil"/>
              <w:bottom w:val="nil"/>
              <w:right w:val="nil"/>
            </w:tcBorders>
            <w:shd w:val="clear" w:color="auto" w:fill="auto"/>
            <w:noWrap/>
            <w:vAlign w:val="center"/>
            <w:hideMark/>
          </w:tcPr>
          <w:p w14:paraId="567EDE3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1.456928</w:t>
            </w:r>
          </w:p>
        </w:tc>
        <w:tc>
          <w:tcPr>
            <w:tcW w:w="0" w:type="auto"/>
            <w:tcBorders>
              <w:top w:val="nil"/>
              <w:left w:val="nil"/>
              <w:bottom w:val="nil"/>
              <w:right w:val="nil"/>
            </w:tcBorders>
            <w:shd w:val="clear" w:color="auto" w:fill="auto"/>
            <w:noWrap/>
            <w:vAlign w:val="center"/>
            <w:hideMark/>
          </w:tcPr>
          <w:p w14:paraId="5C1FCD54"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1.409098</w:t>
            </w:r>
          </w:p>
        </w:tc>
        <w:tc>
          <w:tcPr>
            <w:tcW w:w="0" w:type="auto"/>
            <w:tcBorders>
              <w:top w:val="nil"/>
              <w:left w:val="nil"/>
              <w:bottom w:val="nil"/>
              <w:right w:val="nil"/>
            </w:tcBorders>
            <w:shd w:val="clear" w:color="auto" w:fill="auto"/>
            <w:noWrap/>
            <w:vAlign w:val="center"/>
            <w:hideMark/>
          </w:tcPr>
          <w:p w14:paraId="4B14F831"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1.329112</w:t>
            </w:r>
          </w:p>
        </w:tc>
        <w:tc>
          <w:tcPr>
            <w:tcW w:w="0" w:type="auto"/>
            <w:tcBorders>
              <w:top w:val="nil"/>
              <w:left w:val="nil"/>
              <w:bottom w:val="nil"/>
              <w:right w:val="nil"/>
            </w:tcBorders>
            <w:shd w:val="clear" w:color="auto" w:fill="auto"/>
            <w:noWrap/>
            <w:vAlign w:val="center"/>
            <w:hideMark/>
          </w:tcPr>
          <w:p w14:paraId="7E82401F"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1.488187</w:t>
            </w:r>
          </w:p>
        </w:tc>
        <w:tc>
          <w:tcPr>
            <w:tcW w:w="0" w:type="auto"/>
            <w:tcBorders>
              <w:top w:val="nil"/>
              <w:left w:val="nil"/>
              <w:bottom w:val="nil"/>
              <w:right w:val="nil"/>
            </w:tcBorders>
            <w:shd w:val="clear" w:color="auto" w:fill="auto"/>
            <w:noWrap/>
            <w:vAlign w:val="center"/>
            <w:hideMark/>
          </w:tcPr>
          <w:p w14:paraId="65E2DAA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2.000537</w:t>
            </w:r>
          </w:p>
        </w:tc>
      </w:tr>
      <w:tr w:rsidR="005E3D9F" w:rsidRPr="005E3D9F" w14:paraId="0A8A3954" w14:textId="77777777" w:rsidTr="00B471C8">
        <w:trPr>
          <w:trHeight w:val="320"/>
        </w:trPr>
        <w:tc>
          <w:tcPr>
            <w:tcW w:w="0" w:type="auto"/>
            <w:tcBorders>
              <w:top w:val="nil"/>
              <w:left w:val="nil"/>
              <w:bottom w:val="nil"/>
              <w:right w:val="nil"/>
            </w:tcBorders>
            <w:shd w:val="clear" w:color="auto" w:fill="auto"/>
            <w:noWrap/>
            <w:vAlign w:val="center"/>
            <w:hideMark/>
          </w:tcPr>
          <w:p w14:paraId="5793E1E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Congestive heart failure(n)</w:t>
            </w:r>
          </w:p>
        </w:tc>
        <w:tc>
          <w:tcPr>
            <w:tcW w:w="0" w:type="auto"/>
            <w:tcBorders>
              <w:top w:val="nil"/>
              <w:left w:val="nil"/>
              <w:bottom w:val="nil"/>
              <w:right w:val="nil"/>
            </w:tcBorders>
            <w:shd w:val="clear" w:color="auto" w:fill="auto"/>
            <w:noWrap/>
            <w:vAlign w:val="center"/>
            <w:hideMark/>
          </w:tcPr>
          <w:p w14:paraId="5F4EFB9D"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1.198296</w:t>
            </w:r>
          </w:p>
        </w:tc>
        <w:tc>
          <w:tcPr>
            <w:tcW w:w="0" w:type="auto"/>
            <w:tcBorders>
              <w:top w:val="nil"/>
              <w:left w:val="nil"/>
              <w:bottom w:val="nil"/>
              <w:right w:val="nil"/>
            </w:tcBorders>
            <w:shd w:val="clear" w:color="auto" w:fill="auto"/>
            <w:noWrap/>
            <w:vAlign w:val="center"/>
            <w:hideMark/>
          </w:tcPr>
          <w:p w14:paraId="7417B0EA"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1.44678</w:t>
            </w:r>
          </w:p>
        </w:tc>
        <w:tc>
          <w:tcPr>
            <w:tcW w:w="0" w:type="auto"/>
            <w:tcBorders>
              <w:top w:val="nil"/>
              <w:left w:val="nil"/>
              <w:bottom w:val="nil"/>
              <w:right w:val="nil"/>
            </w:tcBorders>
            <w:shd w:val="clear" w:color="auto" w:fill="auto"/>
            <w:noWrap/>
            <w:vAlign w:val="center"/>
            <w:hideMark/>
          </w:tcPr>
          <w:p w14:paraId="4BEAFD04"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1.339529</w:t>
            </w:r>
          </w:p>
        </w:tc>
        <w:tc>
          <w:tcPr>
            <w:tcW w:w="0" w:type="auto"/>
            <w:tcBorders>
              <w:top w:val="nil"/>
              <w:left w:val="nil"/>
              <w:bottom w:val="nil"/>
              <w:right w:val="nil"/>
            </w:tcBorders>
            <w:shd w:val="clear" w:color="auto" w:fill="auto"/>
            <w:noWrap/>
            <w:vAlign w:val="center"/>
            <w:hideMark/>
          </w:tcPr>
          <w:p w14:paraId="10F94D9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1.183834</w:t>
            </w:r>
          </w:p>
        </w:tc>
        <w:tc>
          <w:tcPr>
            <w:tcW w:w="0" w:type="auto"/>
            <w:tcBorders>
              <w:top w:val="nil"/>
              <w:left w:val="nil"/>
              <w:bottom w:val="nil"/>
              <w:right w:val="nil"/>
            </w:tcBorders>
            <w:shd w:val="clear" w:color="auto" w:fill="auto"/>
            <w:noWrap/>
            <w:vAlign w:val="center"/>
            <w:hideMark/>
          </w:tcPr>
          <w:p w14:paraId="47231444"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1.316483</w:t>
            </w:r>
          </w:p>
        </w:tc>
        <w:tc>
          <w:tcPr>
            <w:tcW w:w="0" w:type="auto"/>
            <w:tcBorders>
              <w:top w:val="nil"/>
              <w:left w:val="nil"/>
              <w:bottom w:val="nil"/>
              <w:right w:val="nil"/>
            </w:tcBorders>
            <w:shd w:val="clear" w:color="auto" w:fill="auto"/>
            <w:noWrap/>
            <w:vAlign w:val="center"/>
            <w:hideMark/>
          </w:tcPr>
          <w:p w14:paraId="27CD5031"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1.331464</w:t>
            </w:r>
          </w:p>
        </w:tc>
      </w:tr>
      <w:tr w:rsidR="005E3D9F" w:rsidRPr="005E3D9F" w14:paraId="64E94EE4" w14:textId="77777777" w:rsidTr="00B471C8">
        <w:trPr>
          <w:trHeight w:val="320"/>
        </w:trPr>
        <w:tc>
          <w:tcPr>
            <w:tcW w:w="0" w:type="auto"/>
            <w:tcBorders>
              <w:top w:val="nil"/>
              <w:left w:val="nil"/>
              <w:bottom w:val="nil"/>
              <w:right w:val="nil"/>
            </w:tcBorders>
            <w:shd w:val="clear" w:color="auto" w:fill="auto"/>
            <w:noWrap/>
            <w:vAlign w:val="center"/>
            <w:hideMark/>
          </w:tcPr>
          <w:p w14:paraId="73C5F09A"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Cerebrovascular disease(n)</w:t>
            </w:r>
          </w:p>
        </w:tc>
        <w:tc>
          <w:tcPr>
            <w:tcW w:w="0" w:type="auto"/>
            <w:tcBorders>
              <w:top w:val="nil"/>
              <w:left w:val="nil"/>
              <w:bottom w:val="nil"/>
              <w:right w:val="nil"/>
            </w:tcBorders>
            <w:shd w:val="clear" w:color="auto" w:fill="auto"/>
            <w:noWrap/>
            <w:vAlign w:val="center"/>
            <w:hideMark/>
          </w:tcPr>
          <w:p w14:paraId="0BAC40C8"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1.144124</w:t>
            </w:r>
          </w:p>
        </w:tc>
        <w:tc>
          <w:tcPr>
            <w:tcW w:w="0" w:type="auto"/>
            <w:tcBorders>
              <w:top w:val="nil"/>
              <w:left w:val="nil"/>
              <w:bottom w:val="nil"/>
              <w:right w:val="nil"/>
            </w:tcBorders>
            <w:shd w:val="clear" w:color="auto" w:fill="auto"/>
            <w:noWrap/>
            <w:vAlign w:val="center"/>
            <w:hideMark/>
          </w:tcPr>
          <w:p w14:paraId="6A3DDD72"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1.106279</w:t>
            </w:r>
          </w:p>
        </w:tc>
        <w:tc>
          <w:tcPr>
            <w:tcW w:w="0" w:type="auto"/>
            <w:tcBorders>
              <w:top w:val="nil"/>
              <w:left w:val="nil"/>
              <w:bottom w:val="nil"/>
              <w:right w:val="nil"/>
            </w:tcBorders>
            <w:shd w:val="clear" w:color="auto" w:fill="auto"/>
            <w:noWrap/>
            <w:vAlign w:val="center"/>
            <w:hideMark/>
          </w:tcPr>
          <w:p w14:paraId="62653F5F"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1.367731</w:t>
            </w:r>
          </w:p>
        </w:tc>
        <w:tc>
          <w:tcPr>
            <w:tcW w:w="0" w:type="auto"/>
            <w:tcBorders>
              <w:top w:val="nil"/>
              <w:left w:val="nil"/>
              <w:bottom w:val="nil"/>
              <w:right w:val="nil"/>
            </w:tcBorders>
            <w:shd w:val="clear" w:color="auto" w:fill="auto"/>
            <w:noWrap/>
            <w:vAlign w:val="center"/>
            <w:hideMark/>
          </w:tcPr>
          <w:p w14:paraId="613CFAFF"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1.141711</w:t>
            </w:r>
          </w:p>
        </w:tc>
        <w:tc>
          <w:tcPr>
            <w:tcW w:w="0" w:type="auto"/>
            <w:tcBorders>
              <w:top w:val="nil"/>
              <w:left w:val="nil"/>
              <w:bottom w:val="nil"/>
              <w:right w:val="nil"/>
            </w:tcBorders>
            <w:shd w:val="clear" w:color="auto" w:fill="auto"/>
            <w:noWrap/>
            <w:vAlign w:val="center"/>
            <w:hideMark/>
          </w:tcPr>
          <w:p w14:paraId="7B760085"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1.105252</w:t>
            </w:r>
          </w:p>
        </w:tc>
        <w:tc>
          <w:tcPr>
            <w:tcW w:w="0" w:type="auto"/>
            <w:tcBorders>
              <w:top w:val="nil"/>
              <w:left w:val="nil"/>
              <w:bottom w:val="nil"/>
              <w:right w:val="nil"/>
            </w:tcBorders>
            <w:shd w:val="clear" w:color="auto" w:fill="auto"/>
            <w:noWrap/>
            <w:vAlign w:val="center"/>
            <w:hideMark/>
          </w:tcPr>
          <w:p w14:paraId="78FEE021"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1.338642</w:t>
            </w:r>
          </w:p>
        </w:tc>
      </w:tr>
      <w:tr w:rsidR="005E3D9F" w:rsidRPr="005E3D9F" w14:paraId="5F41FB22" w14:textId="77777777" w:rsidTr="00B471C8">
        <w:trPr>
          <w:trHeight w:val="320"/>
        </w:trPr>
        <w:tc>
          <w:tcPr>
            <w:tcW w:w="0" w:type="auto"/>
            <w:tcBorders>
              <w:top w:val="nil"/>
              <w:left w:val="nil"/>
              <w:bottom w:val="nil"/>
              <w:right w:val="nil"/>
            </w:tcBorders>
            <w:shd w:val="clear" w:color="auto" w:fill="auto"/>
            <w:noWrap/>
            <w:vAlign w:val="center"/>
            <w:hideMark/>
          </w:tcPr>
          <w:p w14:paraId="6584793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Chronic pulmonary disease(n)</w:t>
            </w:r>
          </w:p>
        </w:tc>
        <w:tc>
          <w:tcPr>
            <w:tcW w:w="0" w:type="auto"/>
            <w:tcBorders>
              <w:top w:val="nil"/>
              <w:left w:val="nil"/>
              <w:bottom w:val="nil"/>
              <w:right w:val="nil"/>
            </w:tcBorders>
            <w:shd w:val="clear" w:color="auto" w:fill="auto"/>
            <w:noWrap/>
            <w:vAlign w:val="center"/>
            <w:hideMark/>
          </w:tcPr>
          <w:p w14:paraId="262BEF08"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1.083603</w:t>
            </w:r>
          </w:p>
        </w:tc>
        <w:tc>
          <w:tcPr>
            <w:tcW w:w="0" w:type="auto"/>
            <w:tcBorders>
              <w:top w:val="nil"/>
              <w:left w:val="nil"/>
              <w:bottom w:val="nil"/>
              <w:right w:val="nil"/>
            </w:tcBorders>
            <w:shd w:val="clear" w:color="auto" w:fill="auto"/>
            <w:noWrap/>
            <w:vAlign w:val="center"/>
            <w:hideMark/>
          </w:tcPr>
          <w:p w14:paraId="7E7DBF86"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1.295698</w:t>
            </w:r>
          </w:p>
        </w:tc>
        <w:tc>
          <w:tcPr>
            <w:tcW w:w="0" w:type="auto"/>
            <w:tcBorders>
              <w:top w:val="nil"/>
              <w:left w:val="nil"/>
              <w:bottom w:val="nil"/>
              <w:right w:val="nil"/>
            </w:tcBorders>
            <w:shd w:val="clear" w:color="auto" w:fill="auto"/>
            <w:noWrap/>
            <w:vAlign w:val="center"/>
            <w:hideMark/>
          </w:tcPr>
          <w:p w14:paraId="39296BAB"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1.266523</w:t>
            </w:r>
          </w:p>
        </w:tc>
        <w:tc>
          <w:tcPr>
            <w:tcW w:w="0" w:type="auto"/>
            <w:tcBorders>
              <w:top w:val="nil"/>
              <w:left w:val="nil"/>
              <w:bottom w:val="nil"/>
              <w:right w:val="nil"/>
            </w:tcBorders>
            <w:shd w:val="clear" w:color="auto" w:fill="auto"/>
            <w:noWrap/>
            <w:vAlign w:val="center"/>
            <w:hideMark/>
          </w:tcPr>
          <w:p w14:paraId="05145FD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1.101598</w:t>
            </w:r>
          </w:p>
        </w:tc>
        <w:tc>
          <w:tcPr>
            <w:tcW w:w="0" w:type="auto"/>
            <w:tcBorders>
              <w:top w:val="nil"/>
              <w:left w:val="nil"/>
              <w:bottom w:val="nil"/>
              <w:right w:val="nil"/>
            </w:tcBorders>
            <w:shd w:val="clear" w:color="auto" w:fill="auto"/>
            <w:noWrap/>
            <w:vAlign w:val="center"/>
            <w:hideMark/>
          </w:tcPr>
          <w:p w14:paraId="79AE1B23"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1.376029</w:t>
            </w:r>
          </w:p>
        </w:tc>
        <w:tc>
          <w:tcPr>
            <w:tcW w:w="0" w:type="auto"/>
            <w:tcBorders>
              <w:top w:val="nil"/>
              <w:left w:val="nil"/>
              <w:bottom w:val="nil"/>
              <w:right w:val="nil"/>
            </w:tcBorders>
            <w:shd w:val="clear" w:color="auto" w:fill="auto"/>
            <w:noWrap/>
            <w:vAlign w:val="center"/>
            <w:hideMark/>
          </w:tcPr>
          <w:p w14:paraId="275411F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1.314169</w:t>
            </w:r>
          </w:p>
        </w:tc>
      </w:tr>
      <w:tr w:rsidR="005E3D9F" w:rsidRPr="005E3D9F" w14:paraId="33E6D13D" w14:textId="77777777" w:rsidTr="00B471C8">
        <w:trPr>
          <w:trHeight w:val="320"/>
        </w:trPr>
        <w:tc>
          <w:tcPr>
            <w:tcW w:w="0" w:type="auto"/>
            <w:tcBorders>
              <w:top w:val="nil"/>
              <w:left w:val="nil"/>
              <w:bottom w:val="nil"/>
              <w:right w:val="nil"/>
            </w:tcBorders>
            <w:shd w:val="clear" w:color="auto" w:fill="auto"/>
            <w:noWrap/>
            <w:vAlign w:val="center"/>
            <w:hideMark/>
          </w:tcPr>
          <w:p w14:paraId="014C2F5B"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Cardiovascular disease(n)</w:t>
            </w:r>
          </w:p>
        </w:tc>
        <w:tc>
          <w:tcPr>
            <w:tcW w:w="0" w:type="auto"/>
            <w:tcBorders>
              <w:top w:val="nil"/>
              <w:left w:val="nil"/>
              <w:bottom w:val="nil"/>
              <w:right w:val="nil"/>
            </w:tcBorders>
            <w:shd w:val="clear" w:color="auto" w:fill="auto"/>
            <w:noWrap/>
            <w:vAlign w:val="center"/>
            <w:hideMark/>
          </w:tcPr>
          <w:p w14:paraId="62C16E0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1.272302</w:t>
            </w:r>
          </w:p>
        </w:tc>
        <w:tc>
          <w:tcPr>
            <w:tcW w:w="0" w:type="auto"/>
            <w:tcBorders>
              <w:top w:val="nil"/>
              <w:left w:val="nil"/>
              <w:bottom w:val="nil"/>
              <w:right w:val="nil"/>
            </w:tcBorders>
            <w:shd w:val="clear" w:color="auto" w:fill="auto"/>
            <w:noWrap/>
            <w:vAlign w:val="center"/>
            <w:hideMark/>
          </w:tcPr>
          <w:p w14:paraId="31A6F6AF"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1.245806</w:t>
            </w:r>
          </w:p>
        </w:tc>
        <w:tc>
          <w:tcPr>
            <w:tcW w:w="0" w:type="auto"/>
            <w:tcBorders>
              <w:top w:val="nil"/>
              <w:left w:val="nil"/>
              <w:bottom w:val="nil"/>
              <w:right w:val="nil"/>
            </w:tcBorders>
            <w:shd w:val="clear" w:color="auto" w:fill="auto"/>
            <w:noWrap/>
            <w:vAlign w:val="center"/>
            <w:hideMark/>
          </w:tcPr>
          <w:p w14:paraId="6D526B5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1.607355</w:t>
            </w:r>
          </w:p>
        </w:tc>
        <w:tc>
          <w:tcPr>
            <w:tcW w:w="0" w:type="auto"/>
            <w:tcBorders>
              <w:top w:val="nil"/>
              <w:left w:val="nil"/>
              <w:bottom w:val="nil"/>
              <w:right w:val="nil"/>
            </w:tcBorders>
            <w:shd w:val="clear" w:color="auto" w:fill="auto"/>
            <w:noWrap/>
            <w:vAlign w:val="center"/>
            <w:hideMark/>
          </w:tcPr>
          <w:p w14:paraId="0DECEBA9"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1.236745</w:t>
            </w:r>
          </w:p>
        </w:tc>
        <w:tc>
          <w:tcPr>
            <w:tcW w:w="0" w:type="auto"/>
            <w:tcBorders>
              <w:top w:val="nil"/>
              <w:left w:val="nil"/>
              <w:bottom w:val="nil"/>
              <w:right w:val="nil"/>
            </w:tcBorders>
            <w:shd w:val="clear" w:color="auto" w:fill="auto"/>
            <w:noWrap/>
            <w:vAlign w:val="center"/>
            <w:hideMark/>
          </w:tcPr>
          <w:p w14:paraId="55195A08"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1.19457</w:t>
            </w:r>
          </w:p>
        </w:tc>
        <w:tc>
          <w:tcPr>
            <w:tcW w:w="0" w:type="auto"/>
            <w:tcBorders>
              <w:top w:val="nil"/>
              <w:left w:val="nil"/>
              <w:bottom w:val="nil"/>
              <w:right w:val="nil"/>
            </w:tcBorders>
            <w:shd w:val="clear" w:color="auto" w:fill="auto"/>
            <w:noWrap/>
            <w:vAlign w:val="center"/>
            <w:hideMark/>
          </w:tcPr>
          <w:p w14:paraId="489FC21E"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1.890211</w:t>
            </w:r>
          </w:p>
        </w:tc>
      </w:tr>
      <w:tr w:rsidR="005E3D9F" w:rsidRPr="005E3D9F" w14:paraId="16C9E147" w14:textId="77777777" w:rsidTr="00B471C8">
        <w:trPr>
          <w:trHeight w:val="320"/>
        </w:trPr>
        <w:tc>
          <w:tcPr>
            <w:tcW w:w="0" w:type="auto"/>
            <w:tcBorders>
              <w:top w:val="nil"/>
              <w:left w:val="nil"/>
              <w:bottom w:val="nil"/>
              <w:right w:val="nil"/>
            </w:tcBorders>
            <w:shd w:val="clear" w:color="auto" w:fill="auto"/>
            <w:noWrap/>
            <w:vAlign w:val="center"/>
            <w:hideMark/>
          </w:tcPr>
          <w:p w14:paraId="38F5F0EB"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Body mass index (per 1kg/m2)</w:t>
            </w:r>
          </w:p>
        </w:tc>
        <w:tc>
          <w:tcPr>
            <w:tcW w:w="0" w:type="auto"/>
            <w:tcBorders>
              <w:top w:val="nil"/>
              <w:left w:val="nil"/>
              <w:bottom w:val="nil"/>
              <w:right w:val="nil"/>
            </w:tcBorders>
            <w:shd w:val="clear" w:color="auto" w:fill="auto"/>
            <w:noWrap/>
            <w:vAlign w:val="center"/>
            <w:hideMark/>
          </w:tcPr>
          <w:p w14:paraId="4E284674"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1.202789</w:t>
            </w:r>
          </w:p>
        </w:tc>
        <w:tc>
          <w:tcPr>
            <w:tcW w:w="0" w:type="auto"/>
            <w:tcBorders>
              <w:top w:val="nil"/>
              <w:left w:val="nil"/>
              <w:bottom w:val="nil"/>
              <w:right w:val="nil"/>
            </w:tcBorders>
            <w:shd w:val="clear" w:color="auto" w:fill="auto"/>
            <w:noWrap/>
            <w:vAlign w:val="center"/>
            <w:hideMark/>
          </w:tcPr>
          <w:p w14:paraId="7A23BD3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1.150079</w:t>
            </w:r>
          </w:p>
        </w:tc>
        <w:tc>
          <w:tcPr>
            <w:tcW w:w="0" w:type="auto"/>
            <w:tcBorders>
              <w:top w:val="nil"/>
              <w:left w:val="nil"/>
              <w:bottom w:val="nil"/>
              <w:right w:val="nil"/>
            </w:tcBorders>
            <w:shd w:val="clear" w:color="auto" w:fill="auto"/>
            <w:noWrap/>
            <w:vAlign w:val="center"/>
            <w:hideMark/>
          </w:tcPr>
          <w:p w14:paraId="481F929E"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1.364529</w:t>
            </w:r>
          </w:p>
        </w:tc>
        <w:tc>
          <w:tcPr>
            <w:tcW w:w="0" w:type="auto"/>
            <w:tcBorders>
              <w:top w:val="nil"/>
              <w:left w:val="nil"/>
              <w:bottom w:val="nil"/>
              <w:right w:val="nil"/>
            </w:tcBorders>
            <w:shd w:val="clear" w:color="auto" w:fill="auto"/>
            <w:noWrap/>
            <w:vAlign w:val="center"/>
            <w:hideMark/>
          </w:tcPr>
          <w:p w14:paraId="7E489FE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1.141597</w:t>
            </w:r>
          </w:p>
        </w:tc>
        <w:tc>
          <w:tcPr>
            <w:tcW w:w="0" w:type="auto"/>
            <w:tcBorders>
              <w:top w:val="nil"/>
              <w:left w:val="nil"/>
              <w:bottom w:val="nil"/>
              <w:right w:val="nil"/>
            </w:tcBorders>
            <w:shd w:val="clear" w:color="auto" w:fill="auto"/>
            <w:noWrap/>
            <w:vAlign w:val="center"/>
            <w:hideMark/>
          </w:tcPr>
          <w:p w14:paraId="432C097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1.192498</w:t>
            </w:r>
          </w:p>
        </w:tc>
        <w:tc>
          <w:tcPr>
            <w:tcW w:w="0" w:type="auto"/>
            <w:tcBorders>
              <w:top w:val="nil"/>
              <w:left w:val="nil"/>
              <w:bottom w:val="nil"/>
              <w:right w:val="nil"/>
            </w:tcBorders>
            <w:shd w:val="clear" w:color="auto" w:fill="auto"/>
            <w:noWrap/>
            <w:vAlign w:val="center"/>
            <w:hideMark/>
          </w:tcPr>
          <w:p w14:paraId="0B74B17E"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1.170788</w:t>
            </w:r>
          </w:p>
        </w:tc>
      </w:tr>
      <w:tr w:rsidR="005E3D9F" w:rsidRPr="005E3D9F" w14:paraId="4570634D" w14:textId="77777777" w:rsidTr="00B471C8">
        <w:trPr>
          <w:trHeight w:val="320"/>
        </w:trPr>
        <w:tc>
          <w:tcPr>
            <w:tcW w:w="0" w:type="auto"/>
            <w:tcBorders>
              <w:top w:val="nil"/>
              <w:left w:val="nil"/>
              <w:bottom w:val="nil"/>
              <w:right w:val="nil"/>
            </w:tcBorders>
            <w:shd w:val="clear" w:color="auto" w:fill="auto"/>
            <w:noWrap/>
            <w:vAlign w:val="center"/>
            <w:hideMark/>
          </w:tcPr>
          <w:p w14:paraId="59D4249A"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Cholesterol (per 1mmol/L)</w:t>
            </w:r>
          </w:p>
        </w:tc>
        <w:tc>
          <w:tcPr>
            <w:tcW w:w="0" w:type="auto"/>
            <w:tcBorders>
              <w:top w:val="nil"/>
              <w:left w:val="nil"/>
              <w:bottom w:val="nil"/>
              <w:right w:val="nil"/>
            </w:tcBorders>
            <w:shd w:val="clear" w:color="auto" w:fill="auto"/>
            <w:noWrap/>
            <w:vAlign w:val="center"/>
            <w:hideMark/>
          </w:tcPr>
          <w:p w14:paraId="3A8D108C"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1.237738</w:t>
            </w:r>
          </w:p>
        </w:tc>
        <w:tc>
          <w:tcPr>
            <w:tcW w:w="0" w:type="auto"/>
            <w:tcBorders>
              <w:top w:val="nil"/>
              <w:left w:val="nil"/>
              <w:bottom w:val="nil"/>
              <w:right w:val="nil"/>
            </w:tcBorders>
            <w:shd w:val="clear" w:color="auto" w:fill="auto"/>
            <w:noWrap/>
            <w:vAlign w:val="center"/>
            <w:hideMark/>
          </w:tcPr>
          <w:p w14:paraId="50C0943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1.579554</w:t>
            </w:r>
          </w:p>
        </w:tc>
        <w:tc>
          <w:tcPr>
            <w:tcW w:w="0" w:type="auto"/>
            <w:tcBorders>
              <w:top w:val="nil"/>
              <w:left w:val="nil"/>
              <w:bottom w:val="nil"/>
              <w:right w:val="nil"/>
            </w:tcBorders>
            <w:shd w:val="clear" w:color="auto" w:fill="auto"/>
            <w:noWrap/>
            <w:vAlign w:val="center"/>
            <w:hideMark/>
          </w:tcPr>
          <w:p w14:paraId="0702D528"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1.226834</w:t>
            </w:r>
          </w:p>
        </w:tc>
        <w:tc>
          <w:tcPr>
            <w:tcW w:w="0" w:type="auto"/>
            <w:tcBorders>
              <w:top w:val="nil"/>
              <w:left w:val="nil"/>
              <w:bottom w:val="nil"/>
              <w:right w:val="nil"/>
            </w:tcBorders>
            <w:shd w:val="clear" w:color="auto" w:fill="auto"/>
            <w:noWrap/>
            <w:vAlign w:val="center"/>
            <w:hideMark/>
          </w:tcPr>
          <w:p w14:paraId="12B80479"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1.202475</w:t>
            </w:r>
          </w:p>
        </w:tc>
        <w:tc>
          <w:tcPr>
            <w:tcW w:w="0" w:type="auto"/>
            <w:tcBorders>
              <w:top w:val="nil"/>
              <w:left w:val="nil"/>
              <w:bottom w:val="nil"/>
              <w:right w:val="nil"/>
            </w:tcBorders>
            <w:shd w:val="clear" w:color="auto" w:fill="auto"/>
            <w:noWrap/>
            <w:vAlign w:val="center"/>
            <w:hideMark/>
          </w:tcPr>
          <w:p w14:paraId="38905E7D"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1.426586</w:t>
            </w:r>
          </w:p>
        </w:tc>
        <w:tc>
          <w:tcPr>
            <w:tcW w:w="0" w:type="auto"/>
            <w:tcBorders>
              <w:top w:val="nil"/>
              <w:left w:val="nil"/>
              <w:bottom w:val="nil"/>
              <w:right w:val="nil"/>
            </w:tcBorders>
            <w:shd w:val="clear" w:color="auto" w:fill="auto"/>
            <w:noWrap/>
            <w:vAlign w:val="center"/>
            <w:hideMark/>
          </w:tcPr>
          <w:p w14:paraId="1585B4A9"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1.258386</w:t>
            </w:r>
          </w:p>
        </w:tc>
      </w:tr>
      <w:tr w:rsidR="005E3D9F" w:rsidRPr="005E3D9F" w14:paraId="066B5076" w14:textId="77777777" w:rsidTr="00B471C8">
        <w:trPr>
          <w:trHeight w:val="320"/>
        </w:trPr>
        <w:tc>
          <w:tcPr>
            <w:tcW w:w="0" w:type="auto"/>
            <w:tcBorders>
              <w:top w:val="nil"/>
              <w:left w:val="nil"/>
              <w:bottom w:val="nil"/>
              <w:right w:val="nil"/>
            </w:tcBorders>
            <w:shd w:val="clear" w:color="auto" w:fill="auto"/>
            <w:noWrap/>
            <w:vAlign w:val="center"/>
            <w:hideMark/>
          </w:tcPr>
          <w:p w14:paraId="039E6BC0"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Plasma albumin (per 1g/L)</w:t>
            </w:r>
          </w:p>
        </w:tc>
        <w:tc>
          <w:tcPr>
            <w:tcW w:w="0" w:type="auto"/>
            <w:tcBorders>
              <w:top w:val="nil"/>
              <w:left w:val="nil"/>
              <w:bottom w:val="nil"/>
              <w:right w:val="nil"/>
            </w:tcBorders>
            <w:shd w:val="clear" w:color="auto" w:fill="auto"/>
            <w:noWrap/>
            <w:vAlign w:val="center"/>
            <w:hideMark/>
          </w:tcPr>
          <w:p w14:paraId="6F985201"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1.338243</w:t>
            </w:r>
          </w:p>
        </w:tc>
        <w:tc>
          <w:tcPr>
            <w:tcW w:w="0" w:type="auto"/>
            <w:tcBorders>
              <w:top w:val="nil"/>
              <w:left w:val="nil"/>
              <w:bottom w:val="nil"/>
              <w:right w:val="nil"/>
            </w:tcBorders>
            <w:shd w:val="clear" w:color="auto" w:fill="auto"/>
            <w:noWrap/>
            <w:vAlign w:val="center"/>
            <w:hideMark/>
          </w:tcPr>
          <w:p w14:paraId="418EE57A"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1.3328</w:t>
            </w:r>
          </w:p>
        </w:tc>
        <w:tc>
          <w:tcPr>
            <w:tcW w:w="0" w:type="auto"/>
            <w:tcBorders>
              <w:top w:val="nil"/>
              <w:left w:val="nil"/>
              <w:bottom w:val="nil"/>
              <w:right w:val="nil"/>
            </w:tcBorders>
            <w:shd w:val="clear" w:color="auto" w:fill="auto"/>
            <w:noWrap/>
            <w:vAlign w:val="center"/>
            <w:hideMark/>
          </w:tcPr>
          <w:p w14:paraId="22064F91"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1.263106</w:t>
            </w:r>
          </w:p>
        </w:tc>
        <w:tc>
          <w:tcPr>
            <w:tcW w:w="0" w:type="auto"/>
            <w:tcBorders>
              <w:top w:val="nil"/>
              <w:left w:val="nil"/>
              <w:bottom w:val="nil"/>
              <w:right w:val="nil"/>
            </w:tcBorders>
            <w:shd w:val="clear" w:color="auto" w:fill="auto"/>
            <w:noWrap/>
            <w:vAlign w:val="center"/>
            <w:hideMark/>
          </w:tcPr>
          <w:p w14:paraId="672723C6"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1.295043</w:t>
            </w:r>
          </w:p>
        </w:tc>
        <w:tc>
          <w:tcPr>
            <w:tcW w:w="0" w:type="auto"/>
            <w:tcBorders>
              <w:top w:val="nil"/>
              <w:left w:val="nil"/>
              <w:bottom w:val="nil"/>
              <w:right w:val="nil"/>
            </w:tcBorders>
            <w:shd w:val="clear" w:color="auto" w:fill="auto"/>
            <w:noWrap/>
            <w:vAlign w:val="center"/>
            <w:hideMark/>
          </w:tcPr>
          <w:p w14:paraId="63944250"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1.290688</w:t>
            </w:r>
          </w:p>
        </w:tc>
        <w:tc>
          <w:tcPr>
            <w:tcW w:w="0" w:type="auto"/>
            <w:tcBorders>
              <w:top w:val="nil"/>
              <w:left w:val="nil"/>
              <w:bottom w:val="nil"/>
              <w:right w:val="nil"/>
            </w:tcBorders>
            <w:shd w:val="clear" w:color="auto" w:fill="auto"/>
            <w:noWrap/>
            <w:vAlign w:val="center"/>
            <w:hideMark/>
          </w:tcPr>
          <w:p w14:paraId="49C0D9AB"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1.131849</w:t>
            </w:r>
          </w:p>
        </w:tc>
      </w:tr>
      <w:tr w:rsidR="005E3D9F" w:rsidRPr="005E3D9F" w14:paraId="037BC4E1" w14:textId="77777777" w:rsidTr="00B471C8">
        <w:trPr>
          <w:trHeight w:val="320"/>
        </w:trPr>
        <w:tc>
          <w:tcPr>
            <w:tcW w:w="0" w:type="auto"/>
            <w:tcBorders>
              <w:top w:val="nil"/>
              <w:left w:val="nil"/>
              <w:bottom w:val="nil"/>
              <w:right w:val="nil"/>
            </w:tcBorders>
            <w:shd w:val="clear" w:color="auto" w:fill="auto"/>
            <w:noWrap/>
            <w:vAlign w:val="center"/>
            <w:hideMark/>
          </w:tcPr>
          <w:p w14:paraId="5DFA8273"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Hemoglobin (per 1g/L)</w:t>
            </w:r>
          </w:p>
        </w:tc>
        <w:tc>
          <w:tcPr>
            <w:tcW w:w="0" w:type="auto"/>
            <w:tcBorders>
              <w:top w:val="nil"/>
              <w:left w:val="nil"/>
              <w:bottom w:val="nil"/>
              <w:right w:val="nil"/>
            </w:tcBorders>
            <w:shd w:val="clear" w:color="auto" w:fill="auto"/>
            <w:noWrap/>
            <w:vAlign w:val="center"/>
            <w:hideMark/>
          </w:tcPr>
          <w:p w14:paraId="6E6B6FD5"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1.211042</w:t>
            </w:r>
          </w:p>
        </w:tc>
        <w:tc>
          <w:tcPr>
            <w:tcW w:w="0" w:type="auto"/>
            <w:tcBorders>
              <w:top w:val="nil"/>
              <w:left w:val="nil"/>
              <w:bottom w:val="nil"/>
              <w:right w:val="nil"/>
            </w:tcBorders>
            <w:shd w:val="clear" w:color="auto" w:fill="auto"/>
            <w:noWrap/>
            <w:vAlign w:val="center"/>
            <w:hideMark/>
          </w:tcPr>
          <w:p w14:paraId="2AAE3A76"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1.266849</w:t>
            </w:r>
          </w:p>
        </w:tc>
        <w:tc>
          <w:tcPr>
            <w:tcW w:w="0" w:type="auto"/>
            <w:tcBorders>
              <w:top w:val="nil"/>
              <w:left w:val="nil"/>
              <w:bottom w:val="nil"/>
              <w:right w:val="nil"/>
            </w:tcBorders>
            <w:shd w:val="clear" w:color="auto" w:fill="auto"/>
            <w:noWrap/>
            <w:vAlign w:val="center"/>
            <w:hideMark/>
          </w:tcPr>
          <w:p w14:paraId="790592E9"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1.378421</w:t>
            </w:r>
          </w:p>
        </w:tc>
        <w:tc>
          <w:tcPr>
            <w:tcW w:w="0" w:type="auto"/>
            <w:tcBorders>
              <w:top w:val="nil"/>
              <w:left w:val="nil"/>
              <w:bottom w:val="nil"/>
              <w:right w:val="nil"/>
            </w:tcBorders>
            <w:shd w:val="clear" w:color="auto" w:fill="auto"/>
            <w:noWrap/>
            <w:vAlign w:val="center"/>
            <w:hideMark/>
          </w:tcPr>
          <w:p w14:paraId="65E1F0E0"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1.258316</w:t>
            </w:r>
          </w:p>
        </w:tc>
        <w:tc>
          <w:tcPr>
            <w:tcW w:w="0" w:type="auto"/>
            <w:tcBorders>
              <w:top w:val="nil"/>
              <w:left w:val="nil"/>
              <w:bottom w:val="nil"/>
              <w:right w:val="nil"/>
            </w:tcBorders>
            <w:shd w:val="clear" w:color="auto" w:fill="auto"/>
            <w:noWrap/>
            <w:vAlign w:val="center"/>
            <w:hideMark/>
          </w:tcPr>
          <w:p w14:paraId="27E2A183"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1.313773</w:t>
            </w:r>
          </w:p>
        </w:tc>
        <w:tc>
          <w:tcPr>
            <w:tcW w:w="0" w:type="auto"/>
            <w:tcBorders>
              <w:top w:val="nil"/>
              <w:left w:val="nil"/>
              <w:bottom w:val="nil"/>
              <w:right w:val="nil"/>
            </w:tcBorders>
            <w:shd w:val="clear" w:color="auto" w:fill="auto"/>
            <w:noWrap/>
            <w:vAlign w:val="center"/>
            <w:hideMark/>
          </w:tcPr>
          <w:p w14:paraId="3C5AD3CA"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1.596406</w:t>
            </w:r>
          </w:p>
        </w:tc>
      </w:tr>
      <w:tr w:rsidR="005E3D9F" w:rsidRPr="005E3D9F" w14:paraId="2BB7AE1E" w14:textId="77777777" w:rsidTr="00B471C8">
        <w:trPr>
          <w:trHeight w:val="320"/>
        </w:trPr>
        <w:tc>
          <w:tcPr>
            <w:tcW w:w="0" w:type="auto"/>
            <w:tcBorders>
              <w:top w:val="nil"/>
              <w:left w:val="nil"/>
              <w:bottom w:val="nil"/>
              <w:right w:val="nil"/>
            </w:tcBorders>
            <w:shd w:val="clear" w:color="auto" w:fill="auto"/>
            <w:noWrap/>
            <w:vAlign w:val="center"/>
            <w:hideMark/>
          </w:tcPr>
          <w:p w14:paraId="3E3C8CB5"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dialysis_begin_age</w:t>
            </w:r>
          </w:p>
        </w:tc>
        <w:tc>
          <w:tcPr>
            <w:tcW w:w="0" w:type="auto"/>
            <w:tcBorders>
              <w:top w:val="nil"/>
              <w:left w:val="nil"/>
              <w:bottom w:val="nil"/>
              <w:right w:val="nil"/>
            </w:tcBorders>
            <w:shd w:val="clear" w:color="auto" w:fill="auto"/>
            <w:noWrap/>
            <w:vAlign w:val="center"/>
            <w:hideMark/>
          </w:tcPr>
          <w:p w14:paraId="33EED299"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1.241174</w:t>
            </w:r>
          </w:p>
        </w:tc>
        <w:tc>
          <w:tcPr>
            <w:tcW w:w="0" w:type="auto"/>
            <w:tcBorders>
              <w:top w:val="nil"/>
              <w:left w:val="nil"/>
              <w:bottom w:val="nil"/>
              <w:right w:val="nil"/>
            </w:tcBorders>
            <w:shd w:val="clear" w:color="auto" w:fill="auto"/>
            <w:noWrap/>
            <w:vAlign w:val="center"/>
            <w:hideMark/>
          </w:tcPr>
          <w:p w14:paraId="6C11FF10"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1.108648</w:t>
            </w:r>
          </w:p>
        </w:tc>
        <w:tc>
          <w:tcPr>
            <w:tcW w:w="0" w:type="auto"/>
            <w:tcBorders>
              <w:top w:val="nil"/>
              <w:left w:val="nil"/>
              <w:bottom w:val="nil"/>
              <w:right w:val="nil"/>
            </w:tcBorders>
            <w:shd w:val="clear" w:color="auto" w:fill="auto"/>
            <w:noWrap/>
            <w:vAlign w:val="center"/>
            <w:hideMark/>
          </w:tcPr>
          <w:p w14:paraId="0972ED98"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1.331081</w:t>
            </w:r>
          </w:p>
        </w:tc>
        <w:tc>
          <w:tcPr>
            <w:tcW w:w="0" w:type="auto"/>
            <w:tcBorders>
              <w:top w:val="nil"/>
              <w:left w:val="nil"/>
              <w:bottom w:val="nil"/>
              <w:right w:val="nil"/>
            </w:tcBorders>
            <w:shd w:val="clear" w:color="auto" w:fill="auto"/>
            <w:noWrap/>
            <w:vAlign w:val="center"/>
            <w:hideMark/>
          </w:tcPr>
          <w:p w14:paraId="19119F89"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1.238483</w:t>
            </w:r>
          </w:p>
        </w:tc>
        <w:tc>
          <w:tcPr>
            <w:tcW w:w="0" w:type="auto"/>
            <w:tcBorders>
              <w:top w:val="nil"/>
              <w:left w:val="nil"/>
              <w:bottom w:val="nil"/>
              <w:right w:val="nil"/>
            </w:tcBorders>
            <w:shd w:val="clear" w:color="auto" w:fill="auto"/>
            <w:noWrap/>
            <w:vAlign w:val="center"/>
            <w:hideMark/>
          </w:tcPr>
          <w:p w14:paraId="542210E7"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1.168953</w:t>
            </w:r>
          </w:p>
        </w:tc>
        <w:tc>
          <w:tcPr>
            <w:tcW w:w="0" w:type="auto"/>
            <w:tcBorders>
              <w:top w:val="nil"/>
              <w:left w:val="nil"/>
              <w:bottom w:val="nil"/>
              <w:right w:val="nil"/>
            </w:tcBorders>
            <w:shd w:val="clear" w:color="auto" w:fill="auto"/>
            <w:noWrap/>
            <w:vAlign w:val="center"/>
            <w:hideMark/>
          </w:tcPr>
          <w:p w14:paraId="39EF485B" w14:textId="77777777" w:rsidR="005E3D9F" w:rsidRPr="005E3D9F" w:rsidRDefault="005E3D9F" w:rsidP="00EE60C5">
            <w:pPr>
              <w:rPr>
                <w:rFonts w:ascii="Calibri" w:eastAsia="Times New Roman" w:hAnsi="Calibri" w:cs="Calibri"/>
                <w:color w:val="000000"/>
                <w:lang w:val="en-CN" w:eastAsia="zh-CN"/>
              </w:rPr>
            </w:pPr>
            <w:r w:rsidRPr="005E3D9F">
              <w:rPr>
                <w:rFonts w:ascii="Calibri" w:eastAsia="Times New Roman" w:hAnsi="Calibri" w:cs="Calibri"/>
                <w:color w:val="000000"/>
                <w:lang w:val="en-CN" w:eastAsia="zh-CN"/>
              </w:rPr>
              <w:t>1.132893</w:t>
            </w:r>
          </w:p>
        </w:tc>
      </w:tr>
    </w:tbl>
    <w:p w14:paraId="1D6AD017" w14:textId="35EC72BE" w:rsidR="0026215E" w:rsidRPr="002F4030" w:rsidRDefault="0026215E" w:rsidP="0026215E">
      <w:pPr>
        <w:rPr>
          <w:sz w:val="22"/>
          <w:szCs w:val="22"/>
          <w:lang w:eastAsia="zh-CN"/>
        </w:rPr>
      </w:pPr>
    </w:p>
    <w:sectPr w:rsidR="0026215E" w:rsidRPr="002F4030">
      <w:pgSz w:w="16840" w:h="11900" w:orient="landscape"/>
      <w:pgMar w:top="567" w:right="567" w:bottom="567" w:left="567" w:header="567"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E7105"/>
    <w:multiLevelType w:val="multilevel"/>
    <w:tmpl w:val="540E7105"/>
    <w:lvl w:ilvl="0">
      <w:start w:val="1"/>
      <w:numFmt w:val="decimal"/>
      <w:lvlText w:val="%1."/>
      <w:lvlJc w:val="left"/>
      <w:pPr>
        <w:ind w:left="360" w:hanging="360"/>
      </w:pPr>
      <w:rPr>
        <w:rFonts w:eastAsia="Arial Unicode MS" w:cs="Arial Unicode MS" w:hint="default"/>
        <w:sz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9C56FF3"/>
    <w:multiLevelType w:val="multilevel"/>
    <w:tmpl w:val="7BE6675D"/>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880" w:hanging="5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4320"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BE6675D"/>
    <w:multiLevelType w:val="multilevel"/>
    <w:tmpl w:val="7BE6675D"/>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880" w:hanging="5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4320" w:hanging="5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3C6"/>
    <w:rsid w:val="000030DD"/>
    <w:rsid w:val="0002264A"/>
    <w:rsid w:val="00022FF4"/>
    <w:rsid w:val="000738B3"/>
    <w:rsid w:val="000B01A5"/>
    <w:rsid w:val="000D732C"/>
    <w:rsid w:val="000F7F04"/>
    <w:rsid w:val="00101AC4"/>
    <w:rsid w:val="001A214E"/>
    <w:rsid w:val="0023585C"/>
    <w:rsid w:val="0026215E"/>
    <w:rsid w:val="00280735"/>
    <w:rsid w:val="002D0C4B"/>
    <w:rsid w:val="002F4030"/>
    <w:rsid w:val="00307136"/>
    <w:rsid w:val="0033613E"/>
    <w:rsid w:val="00356A5D"/>
    <w:rsid w:val="003A1BD6"/>
    <w:rsid w:val="003A397F"/>
    <w:rsid w:val="003B4CAA"/>
    <w:rsid w:val="003C3F9D"/>
    <w:rsid w:val="0043619E"/>
    <w:rsid w:val="00465E5E"/>
    <w:rsid w:val="004F50EF"/>
    <w:rsid w:val="00544351"/>
    <w:rsid w:val="005E3D9F"/>
    <w:rsid w:val="005F2BFC"/>
    <w:rsid w:val="006863C6"/>
    <w:rsid w:val="006979D6"/>
    <w:rsid w:val="007447DB"/>
    <w:rsid w:val="007D2D5A"/>
    <w:rsid w:val="00975F57"/>
    <w:rsid w:val="00980F57"/>
    <w:rsid w:val="009A037A"/>
    <w:rsid w:val="009A1C9F"/>
    <w:rsid w:val="009B3E7D"/>
    <w:rsid w:val="009D28D7"/>
    <w:rsid w:val="00A00AD1"/>
    <w:rsid w:val="00A84808"/>
    <w:rsid w:val="00A92B5F"/>
    <w:rsid w:val="00A96502"/>
    <w:rsid w:val="00AB6CB9"/>
    <w:rsid w:val="00B24306"/>
    <w:rsid w:val="00B471C8"/>
    <w:rsid w:val="00BE21CA"/>
    <w:rsid w:val="00BE4A01"/>
    <w:rsid w:val="00C0439B"/>
    <w:rsid w:val="00D7322C"/>
    <w:rsid w:val="00DA3E6D"/>
    <w:rsid w:val="00DD1589"/>
    <w:rsid w:val="00E62689"/>
    <w:rsid w:val="00F0068E"/>
    <w:rsid w:val="00F327DE"/>
    <w:rsid w:val="00F42348"/>
    <w:rsid w:val="00F629CE"/>
    <w:rsid w:val="0C2C2F24"/>
    <w:rsid w:val="17123E44"/>
    <w:rsid w:val="1ACB4F1B"/>
    <w:rsid w:val="403B6706"/>
    <w:rsid w:val="474B7040"/>
    <w:rsid w:val="4D0F6CED"/>
    <w:rsid w:val="54017557"/>
    <w:rsid w:val="5E735CF1"/>
    <w:rsid w:val="617903D6"/>
    <w:rsid w:val="62BD06D8"/>
    <w:rsid w:val="72F5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4002"/>
  <w15:docId w15:val="{C1DED687-2190-D54C-BECE-88725EA4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qFormat/>
    <w:rPr>
      <w:u w:val="single"/>
    </w:rPr>
  </w:style>
  <w:style w:type="paragraph" w:customStyle="1" w:styleId="HeaderFooter">
    <w:name w:val="Header &amp; Footer"/>
    <w:qFormat/>
    <w:pPr>
      <w:tabs>
        <w:tab w:val="right" w:pos="9020"/>
      </w:tabs>
    </w:pPr>
    <w:rPr>
      <w:rFonts w:ascii="Helvetica" w:eastAsia="Arial Unicode MS" w:hAnsi="Helvetica" w:cs="Arial Unicode MS"/>
      <w:color w:val="000000"/>
      <w:sz w:val="24"/>
      <w:szCs w:val="24"/>
    </w:rPr>
  </w:style>
  <w:style w:type="paragraph" w:customStyle="1" w:styleId="Body">
    <w:name w:val="Body"/>
    <w:qFormat/>
    <w:rPr>
      <w:rFonts w:eastAsia="Arial Unicode MS" w:cs="Arial Unicode MS"/>
      <w:color w:val="000000"/>
      <w:sz w:val="24"/>
      <w:szCs w:val="24"/>
      <w:u w:color="000000"/>
    </w:rPr>
  </w:style>
  <w:style w:type="paragraph" w:customStyle="1" w:styleId="TableTitle1A">
    <w:name w:val="Table Title 1 A"/>
    <w:qFormat/>
    <w:pPr>
      <w:jc w:val="center"/>
    </w:pPr>
    <w:rPr>
      <w:rFonts w:ascii="Helvetica" w:eastAsia="Arial Unicode MS" w:hAnsi="Helvetica" w:cs="Arial Unicode MS"/>
      <w:color w:val="000000"/>
      <w:sz w:val="24"/>
      <w:szCs w:val="24"/>
      <w:u w:color="000000"/>
    </w:rPr>
  </w:style>
  <w:style w:type="paragraph" w:customStyle="1" w:styleId="TableStyle2A">
    <w:name w:val="Table Style 2 A"/>
    <w:qFormat/>
    <w:rPr>
      <w:rFonts w:ascii="Arial Unicode MS" w:eastAsia="Arial Unicode MS" w:hAnsi="Arial Unicode MS" w:cs="Arial Unicode MS"/>
      <w:color w:val="000000"/>
      <w:u w:color="000000"/>
      <w:lang w:val="zh-TW" w:eastAsia="zh-TW"/>
    </w:rPr>
  </w:style>
  <w:style w:type="paragraph" w:customStyle="1" w:styleId="BodyA">
    <w:name w:val="Body A"/>
    <w:qFormat/>
    <w:rPr>
      <w:rFonts w:ascii="Helvetica" w:eastAsia="Arial Unicode MS" w:hAnsi="Helvetica" w:cs="Arial Unicode MS"/>
      <w:color w:val="000000"/>
      <w:sz w:val="22"/>
      <w:szCs w:val="22"/>
      <w:u w:color="000000"/>
    </w:rPr>
  </w:style>
  <w:style w:type="paragraph" w:styleId="ListParagraph">
    <w:name w:val="List Paragraph"/>
    <w:qFormat/>
    <w:pPr>
      <w:ind w:firstLine="420"/>
    </w:pPr>
    <w:rPr>
      <w:rFonts w:eastAsia="Arial Unicode MS" w:cs="Arial Unicode MS"/>
      <w:color w:val="000000"/>
      <w:sz w:val="24"/>
      <w:szCs w:val="24"/>
      <w:u w:color="000000"/>
    </w:rPr>
  </w:style>
  <w:style w:type="character" w:customStyle="1" w:styleId="HeaderChar">
    <w:name w:val="Header Char"/>
    <w:basedOn w:val="DefaultParagraphFont"/>
    <w:link w:val="Header"/>
    <w:uiPriority w:val="99"/>
    <w:qFormat/>
    <w:rPr>
      <w:sz w:val="18"/>
      <w:szCs w:val="18"/>
      <w:lang w:eastAsia="en-US"/>
    </w:rPr>
  </w:style>
  <w:style w:type="character" w:customStyle="1" w:styleId="FooterChar">
    <w:name w:val="Footer Char"/>
    <w:basedOn w:val="DefaultParagraphFont"/>
    <w:link w:val="Footer"/>
    <w:uiPriority w:val="99"/>
    <w:qFormat/>
    <w:rPr>
      <w:sz w:val="18"/>
      <w:szCs w:val="18"/>
      <w:lang w:eastAsia="en-US"/>
    </w:rPr>
  </w:style>
  <w:style w:type="table" w:styleId="TableGrid">
    <w:name w:val="Table Grid"/>
    <w:basedOn w:val="TableNormal"/>
    <w:uiPriority w:val="39"/>
    <w:rsid w:val="0026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E3D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538885">
      <w:bodyDiv w:val="1"/>
      <w:marLeft w:val="0"/>
      <w:marRight w:val="0"/>
      <w:marTop w:val="0"/>
      <w:marBottom w:val="0"/>
      <w:divBdr>
        <w:top w:val="none" w:sz="0" w:space="0" w:color="auto"/>
        <w:left w:val="none" w:sz="0" w:space="0" w:color="auto"/>
        <w:bottom w:val="none" w:sz="0" w:space="0" w:color="auto"/>
        <w:right w:val="none" w:sz="0" w:space="0" w:color="auto"/>
      </w:divBdr>
    </w:div>
    <w:div w:id="913900400">
      <w:bodyDiv w:val="1"/>
      <w:marLeft w:val="0"/>
      <w:marRight w:val="0"/>
      <w:marTop w:val="0"/>
      <w:marBottom w:val="0"/>
      <w:divBdr>
        <w:top w:val="none" w:sz="0" w:space="0" w:color="auto"/>
        <w:left w:val="none" w:sz="0" w:space="0" w:color="auto"/>
        <w:bottom w:val="none" w:sz="0" w:space="0" w:color="auto"/>
        <w:right w:val="none" w:sz="0" w:space="0" w:color="auto"/>
      </w:divBdr>
    </w:div>
    <w:div w:id="927496609">
      <w:bodyDiv w:val="1"/>
      <w:marLeft w:val="0"/>
      <w:marRight w:val="0"/>
      <w:marTop w:val="0"/>
      <w:marBottom w:val="0"/>
      <w:divBdr>
        <w:top w:val="none" w:sz="0" w:space="0" w:color="auto"/>
        <w:left w:val="none" w:sz="0" w:space="0" w:color="auto"/>
        <w:bottom w:val="none" w:sz="0" w:space="0" w:color="auto"/>
        <w:right w:val="none" w:sz="0" w:space="0" w:color="auto"/>
      </w:divBdr>
    </w:div>
    <w:div w:id="1205679578">
      <w:bodyDiv w:val="1"/>
      <w:marLeft w:val="0"/>
      <w:marRight w:val="0"/>
      <w:marTop w:val="0"/>
      <w:marBottom w:val="0"/>
      <w:divBdr>
        <w:top w:val="none" w:sz="0" w:space="0" w:color="auto"/>
        <w:left w:val="none" w:sz="0" w:space="0" w:color="auto"/>
        <w:bottom w:val="none" w:sz="0" w:space="0" w:color="auto"/>
        <w:right w:val="none" w:sz="0" w:space="0" w:color="auto"/>
      </w:divBdr>
    </w:div>
    <w:div w:id="1416515944">
      <w:bodyDiv w:val="1"/>
      <w:marLeft w:val="0"/>
      <w:marRight w:val="0"/>
      <w:marTop w:val="0"/>
      <w:marBottom w:val="0"/>
      <w:divBdr>
        <w:top w:val="none" w:sz="0" w:space="0" w:color="auto"/>
        <w:left w:val="none" w:sz="0" w:space="0" w:color="auto"/>
        <w:bottom w:val="none" w:sz="0" w:space="0" w:color="auto"/>
        <w:right w:val="none" w:sz="0" w:space="0" w:color="auto"/>
      </w:divBdr>
    </w:div>
    <w:div w:id="1435438478">
      <w:bodyDiv w:val="1"/>
      <w:marLeft w:val="0"/>
      <w:marRight w:val="0"/>
      <w:marTop w:val="0"/>
      <w:marBottom w:val="0"/>
      <w:divBdr>
        <w:top w:val="none" w:sz="0" w:space="0" w:color="auto"/>
        <w:left w:val="none" w:sz="0" w:space="0" w:color="auto"/>
        <w:bottom w:val="none" w:sz="0" w:space="0" w:color="auto"/>
        <w:right w:val="none" w:sz="0" w:space="0" w:color="auto"/>
      </w:divBdr>
    </w:div>
    <w:div w:id="1492939752">
      <w:bodyDiv w:val="1"/>
      <w:marLeft w:val="0"/>
      <w:marRight w:val="0"/>
      <w:marTop w:val="0"/>
      <w:marBottom w:val="0"/>
      <w:divBdr>
        <w:top w:val="none" w:sz="0" w:space="0" w:color="auto"/>
        <w:left w:val="none" w:sz="0" w:space="0" w:color="auto"/>
        <w:bottom w:val="none" w:sz="0" w:space="0" w:color="auto"/>
        <w:right w:val="none" w:sz="0" w:space="0" w:color="auto"/>
      </w:divBdr>
    </w:div>
    <w:div w:id="1544516116">
      <w:bodyDiv w:val="1"/>
      <w:marLeft w:val="0"/>
      <w:marRight w:val="0"/>
      <w:marTop w:val="0"/>
      <w:marBottom w:val="0"/>
      <w:divBdr>
        <w:top w:val="none" w:sz="0" w:space="0" w:color="auto"/>
        <w:left w:val="none" w:sz="0" w:space="0" w:color="auto"/>
        <w:bottom w:val="none" w:sz="0" w:space="0" w:color="auto"/>
        <w:right w:val="none" w:sz="0" w:space="0" w:color="auto"/>
      </w:divBdr>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
    <w:div w:id="194336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宋体"/>
        <a:cs typeface="Helvetica"/>
      </a:majorFont>
      <a:minorFont>
        <a:latin typeface="Helvetica"/>
        <a:ea typeface="宋体"/>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HE</dc:creator>
  <cp:lastModifiedBy>DONALD HE</cp:lastModifiedBy>
  <cp:revision>38</cp:revision>
  <dcterms:created xsi:type="dcterms:W3CDTF">2020-03-24T11:57:00Z</dcterms:created>
  <dcterms:modified xsi:type="dcterms:W3CDTF">2020-08-29T03:09:00Z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