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C7228" w14:textId="77777777" w:rsidR="006024EF" w:rsidRPr="006E4954" w:rsidRDefault="006024EF" w:rsidP="006024EF">
      <w:pPr>
        <w:pStyle w:val="EndNoteBibliography"/>
        <w:spacing w:after="120"/>
        <w:rPr>
          <w:szCs w:val="24"/>
          <w:lang w:val="en-SG"/>
        </w:rPr>
      </w:pPr>
      <w:r>
        <w:rPr>
          <w:rFonts w:eastAsia="Times New Roman"/>
          <w:b/>
          <w:szCs w:val="24"/>
          <w:lang w:eastAsia="en-US"/>
        </w:rPr>
        <w:t>TABLES</w:t>
      </w:r>
    </w:p>
    <w:p w14:paraId="065445BF" w14:textId="77777777" w:rsidR="006024EF" w:rsidRPr="0013353C" w:rsidRDefault="006024EF" w:rsidP="006024EF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A04625D" w14:textId="77777777" w:rsidR="006024EF" w:rsidRPr="004E5A86" w:rsidRDefault="006024EF" w:rsidP="006024EF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4E5A86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1</w:t>
      </w:r>
      <w:r w:rsidRPr="004E5A86">
        <w:rPr>
          <w:rFonts w:ascii="Times New Roman" w:hAnsi="Times New Roman"/>
          <w:b/>
          <w:sz w:val="24"/>
          <w:szCs w:val="24"/>
        </w:rPr>
        <w:t>.</w:t>
      </w:r>
      <w:r w:rsidRPr="002E2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Maternal and fetal c</w:t>
      </w:r>
      <w:r w:rsidRPr="002E219E">
        <w:rPr>
          <w:rFonts w:ascii="Times New Roman" w:hAnsi="Times New Roman"/>
          <w:sz w:val="24"/>
          <w:szCs w:val="24"/>
        </w:rPr>
        <w:t>haracteristics</w:t>
      </w:r>
      <w:r>
        <w:rPr>
          <w:rFonts w:ascii="Times New Roman" w:hAnsi="Times New Roman"/>
          <w:sz w:val="24"/>
          <w:szCs w:val="24"/>
        </w:rPr>
        <w:t xml:space="preserve"> of the study participants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5845"/>
        <w:gridCol w:w="1947"/>
      </w:tblGrid>
      <w:tr w:rsidR="006024EF" w:rsidRPr="00821C15" w14:paraId="3F7892DD" w14:textId="77777777" w:rsidTr="00004FE4">
        <w:trPr>
          <w:trHeight w:val="483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698B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D895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(n)</w:t>
            </w:r>
            <w:r w:rsidRPr="00B3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Total = 590</w:t>
            </w:r>
          </w:p>
        </w:tc>
      </w:tr>
      <w:tr w:rsidR="006024EF" w:rsidRPr="00821C15" w14:paraId="779655BC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EDBF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Maternal Characteristic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7A7A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024EF" w:rsidRPr="00821C15" w14:paraId="25A15614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0F12" w14:textId="77777777" w:rsidR="006024EF" w:rsidRPr="00B31463" w:rsidRDefault="006024EF" w:rsidP="00004F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(years)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1674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24EF" w:rsidRPr="00821C15" w14:paraId="6A49F18A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135C" w14:textId="77777777" w:rsidR="006024EF" w:rsidRPr="00B31463" w:rsidRDefault="006024EF" w:rsidP="00004FE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7EF3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 (26)</w:t>
            </w:r>
          </w:p>
        </w:tc>
      </w:tr>
      <w:tr w:rsidR="006024EF" w:rsidRPr="00821C15" w14:paraId="467A1BAE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CFE" w14:textId="77777777" w:rsidR="006024EF" w:rsidRPr="00B31463" w:rsidRDefault="006024EF" w:rsidP="00004FE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to &lt;30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F84A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36.1 (213)</w:t>
            </w:r>
          </w:p>
        </w:tc>
      </w:tr>
      <w:tr w:rsidR="006024EF" w:rsidRPr="00821C15" w14:paraId="2C463284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B229" w14:textId="77777777" w:rsidR="006024EF" w:rsidRPr="00B31463" w:rsidRDefault="006024EF" w:rsidP="00004FE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to &lt;35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A177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 (246)</w:t>
            </w:r>
          </w:p>
        </w:tc>
      </w:tr>
      <w:tr w:rsidR="006024EF" w:rsidRPr="00821C15" w14:paraId="4C731964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B517" w14:textId="77777777" w:rsidR="006024EF" w:rsidRPr="00B31463" w:rsidRDefault="006024EF" w:rsidP="00004FE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to &lt;40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039B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 (94)</w:t>
            </w:r>
          </w:p>
        </w:tc>
      </w:tr>
      <w:tr w:rsidR="006024EF" w:rsidRPr="00821C15" w14:paraId="18CE834A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E120" w14:textId="77777777" w:rsidR="006024EF" w:rsidRPr="00B31463" w:rsidRDefault="006024EF" w:rsidP="00004FE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73A0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 (11)</w:t>
            </w:r>
          </w:p>
        </w:tc>
      </w:tr>
      <w:tr w:rsidR="006024EF" w:rsidRPr="00821C15" w14:paraId="76A93A59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7045" w14:textId="77777777" w:rsidR="006024EF" w:rsidRPr="00B31463" w:rsidRDefault="006024EF" w:rsidP="00004F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DE5C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24EF" w:rsidRPr="00821C15" w14:paraId="5EA1896D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5ABF" w14:textId="77777777" w:rsidR="006024EF" w:rsidRPr="00B31463" w:rsidRDefault="006024EF" w:rsidP="00004FE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Chinese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3950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48.8 (288)</w:t>
            </w:r>
          </w:p>
        </w:tc>
      </w:tr>
      <w:tr w:rsidR="006024EF" w:rsidRPr="00821C15" w14:paraId="1B30186C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12DB" w14:textId="77777777" w:rsidR="006024EF" w:rsidRPr="00B31463" w:rsidRDefault="006024EF" w:rsidP="00004FE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Malay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49DB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 (82)</w:t>
            </w:r>
          </w:p>
        </w:tc>
      </w:tr>
      <w:tr w:rsidR="006024EF" w:rsidRPr="00821C15" w14:paraId="109B9CB6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B41D" w14:textId="77777777" w:rsidR="006024EF" w:rsidRPr="00B31463" w:rsidRDefault="006024EF" w:rsidP="00004FE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7DF4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 (89)</w:t>
            </w:r>
          </w:p>
        </w:tc>
      </w:tr>
      <w:tr w:rsidR="006024EF" w:rsidRPr="00821C15" w14:paraId="0DE870C9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A5E5" w14:textId="77777777" w:rsidR="006024EF" w:rsidRPr="00B31463" w:rsidRDefault="006024EF" w:rsidP="00004FE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0960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 (131)</w:t>
            </w:r>
          </w:p>
        </w:tc>
      </w:tr>
      <w:tr w:rsidR="006024EF" w:rsidRPr="00821C15" w14:paraId="5584EE59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7862" w14:textId="77777777" w:rsidR="006024EF" w:rsidRPr="00B31463" w:rsidRDefault="006024EF" w:rsidP="00004F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 Category</w:t>
            </w:r>
            <w:r w:rsidRPr="0027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0544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24EF" w:rsidRPr="00821C15" w14:paraId="00ADC037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B4B4" w14:textId="77777777" w:rsidR="006024EF" w:rsidRPr="00B31463" w:rsidRDefault="006024EF" w:rsidP="00004FE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Underweight (&lt; 18.5 kg/m</w:t>
            </w: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5E91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 (58)</w:t>
            </w:r>
          </w:p>
        </w:tc>
      </w:tr>
      <w:tr w:rsidR="006024EF" w:rsidRPr="00821C15" w14:paraId="78BCDB16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A1CC" w14:textId="77777777" w:rsidR="006024EF" w:rsidRPr="00B31463" w:rsidRDefault="006024EF" w:rsidP="00004FE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 (18.5 to &lt; 23 kg/m</w:t>
            </w: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235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 (283)</w:t>
            </w:r>
          </w:p>
        </w:tc>
      </w:tr>
      <w:tr w:rsidR="006024EF" w:rsidRPr="00821C15" w14:paraId="3F58F1CF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DCA9" w14:textId="77777777" w:rsidR="006024EF" w:rsidRPr="00B31463" w:rsidRDefault="006024EF" w:rsidP="00004FE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Overweight (23 to &lt; 27.5 kg/m</w:t>
            </w: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EC6C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 (153)</w:t>
            </w:r>
          </w:p>
        </w:tc>
      </w:tr>
      <w:tr w:rsidR="006024EF" w:rsidRPr="00821C15" w14:paraId="254F6108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5CC1" w14:textId="77777777" w:rsidR="006024EF" w:rsidRPr="00B31463" w:rsidRDefault="006024EF" w:rsidP="00004FE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Obese (≥ 27.5 kg/m</w:t>
            </w: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27B0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 (96)</w:t>
            </w:r>
          </w:p>
        </w:tc>
      </w:tr>
      <w:tr w:rsidR="006024EF" w:rsidRPr="00821C15" w14:paraId="5693016C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3E6E" w14:textId="77777777" w:rsidR="006024EF" w:rsidRPr="00B31463" w:rsidRDefault="006024EF" w:rsidP="00004F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children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E996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24EF" w:rsidRPr="00821C15" w14:paraId="3B175829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7595" w14:textId="77777777" w:rsidR="006024EF" w:rsidRPr="00B31463" w:rsidRDefault="006024EF" w:rsidP="00004FE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BDCF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51.7 (305)</w:t>
            </w:r>
          </w:p>
        </w:tc>
      </w:tr>
      <w:tr w:rsidR="006024EF" w:rsidRPr="00821C15" w14:paraId="3CAC823A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EBF3" w14:textId="77777777" w:rsidR="006024EF" w:rsidRPr="00B31463" w:rsidRDefault="006024EF" w:rsidP="00004FE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or more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6E98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48.3 (285)</w:t>
            </w:r>
          </w:p>
        </w:tc>
      </w:tr>
      <w:tr w:rsidR="006024EF" w:rsidRPr="00821C15" w14:paraId="7C0DCE85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D013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Fetal Characteristic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3D0D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24EF" w:rsidRPr="00821C15" w14:paraId="19AF2DA5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CA5D" w14:textId="77777777" w:rsidR="006024EF" w:rsidRPr="00B31463" w:rsidRDefault="006024EF" w:rsidP="00004F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  <w:r w:rsidRPr="0004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29FA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24EF" w:rsidRPr="00821C15" w14:paraId="7DEACA5A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D3E7" w14:textId="77777777" w:rsidR="006024EF" w:rsidRPr="00B31463" w:rsidRDefault="006024EF" w:rsidP="00004FE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3144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49.8 </w:t>
            </w: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/456</w:t>
            </w: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024EF" w:rsidRPr="00821C15" w14:paraId="2B47A55F" w14:textId="77777777" w:rsidTr="00004FE4">
        <w:trPr>
          <w:trHeight w:val="241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D7EE" w14:textId="77777777" w:rsidR="006024EF" w:rsidRPr="00B31463" w:rsidRDefault="006024EF" w:rsidP="00004FE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9B67" w14:textId="77777777" w:rsidR="006024EF" w:rsidRPr="00B31463" w:rsidRDefault="006024EF" w:rsidP="0000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50.2</w:t>
            </w: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/456</w:t>
            </w:r>
            <w:r w:rsidRPr="00B3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769FF703" w14:textId="77777777" w:rsidR="006024EF" w:rsidRPr="0027230B" w:rsidRDefault="006024EF" w:rsidP="006024EF">
      <w:pPr>
        <w:pStyle w:val="NoSpacing"/>
        <w:rPr>
          <w:rFonts w:ascii="Times New Roman" w:hAnsi="Times New Roman"/>
        </w:rPr>
      </w:pPr>
      <w:r w:rsidRPr="0027230B">
        <w:rPr>
          <w:rFonts w:ascii="Times New Roman" w:hAnsi="Times New Roman"/>
        </w:rPr>
        <w:t>BMI, Body Mass Index</w:t>
      </w:r>
      <w:r>
        <w:rPr>
          <w:rFonts w:ascii="Times New Roman" w:hAnsi="Times New Roman"/>
        </w:rPr>
        <w:t>.</w:t>
      </w:r>
    </w:p>
    <w:p w14:paraId="71D4358F" w14:textId="77777777" w:rsidR="006024EF" w:rsidRDefault="006024EF" w:rsidP="006024EF">
      <w:pPr>
        <w:pStyle w:val="NoSpacing"/>
        <w:rPr>
          <w:rFonts w:ascii="Times New Roman" w:hAnsi="Times New Roman"/>
        </w:rPr>
      </w:pPr>
      <w:r w:rsidRPr="0027230B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BMI taken at presentation, </w:t>
      </w:r>
      <w:r w:rsidRPr="0027230B">
        <w:rPr>
          <w:rFonts w:ascii="Times New Roman" w:hAnsi="Times New Roman"/>
        </w:rPr>
        <w:t>stratified according to Asia</w:t>
      </w:r>
      <w:r>
        <w:rPr>
          <w:rFonts w:ascii="Times New Roman" w:hAnsi="Times New Roman"/>
        </w:rPr>
        <w:t>n</w:t>
      </w:r>
      <w:r w:rsidRPr="0027230B">
        <w:rPr>
          <w:rFonts w:ascii="Times New Roman" w:hAnsi="Times New Roman"/>
        </w:rPr>
        <w:t>-specific World Health Organization definitions</w:t>
      </w:r>
      <w:r>
        <w:rPr>
          <w:rFonts w:ascii="Times New Roman" w:hAnsi="Times New Roman"/>
        </w:rPr>
        <w:t>.</w:t>
      </w:r>
      <w:r w:rsidRPr="0027230B">
        <w:rPr>
          <w:rFonts w:ascii="Times New Roman" w:hAnsi="Times New Roman"/>
        </w:rPr>
        <w:t xml:space="preserve"> </w:t>
      </w:r>
    </w:p>
    <w:p w14:paraId="7517985F" w14:textId="77777777" w:rsidR="006024EF" w:rsidRDefault="006024EF" w:rsidP="006024EF">
      <w:pPr>
        <w:pStyle w:val="NoSpacing"/>
        <w:rPr>
          <w:rFonts w:ascii="Times New Roman" w:hAnsi="Times New Roman"/>
          <w:b/>
          <w:sz w:val="24"/>
          <w:szCs w:val="24"/>
        </w:rPr>
      </w:pPr>
      <w:r w:rsidRPr="00D30C8F">
        <w:rPr>
          <w:rFonts w:ascii="Times New Roman" w:hAnsi="Times New Roman"/>
          <w:vertAlign w:val="superscript"/>
        </w:rPr>
        <w:t>#</w:t>
      </w:r>
      <w:r>
        <w:rPr>
          <w:rFonts w:ascii="Times New Roman" w:hAnsi="Times New Roman"/>
        </w:rPr>
        <w:t>Missing data for fetal gender at delivery, n = 134</w:t>
      </w:r>
    </w:p>
    <w:p w14:paraId="253D643B" w14:textId="77777777" w:rsidR="006024EF" w:rsidRDefault="006024EF" w:rsidP="006024EF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F3AFEAE" w14:textId="77777777" w:rsidR="006024EF" w:rsidRDefault="006024EF" w:rsidP="006024EF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5492B7B" w14:textId="77777777" w:rsidR="006024EF" w:rsidRDefault="006024EF" w:rsidP="006024EF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315F874" w14:textId="77777777" w:rsidR="006024EF" w:rsidRDefault="006024EF" w:rsidP="006024EF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CE97420" w14:textId="77777777" w:rsidR="006024EF" w:rsidRDefault="006024EF" w:rsidP="006024EF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318BE61" w14:textId="77777777" w:rsidR="006024EF" w:rsidRDefault="006024EF" w:rsidP="006024EF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74C3F0B" w14:textId="77777777" w:rsidR="006024EF" w:rsidRDefault="006024EF" w:rsidP="006024EF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31B5E7E" w14:textId="77777777" w:rsidR="006024EF" w:rsidRPr="006E4954" w:rsidRDefault="006024EF" w:rsidP="006024EF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Table 2. </w:t>
      </w:r>
      <w:r>
        <w:rPr>
          <w:rFonts w:ascii="Times New Roman" w:hAnsi="Times New Roman"/>
          <w:sz w:val="24"/>
          <w:szCs w:val="24"/>
        </w:rPr>
        <w:t>Gestational age-</w:t>
      </w:r>
      <w:r w:rsidRPr="00DB5701">
        <w:rPr>
          <w:rFonts w:ascii="Times New Roman" w:hAnsi="Times New Roman"/>
          <w:sz w:val="24"/>
          <w:szCs w:val="24"/>
        </w:rPr>
        <w:t>specific</w:t>
      </w:r>
      <w:r>
        <w:rPr>
          <w:rFonts w:ascii="Times New Roman" w:hAnsi="Times New Roman"/>
          <w:sz w:val="24"/>
          <w:szCs w:val="24"/>
        </w:rPr>
        <w:t xml:space="preserve"> 2.5</w:t>
      </w:r>
      <w:r w:rsidRPr="007B3F2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10</w:t>
      </w:r>
      <w:r w:rsidRPr="002E1A3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50</w:t>
      </w:r>
      <w:r w:rsidRPr="00D6477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90</w:t>
      </w:r>
      <w:r w:rsidRPr="002E1A3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97.5</w:t>
      </w:r>
      <w:r w:rsidRPr="007B3F2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percentile normative values of serum progesterone (nmol/L) in 560 women</w:t>
      </w:r>
    </w:p>
    <w:tbl>
      <w:tblPr>
        <w:tblW w:w="93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2"/>
        <w:gridCol w:w="900"/>
        <w:gridCol w:w="1170"/>
        <w:gridCol w:w="1170"/>
        <w:gridCol w:w="1170"/>
        <w:gridCol w:w="1260"/>
        <w:gridCol w:w="1150"/>
      </w:tblGrid>
      <w:tr w:rsidR="006024EF" w:rsidRPr="000E457C" w14:paraId="18458063" w14:textId="77777777" w:rsidTr="00004FE4">
        <w:trPr>
          <w:cantSplit/>
          <w:trHeight w:val="297"/>
          <w:tblHeader/>
        </w:trPr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4C04C4EA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Gestational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 (week)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6E03273D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0A054507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  <w:r w:rsidRPr="00DB5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2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Percentile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0735C662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DB5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2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Percentile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350850DA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Pr="00D647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Percentile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1B129E54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 w:rsidRPr="00DB5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2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Percentile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</w:tcPr>
          <w:p w14:paraId="3450BBE8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  <w:r w:rsidRPr="00DB5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2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Percentile</w:t>
            </w:r>
          </w:p>
        </w:tc>
      </w:tr>
      <w:tr w:rsidR="006024EF" w:rsidRPr="000E457C" w14:paraId="03F1134B" w14:textId="77777777" w:rsidTr="00004FE4">
        <w:trPr>
          <w:cantSplit/>
          <w:trHeight w:val="308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5B05EB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FEEBCC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A8F2BC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74F948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8BF09C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9A6604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C487D05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139.5</w:t>
            </w:r>
          </w:p>
        </w:tc>
      </w:tr>
      <w:tr w:rsidR="006024EF" w:rsidRPr="000E457C" w14:paraId="61288E03" w14:textId="77777777" w:rsidTr="00004FE4">
        <w:trPr>
          <w:cantSplit/>
          <w:trHeight w:val="297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7DDC11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705E61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E17FCA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F025F8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EDA722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59.4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31AFED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108.6</w:t>
            </w: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B36D224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124.4</w:t>
            </w:r>
          </w:p>
        </w:tc>
      </w:tr>
      <w:tr w:rsidR="006024EF" w:rsidRPr="000E457C" w14:paraId="0BDB351F" w14:textId="77777777" w:rsidTr="00004FE4">
        <w:trPr>
          <w:cantSplit/>
          <w:trHeight w:val="308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DCE83F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C6ACF4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E5CE0E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1EB885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997A17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EDB1E7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</w:t>
            </w: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3CEB3F9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103.5</w:t>
            </w:r>
          </w:p>
        </w:tc>
      </w:tr>
      <w:tr w:rsidR="006024EF" w:rsidRPr="000E457C" w14:paraId="066AACEA" w14:textId="77777777" w:rsidTr="00004FE4">
        <w:trPr>
          <w:cantSplit/>
          <w:trHeight w:val="297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919BAF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0E75F8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D08C6D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A80990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83BC99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62.6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E6E08C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</w:t>
            </w: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D411FB8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127.2</w:t>
            </w:r>
          </w:p>
        </w:tc>
      </w:tr>
      <w:tr w:rsidR="006024EF" w:rsidRPr="000E457C" w14:paraId="3AC8B30A" w14:textId="77777777" w:rsidTr="00004FE4">
        <w:trPr>
          <w:cantSplit/>
          <w:trHeight w:val="308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784308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B06253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B8CA84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3E04EB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4F727B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E79A9E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106.3</w:t>
            </w: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223999B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24EF" w:rsidRPr="000E457C" w14:paraId="2D11B2A3" w14:textId="77777777" w:rsidTr="00004FE4">
        <w:trPr>
          <w:cantSplit/>
          <w:trHeight w:val="297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895768" w14:textId="77777777" w:rsidR="006024EF" w:rsidRPr="00222D8C" w:rsidRDefault="006024EF" w:rsidP="00004F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EB0346" w14:textId="77777777" w:rsidR="006024EF" w:rsidRPr="00222D8C" w:rsidRDefault="006024EF" w:rsidP="00004F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E9941C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E3BD6F" w14:textId="77777777" w:rsidR="006024EF" w:rsidRPr="00222D8C" w:rsidRDefault="006024EF" w:rsidP="00004F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48.2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E6F4D6" w14:textId="77777777" w:rsidR="006024EF" w:rsidRPr="00222D8C" w:rsidRDefault="006024EF" w:rsidP="00004F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72.4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4B8159" w14:textId="77777777" w:rsidR="006024EF" w:rsidRPr="00222D8C" w:rsidRDefault="006024EF" w:rsidP="00004F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101.8</w:t>
            </w: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5ADF15F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117.9</w:t>
            </w:r>
          </w:p>
        </w:tc>
      </w:tr>
      <w:tr w:rsidR="006024EF" w:rsidRPr="000E457C" w14:paraId="0D573BB6" w14:textId="77777777" w:rsidTr="00004FE4">
        <w:trPr>
          <w:cantSplit/>
          <w:trHeight w:val="308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FEEB10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8C821B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680F9C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2BD0A7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F06F9C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F67E73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107.4</w:t>
            </w: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05DE641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4EF" w:rsidRPr="000E457C" w14:paraId="2E8DCC69" w14:textId="77777777" w:rsidTr="00004FE4">
        <w:trPr>
          <w:cantSplit/>
          <w:trHeight w:val="297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9A5E67" w14:textId="77777777" w:rsidR="006024EF" w:rsidRPr="00222D8C" w:rsidRDefault="006024EF" w:rsidP="00004F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24727B" w14:textId="77777777" w:rsidR="006024EF" w:rsidRPr="00222D8C" w:rsidRDefault="006024EF" w:rsidP="00004F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14:paraId="5048A316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A56AFF" w14:textId="77777777" w:rsidR="006024EF" w:rsidRPr="00222D8C" w:rsidRDefault="006024EF" w:rsidP="00004F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06709C" w14:textId="77777777" w:rsidR="006024EF" w:rsidRPr="00222D8C" w:rsidRDefault="006024EF" w:rsidP="00004F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1ADE72" w14:textId="77777777" w:rsidR="006024EF" w:rsidRPr="00222D8C" w:rsidRDefault="006024EF" w:rsidP="00004F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116.7</w:t>
            </w: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D4AA15" w14:textId="77777777" w:rsidR="006024EF" w:rsidRPr="00222D8C" w:rsidRDefault="006024EF" w:rsidP="00004FE4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169.4</w:t>
            </w:r>
          </w:p>
        </w:tc>
      </w:tr>
    </w:tbl>
    <w:p w14:paraId="10E79763" w14:textId="77777777" w:rsidR="006024EF" w:rsidRDefault="006024EF" w:rsidP="006024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1FA77022" w14:textId="576D1F78" w:rsidR="006024EF" w:rsidRDefault="006024EF" w:rsidP="006024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105D31D6" w14:textId="0B59B10E" w:rsidR="006024EF" w:rsidRDefault="006024EF" w:rsidP="006024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0AEA0F73" w14:textId="7F999C58" w:rsidR="006024EF" w:rsidRDefault="006024EF" w:rsidP="006024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430FD5CD" w14:textId="4108013A" w:rsidR="006024EF" w:rsidRDefault="006024EF" w:rsidP="006024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6B23E702" w14:textId="3F17AAE2" w:rsidR="006024EF" w:rsidRDefault="006024EF" w:rsidP="006024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0A038542" w14:textId="66F961DD" w:rsidR="006024EF" w:rsidRDefault="006024EF" w:rsidP="006024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082C46D0" w14:textId="740F5CD2" w:rsidR="006024EF" w:rsidRDefault="006024EF" w:rsidP="006024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0C68D2E3" w14:textId="3D215454" w:rsidR="006024EF" w:rsidRDefault="006024EF" w:rsidP="006024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42ACF0AF" w14:textId="1D8F0D91" w:rsidR="006024EF" w:rsidRDefault="006024EF" w:rsidP="006024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140834A4" w14:textId="3648A6DB" w:rsidR="006024EF" w:rsidRDefault="006024EF" w:rsidP="006024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1C3602C4" w14:textId="3ADB2204" w:rsidR="006024EF" w:rsidRDefault="006024EF" w:rsidP="006024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03B4C847" w14:textId="1317241E" w:rsidR="006024EF" w:rsidRDefault="006024EF" w:rsidP="006024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79D1464C" w14:textId="276FB8EE" w:rsidR="006024EF" w:rsidRDefault="006024EF" w:rsidP="006024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041650D7" w14:textId="77777777" w:rsidR="006024EF" w:rsidRDefault="006024EF" w:rsidP="006024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7585808B" w14:textId="77777777" w:rsidR="006024EF" w:rsidRDefault="006024EF" w:rsidP="006024EF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610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3. </w:t>
      </w:r>
      <w:r w:rsidRPr="005C64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Relationship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of</w:t>
      </w:r>
      <w:r w:rsidRPr="005C646A" w:rsidDel="005C64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parity and fetal</w:t>
      </w:r>
      <w:r w:rsidRPr="008C33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gender with serum progesterone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990"/>
        <w:gridCol w:w="4140"/>
        <w:gridCol w:w="1260"/>
      </w:tblGrid>
      <w:tr w:rsidR="006024EF" w:rsidRPr="002027EB" w14:paraId="036E0F95" w14:textId="77777777" w:rsidTr="00004FE4">
        <w:tc>
          <w:tcPr>
            <w:tcW w:w="2785" w:type="dxa"/>
          </w:tcPr>
          <w:p w14:paraId="1DA15D8B" w14:textId="77777777" w:rsidR="006024EF" w:rsidRPr="002027EB" w:rsidRDefault="006024EF" w:rsidP="0000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28E5983" w14:textId="77777777" w:rsidR="006024EF" w:rsidRPr="002027EB" w:rsidRDefault="006024EF" w:rsidP="0000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140" w:type="dxa"/>
          </w:tcPr>
          <w:p w14:paraId="3A0CE363" w14:textId="77777777" w:rsidR="006024EF" w:rsidRPr="002027EB" w:rsidRDefault="006024EF" w:rsidP="0000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EB">
              <w:rPr>
                <w:rFonts w:ascii="Times New Roman" w:hAnsi="Times New Roman" w:cs="Times New Roman"/>
                <w:b/>
                <w:sz w:val="24"/>
                <w:szCs w:val="24"/>
              </w:rPr>
              <w:t>Mean serum progesterone (nmol/L)</w:t>
            </w:r>
          </w:p>
        </w:tc>
        <w:tc>
          <w:tcPr>
            <w:tcW w:w="1260" w:type="dxa"/>
          </w:tcPr>
          <w:p w14:paraId="1B7C1CEA" w14:textId="77777777" w:rsidR="006024EF" w:rsidRPr="002027EB" w:rsidRDefault="006024EF" w:rsidP="0000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6024EF" w:rsidRPr="002027EB" w14:paraId="4E5B92DC" w14:textId="77777777" w:rsidTr="00004FE4">
        <w:tc>
          <w:tcPr>
            <w:tcW w:w="9175" w:type="dxa"/>
            <w:gridSpan w:val="4"/>
          </w:tcPr>
          <w:p w14:paraId="3058810D" w14:textId="77777777" w:rsidR="006024EF" w:rsidRPr="002027EB" w:rsidRDefault="006024EF" w:rsidP="0000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EB">
              <w:rPr>
                <w:rFonts w:ascii="Times New Roman" w:hAnsi="Times New Roman" w:cs="Times New Roman"/>
                <w:b/>
                <w:sz w:val="24"/>
                <w:szCs w:val="24"/>
              </w:rPr>
              <w:t>Parity</w:t>
            </w:r>
          </w:p>
        </w:tc>
      </w:tr>
      <w:tr w:rsidR="006024EF" w:rsidRPr="002027EB" w14:paraId="57947EAA" w14:textId="77777777" w:rsidTr="00004FE4">
        <w:tc>
          <w:tcPr>
            <w:tcW w:w="2785" w:type="dxa"/>
          </w:tcPr>
          <w:p w14:paraId="2A1DD22C" w14:textId="77777777" w:rsidR="006024EF" w:rsidRPr="002027EB" w:rsidRDefault="006024EF" w:rsidP="00004FE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Nulliparous</w:t>
            </w:r>
            <w:r w:rsidRPr="00202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5514AA10" w14:textId="77777777" w:rsidR="006024EF" w:rsidRPr="002027EB" w:rsidRDefault="006024EF" w:rsidP="0000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140" w:type="dxa"/>
          </w:tcPr>
          <w:p w14:paraId="14CD1DFA" w14:textId="77777777" w:rsidR="006024EF" w:rsidRPr="002027EB" w:rsidRDefault="006024EF" w:rsidP="0000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EB">
              <w:rPr>
                <w:rFonts w:ascii="Times New Roman" w:hAnsi="Times New Roman" w:cs="Times New Roman"/>
                <w:sz w:val="24"/>
                <w:szCs w:val="24"/>
              </w:rPr>
              <w:t>75.12</w:t>
            </w:r>
          </w:p>
        </w:tc>
        <w:tc>
          <w:tcPr>
            <w:tcW w:w="1260" w:type="dxa"/>
            <w:vMerge w:val="restart"/>
          </w:tcPr>
          <w:p w14:paraId="1C03C475" w14:textId="77777777" w:rsidR="006024EF" w:rsidRPr="002027EB" w:rsidRDefault="006024EF" w:rsidP="0000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EB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6024EF" w:rsidRPr="002027EB" w14:paraId="282F97EE" w14:textId="77777777" w:rsidTr="00004FE4">
        <w:tc>
          <w:tcPr>
            <w:tcW w:w="2785" w:type="dxa"/>
          </w:tcPr>
          <w:p w14:paraId="76CC2881" w14:textId="77777777" w:rsidR="006024EF" w:rsidRPr="002027EB" w:rsidRDefault="006024EF" w:rsidP="00004FE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or more children</w:t>
            </w:r>
            <w:r w:rsidRPr="00202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113ADA85" w14:textId="77777777" w:rsidR="006024EF" w:rsidRPr="002027EB" w:rsidRDefault="006024EF" w:rsidP="0000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140" w:type="dxa"/>
          </w:tcPr>
          <w:p w14:paraId="19DDEB53" w14:textId="77777777" w:rsidR="006024EF" w:rsidRPr="002027EB" w:rsidRDefault="006024EF" w:rsidP="0000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EB">
              <w:rPr>
                <w:rFonts w:ascii="Times New Roman" w:hAnsi="Times New Roman" w:cs="Times New Roman"/>
                <w:sz w:val="24"/>
                <w:szCs w:val="24"/>
              </w:rPr>
              <w:t>69.73</w:t>
            </w:r>
          </w:p>
        </w:tc>
        <w:tc>
          <w:tcPr>
            <w:tcW w:w="1260" w:type="dxa"/>
            <w:vMerge/>
          </w:tcPr>
          <w:p w14:paraId="71997BCF" w14:textId="77777777" w:rsidR="006024EF" w:rsidRPr="002027EB" w:rsidRDefault="006024EF" w:rsidP="0000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4EF" w:rsidRPr="002027EB" w14:paraId="06CFEE2B" w14:textId="77777777" w:rsidTr="00004FE4">
        <w:tc>
          <w:tcPr>
            <w:tcW w:w="9175" w:type="dxa"/>
            <w:gridSpan w:val="4"/>
          </w:tcPr>
          <w:p w14:paraId="44E4564F" w14:textId="77777777" w:rsidR="006024EF" w:rsidRPr="002027EB" w:rsidRDefault="006024EF" w:rsidP="0000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Fetal</w:t>
            </w:r>
            <w:r w:rsidRPr="00202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Gender</w:t>
            </w:r>
          </w:p>
        </w:tc>
      </w:tr>
      <w:tr w:rsidR="006024EF" w:rsidRPr="002027EB" w14:paraId="20D5D462" w14:textId="77777777" w:rsidTr="00004FE4">
        <w:tc>
          <w:tcPr>
            <w:tcW w:w="2785" w:type="dxa"/>
          </w:tcPr>
          <w:p w14:paraId="71F09673" w14:textId="77777777" w:rsidR="006024EF" w:rsidRPr="002027EB" w:rsidRDefault="006024EF" w:rsidP="00004FE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27EB"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990" w:type="dxa"/>
          </w:tcPr>
          <w:p w14:paraId="35C8A7C6" w14:textId="77777777" w:rsidR="006024EF" w:rsidRPr="002027EB" w:rsidRDefault="006024EF" w:rsidP="0000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227 </w:t>
            </w:r>
          </w:p>
        </w:tc>
        <w:tc>
          <w:tcPr>
            <w:tcW w:w="4140" w:type="dxa"/>
          </w:tcPr>
          <w:p w14:paraId="6DD92347" w14:textId="77777777" w:rsidR="006024EF" w:rsidRPr="002027EB" w:rsidRDefault="006024EF" w:rsidP="0000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EB">
              <w:rPr>
                <w:rFonts w:ascii="Times New Roman" w:hAnsi="Times New Roman" w:cs="Times New Roman"/>
                <w:sz w:val="24"/>
                <w:szCs w:val="24"/>
              </w:rPr>
              <w:t>74.50</w:t>
            </w:r>
          </w:p>
        </w:tc>
        <w:tc>
          <w:tcPr>
            <w:tcW w:w="1260" w:type="dxa"/>
            <w:vMerge w:val="restart"/>
          </w:tcPr>
          <w:p w14:paraId="3E2B5E84" w14:textId="77777777" w:rsidR="006024EF" w:rsidRPr="002027EB" w:rsidRDefault="006024EF" w:rsidP="0000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EB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6024EF" w:rsidRPr="002027EB" w14:paraId="1C14E839" w14:textId="77777777" w:rsidTr="00004FE4">
        <w:tc>
          <w:tcPr>
            <w:tcW w:w="2785" w:type="dxa"/>
          </w:tcPr>
          <w:p w14:paraId="464172B1" w14:textId="77777777" w:rsidR="006024EF" w:rsidRPr="002027EB" w:rsidRDefault="006024EF" w:rsidP="00004FE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27EB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990" w:type="dxa"/>
          </w:tcPr>
          <w:p w14:paraId="57D9C7E4" w14:textId="77777777" w:rsidR="006024EF" w:rsidRPr="002027EB" w:rsidRDefault="006024EF" w:rsidP="0000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140" w:type="dxa"/>
          </w:tcPr>
          <w:p w14:paraId="58D65CA1" w14:textId="77777777" w:rsidR="006024EF" w:rsidRPr="002027EB" w:rsidRDefault="006024EF" w:rsidP="0000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EB">
              <w:rPr>
                <w:rFonts w:ascii="Times New Roman" w:hAnsi="Times New Roman" w:cs="Times New Roman"/>
                <w:sz w:val="24"/>
                <w:szCs w:val="24"/>
              </w:rPr>
              <w:t>69.97</w:t>
            </w:r>
          </w:p>
        </w:tc>
        <w:tc>
          <w:tcPr>
            <w:tcW w:w="1260" w:type="dxa"/>
            <w:vMerge/>
          </w:tcPr>
          <w:p w14:paraId="32AC6E6C" w14:textId="77777777" w:rsidR="006024EF" w:rsidRPr="002027EB" w:rsidRDefault="006024EF" w:rsidP="0000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1D9504" w14:textId="77777777" w:rsidR="006024EF" w:rsidRDefault="006024EF" w:rsidP="006024EF">
      <w:pPr>
        <w:spacing w:line="480" w:lineRule="auto"/>
        <w:rPr>
          <w:rFonts w:ascii="Times New Roman" w:hAnsi="Times New Roman"/>
          <w:b/>
          <w:sz w:val="24"/>
          <w:szCs w:val="24"/>
        </w:rPr>
        <w:sectPr w:rsidR="006024EF" w:rsidSect="006024EF">
          <w:pgSz w:w="12240" w:h="15840"/>
          <w:pgMar w:top="1080" w:right="907" w:bottom="1080" w:left="994" w:header="720" w:footer="720" w:gutter="0"/>
          <w:lnNumType w:countBy="1" w:restart="continuous"/>
          <w:cols w:space="720"/>
          <w:docGrid w:linePitch="360"/>
        </w:sectPr>
      </w:pPr>
      <w:bookmarkStart w:id="0" w:name="_GoBack"/>
      <w:bookmarkEnd w:id="0"/>
    </w:p>
    <w:p w14:paraId="0BC3FF93" w14:textId="77777777" w:rsidR="006024EF" w:rsidRDefault="006024EF"/>
    <w:sectPr w:rsidR="0060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EF"/>
    <w:rsid w:val="0060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2AFB"/>
  <w15:chartTrackingRefBased/>
  <w15:docId w15:val="{4E0E13A7-1EDE-4B09-AD1C-80B51CBD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EF"/>
    <w:rPr>
      <w:rFonts w:ascii="Calibri" w:eastAsiaTheme="minorEastAsia" w:hAnsi="Calibri"/>
      <w:sz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24E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6024E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6024EF"/>
    <w:rPr>
      <w:rFonts w:eastAsia="Times New Roman" w:cs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6024EF"/>
    <w:pPr>
      <w:spacing w:line="480" w:lineRule="auto"/>
      <w:jc w:val="both"/>
    </w:pPr>
    <w:rPr>
      <w:rFonts w:ascii="Times New Roman" w:hAnsi="Times New Roman" w:cs="Times New Roman"/>
      <w:noProof/>
      <w:sz w:val="24"/>
      <w:szCs w:val="20"/>
    </w:rPr>
  </w:style>
  <w:style w:type="character" w:customStyle="1" w:styleId="EndNoteBibliographyChar">
    <w:name w:val="EndNote Bibliography Char"/>
    <w:basedOn w:val="NoSpacingChar"/>
    <w:link w:val="EndNoteBibliography"/>
    <w:rsid w:val="006024EF"/>
    <w:rPr>
      <w:rFonts w:ascii="Times New Roman" w:eastAsiaTheme="minorEastAsia" w:hAnsi="Times New Roman" w:cs="Times New Roman"/>
      <w:noProof/>
      <w:sz w:val="24"/>
      <w:szCs w:val="20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60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Brewin</dc:creator>
  <cp:keywords/>
  <dc:description/>
  <cp:lastModifiedBy>Mark Brewin</cp:lastModifiedBy>
  <cp:revision>1</cp:revision>
  <dcterms:created xsi:type="dcterms:W3CDTF">2020-04-02T15:42:00Z</dcterms:created>
  <dcterms:modified xsi:type="dcterms:W3CDTF">2020-04-02T15:43:00Z</dcterms:modified>
</cp:coreProperties>
</file>