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35C9" w14:textId="2484EB67" w:rsidR="00697BEA" w:rsidRPr="009E607B" w:rsidRDefault="00206A95" w:rsidP="00697B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4</w:t>
      </w:r>
      <w:r w:rsidR="00697BEA" w:rsidRPr="009E607B">
        <w:rPr>
          <w:rFonts w:ascii="Times New Roman" w:hAnsi="Times New Roman" w:cs="Times New Roman"/>
          <w:b/>
        </w:rPr>
        <w:t>. Quality assessment for studies using a cohort and before-and-after study design (</w:t>
      </w:r>
      <w:r w:rsidR="00697BEA" w:rsidRPr="009E607B">
        <w:rPr>
          <w:rFonts w:ascii="Times New Roman" w:hAnsi="Times New Roman" w:cs="Times New Roman"/>
          <w:b/>
          <w:i/>
        </w:rPr>
        <w:t xml:space="preserve">n </w:t>
      </w:r>
      <w:r w:rsidR="00697BEA" w:rsidRPr="009E607B">
        <w:rPr>
          <w:rFonts w:ascii="Times New Roman" w:hAnsi="Times New Roman" w:cs="Times New Roman"/>
          <w:b/>
        </w:rPr>
        <w:t xml:space="preserve">= </w:t>
      </w:r>
      <w:r w:rsidR="00697BEA">
        <w:rPr>
          <w:rFonts w:ascii="Times New Roman" w:hAnsi="Times New Roman" w:cs="Times New Roman"/>
          <w:b/>
        </w:rPr>
        <w:t>6</w:t>
      </w:r>
      <w:r w:rsidR="00697BEA" w:rsidRPr="009E607B">
        <w:rPr>
          <w:rFonts w:ascii="Times New Roman" w:hAnsi="Times New Roman" w:cs="Times New Roman"/>
          <w:b/>
        </w:rPr>
        <w:t xml:space="preserve">). </w:t>
      </w:r>
    </w:p>
    <w:p w14:paraId="0BC65942" w14:textId="77777777" w:rsidR="00697BEA" w:rsidRPr="009E607B" w:rsidRDefault="00697BEA" w:rsidP="00697BE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6"/>
        <w:gridCol w:w="425"/>
        <w:gridCol w:w="336"/>
        <w:gridCol w:w="336"/>
        <w:gridCol w:w="630"/>
        <w:gridCol w:w="497"/>
        <w:gridCol w:w="655"/>
        <w:gridCol w:w="965"/>
        <w:gridCol w:w="610"/>
        <w:gridCol w:w="1019"/>
        <w:gridCol w:w="458"/>
        <w:gridCol w:w="593"/>
        <w:gridCol w:w="723"/>
        <w:gridCol w:w="630"/>
        <w:gridCol w:w="937"/>
        <w:gridCol w:w="790"/>
        <w:gridCol w:w="990"/>
      </w:tblGrid>
      <w:tr w:rsidR="00697BEA" w:rsidRPr="009E607B" w14:paraId="5F30ABE4" w14:textId="77777777" w:rsidTr="00076735">
        <w:trPr>
          <w:trHeight w:val="20"/>
        </w:trPr>
        <w:tc>
          <w:tcPr>
            <w:tcW w:w="910" w:type="pct"/>
            <w:shd w:val="clear" w:color="auto" w:fill="auto"/>
            <w:hideMark/>
          </w:tcPr>
          <w:p w14:paraId="535AE88E" w14:textId="77777777" w:rsidR="00697BEA" w:rsidRPr="0015462C" w:rsidRDefault="00697BEA" w:rsidP="00076735">
            <w:pPr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56" w:type="pct"/>
            <w:gridSpan w:val="4"/>
            <w:shd w:val="clear" w:color="auto" w:fill="auto"/>
            <w:hideMark/>
          </w:tcPr>
          <w:p w14:paraId="61987689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Sample</w:t>
            </w:r>
          </w:p>
        </w:tc>
        <w:tc>
          <w:tcPr>
            <w:tcW w:w="873" w:type="pct"/>
            <w:gridSpan w:val="3"/>
            <w:shd w:val="clear" w:color="auto" w:fill="auto"/>
          </w:tcPr>
          <w:p w14:paraId="310855A4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Study design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27CA2F53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Measurement</w:t>
            </w:r>
          </w:p>
        </w:tc>
        <w:tc>
          <w:tcPr>
            <w:tcW w:w="971" w:type="pct"/>
            <w:gridSpan w:val="4"/>
            <w:shd w:val="clear" w:color="auto" w:fill="auto"/>
            <w:hideMark/>
          </w:tcPr>
          <w:p w14:paraId="12864637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Statistical Analysis</w:t>
            </w:r>
          </w:p>
        </w:tc>
        <w:tc>
          <w:tcPr>
            <w:tcW w:w="346" w:type="pct"/>
            <w:vMerge w:val="restart"/>
            <w:shd w:val="clear" w:color="auto" w:fill="auto"/>
            <w:hideMark/>
          </w:tcPr>
          <w:p w14:paraId="44407543" w14:textId="77777777" w:rsidR="00697BEA" w:rsidRPr="0015462C" w:rsidRDefault="00697BEA" w:rsidP="00076735">
            <w:pPr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Total Points</w:t>
            </w:r>
            <w:r w:rsidRPr="0015462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14:paraId="77DF578A" w14:textId="77777777" w:rsidR="00697BEA" w:rsidRPr="0015462C" w:rsidRDefault="00697BEA" w:rsidP="00076735">
            <w:pPr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14:paraId="4E2E3EEB" w14:textId="77777777" w:rsidR="00697BEA" w:rsidRPr="0015462C" w:rsidRDefault="00697BEA" w:rsidP="00076735">
            <w:pPr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Quality</w:t>
            </w:r>
          </w:p>
        </w:tc>
      </w:tr>
      <w:tr w:rsidR="00697BEA" w:rsidRPr="009E607B" w14:paraId="1E2ED0F5" w14:textId="77777777" w:rsidTr="00076735">
        <w:trPr>
          <w:trHeight w:val="20"/>
        </w:trPr>
        <w:tc>
          <w:tcPr>
            <w:tcW w:w="910" w:type="pct"/>
            <w:shd w:val="clear" w:color="auto" w:fill="auto"/>
            <w:hideMark/>
          </w:tcPr>
          <w:p w14:paraId="693F2098" w14:textId="77777777" w:rsidR="00697BEA" w:rsidRPr="0015462C" w:rsidRDefault="00697BEA" w:rsidP="00076735">
            <w:pPr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First Author, Year</w:t>
            </w:r>
          </w:p>
        </w:tc>
        <w:tc>
          <w:tcPr>
            <w:tcW w:w="191" w:type="pct"/>
            <w:shd w:val="clear" w:color="auto" w:fill="auto"/>
            <w:hideMark/>
          </w:tcPr>
          <w:p w14:paraId="35D24E19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" w:type="pct"/>
            <w:shd w:val="clear" w:color="auto" w:fill="auto"/>
            <w:hideMark/>
          </w:tcPr>
          <w:p w14:paraId="600AD79E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" w:type="pct"/>
            <w:shd w:val="clear" w:color="auto" w:fill="auto"/>
            <w:hideMark/>
          </w:tcPr>
          <w:p w14:paraId="1AFEADA1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hideMark/>
          </w:tcPr>
          <w:p w14:paraId="3757BC2D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" w:type="pct"/>
            <w:shd w:val="clear" w:color="auto" w:fill="auto"/>
            <w:hideMark/>
          </w:tcPr>
          <w:p w14:paraId="3BDAD726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" w:type="pct"/>
            <w:shd w:val="clear" w:color="auto" w:fill="auto"/>
            <w:hideMark/>
          </w:tcPr>
          <w:p w14:paraId="557CAD9C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7" w:type="pct"/>
            <w:shd w:val="clear" w:color="auto" w:fill="auto"/>
            <w:hideMark/>
          </w:tcPr>
          <w:p w14:paraId="2B1D2D96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0" w:type="pct"/>
            <w:shd w:val="clear" w:color="auto" w:fill="auto"/>
            <w:hideMark/>
          </w:tcPr>
          <w:p w14:paraId="196AAD42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" w:type="pct"/>
            <w:shd w:val="clear" w:color="auto" w:fill="auto"/>
            <w:hideMark/>
          </w:tcPr>
          <w:p w14:paraId="2C8587AE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1" w:type="pct"/>
            <w:shd w:val="clear" w:color="auto" w:fill="auto"/>
            <w:hideMark/>
          </w:tcPr>
          <w:p w14:paraId="19B2FBB9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3" w:type="pct"/>
            <w:shd w:val="clear" w:color="auto" w:fill="auto"/>
            <w:hideMark/>
          </w:tcPr>
          <w:p w14:paraId="026FB610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3" w:type="pct"/>
            <w:shd w:val="clear" w:color="auto" w:fill="auto"/>
            <w:hideMark/>
          </w:tcPr>
          <w:p w14:paraId="12A82CBA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3" w:type="pct"/>
            <w:shd w:val="clear" w:color="auto" w:fill="auto"/>
            <w:hideMark/>
          </w:tcPr>
          <w:p w14:paraId="58C895CA" w14:textId="77777777" w:rsidR="00697BEA" w:rsidRPr="0015462C" w:rsidRDefault="00697BEA" w:rsidP="00076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6" w:type="pct"/>
            <w:vMerge/>
            <w:shd w:val="clear" w:color="auto" w:fill="auto"/>
            <w:hideMark/>
          </w:tcPr>
          <w:p w14:paraId="22275C66" w14:textId="77777777" w:rsidR="00697BEA" w:rsidRPr="0015462C" w:rsidRDefault="00697BEA" w:rsidP="00076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vMerge/>
            <w:shd w:val="clear" w:color="auto" w:fill="auto"/>
            <w:hideMark/>
          </w:tcPr>
          <w:p w14:paraId="5B106BC0" w14:textId="77777777" w:rsidR="00697BEA" w:rsidRPr="0015462C" w:rsidRDefault="00697BEA" w:rsidP="00076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14:paraId="20029585" w14:textId="77777777" w:rsidR="00697BEA" w:rsidRPr="0015462C" w:rsidRDefault="00697BEA" w:rsidP="000767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7BEA" w:rsidRPr="009E607B" w14:paraId="02B04869" w14:textId="77777777" w:rsidTr="00076735">
        <w:trPr>
          <w:trHeight w:val="20"/>
        </w:trPr>
        <w:tc>
          <w:tcPr>
            <w:tcW w:w="910" w:type="pct"/>
            <w:shd w:val="clear" w:color="auto" w:fill="auto"/>
            <w:noWrap/>
            <w:hideMark/>
          </w:tcPr>
          <w:p w14:paraId="0512FEFB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Witjes, 2019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4CC8A99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" w:type="pct"/>
            <w:shd w:val="clear" w:color="auto" w:fill="auto"/>
            <w:noWrap/>
            <w:hideMark/>
          </w:tcPr>
          <w:p w14:paraId="75EDD7E3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4080042B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0A2CC442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7271DB42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14F5778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7F735F5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14:paraId="51DDCF85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456F0126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E8BF4DB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6A3D5E88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4F60739A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23FBFE0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2B0C18E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8/16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14:paraId="71FE1B81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3C722989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Weak</w:t>
            </w:r>
          </w:p>
        </w:tc>
      </w:tr>
      <w:tr w:rsidR="00697BEA" w:rsidRPr="009E607B" w14:paraId="4B1764F8" w14:textId="77777777" w:rsidTr="00076735">
        <w:trPr>
          <w:trHeight w:val="20"/>
        </w:trPr>
        <w:tc>
          <w:tcPr>
            <w:tcW w:w="910" w:type="pct"/>
            <w:shd w:val="clear" w:color="auto" w:fill="auto"/>
            <w:noWrap/>
            <w:hideMark/>
          </w:tcPr>
          <w:p w14:paraId="3FD69D3D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Dominguez-Gil, 2017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75B16BD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" w:type="pct"/>
            <w:shd w:val="clear" w:color="auto" w:fill="auto"/>
            <w:noWrap/>
            <w:hideMark/>
          </w:tcPr>
          <w:p w14:paraId="6C841884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22AD6136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07725C3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25F09F2E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1B176C93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CACF41A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14:paraId="421D8C32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029832A9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3DC1E5D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E85ACA1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793C7AF8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0467E2C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4B631E0C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6/16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14:paraId="348497D0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5DC0DE27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Weak</w:t>
            </w:r>
          </w:p>
        </w:tc>
      </w:tr>
      <w:tr w:rsidR="00697BEA" w:rsidRPr="009E607B" w14:paraId="5AF922AB" w14:textId="77777777" w:rsidTr="00076735">
        <w:trPr>
          <w:trHeight w:val="20"/>
        </w:trPr>
        <w:tc>
          <w:tcPr>
            <w:tcW w:w="910" w:type="pct"/>
            <w:shd w:val="clear" w:color="auto" w:fill="auto"/>
            <w:noWrap/>
            <w:hideMark/>
          </w:tcPr>
          <w:p w14:paraId="5B896006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Vorstius Kruijff, 2016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035AF8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" w:type="pct"/>
            <w:shd w:val="clear" w:color="auto" w:fill="auto"/>
            <w:noWrap/>
            <w:hideMark/>
          </w:tcPr>
          <w:p w14:paraId="669BB6B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7EBD812A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7111DAC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76AC1B3C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439DBF23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5BA82C0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14:paraId="2F36BBD8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61D11ADE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E00A8D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6A5A130D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1C99B67D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FFA87F1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93DFAAC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5/15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14:paraId="39C67552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0D8FA6A8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Weak</w:t>
            </w:r>
          </w:p>
        </w:tc>
      </w:tr>
      <w:tr w:rsidR="00697BEA" w:rsidRPr="009E607B" w14:paraId="40A13A51" w14:textId="77777777" w:rsidTr="00076735">
        <w:trPr>
          <w:trHeight w:val="20"/>
        </w:trPr>
        <w:tc>
          <w:tcPr>
            <w:tcW w:w="910" w:type="pct"/>
            <w:shd w:val="clear" w:color="auto" w:fill="auto"/>
            <w:noWrap/>
            <w:hideMark/>
          </w:tcPr>
          <w:p w14:paraId="22B3D756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Czerwinski, 2014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858B038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" w:type="pct"/>
            <w:shd w:val="clear" w:color="auto" w:fill="auto"/>
            <w:noWrap/>
            <w:hideMark/>
          </w:tcPr>
          <w:p w14:paraId="2D6D341B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5174A88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03723025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4EAD9A89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750E623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3DAE020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14:paraId="3ED5071D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0D7EB510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0F4CBE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A3F3362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45A327F8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F41281E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1ACC444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6/18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14:paraId="7BF23579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15FA5BD2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Weak</w:t>
            </w:r>
          </w:p>
        </w:tc>
      </w:tr>
      <w:tr w:rsidR="00697BEA" w:rsidRPr="009E607B" w14:paraId="2FBCABC9" w14:textId="77777777" w:rsidTr="00076735">
        <w:trPr>
          <w:trHeight w:val="20"/>
        </w:trPr>
        <w:tc>
          <w:tcPr>
            <w:tcW w:w="910" w:type="pct"/>
            <w:noWrap/>
            <w:hideMark/>
          </w:tcPr>
          <w:p w14:paraId="044703A8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Sikora, 2014</w:t>
            </w:r>
          </w:p>
        </w:tc>
        <w:tc>
          <w:tcPr>
            <w:tcW w:w="191" w:type="pct"/>
            <w:noWrap/>
            <w:hideMark/>
          </w:tcPr>
          <w:p w14:paraId="3363E96C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" w:type="pct"/>
            <w:noWrap/>
            <w:hideMark/>
          </w:tcPr>
          <w:p w14:paraId="1AFEA03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noWrap/>
            <w:hideMark/>
          </w:tcPr>
          <w:p w14:paraId="35551880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1C99BB06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19" w:type="pct"/>
            <w:noWrap/>
            <w:hideMark/>
          </w:tcPr>
          <w:p w14:paraId="50A88475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noWrap/>
            <w:hideMark/>
          </w:tcPr>
          <w:p w14:paraId="6BEE6DF1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7" w:type="pct"/>
            <w:noWrap/>
            <w:hideMark/>
          </w:tcPr>
          <w:p w14:paraId="34FCB6E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" w:type="pct"/>
            <w:noWrap/>
            <w:hideMark/>
          </w:tcPr>
          <w:p w14:paraId="5E019B9A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noWrap/>
            <w:hideMark/>
          </w:tcPr>
          <w:p w14:paraId="7EBB3B0F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  <w:noWrap/>
            <w:hideMark/>
          </w:tcPr>
          <w:p w14:paraId="6FD59FAA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noWrap/>
            <w:hideMark/>
          </w:tcPr>
          <w:p w14:paraId="715B284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noWrap/>
            <w:hideMark/>
          </w:tcPr>
          <w:p w14:paraId="51251ECF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noWrap/>
            <w:hideMark/>
          </w:tcPr>
          <w:p w14:paraId="181BBE26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noWrap/>
            <w:hideMark/>
          </w:tcPr>
          <w:p w14:paraId="7B5A6E33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295" w:type="pct"/>
            <w:noWrap/>
            <w:hideMark/>
          </w:tcPr>
          <w:p w14:paraId="574295C9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361" w:type="pct"/>
            <w:noWrap/>
            <w:hideMark/>
          </w:tcPr>
          <w:p w14:paraId="30791238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Weak</w:t>
            </w:r>
          </w:p>
        </w:tc>
      </w:tr>
      <w:tr w:rsidR="00697BEA" w:rsidRPr="009E607B" w14:paraId="080B6013" w14:textId="77777777" w:rsidTr="00076735">
        <w:trPr>
          <w:trHeight w:val="73"/>
        </w:trPr>
        <w:tc>
          <w:tcPr>
            <w:tcW w:w="910" w:type="pct"/>
            <w:noWrap/>
            <w:hideMark/>
          </w:tcPr>
          <w:p w14:paraId="741715C2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Santiago, 2005</w:t>
            </w:r>
          </w:p>
        </w:tc>
        <w:tc>
          <w:tcPr>
            <w:tcW w:w="191" w:type="pct"/>
            <w:noWrap/>
            <w:hideMark/>
          </w:tcPr>
          <w:p w14:paraId="34AAA83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" w:type="pct"/>
            <w:noWrap/>
            <w:hideMark/>
          </w:tcPr>
          <w:p w14:paraId="12041FD3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noWrap/>
            <w:hideMark/>
          </w:tcPr>
          <w:p w14:paraId="43458CF6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5E3D92C1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noWrap/>
            <w:hideMark/>
          </w:tcPr>
          <w:p w14:paraId="7B33EAB3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noWrap/>
            <w:hideMark/>
          </w:tcPr>
          <w:p w14:paraId="11BFC725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0547A27F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pct"/>
            <w:noWrap/>
            <w:hideMark/>
          </w:tcPr>
          <w:p w14:paraId="2831A3A0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noWrap/>
            <w:hideMark/>
          </w:tcPr>
          <w:p w14:paraId="135F0187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  <w:noWrap/>
            <w:hideMark/>
          </w:tcPr>
          <w:p w14:paraId="3ECA47B3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noWrap/>
            <w:hideMark/>
          </w:tcPr>
          <w:p w14:paraId="712D6595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noWrap/>
            <w:hideMark/>
          </w:tcPr>
          <w:p w14:paraId="759EF0DF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noWrap/>
            <w:hideMark/>
          </w:tcPr>
          <w:p w14:paraId="6D8BA301" w14:textId="77777777" w:rsidR="00697BEA" w:rsidRPr="001D22F9" w:rsidRDefault="00697BEA" w:rsidP="00076735">
            <w:pPr>
              <w:jc w:val="center"/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noWrap/>
            <w:hideMark/>
          </w:tcPr>
          <w:p w14:paraId="20F95148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4/18</w:t>
            </w:r>
          </w:p>
        </w:tc>
        <w:tc>
          <w:tcPr>
            <w:tcW w:w="295" w:type="pct"/>
            <w:noWrap/>
            <w:hideMark/>
          </w:tcPr>
          <w:p w14:paraId="17AFEAA3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361" w:type="pct"/>
            <w:noWrap/>
            <w:hideMark/>
          </w:tcPr>
          <w:p w14:paraId="52C91A86" w14:textId="77777777" w:rsidR="00697BEA" w:rsidRPr="001D22F9" w:rsidRDefault="00697BEA" w:rsidP="00076735">
            <w:pPr>
              <w:rPr>
                <w:rFonts w:ascii="Times New Roman" w:hAnsi="Times New Roman" w:cs="Times New Roman"/>
              </w:rPr>
            </w:pPr>
            <w:r w:rsidRPr="001D22F9">
              <w:rPr>
                <w:rFonts w:ascii="Times New Roman" w:hAnsi="Times New Roman" w:cs="Times New Roman"/>
              </w:rPr>
              <w:t>Weak</w:t>
            </w:r>
          </w:p>
        </w:tc>
      </w:tr>
    </w:tbl>
    <w:p w14:paraId="377160C4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  <w:i/>
        </w:rPr>
        <w:t xml:space="preserve">Note. </w:t>
      </w:r>
      <w:r w:rsidRPr="001D22F9">
        <w:rPr>
          <w:rFonts w:ascii="Times New Roman" w:hAnsi="Times New Roman" w:cs="Times New Roman"/>
        </w:rPr>
        <w:t>Total Points: No. of points possible = (18 – N/A)</w:t>
      </w:r>
    </w:p>
    <w:p w14:paraId="139A0AF5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 xml:space="preserve">Key: &lt; 0.50= weak; 0.51-0.65= low-moderate; 0.66-0.79= high-moderate; &gt; 0.80= strong </w:t>
      </w:r>
    </w:p>
    <w:p w14:paraId="17A324FC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DV = dependent variable; N/A = Not Applicable</w:t>
      </w:r>
    </w:p>
    <w:p w14:paraId="68CE9210" w14:textId="77777777" w:rsidR="00697BEA" w:rsidRDefault="00697BEA" w:rsidP="00697BEA">
      <w:pPr>
        <w:rPr>
          <w:rFonts w:ascii="Times New Roman" w:hAnsi="Times New Roman" w:cs="Times New Roman"/>
        </w:rPr>
      </w:pPr>
    </w:p>
    <w:p w14:paraId="57C66AB2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Assessment:</w:t>
      </w:r>
    </w:p>
    <w:p w14:paraId="71F8044E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1. Was probability sampling used?</w:t>
      </w:r>
    </w:p>
    <w:p w14:paraId="52CA15C7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2. Was sample size justified to obtain an appropriate power?</w:t>
      </w:r>
    </w:p>
    <w:p w14:paraId="2DB24D6F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3. Are the individuals selected to participate in the study likely to be representative of the target population?</w:t>
      </w:r>
    </w:p>
    <w:p w14:paraId="2C516282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4. 1) One pre-test or baseline and several post-test measures; 2) simple before-and-after study; or 3) Post-test only?</w:t>
      </w:r>
    </w:p>
    <w:p w14:paraId="493CDE22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 xml:space="preserve">5. Does the study employ a comparison strategy? </w:t>
      </w:r>
    </w:p>
    <w:p w14:paraId="3F228E13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6. Group comparisons were same for all occasions</w:t>
      </w:r>
    </w:p>
    <w:p w14:paraId="2BB152EF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7. Was the DV 1) directly measured (i.e., observed) or taken from an administrative database or chart or 2) self-reported?</w:t>
      </w:r>
    </w:p>
    <w:p w14:paraId="4CC7611B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8. Was the DV reliably and validly measured? That is, measured using an instrument with reported (previously or for this study) 1) reliability indices and 2) validity assessments?</w:t>
      </w:r>
    </w:p>
    <w:p w14:paraId="17E53130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9. Was (were) the statistical test (s) used appropriate for the main outcome?</w:t>
      </w:r>
    </w:p>
    <w:p w14:paraId="4E9CB2E3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10. Were p values reported?</w:t>
      </w:r>
    </w:p>
    <w:p w14:paraId="6C878DFF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11. Were confidence intervals reported?</w:t>
      </w:r>
    </w:p>
    <w:p w14:paraId="275F602E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12. Were missing data managed appropriately?</w:t>
      </w:r>
    </w:p>
    <w:p w14:paraId="10F997F6" w14:textId="77777777" w:rsidR="00697BEA" w:rsidRPr="001D22F9" w:rsidRDefault="00697BEA" w:rsidP="00697BEA">
      <w:pPr>
        <w:rPr>
          <w:rFonts w:ascii="Times New Roman" w:hAnsi="Times New Roman" w:cs="Times New Roman"/>
        </w:rPr>
      </w:pPr>
      <w:r w:rsidRPr="001D22F9">
        <w:rPr>
          <w:rFonts w:ascii="Times New Roman" w:hAnsi="Times New Roman" w:cs="Times New Roman"/>
        </w:rPr>
        <w:t>13. Is attrition rate &lt; 30%?</w:t>
      </w:r>
    </w:p>
    <w:p w14:paraId="1631ED5A" w14:textId="77777777" w:rsidR="007A7454" w:rsidRDefault="007A7454"/>
    <w:sectPr w:rsidR="007A7454" w:rsidSect="00697B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MDQ3NrYwMDAzNTNR0lEKTi0uzszPAykwqgUAE0/JqiwAAAA="/>
  </w:docVars>
  <w:rsids>
    <w:rsidRoot w:val="00697BEA"/>
    <w:rsid w:val="00206A95"/>
    <w:rsid w:val="00697BEA"/>
    <w:rsid w:val="007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7561"/>
  <w15:chartTrackingRefBased/>
  <w15:docId w15:val="{3D3C9F70-0D9D-4262-A02F-5855507C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Pekar</dc:creator>
  <cp:keywords/>
  <dc:description/>
  <cp:lastModifiedBy>Tetyana Pekar</cp:lastModifiedBy>
  <cp:revision>2</cp:revision>
  <dcterms:created xsi:type="dcterms:W3CDTF">2020-11-17T15:48:00Z</dcterms:created>
  <dcterms:modified xsi:type="dcterms:W3CDTF">2020-11-18T17:59:00Z</dcterms:modified>
</cp:coreProperties>
</file>