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E4E15" w14:textId="77777777" w:rsidR="00F7443F" w:rsidRPr="00F058EE" w:rsidRDefault="00F7443F" w:rsidP="00F7443F">
      <w:pPr>
        <w:pStyle w:val="BBAuthorName"/>
        <w:spacing w:after="0" w:line="360" w:lineRule="auto"/>
        <w:rPr>
          <w:rFonts w:ascii="Times New Roman" w:hAnsi="Times New Roman"/>
          <w:b/>
          <w:i w:val="0"/>
          <w:sz w:val="32"/>
          <w:szCs w:val="32"/>
          <w:lang w:eastAsia="ko-KR"/>
        </w:rPr>
      </w:pPr>
      <w:bookmarkStart w:id="0" w:name="OLE_LINK255"/>
      <w:bookmarkStart w:id="1" w:name="OLE_LINK256"/>
      <w:bookmarkStart w:id="2" w:name="OLE_LINK30"/>
      <w:bookmarkStart w:id="3" w:name="OLE_LINK31"/>
      <w:bookmarkStart w:id="4" w:name="OLE_LINK32"/>
      <w:r w:rsidRPr="00F058EE">
        <w:rPr>
          <w:rFonts w:ascii="Times New Roman" w:hAnsi="Times New Roman"/>
          <w:b/>
          <w:i w:val="0"/>
          <w:sz w:val="32"/>
          <w:szCs w:val="32"/>
          <w:lang w:eastAsia="ko-KR"/>
        </w:rPr>
        <w:t>Supplementary</w:t>
      </w:r>
      <w:r w:rsidRPr="00F058EE">
        <w:rPr>
          <w:rFonts w:ascii="Times New Roman" w:hAnsi="Times New Roman" w:hint="eastAsia"/>
          <w:b/>
          <w:i w:val="0"/>
          <w:sz w:val="32"/>
          <w:szCs w:val="32"/>
          <w:lang w:eastAsia="ko-KR"/>
        </w:rPr>
        <w:t xml:space="preserve"> </w:t>
      </w:r>
      <w:r w:rsidR="005B1113" w:rsidRPr="00F058EE">
        <w:rPr>
          <w:rFonts w:ascii="Times New Roman" w:hAnsi="Times New Roman"/>
          <w:b/>
          <w:i w:val="0"/>
          <w:sz w:val="32"/>
          <w:szCs w:val="32"/>
          <w:lang w:eastAsia="ko-KR"/>
        </w:rPr>
        <w:t>I</w:t>
      </w:r>
      <w:r w:rsidRPr="00F058EE">
        <w:rPr>
          <w:rFonts w:ascii="Times New Roman" w:hAnsi="Times New Roman" w:hint="eastAsia"/>
          <w:b/>
          <w:i w:val="0"/>
          <w:sz w:val="32"/>
          <w:szCs w:val="32"/>
          <w:lang w:eastAsia="ko-KR"/>
        </w:rPr>
        <w:t>nformation for</w:t>
      </w:r>
    </w:p>
    <w:bookmarkEnd w:id="0"/>
    <w:bookmarkEnd w:id="1"/>
    <w:p w14:paraId="089F3945" w14:textId="5F5B0CA5" w:rsidR="005F231E" w:rsidRPr="0093324E" w:rsidRDefault="006B7A3B" w:rsidP="0093324E">
      <w:pPr>
        <w:pStyle w:val="BBAuthorName"/>
        <w:spacing w:after="0" w:line="360" w:lineRule="auto"/>
        <w:rPr>
          <w:rFonts w:ascii="Times New Roman" w:hAnsi="Times New Roman"/>
          <w:b/>
          <w:i w:val="0"/>
          <w:sz w:val="28"/>
          <w:szCs w:val="28"/>
        </w:rPr>
      </w:pPr>
      <w:r w:rsidRPr="006B7A3B">
        <w:rPr>
          <w:rFonts w:ascii="Times New Roman" w:hAnsi="Times New Roman"/>
          <w:b/>
          <w:i w:val="0"/>
          <w:sz w:val="28"/>
          <w:szCs w:val="28"/>
        </w:rPr>
        <w:t>Physical collection and viability of airborne bacteria collected under electrostatic field with different sampling media and protocols towards rapid detection</w:t>
      </w:r>
    </w:p>
    <w:p w14:paraId="1CB69410" w14:textId="77777777" w:rsidR="00DD2D43" w:rsidRPr="003B2B89" w:rsidRDefault="00DD2D43" w:rsidP="00DD2D43">
      <w:pPr>
        <w:pStyle w:val="BBAuthorName"/>
        <w:spacing w:after="0" w:line="360" w:lineRule="auto"/>
        <w:rPr>
          <w:rFonts w:ascii="Times New Roman" w:hAnsi="Times New Roman"/>
          <w:i w:val="0"/>
          <w:iCs/>
          <w:szCs w:val="24"/>
          <w:vertAlign w:val="superscript"/>
        </w:rPr>
      </w:pPr>
      <w:r w:rsidRPr="003B2B89">
        <w:rPr>
          <w:rFonts w:ascii="Times New Roman" w:hAnsi="Times New Roman"/>
          <w:i w:val="0"/>
          <w:szCs w:val="24"/>
        </w:rPr>
        <w:t>Seongkyeol Hong</w:t>
      </w:r>
      <w:r>
        <w:rPr>
          <w:rFonts w:ascii="Times New Roman" w:hAnsi="Times New Roman"/>
          <w:i w:val="0"/>
          <w:kern w:val="2"/>
          <w:szCs w:val="24"/>
          <w:vertAlign w:val="superscript"/>
          <w:lang w:eastAsia="ko-KR"/>
        </w:rPr>
        <w:t>1</w:t>
      </w:r>
      <w:r w:rsidRPr="003B2B89">
        <w:rPr>
          <w:rFonts w:ascii="Times New Roman" w:hAnsi="Times New Roman"/>
          <w:i w:val="0"/>
          <w:szCs w:val="24"/>
          <w:lang w:eastAsia="ko-KR"/>
        </w:rPr>
        <w:t>, Myeong-Woo Kim</w:t>
      </w:r>
      <w:r>
        <w:rPr>
          <w:rFonts w:ascii="Times New Roman" w:hAnsi="Times New Roman"/>
          <w:i w:val="0"/>
          <w:kern w:val="2"/>
          <w:szCs w:val="24"/>
          <w:vertAlign w:val="superscript"/>
          <w:lang w:eastAsia="ko-KR"/>
        </w:rPr>
        <w:t>1</w:t>
      </w:r>
      <w:r w:rsidRPr="003B2B89">
        <w:rPr>
          <w:rFonts w:ascii="Times New Roman" w:hAnsi="Times New Roman"/>
          <w:i w:val="0"/>
          <w:szCs w:val="24"/>
          <w:lang w:eastAsia="ko-KR"/>
        </w:rPr>
        <w:t>,</w:t>
      </w:r>
      <w:r w:rsidRPr="003B2B89">
        <w:rPr>
          <w:rFonts w:ascii="Times New Roman" w:hAnsi="Times New Roman"/>
          <w:i w:val="0"/>
          <w:szCs w:val="24"/>
        </w:rPr>
        <w:t xml:space="preserve"> and Jaesung Jang</w:t>
      </w:r>
      <w:r>
        <w:rPr>
          <w:rFonts w:ascii="Times New Roman" w:hAnsi="Times New Roman"/>
          <w:i w:val="0"/>
          <w:kern w:val="2"/>
          <w:szCs w:val="24"/>
          <w:vertAlign w:val="superscript"/>
          <w:lang w:eastAsia="ko-KR"/>
        </w:rPr>
        <w:t>1,2,*</w:t>
      </w:r>
      <w:r w:rsidRPr="004B27DE">
        <w:rPr>
          <w:rFonts w:ascii="Times New Roman" w:hAnsi="Times New Roman"/>
          <w:b/>
          <w:i w:val="0"/>
          <w:kern w:val="2"/>
          <w:szCs w:val="24"/>
          <w:lang w:eastAsia="ko-KR"/>
        </w:rPr>
        <w:br/>
      </w:r>
    </w:p>
    <w:p w14:paraId="235AFD49" w14:textId="77777777" w:rsidR="00DD2D43" w:rsidRPr="00F86D5C" w:rsidRDefault="00DD2D43" w:rsidP="00DD2D43">
      <w:pPr>
        <w:wordWrap/>
        <w:spacing w:after="0" w:line="360" w:lineRule="auto"/>
        <w:jc w:val="center"/>
        <w:rPr>
          <w:rFonts w:ascii="Times New Roman" w:hAnsi="Times New Roman" w:cs="Times New Roman"/>
          <w:iCs/>
          <w:sz w:val="24"/>
          <w:szCs w:val="24"/>
        </w:rPr>
      </w:pPr>
      <w:r w:rsidRPr="00F86D5C">
        <w:rPr>
          <w:rFonts w:ascii="Times New Roman" w:hAnsi="Times New Roman"/>
          <w:sz w:val="24"/>
          <w:szCs w:val="24"/>
          <w:vertAlign w:val="superscript"/>
        </w:rPr>
        <w:t>1</w:t>
      </w:r>
      <w:r w:rsidRPr="00F86D5C">
        <w:rPr>
          <w:rFonts w:ascii="Times New Roman" w:hAnsi="Times New Roman"/>
          <w:sz w:val="24"/>
          <w:szCs w:val="24"/>
        </w:rPr>
        <w:t>Department of</w:t>
      </w:r>
      <w:r w:rsidRPr="00F86D5C">
        <w:rPr>
          <w:rFonts w:ascii="Times New Roman" w:hAnsi="Times New Roman" w:cs="Times New Roman"/>
          <w:sz w:val="24"/>
          <w:szCs w:val="24"/>
        </w:rPr>
        <w:t xml:space="preserve"> Mechanical Engineering</w:t>
      </w:r>
      <w:r w:rsidRPr="00F86D5C">
        <w:rPr>
          <w:rFonts w:ascii="Times New Roman" w:hAnsi="Times New Roman" w:cs="Times New Roman"/>
          <w:iCs/>
          <w:sz w:val="24"/>
          <w:szCs w:val="24"/>
        </w:rPr>
        <w:t xml:space="preserve">, </w:t>
      </w:r>
      <w:r w:rsidRPr="00F86D5C">
        <w:rPr>
          <w:rFonts w:ascii="Times New Roman" w:hAnsi="Times New Roman" w:cs="Times New Roman"/>
          <w:sz w:val="24"/>
          <w:szCs w:val="24"/>
        </w:rPr>
        <w:t>Ulsan National Institute of Science and Technology (UNIST)</w:t>
      </w:r>
      <w:r w:rsidRPr="00F86D5C">
        <w:rPr>
          <w:rFonts w:ascii="Times New Roman" w:hAnsi="Times New Roman" w:cs="Times New Roman"/>
          <w:iCs/>
          <w:sz w:val="24"/>
          <w:szCs w:val="24"/>
        </w:rPr>
        <w:t>, Ulsan 44919, Republic of Korea</w:t>
      </w:r>
    </w:p>
    <w:p w14:paraId="74B39A54" w14:textId="48E49026" w:rsidR="00DD2D43" w:rsidRPr="003B2B89" w:rsidRDefault="00270557" w:rsidP="00DD2D43">
      <w:pPr>
        <w:pStyle w:val="BBAuthorName"/>
        <w:spacing w:after="0" w:line="360" w:lineRule="auto"/>
        <w:rPr>
          <w:rFonts w:ascii="Times New Roman" w:hAnsi="Times New Roman"/>
          <w:i w:val="0"/>
          <w:iCs/>
          <w:szCs w:val="24"/>
          <w:vertAlign w:val="superscript"/>
        </w:rPr>
      </w:pPr>
      <w:r w:rsidRPr="00F86D5C">
        <w:rPr>
          <w:rFonts w:ascii="Times New Roman" w:hAnsi="Times New Roman"/>
          <w:i w:val="0"/>
          <w:szCs w:val="24"/>
          <w:vertAlign w:val="superscript"/>
        </w:rPr>
        <w:t>2</w:t>
      </w:r>
      <w:r w:rsidRPr="00F86D5C">
        <w:rPr>
          <w:rFonts w:ascii="Times New Roman" w:hAnsi="Times New Roman"/>
          <w:i w:val="0"/>
          <w:szCs w:val="24"/>
        </w:rPr>
        <w:t>Department</w:t>
      </w:r>
      <w:r w:rsidRPr="003B2B89">
        <w:rPr>
          <w:rFonts w:ascii="Times New Roman" w:hAnsi="Times New Roman"/>
          <w:i w:val="0"/>
          <w:szCs w:val="24"/>
        </w:rPr>
        <w:t xml:space="preserve"> of </w:t>
      </w:r>
      <w:r>
        <w:rPr>
          <w:rFonts w:ascii="Times New Roman" w:hAnsi="Times New Roman" w:hint="eastAsia"/>
          <w:i w:val="0"/>
          <w:szCs w:val="24"/>
          <w:lang w:eastAsia="ko-KR"/>
        </w:rPr>
        <w:t>Biomedical</w:t>
      </w:r>
      <w:r w:rsidRPr="003B2B89">
        <w:rPr>
          <w:rFonts w:ascii="Times New Roman" w:hAnsi="Times New Roman"/>
          <w:i w:val="0"/>
          <w:szCs w:val="24"/>
        </w:rPr>
        <w:t xml:space="preserve"> Engineering</w:t>
      </w:r>
      <w:r>
        <w:rPr>
          <w:rFonts w:ascii="Times New Roman" w:hAnsi="Times New Roman"/>
          <w:i w:val="0"/>
          <w:szCs w:val="24"/>
        </w:rPr>
        <w:t xml:space="preserve"> &amp; </w:t>
      </w:r>
      <w:r w:rsidRPr="00D270F2">
        <w:rPr>
          <w:rFonts w:ascii="Times New Roman" w:hAnsi="Times New Roman"/>
          <w:i w:val="0"/>
          <w:szCs w:val="24"/>
        </w:rPr>
        <w:t>Department of Urban and Environmental Engineering</w:t>
      </w:r>
      <w:r w:rsidRPr="003B2B89">
        <w:rPr>
          <w:rFonts w:ascii="Times New Roman" w:hAnsi="Times New Roman"/>
          <w:i w:val="0"/>
          <w:szCs w:val="24"/>
        </w:rPr>
        <w:t xml:space="preserve">, </w:t>
      </w:r>
      <w:r>
        <w:rPr>
          <w:rFonts w:ascii="Times New Roman" w:hAnsi="Times New Roman"/>
          <w:i w:val="0"/>
          <w:szCs w:val="24"/>
        </w:rPr>
        <w:t xml:space="preserve">UNIST, </w:t>
      </w:r>
      <w:r w:rsidRPr="003B2B89">
        <w:rPr>
          <w:rFonts w:ascii="Times New Roman" w:hAnsi="Times New Roman"/>
          <w:i w:val="0"/>
          <w:iCs/>
          <w:szCs w:val="24"/>
        </w:rPr>
        <w:t>Ulsan 44919, Republic of Korea</w:t>
      </w:r>
    </w:p>
    <w:p w14:paraId="5D1EF5CB" w14:textId="70EDEB2F" w:rsidR="00C43D2D" w:rsidRPr="00F058EE" w:rsidRDefault="00C43D2D" w:rsidP="00C43D2D">
      <w:pPr>
        <w:pStyle w:val="BBAuthorName"/>
        <w:spacing w:after="0" w:line="360" w:lineRule="auto"/>
        <w:rPr>
          <w:rFonts w:ascii="Times New Roman" w:hAnsi="Times New Roman"/>
          <w:i w:val="0"/>
          <w:iCs/>
          <w:szCs w:val="24"/>
          <w:vertAlign w:val="superscript"/>
        </w:rPr>
      </w:pPr>
    </w:p>
    <w:p w14:paraId="6236F231" w14:textId="77777777" w:rsidR="00347A81" w:rsidRPr="00F058EE" w:rsidRDefault="00347A81" w:rsidP="00F15AF6">
      <w:pPr>
        <w:wordWrap/>
        <w:spacing w:after="0" w:line="360" w:lineRule="auto"/>
        <w:rPr>
          <w:rFonts w:ascii="Times New Roman" w:hAnsi="Times New Roman" w:cs="Times New Roman"/>
          <w:sz w:val="24"/>
          <w:szCs w:val="24"/>
        </w:rPr>
      </w:pPr>
    </w:p>
    <w:p w14:paraId="70F620E2" w14:textId="77777777" w:rsidR="00C72547" w:rsidRPr="00F058EE" w:rsidRDefault="00C72547" w:rsidP="00F15AF6">
      <w:pPr>
        <w:wordWrap/>
        <w:spacing w:after="0" w:line="360" w:lineRule="auto"/>
        <w:rPr>
          <w:rFonts w:ascii="Times New Roman" w:hAnsi="Times New Roman" w:cs="Times New Roman"/>
          <w:sz w:val="24"/>
          <w:szCs w:val="24"/>
        </w:rPr>
      </w:pPr>
    </w:p>
    <w:p w14:paraId="2D586B33" w14:textId="77777777" w:rsidR="00C72547" w:rsidRPr="00F058EE" w:rsidRDefault="00C72547" w:rsidP="00F15AF6">
      <w:pPr>
        <w:wordWrap/>
        <w:spacing w:after="0" w:line="360" w:lineRule="auto"/>
        <w:rPr>
          <w:rFonts w:ascii="Times New Roman" w:hAnsi="Times New Roman" w:cs="Times New Roman"/>
          <w:sz w:val="24"/>
          <w:szCs w:val="24"/>
        </w:rPr>
      </w:pPr>
    </w:p>
    <w:p w14:paraId="341548FD" w14:textId="77777777" w:rsidR="00C72547" w:rsidRPr="00F058EE" w:rsidRDefault="00C72547" w:rsidP="00F15AF6">
      <w:pPr>
        <w:wordWrap/>
        <w:spacing w:after="0" w:line="360" w:lineRule="auto"/>
        <w:rPr>
          <w:rFonts w:ascii="Times New Roman" w:hAnsi="Times New Roman" w:cs="Times New Roman"/>
          <w:sz w:val="24"/>
          <w:szCs w:val="24"/>
        </w:rPr>
      </w:pPr>
    </w:p>
    <w:p w14:paraId="2F9DD400" w14:textId="77777777" w:rsidR="00C72547" w:rsidRPr="00F058EE" w:rsidRDefault="00C72547" w:rsidP="00F15AF6">
      <w:pPr>
        <w:wordWrap/>
        <w:spacing w:after="0" w:line="360" w:lineRule="auto"/>
        <w:rPr>
          <w:rFonts w:ascii="Times New Roman" w:hAnsi="Times New Roman" w:cs="Times New Roman"/>
          <w:sz w:val="24"/>
          <w:szCs w:val="24"/>
        </w:rPr>
      </w:pPr>
    </w:p>
    <w:p w14:paraId="54DABF6B" w14:textId="77777777" w:rsidR="00C72547" w:rsidRPr="00F058EE" w:rsidRDefault="00C72547" w:rsidP="00F15AF6">
      <w:pPr>
        <w:wordWrap/>
        <w:spacing w:after="0" w:line="360" w:lineRule="auto"/>
        <w:rPr>
          <w:rFonts w:ascii="Times New Roman" w:hAnsi="Times New Roman" w:cs="Times New Roman"/>
          <w:sz w:val="24"/>
          <w:szCs w:val="24"/>
        </w:rPr>
      </w:pPr>
    </w:p>
    <w:p w14:paraId="66EE4748" w14:textId="77777777" w:rsidR="00C72547" w:rsidRPr="00F058EE" w:rsidRDefault="00C72547" w:rsidP="00F15AF6">
      <w:pPr>
        <w:wordWrap/>
        <w:spacing w:after="0" w:line="360" w:lineRule="auto"/>
        <w:rPr>
          <w:rFonts w:ascii="Times New Roman" w:hAnsi="Times New Roman" w:cs="Times New Roman"/>
          <w:sz w:val="24"/>
          <w:szCs w:val="24"/>
        </w:rPr>
      </w:pPr>
    </w:p>
    <w:p w14:paraId="5E318612" w14:textId="77777777" w:rsidR="00C72547" w:rsidRPr="00F058EE" w:rsidRDefault="00C72547" w:rsidP="00F15AF6">
      <w:pPr>
        <w:wordWrap/>
        <w:spacing w:after="0" w:line="360" w:lineRule="auto"/>
        <w:rPr>
          <w:rFonts w:ascii="Times New Roman" w:hAnsi="Times New Roman" w:cs="Times New Roman"/>
          <w:sz w:val="24"/>
          <w:szCs w:val="24"/>
        </w:rPr>
      </w:pPr>
    </w:p>
    <w:p w14:paraId="2CF1567A" w14:textId="77777777" w:rsidR="00C72547" w:rsidRPr="00F058EE" w:rsidRDefault="00C72547" w:rsidP="00F15AF6">
      <w:pPr>
        <w:wordWrap/>
        <w:spacing w:after="0" w:line="360" w:lineRule="auto"/>
        <w:rPr>
          <w:rFonts w:ascii="Times New Roman" w:hAnsi="Times New Roman" w:cs="Times New Roman"/>
          <w:sz w:val="24"/>
          <w:szCs w:val="24"/>
        </w:rPr>
      </w:pPr>
    </w:p>
    <w:p w14:paraId="418F5C6A" w14:textId="77777777" w:rsidR="00C72547" w:rsidRPr="00F058EE" w:rsidRDefault="00C72547" w:rsidP="00F15AF6">
      <w:pPr>
        <w:wordWrap/>
        <w:spacing w:after="0" w:line="360" w:lineRule="auto"/>
        <w:rPr>
          <w:rFonts w:ascii="Times New Roman" w:hAnsi="Times New Roman" w:cs="Times New Roman"/>
          <w:sz w:val="24"/>
          <w:szCs w:val="24"/>
        </w:rPr>
      </w:pPr>
    </w:p>
    <w:p w14:paraId="33D91D09" w14:textId="77777777" w:rsidR="00C72547" w:rsidRPr="00F058EE" w:rsidRDefault="00C72547" w:rsidP="00F15AF6">
      <w:pPr>
        <w:wordWrap/>
        <w:spacing w:after="0" w:line="360" w:lineRule="auto"/>
        <w:rPr>
          <w:rFonts w:ascii="Times New Roman" w:hAnsi="Times New Roman" w:cs="Times New Roman"/>
          <w:sz w:val="24"/>
          <w:szCs w:val="24"/>
        </w:rPr>
      </w:pPr>
    </w:p>
    <w:p w14:paraId="2B3BA389" w14:textId="77777777" w:rsidR="00C72547" w:rsidRPr="00F058EE" w:rsidRDefault="00C72547" w:rsidP="00F15AF6">
      <w:pPr>
        <w:wordWrap/>
        <w:spacing w:after="0" w:line="360" w:lineRule="auto"/>
        <w:rPr>
          <w:rFonts w:ascii="Times New Roman" w:hAnsi="Times New Roman" w:cs="Times New Roman"/>
          <w:sz w:val="24"/>
          <w:szCs w:val="24"/>
        </w:rPr>
      </w:pPr>
    </w:p>
    <w:p w14:paraId="29FD7A44" w14:textId="77777777" w:rsidR="00C72547" w:rsidRPr="00F058EE" w:rsidRDefault="00C72547" w:rsidP="00F15AF6">
      <w:pPr>
        <w:wordWrap/>
        <w:spacing w:after="0" w:line="360" w:lineRule="auto"/>
        <w:rPr>
          <w:rFonts w:ascii="Times New Roman" w:hAnsi="Times New Roman" w:cs="Times New Roman"/>
          <w:sz w:val="24"/>
          <w:szCs w:val="24"/>
        </w:rPr>
      </w:pPr>
    </w:p>
    <w:p w14:paraId="7C483EB8" w14:textId="77777777" w:rsidR="00C72547" w:rsidRPr="00F058EE" w:rsidRDefault="00C72547" w:rsidP="00F15AF6">
      <w:pPr>
        <w:wordWrap/>
        <w:spacing w:after="0" w:line="360" w:lineRule="auto"/>
        <w:rPr>
          <w:rFonts w:ascii="Times New Roman" w:hAnsi="Times New Roman" w:cs="Times New Roman"/>
          <w:sz w:val="24"/>
          <w:szCs w:val="24"/>
        </w:rPr>
      </w:pPr>
    </w:p>
    <w:p w14:paraId="7A9B05A3" w14:textId="77777777" w:rsidR="00C72547" w:rsidRPr="00F058EE" w:rsidRDefault="00C72547" w:rsidP="00F15AF6">
      <w:pPr>
        <w:wordWrap/>
        <w:spacing w:after="0" w:line="360" w:lineRule="auto"/>
        <w:rPr>
          <w:rFonts w:ascii="Times New Roman" w:hAnsi="Times New Roman" w:cs="Times New Roman"/>
          <w:sz w:val="24"/>
          <w:szCs w:val="24"/>
        </w:rPr>
      </w:pPr>
    </w:p>
    <w:p w14:paraId="28343487" w14:textId="77777777" w:rsidR="00C72547" w:rsidRPr="00F058EE" w:rsidRDefault="00C72547" w:rsidP="00F15AF6">
      <w:pPr>
        <w:wordWrap/>
        <w:spacing w:after="0" w:line="360" w:lineRule="auto"/>
        <w:rPr>
          <w:rFonts w:ascii="Times New Roman" w:hAnsi="Times New Roman" w:cs="Times New Roman"/>
          <w:sz w:val="24"/>
          <w:szCs w:val="24"/>
        </w:rPr>
      </w:pPr>
    </w:p>
    <w:p w14:paraId="25A000DB" w14:textId="77777777" w:rsidR="003F2AAA" w:rsidRPr="00F058EE" w:rsidRDefault="003F2AAA" w:rsidP="00F15AF6">
      <w:pPr>
        <w:wordWrap/>
        <w:spacing w:after="0" w:line="360" w:lineRule="auto"/>
        <w:rPr>
          <w:rFonts w:ascii="Times New Roman" w:hAnsi="Times New Roman" w:cs="Times New Roman"/>
          <w:sz w:val="24"/>
          <w:szCs w:val="24"/>
        </w:rPr>
      </w:pPr>
    </w:p>
    <w:p w14:paraId="1B5B544B" w14:textId="77777777" w:rsidR="00C72547" w:rsidRPr="00F058EE" w:rsidRDefault="00C72547" w:rsidP="00F15AF6">
      <w:pPr>
        <w:wordWrap/>
        <w:spacing w:after="0" w:line="360" w:lineRule="auto"/>
        <w:rPr>
          <w:rFonts w:ascii="Times New Roman" w:hAnsi="Times New Roman" w:cs="Times New Roman"/>
          <w:sz w:val="24"/>
          <w:szCs w:val="24"/>
        </w:rPr>
      </w:pPr>
    </w:p>
    <w:p w14:paraId="2BAE8614" w14:textId="77777777" w:rsidR="0093324E" w:rsidRDefault="0093324E" w:rsidP="00F15AF6">
      <w:pPr>
        <w:wordWrap/>
        <w:spacing w:after="0" w:line="360" w:lineRule="auto"/>
        <w:rPr>
          <w:rFonts w:ascii="Times New Roman" w:hAnsi="Times New Roman" w:cs="Times New Roman"/>
          <w:sz w:val="24"/>
          <w:szCs w:val="24"/>
        </w:rPr>
      </w:pPr>
    </w:p>
    <w:p w14:paraId="59174323" w14:textId="77777777" w:rsidR="0093324E" w:rsidRDefault="0093324E" w:rsidP="00F15AF6">
      <w:pPr>
        <w:wordWrap/>
        <w:spacing w:after="0" w:line="360" w:lineRule="auto"/>
        <w:rPr>
          <w:rFonts w:ascii="Times New Roman" w:hAnsi="Times New Roman" w:cs="Times New Roman"/>
          <w:sz w:val="24"/>
          <w:szCs w:val="24"/>
        </w:rPr>
      </w:pPr>
    </w:p>
    <w:p w14:paraId="19BD7D91" w14:textId="71D0248E" w:rsidR="00A75B58" w:rsidRPr="00F058EE" w:rsidRDefault="00A75B58" w:rsidP="00F15AF6">
      <w:pPr>
        <w:wordWrap/>
        <w:spacing w:after="0" w:line="360" w:lineRule="auto"/>
        <w:rPr>
          <w:rFonts w:ascii="Times New Roman" w:hAnsi="Times New Roman" w:cs="Times New Roman"/>
          <w:sz w:val="24"/>
          <w:szCs w:val="24"/>
        </w:rPr>
      </w:pPr>
      <w:r w:rsidRPr="00F058EE">
        <w:rPr>
          <w:rFonts w:ascii="Times New Roman" w:hAnsi="Times New Roman" w:cs="Times New Roman"/>
          <w:sz w:val="24"/>
          <w:szCs w:val="24"/>
        </w:rPr>
        <w:t>* Corresponding author.</w:t>
      </w:r>
    </w:p>
    <w:p w14:paraId="1586DF9F" w14:textId="77777777" w:rsidR="00F9557A" w:rsidRPr="00F058EE" w:rsidRDefault="00A75B58" w:rsidP="00C72547">
      <w:pPr>
        <w:wordWrap/>
        <w:spacing w:after="0" w:line="360" w:lineRule="auto"/>
        <w:rPr>
          <w:rFonts w:ascii="Times New Roman" w:hAnsi="Times New Roman" w:cs="Times New Roman"/>
          <w:sz w:val="24"/>
          <w:szCs w:val="24"/>
        </w:rPr>
      </w:pPr>
      <w:r w:rsidRPr="00F058EE">
        <w:rPr>
          <w:rFonts w:ascii="Times New Roman" w:hAnsi="Times New Roman" w:cs="Times New Roman"/>
          <w:i/>
          <w:sz w:val="24"/>
          <w:szCs w:val="24"/>
        </w:rPr>
        <w:t>E-mail address</w:t>
      </w:r>
      <w:r w:rsidRPr="00F058EE">
        <w:rPr>
          <w:rFonts w:ascii="Times New Roman" w:hAnsi="Times New Roman" w:cs="Times New Roman"/>
          <w:sz w:val="24"/>
          <w:szCs w:val="24"/>
        </w:rPr>
        <w:t>:</w:t>
      </w:r>
      <w:r w:rsidR="00F3385A" w:rsidRPr="00F058EE">
        <w:rPr>
          <w:rFonts w:ascii="Times New Roman" w:hAnsi="Times New Roman" w:cs="Times New Roman"/>
          <w:sz w:val="24"/>
          <w:szCs w:val="24"/>
        </w:rPr>
        <w:t xml:space="preserve"> </w:t>
      </w:r>
      <w:r w:rsidRPr="00F058EE">
        <w:rPr>
          <w:rFonts w:ascii="Times New Roman" w:hAnsi="Times New Roman" w:cs="Times New Roman"/>
          <w:sz w:val="24"/>
          <w:szCs w:val="24"/>
        </w:rPr>
        <w:t>jjang@unist.ac.kr (J. Jang)</w:t>
      </w:r>
      <w:r w:rsidR="008A4B56" w:rsidRPr="00F058EE">
        <w:rPr>
          <w:rFonts w:ascii="Times New Roman" w:hAnsi="Times New Roman" w:cs="Times New Roman"/>
          <w:sz w:val="24"/>
          <w:szCs w:val="24"/>
        </w:rPr>
        <w:t>.</w:t>
      </w:r>
    </w:p>
    <w:p w14:paraId="0CC20995" w14:textId="3471DBDA" w:rsidR="00217C1E" w:rsidRPr="00F058EE" w:rsidRDefault="00217C1E" w:rsidP="00217C1E">
      <w:pPr>
        <w:wordWrap/>
        <w:adjustRightInd w:val="0"/>
        <w:spacing w:after="0" w:line="360" w:lineRule="auto"/>
        <w:rPr>
          <w:rFonts w:ascii="Times New Roman" w:eastAsia="Verdana-Italic" w:hAnsi="Times New Roman" w:cs="Times New Roman"/>
          <w:kern w:val="0"/>
          <w:sz w:val="24"/>
          <w:szCs w:val="24"/>
        </w:rPr>
      </w:pPr>
      <w:r w:rsidRPr="00F058EE">
        <w:rPr>
          <w:rFonts w:ascii="Times New Roman" w:eastAsia="Verdana-Italic" w:hAnsi="Times New Roman" w:cs="Times New Roman"/>
          <w:b/>
          <w:kern w:val="0"/>
          <w:sz w:val="24"/>
          <w:szCs w:val="24"/>
        </w:rPr>
        <w:lastRenderedPageBreak/>
        <w:t xml:space="preserve">Size distribution of bacterial particles.  </w:t>
      </w:r>
      <w:r w:rsidRPr="00F058EE">
        <w:rPr>
          <w:rFonts w:ascii="Times New Roman" w:eastAsia="Verdana-Italic" w:hAnsi="Times New Roman" w:cs="Times New Roman"/>
          <w:kern w:val="0"/>
          <w:sz w:val="24"/>
          <w:szCs w:val="24"/>
        </w:rPr>
        <w:t xml:space="preserve">Figure S1 shows the particle size distributions of the generated bacterial aerosols measured using an optical particle counter (model 1.109, GRIMM, Germany) with 14 size channels, which can measure the particle diameters ranging from 0.25 to 2 </w:t>
      </w:r>
      <w:r w:rsidRPr="00F058EE">
        <w:rPr>
          <w:rFonts w:ascii="Times New Roman" w:eastAsia="Arial Unicode MS" w:hAnsi="Times New Roman" w:cs="Times New Roman"/>
          <w:kern w:val="0"/>
          <w:sz w:val="24"/>
          <w:szCs w:val="24"/>
        </w:rPr>
        <w:t>μ</w:t>
      </w:r>
      <w:r w:rsidRPr="00F058EE">
        <w:rPr>
          <w:rFonts w:ascii="Times New Roman" w:eastAsia="Verdana-Italic" w:hAnsi="Times New Roman" w:cs="Times New Roman"/>
          <w:kern w:val="0"/>
          <w:sz w:val="24"/>
          <w:szCs w:val="24"/>
        </w:rPr>
        <w:t xml:space="preserve">m. Considering that the particles smaller than 0.4 </w:t>
      </w:r>
      <w:r w:rsidRPr="00F058EE">
        <w:rPr>
          <w:rFonts w:ascii="Times New Roman" w:eastAsia="Arial Unicode MS" w:hAnsi="Times New Roman" w:cs="Times New Roman"/>
          <w:kern w:val="0"/>
          <w:sz w:val="24"/>
          <w:szCs w:val="24"/>
        </w:rPr>
        <w:t>μ</w:t>
      </w:r>
      <w:r w:rsidRPr="00F058EE">
        <w:rPr>
          <w:rFonts w:ascii="Times New Roman" w:eastAsia="Verdana-Italic" w:hAnsi="Times New Roman" w:cs="Times New Roman"/>
          <w:kern w:val="0"/>
          <w:sz w:val="24"/>
          <w:szCs w:val="24"/>
        </w:rPr>
        <w:t xml:space="preserve">m in diameter are not intact bacterial cells, but droplets containing the nutrients, salt, and extracellular substances, particles larger than 0.5 </w:t>
      </w:r>
      <w:r w:rsidRPr="00F058EE">
        <w:rPr>
          <w:rFonts w:ascii="Times New Roman" w:eastAsia="Arial Unicode MS" w:hAnsi="Times New Roman" w:cs="Times New Roman"/>
          <w:kern w:val="0"/>
          <w:sz w:val="24"/>
          <w:szCs w:val="24"/>
        </w:rPr>
        <w:t>μ</w:t>
      </w:r>
      <w:r w:rsidRPr="00F058EE">
        <w:rPr>
          <w:rFonts w:ascii="Times New Roman" w:eastAsia="Verdana-Italic" w:hAnsi="Times New Roman" w:cs="Times New Roman"/>
          <w:kern w:val="0"/>
          <w:sz w:val="24"/>
          <w:szCs w:val="24"/>
        </w:rPr>
        <w:t xml:space="preserve">m diameter were used for evaluation of the sampling. The measured geometric mean diameters for </w:t>
      </w:r>
      <w:r w:rsidRPr="00F058EE">
        <w:rPr>
          <w:rFonts w:ascii="Times New Roman" w:eastAsia="Verdana-Italic" w:hAnsi="Times New Roman" w:cs="Times New Roman"/>
          <w:i/>
          <w:kern w:val="0"/>
          <w:sz w:val="24"/>
          <w:szCs w:val="24"/>
        </w:rPr>
        <w:t>P. fluorescens</w:t>
      </w:r>
      <w:r w:rsidRPr="00F058EE">
        <w:rPr>
          <w:rFonts w:ascii="Times New Roman" w:eastAsia="Verdana-Italic" w:hAnsi="Times New Roman" w:cs="Times New Roman"/>
          <w:kern w:val="0"/>
          <w:sz w:val="24"/>
          <w:szCs w:val="24"/>
        </w:rPr>
        <w:t xml:space="preserve"> and </w:t>
      </w:r>
      <w:r w:rsidRPr="00F058EE">
        <w:rPr>
          <w:rFonts w:ascii="Times New Roman" w:eastAsia="Verdana-Italic" w:hAnsi="Times New Roman" w:cs="Times New Roman"/>
          <w:i/>
          <w:kern w:val="0"/>
          <w:sz w:val="24"/>
          <w:szCs w:val="24"/>
        </w:rPr>
        <w:t>M. luteus</w:t>
      </w:r>
      <w:r w:rsidRPr="00F058EE">
        <w:rPr>
          <w:rFonts w:ascii="Times New Roman" w:eastAsia="Verdana-Italic" w:hAnsi="Times New Roman" w:cs="Times New Roman"/>
          <w:kern w:val="0"/>
          <w:sz w:val="24"/>
          <w:szCs w:val="24"/>
        </w:rPr>
        <w:t xml:space="preserve"> were 0.68 and 0.73 </w:t>
      </w:r>
      <w:r w:rsidRPr="00F058EE">
        <w:rPr>
          <w:rFonts w:ascii="Times New Roman" w:eastAsia="Arial Unicode MS" w:hAnsi="Times New Roman" w:cs="Times New Roman"/>
          <w:kern w:val="0"/>
          <w:sz w:val="24"/>
          <w:szCs w:val="24"/>
        </w:rPr>
        <w:t>μ</w:t>
      </w:r>
      <w:r w:rsidRPr="00F058EE">
        <w:rPr>
          <w:rFonts w:ascii="Times New Roman" w:eastAsia="Verdana-Italic" w:hAnsi="Times New Roman" w:cs="Times New Roman"/>
          <w:kern w:val="0"/>
          <w:sz w:val="24"/>
          <w:szCs w:val="24"/>
        </w:rPr>
        <w:t>m respectively.</w:t>
      </w:r>
    </w:p>
    <w:p w14:paraId="0AF6468A" w14:textId="77777777" w:rsidR="00217C1E" w:rsidRPr="00F058EE" w:rsidRDefault="00217C1E" w:rsidP="00217C1E">
      <w:pPr>
        <w:wordWrap/>
        <w:adjustRightInd w:val="0"/>
        <w:spacing w:after="0" w:line="360" w:lineRule="auto"/>
        <w:rPr>
          <w:rFonts w:ascii="Times New Roman" w:eastAsia="Verdana-Italic" w:hAnsi="Times New Roman" w:cs="Times New Roman"/>
          <w:kern w:val="0"/>
          <w:sz w:val="24"/>
          <w:szCs w:val="24"/>
        </w:rPr>
      </w:pPr>
    </w:p>
    <w:p w14:paraId="24FCD275" w14:textId="77777777" w:rsidR="00217C1E" w:rsidRPr="00F058EE" w:rsidRDefault="00217C1E" w:rsidP="00217C1E">
      <w:pPr>
        <w:wordWrap/>
        <w:adjustRightInd w:val="0"/>
        <w:spacing w:after="0" w:line="360" w:lineRule="auto"/>
        <w:jc w:val="center"/>
        <w:rPr>
          <w:rFonts w:ascii="Times New Roman" w:eastAsia="Verdana-Italic" w:hAnsi="Times New Roman" w:cs="Times New Roman"/>
          <w:kern w:val="0"/>
          <w:sz w:val="24"/>
          <w:szCs w:val="24"/>
        </w:rPr>
      </w:pPr>
      <w:r w:rsidRPr="00F058EE">
        <w:rPr>
          <w:rFonts w:ascii="Times New Roman" w:eastAsia="Verdana-Italic" w:hAnsi="Times New Roman" w:cs="Times New Roman"/>
          <w:noProof/>
          <w:kern w:val="0"/>
          <w:sz w:val="24"/>
          <w:szCs w:val="24"/>
        </w:rPr>
        <w:drawing>
          <wp:inline distT="0" distB="0" distL="0" distR="0" wp14:anchorId="55717234" wp14:editId="7C371159">
            <wp:extent cx="2880000" cy="2203149"/>
            <wp:effectExtent l="0" t="0" r="0" b="6985"/>
            <wp:docPr id="164" name="그림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203149"/>
                    </a:xfrm>
                    <a:prstGeom prst="rect">
                      <a:avLst/>
                    </a:prstGeom>
                    <a:noFill/>
                  </pic:spPr>
                </pic:pic>
              </a:graphicData>
            </a:graphic>
          </wp:inline>
        </w:drawing>
      </w:r>
    </w:p>
    <w:p w14:paraId="1222A06F" w14:textId="6DEB3FBF" w:rsidR="00217C1E" w:rsidRPr="00F058EE" w:rsidRDefault="00217C1E" w:rsidP="00217C1E">
      <w:pPr>
        <w:wordWrap/>
        <w:adjustRightInd w:val="0"/>
        <w:spacing w:after="0" w:line="360" w:lineRule="auto"/>
        <w:rPr>
          <w:rFonts w:ascii="Times New Roman" w:eastAsia="Verdana-Italic" w:hAnsi="Times New Roman" w:cs="Times New Roman"/>
          <w:kern w:val="0"/>
          <w:sz w:val="24"/>
          <w:szCs w:val="24"/>
        </w:rPr>
      </w:pPr>
      <w:r w:rsidRPr="00F058EE">
        <w:rPr>
          <w:rFonts w:ascii="Times New Roman" w:eastAsia="Verdana-Italic" w:hAnsi="Times New Roman" w:cs="Times New Roman"/>
          <w:b/>
          <w:kern w:val="0"/>
          <w:sz w:val="24"/>
          <w:szCs w:val="24"/>
        </w:rPr>
        <w:t xml:space="preserve">Figure S1. </w:t>
      </w:r>
      <w:r w:rsidRPr="00F058EE">
        <w:rPr>
          <w:rFonts w:ascii="Times New Roman" w:eastAsia="Verdana-Italic" w:hAnsi="Times New Roman" w:cs="Times New Roman"/>
          <w:kern w:val="0"/>
          <w:sz w:val="24"/>
          <w:szCs w:val="24"/>
        </w:rPr>
        <w:t xml:space="preserve">Size distributions of the generated </w:t>
      </w:r>
      <w:r w:rsidRPr="00F058EE">
        <w:rPr>
          <w:rFonts w:ascii="Times New Roman" w:eastAsia="Verdana-Italic" w:hAnsi="Times New Roman" w:cs="Times New Roman"/>
          <w:i/>
          <w:kern w:val="0"/>
          <w:sz w:val="24"/>
          <w:szCs w:val="24"/>
        </w:rPr>
        <w:t>P. fluorescens</w:t>
      </w:r>
      <w:r w:rsidRPr="00F058EE">
        <w:rPr>
          <w:rFonts w:ascii="Times New Roman" w:eastAsia="Verdana-Italic" w:hAnsi="Times New Roman" w:cs="Times New Roman"/>
          <w:kern w:val="0"/>
          <w:sz w:val="24"/>
          <w:szCs w:val="24"/>
        </w:rPr>
        <w:t xml:space="preserve"> and </w:t>
      </w:r>
      <w:r w:rsidRPr="00F058EE">
        <w:rPr>
          <w:rFonts w:ascii="Times New Roman" w:eastAsia="Verdana-Italic" w:hAnsi="Times New Roman" w:cs="Times New Roman"/>
          <w:i/>
          <w:kern w:val="0"/>
          <w:sz w:val="24"/>
          <w:szCs w:val="24"/>
        </w:rPr>
        <w:t>M. luteus</w:t>
      </w:r>
      <w:r w:rsidRPr="00F058EE">
        <w:rPr>
          <w:rFonts w:ascii="Times New Roman" w:eastAsia="Verdana-Italic" w:hAnsi="Times New Roman" w:cs="Times New Roman"/>
          <w:kern w:val="0"/>
          <w:sz w:val="24"/>
          <w:szCs w:val="24"/>
        </w:rPr>
        <w:t xml:space="preserve"> particles measured by an optical particle counter (Range: 0.25-2 μm).</w:t>
      </w:r>
      <w:r w:rsidRPr="00F058EE">
        <w:rPr>
          <w:rFonts w:ascii="Times New Roman" w:eastAsia="Verdana-Italic" w:hAnsi="Times New Roman" w:cs="Times New Roman"/>
          <w:b/>
          <w:kern w:val="0"/>
          <w:sz w:val="24"/>
          <w:szCs w:val="24"/>
        </w:rPr>
        <w:t xml:space="preserve"> </w:t>
      </w:r>
      <w:r w:rsidRPr="00F058EE">
        <w:rPr>
          <w:rFonts w:ascii="Times New Roman" w:eastAsia="Verdana-Italic" w:hAnsi="Times New Roman" w:cs="Times New Roman"/>
          <w:kern w:val="0"/>
          <w:sz w:val="24"/>
          <w:szCs w:val="24"/>
        </w:rPr>
        <w:t>The particle concentration was normalized by the channel width.</w:t>
      </w:r>
    </w:p>
    <w:p w14:paraId="67A18914" w14:textId="77777777" w:rsidR="00217C1E" w:rsidRPr="00F058EE" w:rsidRDefault="00217C1E" w:rsidP="006D3AAD">
      <w:pPr>
        <w:wordWrap/>
        <w:adjustRightInd w:val="0"/>
        <w:spacing w:after="0" w:line="360" w:lineRule="auto"/>
        <w:rPr>
          <w:rFonts w:ascii="Times New Roman" w:eastAsia="Verdana-Italic" w:hAnsi="Times New Roman" w:cs="Times New Roman"/>
          <w:b/>
          <w:kern w:val="0"/>
          <w:sz w:val="24"/>
          <w:szCs w:val="24"/>
        </w:rPr>
      </w:pPr>
    </w:p>
    <w:p w14:paraId="6233B627" w14:textId="5D4D94A1" w:rsidR="00217C1E" w:rsidRPr="00F058EE" w:rsidRDefault="00746BE4" w:rsidP="00217C1E">
      <w:pPr>
        <w:wordWrap/>
        <w:adjustRightInd w:val="0"/>
        <w:spacing w:after="0" w:line="360" w:lineRule="auto"/>
        <w:rPr>
          <w:rFonts w:ascii="Times New Roman" w:eastAsia="Verdana-Italic" w:hAnsi="Times New Roman" w:cs="Times New Roman"/>
          <w:kern w:val="0"/>
          <w:sz w:val="24"/>
          <w:szCs w:val="24"/>
        </w:rPr>
      </w:pPr>
      <w:bookmarkStart w:id="5" w:name="_GoBack"/>
      <w:bookmarkEnd w:id="5"/>
      <w:r>
        <w:rPr>
          <w:rFonts w:ascii="Times New Roman" w:eastAsia="Verdana-Italic" w:hAnsi="Times New Roman" w:cs="Times New Roman"/>
          <w:kern w:val="0"/>
          <w:sz w:val="24"/>
          <w:szCs w:val="24"/>
        </w:rPr>
        <w:pict w14:anchorId="4FACA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5pt;height:176.75pt">
            <v:imagedata r:id="rId9" o:title="Figure S2"/>
          </v:shape>
        </w:pict>
      </w:r>
    </w:p>
    <w:p w14:paraId="74DFE0DD" w14:textId="77777777" w:rsidR="00217C1E" w:rsidRPr="00F058EE" w:rsidRDefault="00217C1E" w:rsidP="00217C1E">
      <w:pPr>
        <w:wordWrap/>
        <w:adjustRightInd w:val="0"/>
        <w:spacing w:after="0" w:line="360" w:lineRule="auto"/>
        <w:rPr>
          <w:rFonts w:ascii="Times New Roman" w:eastAsia="Verdana-Italic" w:hAnsi="Times New Roman" w:cs="Times New Roman"/>
          <w:kern w:val="0"/>
          <w:sz w:val="24"/>
          <w:szCs w:val="24"/>
        </w:rPr>
      </w:pPr>
      <w:r w:rsidRPr="00F058EE">
        <w:rPr>
          <w:rFonts w:ascii="Times New Roman" w:eastAsia="Verdana-Italic" w:hAnsi="Times New Roman" w:cs="Times New Roman" w:hint="eastAsia"/>
          <w:b/>
          <w:kern w:val="0"/>
          <w:sz w:val="24"/>
          <w:szCs w:val="24"/>
        </w:rPr>
        <w:t>Fig</w:t>
      </w:r>
      <w:r w:rsidRPr="00F058EE">
        <w:rPr>
          <w:rFonts w:ascii="Times New Roman" w:eastAsia="Verdana-Italic" w:hAnsi="Times New Roman" w:cs="Times New Roman"/>
          <w:b/>
          <w:kern w:val="0"/>
          <w:sz w:val="24"/>
          <w:szCs w:val="24"/>
        </w:rPr>
        <w:t>ure</w:t>
      </w:r>
      <w:r w:rsidRPr="00F058EE">
        <w:rPr>
          <w:rFonts w:ascii="Times New Roman" w:eastAsia="Verdana-Italic" w:hAnsi="Times New Roman" w:cs="Times New Roman" w:hint="eastAsia"/>
          <w:b/>
          <w:kern w:val="0"/>
          <w:sz w:val="24"/>
          <w:szCs w:val="24"/>
        </w:rPr>
        <w:t xml:space="preserve"> </w:t>
      </w:r>
      <w:r w:rsidRPr="00F058EE">
        <w:rPr>
          <w:rFonts w:ascii="Times New Roman" w:eastAsia="Verdana-Italic" w:hAnsi="Times New Roman" w:cs="Times New Roman"/>
          <w:b/>
          <w:kern w:val="0"/>
          <w:sz w:val="24"/>
          <w:szCs w:val="24"/>
        </w:rPr>
        <w:t>S2</w:t>
      </w:r>
      <w:r w:rsidRPr="00F058EE">
        <w:rPr>
          <w:rFonts w:ascii="Times New Roman" w:eastAsia="Verdana-Italic" w:hAnsi="Times New Roman" w:cs="Times New Roman" w:hint="eastAsia"/>
          <w:b/>
          <w:kern w:val="0"/>
          <w:sz w:val="24"/>
          <w:szCs w:val="24"/>
        </w:rPr>
        <w:t xml:space="preserve">. </w:t>
      </w:r>
      <w:r w:rsidRPr="00F058EE">
        <w:rPr>
          <w:rFonts w:ascii="Times New Roman" w:eastAsia="Verdana-Italic" w:hAnsi="Times New Roman" w:cs="Times New Roman"/>
          <w:kern w:val="0"/>
          <w:sz w:val="24"/>
          <w:szCs w:val="24"/>
        </w:rPr>
        <w:t xml:space="preserve">Relative total bacterial concentrations </w:t>
      </w:r>
      <w:r w:rsidRPr="00F058EE">
        <w:rPr>
          <w:rFonts w:ascii="Times New Roman" w:eastAsia="Verdana-Italic" w:hAnsi="Times New Roman" w:cs="Times New Roman" w:hint="eastAsia"/>
          <w:kern w:val="0"/>
          <w:sz w:val="24"/>
          <w:szCs w:val="24"/>
        </w:rPr>
        <w:t xml:space="preserve">of </w:t>
      </w:r>
      <w:r w:rsidRPr="00F058EE">
        <w:rPr>
          <w:rFonts w:ascii="Times New Roman" w:eastAsia="Verdana-Italic" w:hAnsi="Times New Roman" w:cs="Times New Roman"/>
          <w:i/>
          <w:kern w:val="0"/>
          <w:sz w:val="24"/>
          <w:szCs w:val="24"/>
        </w:rPr>
        <w:t>P. fluorescens</w:t>
      </w:r>
      <w:r w:rsidRPr="00F058EE">
        <w:rPr>
          <w:rFonts w:ascii="Times New Roman" w:eastAsia="Verdana-Italic" w:hAnsi="Times New Roman" w:cs="Times New Roman"/>
          <w:kern w:val="0"/>
          <w:sz w:val="24"/>
          <w:szCs w:val="24"/>
        </w:rPr>
        <w:t xml:space="preserve"> and </w:t>
      </w:r>
      <w:r w:rsidRPr="00F058EE">
        <w:rPr>
          <w:rFonts w:ascii="Times New Roman" w:eastAsia="Verdana-Italic" w:hAnsi="Times New Roman" w:cs="Times New Roman"/>
          <w:i/>
          <w:kern w:val="0"/>
          <w:sz w:val="24"/>
          <w:szCs w:val="24"/>
        </w:rPr>
        <w:t>M. luteus</w:t>
      </w:r>
      <w:r w:rsidRPr="00F058EE">
        <w:rPr>
          <w:rFonts w:ascii="Times New Roman" w:eastAsia="Verdana-Italic" w:hAnsi="Times New Roman" w:cs="Times New Roman"/>
          <w:kern w:val="0"/>
          <w:sz w:val="24"/>
          <w:szCs w:val="24"/>
        </w:rPr>
        <w:t xml:space="preserve"> (</w:t>
      </w:r>
      <w:r w:rsidRPr="00F058EE">
        <w:rPr>
          <w:rFonts w:ascii="Times New Roman" w:eastAsia="Verdana-Italic" w:hAnsi="Times New Roman" w:cs="Times New Roman"/>
          <w:b/>
          <w:kern w:val="0"/>
          <w:sz w:val="24"/>
          <w:szCs w:val="24"/>
        </w:rPr>
        <w:t>a</w:t>
      </w:r>
      <w:r w:rsidRPr="00F058EE">
        <w:rPr>
          <w:rFonts w:ascii="Times New Roman" w:eastAsia="Verdana-Italic" w:hAnsi="Times New Roman" w:cs="Times New Roman"/>
          <w:kern w:val="0"/>
          <w:sz w:val="24"/>
          <w:szCs w:val="24"/>
        </w:rPr>
        <w:t>) before and (</w:t>
      </w:r>
      <w:r w:rsidRPr="00F058EE">
        <w:rPr>
          <w:rFonts w:ascii="Times New Roman" w:eastAsia="Verdana-Italic" w:hAnsi="Times New Roman" w:cs="Times New Roman"/>
          <w:b/>
          <w:kern w:val="0"/>
          <w:sz w:val="24"/>
          <w:szCs w:val="24"/>
        </w:rPr>
        <w:t>b</w:t>
      </w:r>
      <w:r w:rsidRPr="00F058EE">
        <w:rPr>
          <w:rFonts w:ascii="Times New Roman" w:eastAsia="Verdana-Italic" w:hAnsi="Times New Roman" w:cs="Times New Roman"/>
          <w:kern w:val="0"/>
          <w:sz w:val="24"/>
          <w:szCs w:val="24"/>
        </w:rPr>
        <w:t>) after vortexing in the media and on the bottom of the container of the EPC (-5 kV) for deionized water and different concentrations of phosphate buffered saline (PBS).</w:t>
      </w:r>
    </w:p>
    <w:p w14:paraId="176A405C" w14:textId="77777777" w:rsidR="00217C1E" w:rsidRPr="00F058EE" w:rsidRDefault="00217C1E" w:rsidP="006D3AAD">
      <w:pPr>
        <w:wordWrap/>
        <w:adjustRightInd w:val="0"/>
        <w:spacing w:after="0" w:line="360" w:lineRule="auto"/>
        <w:rPr>
          <w:rFonts w:ascii="Times New Roman" w:eastAsia="Verdana-Italic" w:hAnsi="Times New Roman" w:cs="Times New Roman"/>
          <w:b/>
          <w:kern w:val="0"/>
          <w:sz w:val="24"/>
          <w:szCs w:val="24"/>
        </w:rPr>
      </w:pPr>
    </w:p>
    <w:p w14:paraId="723D9639" w14:textId="6C93A49D" w:rsidR="004B27DE" w:rsidRPr="00F058EE" w:rsidRDefault="000A5588" w:rsidP="006D3AAD">
      <w:pPr>
        <w:wordWrap/>
        <w:adjustRightInd w:val="0"/>
        <w:spacing w:after="0" w:line="360" w:lineRule="auto"/>
        <w:rPr>
          <w:rFonts w:ascii="Times New Roman" w:eastAsia="Verdana-Italic" w:hAnsi="Times New Roman" w:cs="Times New Roman"/>
          <w:kern w:val="0"/>
          <w:sz w:val="24"/>
          <w:szCs w:val="24"/>
        </w:rPr>
      </w:pPr>
      <w:r w:rsidRPr="00F058EE">
        <w:rPr>
          <w:rFonts w:ascii="Times New Roman" w:eastAsia="Verdana-Italic" w:hAnsi="Times New Roman" w:cs="Times New Roman"/>
          <w:b/>
          <w:kern w:val="0"/>
          <w:sz w:val="24"/>
          <w:szCs w:val="24"/>
        </w:rPr>
        <w:lastRenderedPageBreak/>
        <w:t xml:space="preserve">Time variation </w:t>
      </w:r>
      <w:r w:rsidR="009B3E63" w:rsidRPr="00F058EE">
        <w:rPr>
          <w:rFonts w:ascii="Times New Roman" w:eastAsia="Verdana-Italic" w:hAnsi="Times New Roman" w:cs="Times New Roman"/>
          <w:b/>
          <w:kern w:val="0"/>
          <w:sz w:val="24"/>
          <w:szCs w:val="24"/>
        </w:rPr>
        <w:t>of bacteria</w:t>
      </w:r>
      <w:r w:rsidR="003B1B2D" w:rsidRPr="00F058EE">
        <w:rPr>
          <w:rFonts w:ascii="Times New Roman" w:eastAsia="Verdana-Italic" w:hAnsi="Times New Roman" w:cs="Times New Roman"/>
          <w:b/>
          <w:kern w:val="0"/>
          <w:sz w:val="24"/>
          <w:szCs w:val="24"/>
        </w:rPr>
        <w:t>l culturability</w:t>
      </w:r>
      <w:r w:rsidR="009B3E63" w:rsidRPr="00F058EE">
        <w:rPr>
          <w:rFonts w:ascii="Times New Roman" w:eastAsia="Verdana-Italic" w:hAnsi="Times New Roman" w:cs="Times New Roman"/>
          <w:b/>
          <w:kern w:val="0"/>
          <w:sz w:val="24"/>
          <w:szCs w:val="24"/>
        </w:rPr>
        <w:t xml:space="preserve"> in collection liquids.</w:t>
      </w:r>
      <w:r w:rsidR="00FA2FF2" w:rsidRPr="00F058EE">
        <w:rPr>
          <w:rFonts w:ascii="Times New Roman" w:eastAsia="Verdana-Italic" w:hAnsi="Times New Roman" w:cs="Times New Roman"/>
          <w:b/>
          <w:kern w:val="0"/>
          <w:sz w:val="24"/>
          <w:szCs w:val="24"/>
        </w:rPr>
        <w:t xml:space="preserve"> </w:t>
      </w:r>
      <w:r w:rsidR="009B3E63" w:rsidRPr="00F058EE">
        <w:rPr>
          <w:rFonts w:ascii="Times New Roman" w:eastAsia="Verdana-Italic" w:hAnsi="Times New Roman" w:cs="Times New Roman"/>
          <w:kern w:val="0"/>
          <w:sz w:val="24"/>
          <w:szCs w:val="24"/>
        </w:rPr>
        <w:t xml:space="preserve">In order to investigate the suitability of sodium dodecyl sulfate (SDS) for bacterial storage, time-dependent culturability of the bacteria in 0.01% SDS was </w:t>
      </w:r>
      <w:r w:rsidR="00044F85" w:rsidRPr="00F058EE">
        <w:rPr>
          <w:rFonts w:ascii="Times New Roman" w:eastAsia="Verdana-Italic" w:hAnsi="Times New Roman" w:cs="Times New Roman"/>
          <w:kern w:val="0"/>
          <w:sz w:val="24"/>
          <w:szCs w:val="24"/>
        </w:rPr>
        <w:t xml:space="preserve">measured and </w:t>
      </w:r>
      <w:r w:rsidR="009B3E63" w:rsidRPr="00F058EE">
        <w:rPr>
          <w:rFonts w:ascii="Times New Roman" w:eastAsia="Verdana-Italic" w:hAnsi="Times New Roman" w:cs="Times New Roman"/>
          <w:kern w:val="0"/>
          <w:sz w:val="24"/>
          <w:szCs w:val="24"/>
        </w:rPr>
        <w:t xml:space="preserve">compared with that in </w:t>
      </w:r>
      <w:r w:rsidR="00687DB7" w:rsidRPr="00F058EE">
        <w:rPr>
          <w:rFonts w:ascii="Times New Roman" w:eastAsia="Verdana-Italic" w:hAnsi="Times New Roman" w:cs="Times New Roman"/>
          <w:kern w:val="0"/>
          <w:sz w:val="24"/>
          <w:szCs w:val="24"/>
        </w:rPr>
        <w:t>deionized (DI)</w:t>
      </w:r>
      <w:r w:rsidR="009B3E63" w:rsidRPr="00F058EE">
        <w:rPr>
          <w:rFonts w:ascii="Times New Roman" w:eastAsia="Verdana-Italic" w:hAnsi="Times New Roman" w:cs="Times New Roman"/>
          <w:kern w:val="0"/>
          <w:sz w:val="24"/>
          <w:szCs w:val="24"/>
        </w:rPr>
        <w:t xml:space="preserve"> water and </w:t>
      </w:r>
      <w:r w:rsidR="00687DB7" w:rsidRPr="00F058EE">
        <w:rPr>
          <w:rFonts w:ascii="Times New Roman" w:eastAsia="Verdana-Italic" w:hAnsi="Times New Roman" w:cs="Times New Roman"/>
          <w:kern w:val="0"/>
          <w:sz w:val="24"/>
          <w:szCs w:val="24"/>
        </w:rPr>
        <w:t>PBS</w:t>
      </w:r>
      <w:r w:rsidR="009B3E63" w:rsidRPr="00F058EE">
        <w:rPr>
          <w:rFonts w:ascii="Times New Roman" w:eastAsia="Verdana-Italic" w:hAnsi="Times New Roman" w:cs="Times New Roman"/>
          <w:kern w:val="0"/>
          <w:sz w:val="24"/>
          <w:szCs w:val="24"/>
        </w:rPr>
        <w:t xml:space="preserve">. </w:t>
      </w:r>
      <w:bookmarkStart w:id="6" w:name="OLE_LINK58"/>
      <w:bookmarkStart w:id="7" w:name="OLE_LINK59"/>
      <w:bookmarkStart w:id="8" w:name="OLE_LINK60"/>
      <w:bookmarkStart w:id="9" w:name="OLE_LINK64"/>
      <w:r w:rsidR="009B3E63" w:rsidRPr="00F058EE">
        <w:rPr>
          <w:rFonts w:ascii="Times New Roman" w:eastAsia="Verdana-Italic" w:hAnsi="Times New Roman" w:cs="Times New Roman"/>
          <w:kern w:val="0"/>
          <w:sz w:val="24"/>
          <w:szCs w:val="24"/>
        </w:rPr>
        <w:t xml:space="preserve">The bacterial suspensions were diluted in 1 mL </w:t>
      </w:r>
      <w:r w:rsidR="00044F85" w:rsidRPr="00F058EE">
        <w:rPr>
          <w:rFonts w:ascii="Times New Roman" w:eastAsia="Verdana-Italic" w:hAnsi="Times New Roman" w:cs="Times New Roman"/>
          <w:kern w:val="0"/>
          <w:sz w:val="24"/>
          <w:szCs w:val="24"/>
        </w:rPr>
        <w:t xml:space="preserve">of the collection liquids </w:t>
      </w:r>
      <w:r w:rsidR="009B3E63" w:rsidRPr="00F058EE">
        <w:rPr>
          <w:rFonts w:ascii="Times New Roman" w:eastAsia="Verdana-Italic" w:hAnsi="Times New Roman" w:cs="Times New Roman"/>
          <w:kern w:val="0"/>
          <w:sz w:val="24"/>
          <w:szCs w:val="24"/>
        </w:rPr>
        <w:t>in micro</w:t>
      </w:r>
      <w:r w:rsidR="00044F85" w:rsidRPr="00F058EE">
        <w:rPr>
          <w:rFonts w:ascii="Times New Roman" w:eastAsia="Verdana-Italic" w:hAnsi="Times New Roman" w:cs="Times New Roman"/>
          <w:kern w:val="0"/>
          <w:sz w:val="24"/>
          <w:szCs w:val="24"/>
        </w:rPr>
        <w:t>-</w:t>
      </w:r>
      <w:r w:rsidR="009B3E63" w:rsidRPr="00F058EE">
        <w:rPr>
          <w:rFonts w:ascii="Times New Roman" w:eastAsia="Verdana-Italic" w:hAnsi="Times New Roman" w:cs="Times New Roman"/>
          <w:kern w:val="0"/>
          <w:sz w:val="24"/>
          <w:szCs w:val="24"/>
        </w:rPr>
        <w:t>tubes and stored at 24 °C for 8 h.</w:t>
      </w:r>
      <w:r w:rsidR="00044F85" w:rsidRPr="00F058EE">
        <w:rPr>
          <w:rFonts w:ascii="Times New Roman" w:eastAsia="Verdana-Italic" w:hAnsi="Times New Roman" w:cs="Times New Roman"/>
          <w:kern w:val="0"/>
          <w:sz w:val="24"/>
          <w:szCs w:val="24"/>
        </w:rPr>
        <w:t xml:space="preserve"> Initial colony forming unit (CFU) concentrations of</w:t>
      </w:r>
      <w:r w:rsidR="009B3E63" w:rsidRPr="00F058EE">
        <w:rPr>
          <w:rFonts w:ascii="Times New Roman" w:eastAsia="Verdana-Italic" w:hAnsi="Times New Roman" w:cs="Times New Roman"/>
          <w:kern w:val="0"/>
          <w:sz w:val="24"/>
          <w:szCs w:val="24"/>
        </w:rPr>
        <w:t xml:space="preserve"> </w:t>
      </w:r>
      <w:bookmarkStart w:id="10" w:name="OLE_LINK65"/>
      <w:bookmarkStart w:id="11" w:name="OLE_LINK66"/>
      <w:bookmarkStart w:id="12" w:name="OLE_LINK67"/>
      <w:bookmarkEnd w:id="6"/>
      <w:bookmarkEnd w:id="7"/>
      <w:bookmarkEnd w:id="8"/>
      <w:bookmarkEnd w:id="9"/>
      <w:r w:rsidR="009B3E63" w:rsidRPr="00F058EE">
        <w:rPr>
          <w:rFonts w:ascii="Times New Roman" w:eastAsia="Verdana-Italic" w:hAnsi="Times New Roman" w:cs="Times New Roman"/>
          <w:i/>
          <w:kern w:val="0"/>
          <w:sz w:val="24"/>
          <w:szCs w:val="24"/>
        </w:rPr>
        <w:t>P</w:t>
      </w:r>
      <w:r w:rsidR="00AB0FAC" w:rsidRPr="00F058EE">
        <w:rPr>
          <w:rFonts w:ascii="Times New Roman" w:eastAsia="Verdana-Italic" w:hAnsi="Times New Roman" w:cs="Times New Roman" w:hint="eastAsia"/>
          <w:i/>
          <w:kern w:val="0"/>
          <w:sz w:val="24"/>
          <w:szCs w:val="24"/>
        </w:rPr>
        <w:t>.</w:t>
      </w:r>
      <w:r w:rsidR="009B3E63" w:rsidRPr="00F058EE">
        <w:rPr>
          <w:rFonts w:ascii="Times New Roman" w:eastAsia="Verdana-Italic" w:hAnsi="Times New Roman" w:cs="Times New Roman"/>
          <w:kern w:val="0"/>
          <w:sz w:val="24"/>
          <w:szCs w:val="24"/>
        </w:rPr>
        <w:t xml:space="preserve"> </w:t>
      </w:r>
      <w:r w:rsidR="009B3E63" w:rsidRPr="00F058EE">
        <w:rPr>
          <w:rFonts w:ascii="Times New Roman" w:eastAsia="Verdana-Italic" w:hAnsi="Times New Roman" w:cs="Times New Roman"/>
          <w:i/>
          <w:kern w:val="0"/>
          <w:sz w:val="24"/>
          <w:szCs w:val="24"/>
        </w:rPr>
        <w:t>fluorescens</w:t>
      </w:r>
      <w:r w:rsidR="009B3E63" w:rsidRPr="00F058EE">
        <w:rPr>
          <w:rFonts w:ascii="Times New Roman" w:eastAsia="Verdana-Italic" w:hAnsi="Times New Roman" w:cs="Times New Roman"/>
          <w:kern w:val="0"/>
          <w:sz w:val="24"/>
          <w:szCs w:val="24"/>
        </w:rPr>
        <w:t xml:space="preserve"> and </w:t>
      </w:r>
      <w:r w:rsidR="009B3E63" w:rsidRPr="00F058EE">
        <w:rPr>
          <w:rFonts w:ascii="Times New Roman" w:eastAsia="Verdana-Italic" w:hAnsi="Times New Roman" w:cs="Times New Roman"/>
          <w:i/>
          <w:kern w:val="0"/>
          <w:sz w:val="24"/>
          <w:szCs w:val="24"/>
        </w:rPr>
        <w:t>M</w:t>
      </w:r>
      <w:r w:rsidR="00AB0FAC" w:rsidRPr="00F058EE">
        <w:rPr>
          <w:rFonts w:ascii="Times New Roman" w:eastAsia="Verdana-Italic" w:hAnsi="Times New Roman" w:cs="Times New Roman" w:hint="eastAsia"/>
          <w:i/>
          <w:kern w:val="0"/>
          <w:sz w:val="24"/>
          <w:szCs w:val="24"/>
        </w:rPr>
        <w:t>.</w:t>
      </w:r>
      <w:r w:rsidR="009B3E63" w:rsidRPr="00F058EE">
        <w:rPr>
          <w:rFonts w:ascii="Times New Roman" w:eastAsia="Verdana-Italic" w:hAnsi="Times New Roman" w:cs="Times New Roman"/>
          <w:i/>
          <w:kern w:val="0"/>
          <w:sz w:val="24"/>
          <w:szCs w:val="24"/>
        </w:rPr>
        <w:t xml:space="preserve"> luteus</w:t>
      </w:r>
      <w:r w:rsidR="009B3E63" w:rsidRPr="00F058EE">
        <w:rPr>
          <w:rFonts w:ascii="Times New Roman" w:eastAsia="Verdana-Italic" w:hAnsi="Times New Roman" w:cs="Times New Roman"/>
          <w:kern w:val="0"/>
          <w:sz w:val="24"/>
          <w:szCs w:val="24"/>
        </w:rPr>
        <w:t xml:space="preserve"> in DI water </w:t>
      </w:r>
      <w:r w:rsidR="00044F85" w:rsidRPr="00F058EE">
        <w:rPr>
          <w:rFonts w:ascii="Times New Roman" w:eastAsia="Verdana-Italic" w:hAnsi="Times New Roman" w:cs="Times New Roman"/>
          <w:kern w:val="0"/>
          <w:sz w:val="24"/>
          <w:szCs w:val="24"/>
        </w:rPr>
        <w:t>were</w:t>
      </w:r>
      <w:r w:rsidR="009B3E63" w:rsidRPr="00F058EE">
        <w:rPr>
          <w:rFonts w:ascii="Times New Roman" w:eastAsia="Verdana-Italic" w:hAnsi="Times New Roman" w:cs="Times New Roman"/>
          <w:kern w:val="0"/>
          <w:sz w:val="24"/>
          <w:szCs w:val="24"/>
        </w:rPr>
        <w:t xml:space="preserve"> 7.68 (± 1.32) × 10</w:t>
      </w:r>
      <w:r w:rsidR="009B3E63" w:rsidRPr="00F058EE">
        <w:rPr>
          <w:rFonts w:ascii="Times New Roman" w:eastAsia="Verdana-Italic" w:hAnsi="Times New Roman" w:cs="Times New Roman"/>
          <w:kern w:val="0"/>
          <w:sz w:val="24"/>
          <w:szCs w:val="24"/>
          <w:vertAlign w:val="superscript"/>
        </w:rPr>
        <w:t>6</w:t>
      </w:r>
      <w:r w:rsidR="009B3E63" w:rsidRPr="00F058EE">
        <w:rPr>
          <w:rFonts w:ascii="Times New Roman" w:eastAsia="Verdana-Italic" w:hAnsi="Times New Roman" w:cs="Times New Roman"/>
          <w:kern w:val="0"/>
          <w:sz w:val="24"/>
          <w:szCs w:val="24"/>
        </w:rPr>
        <w:t xml:space="preserve"> and 3.84 (± 0.34) × 10</w:t>
      </w:r>
      <w:r w:rsidR="009B3E63" w:rsidRPr="00F058EE">
        <w:rPr>
          <w:rFonts w:ascii="Times New Roman" w:eastAsia="Verdana-Italic" w:hAnsi="Times New Roman" w:cs="Times New Roman"/>
          <w:kern w:val="0"/>
          <w:sz w:val="24"/>
          <w:szCs w:val="24"/>
          <w:vertAlign w:val="superscript"/>
        </w:rPr>
        <w:t>6</w:t>
      </w:r>
      <w:r w:rsidR="009B3E63" w:rsidRPr="00F058EE">
        <w:rPr>
          <w:rFonts w:ascii="Times New Roman" w:eastAsia="Verdana-Italic" w:hAnsi="Times New Roman" w:cs="Times New Roman"/>
          <w:kern w:val="0"/>
          <w:sz w:val="24"/>
          <w:szCs w:val="24"/>
        </w:rPr>
        <w:t xml:space="preserve"> CFU/mL,</w:t>
      </w:r>
      <w:r w:rsidR="009B3E63" w:rsidRPr="00F058EE">
        <w:rPr>
          <w:rFonts w:ascii="Times New Roman" w:eastAsia="Verdana-Italic" w:hAnsi="Times New Roman" w:cs="Times New Roman"/>
          <w:i/>
          <w:kern w:val="0"/>
          <w:sz w:val="24"/>
          <w:szCs w:val="24"/>
        </w:rPr>
        <w:t xml:space="preserve"> </w:t>
      </w:r>
      <w:r w:rsidR="009B3E63" w:rsidRPr="00F058EE">
        <w:rPr>
          <w:rFonts w:ascii="Times New Roman" w:eastAsia="Verdana-Italic" w:hAnsi="Times New Roman" w:cs="Times New Roman"/>
          <w:kern w:val="0"/>
          <w:sz w:val="24"/>
          <w:szCs w:val="24"/>
        </w:rPr>
        <w:t>respectively</w:t>
      </w:r>
      <w:r w:rsidR="00F62557" w:rsidRPr="00F058EE">
        <w:rPr>
          <w:rFonts w:ascii="Times New Roman" w:eastAsia="Verdana-Italic" w:hAnsi="Times New Roman" w:cs="Times New Roman"/>
          <w:kern w:val="0"/>
          <w:sz w:val="24"/>
          <w:szCs w:val="24"/>
        </w:rPr>
        <w:t xml:space="preserve"> (the values in the</w:t>
      </w:r>
      <w:bookmarkStart w:id="13" w:name="OLE_LINK7"/>
      <w:r w:rsidR="00F62557" w:rsidRPr="00F058EE">
        <w:rPr>
          <w:rFonts w:ascii="Times New Roman" w:eastAsia="Verdana-Italic" w:hAnsi="Times New Roman" w:cs="Times New Roman"/>
          <w:kern w:val="0"/>
          <w:sz w:val="24"/>
          <w:szCs w:val="24"/>
        </w:rPr>
        <w:t xml:space="preserve"> parentheses </w:t>
      </w:r>
      <w:bookmarkEnd w:id="13"/>
      <w:r w:rsidR="00F62557" w:rsidRPr="00F058EE">
        <w:rPr>
          <w:rFonts w:ascii="Times New Roman" w:eastAsia="Verdana-Italic" w:hAnsi="Times New Roman" w:cs="Times New Roman"/>
          <w:kern w:val="0"/>
          <w:sz w:val="24"/>
          <w:szCs w:val="24"/>
        </w:rPr>
        <w:t>indicate respective standard deviations)</w:t>
      </w:r>
      <w:r w:rsidR="00910386" w:rsidRPr="00F058EE">
        <w:rPr>
          <w:rFonts w:ascii="Times New Roman" w:eastAsia="Verdana-Italic" w:hAnsi="Times New Roman" w:cs="Times New Roman"/>
          <w:kern w:val="0"/>
          <w:sz w:val="24"/>
          <w:szCs w:val="24"/>
        </w:rPr>
        <w:t>, and</w:t>
      </w:r>
      <w:r w:rsidR="009B3E63" w:rsidRPr="00F058EE">
        <w:rPr>
          <w:rFonts w:ascii="Times New Roman" w:eastAsia="Verdana-Italic" w:hAnsi="Times New Roman" w:cs="Times New Roman"/>
          <w:kern w:val="0"/>
          <w:sz w:val="24"/>
          <w:szCs w:val="24"/>
        </w:rPr>
        <w:t xml:space="preserve"> </w:t>
      </w:r>
      <w:bookmarkEnd w:id="10"/>
      <w:bookmarkEnd w:id="11"/>
      <w:bookmarkEnd w:id="12"/>
      <w:r w:rsidR="00910386" w:rsidRPr="00F058EE">
        <w:rPr>
          <w:rFonts w:ascii="Times New Roman" w:eastAsia="Verdana-Italic" w:hAnsi="Times New Roman" w:cs="Times New Roman"/>
          <w:kern w:val="0"/>
          <w:sz w:val="24"/>
          <w:szCs w:val="24"/>
        </w:rPr>
        <w:t>t</w:t>
      </w:r>
      <w:r w:rsidR="009B3E63" w:rsidRPr="00F058EE">
        <w:rPr>
          <w:rFonts w:ascii="Times New Roman" w:eastAsia="Verdana-Italic" w:hAnsi="Times New Roman" w:cs="Times New Roman"/>
          <w:kern w:val="0"/>
          <w:sz w:val="24"/>
          <w:szCs w:val="24"/>
        </w:rPr>
        <w:t xml:space="preserve">he CFU concentrations from the collection liquids </w:t>
      </w:r>
      <w:r w:rsidR="00910386" w:rsidRPr="00F058EE">
        <w:rPr>
          <w:rFonts w:ascii="Times New Roman" w:eastAsia="Verdana-Italic" w:hAnsi="Times New Roman" w:cs="Times New Roman"/>
          <w:kern w:val="0"/>
          <w:sz w:val="24"/>
          <w:szCs w:val="24"/>
        </w:rPr>
        <w:t xml:space="preserve">relative to the initial concentration in DI water </w:t>
      </w:r>
      <w:r w:rsidR="009B3E63" w:rsidRPr="00F058EE">
        <w:rPr>
          <w:rFonts w:ascii="Times New Roman" w:eastAsia="Verdana-Italic" w:hAnsi="Times New Roman" w:cs="Times New Roman"/>
          <w:kern w:val="0"/>
          <w:sz w:val="24"/>
          <w:szCs w:val="24"/>
        </w:rPr>
        <w:t xml:space="preserve">were obtained </w:t>
      </w:r>
      <w:r w:rsidR="00910386" w:rsidRPr="00F058EE">
        <w:rPr>
          <w:rFonts w:ascii="Times New Roman" w:eastAsia="Verdana-Italic" w:hAnsi="Times New Roman" w:cs="Times New Roman"/>
          <w:kern w:val="0"/>
          <w:sz w:val="24"/>
          <w:szCs w:val="24"/>
        </w:rPr>
        <w:t xml:space="preserve">at </w:t>
      </w:r>
      <w:r w:rsidR="000E7F2D" w:rsidRPr="00F058EE">
        <w:rPr>
          <w:rFonts w:ascii="Times New Roman" w:eastAsia="Verdana-Italic" w:hAnsi="Times New Roman" w:cs="Times New Roman"/>
          <w:kern w:val="0"/>
          <w:sz w:val="24"/>
          <w:szCs w:val="24"/>
        </w:rPr>
        <w:t xml:space="preserve">a storage time of </w:t>
      </w:r>
      <w:r w:rsidR="009B3E63" w:rsidRPr="00F058EE">
        <w:rPr>
          <w:rFonts w:ascii="Times New Roman" w:eastAsia="Verdana-Italic" w:hAnsi="Times New Roman" w:cs="Times New Roman"/>
          <w:kern w:val="0"/>
          <w:sz w:val="24"/>
          <w:szCs w:val="24"/>
        </w:rPr>
        <w:t>0</w:t>
      </w:r>
      <w:r w:rsidR="000E7F2D" w:rsidRPr="00F058EE">
        <w:rPr>
          <w:rFonts w:ascii="Times New Roman" w:eastAsia="Verdana-Italic" w:hAnsi="Times New Roman" w:cs="Times New Roman"/>
          <w:kern w:val="0"/>
          <w:sz w:val="24"/>
          <w:szCs w:val="24"/>
        </w:rPr>
        <w:t>–</w:t>
      </w:r>
      <w:r w:rsidR="009B3E63" w:rsidRPr="00F058EE">
        <w:rPr>
          <w:rFonts w:ascii="Times New Roman" w:eastAsia="Verdana-Italic" w:hAnsi="Times New Roman" w:cs="Times New Roman"/>
          <w:kern w:val="0"/>
          <w:sz w:val="24"/>
          <w:szCs w:val="24"/>
        </w:rPr>
        <w:t>8 h</w:t>
      </w:r>
      <w:r w:rsidR="00910386" w:rsidRPr="00F058EE">
        <w:rPr>
          <w:rFonts w:ascii="Times New Roman" w:eastAsia="Verdana-Italic" w:hAnsi="Times New Roman" w:cs="Times New Roman"/>
          <w:kern w:val="0"/>
          <w:sz w:val="24"/>
          <w:szCs w:val="24"/>
        </w:rPr>
        <w:t xml:space="preserve"> after the collection</w:t>
      </w:r>
      <w:r w:rsidR="009B3E63" w:rsidRPr="00F058EE">
        <w:rPr>
          <w:rFonts w:ascii="Times New Roman" w:eastAsia="Verdana-Italic" w:hAnsi="Times New Roman" w:cs="Times New Roman"/>
          <w:kern w:val="0"/>
          <w:sz w:val="24"/>
          <w:szCs w:val="24"/>
        </w:rPr>
        <w:t>.</w:t>
      </w:r>
      <w:r w:rsidR="006D3AAD" w:rsidRPr="00F058EE">
        <w:rPr>
          <w:rFonts w:ascii="Times New Roman" w:eastAsia="Verdana-Italic" w:hAnsi="Times New Roman" w:cs="Times New Roman"/>
          <w:kern w:val="0"/>
          <w:sz w:val="24"/>
          <w:szCs w:val="24"/>
        </w:rPr>
        <w:t xml:space="preserve"> </w:t>
      </w:r>
      <w:r w:rsidR="00D45142" w:rsidRPr="00F058EE">
        <w:rPr>
          <w:rFonts w:ascii="Times New Roman" w:eastAsia="Verdana-Italic" w:hAnsi="Times New Roman" w:cs="Times New Roman"/>
          <w:kern w:val="0"/>
          <w:sz w:val="24"/>
          <w:szCs w:val="24"/>
        </w:rPr>
        <w:t>The culturable bacterial concentration</w:t>
      </w:r>
      <w:r w:rsidR="0009038E" w:rsidRPr="00F058EE">
        <w:rPr>
          <w:rFonts w:ascii="Times New Roman" w:eastAsia="Verdana-Italic" w:hAnsi="Times New Roman" w:cs="Times New Roman"/>
          <w:kern w:val="0"/>
          <w:sz w:val="24"/>
          <w:szCs w:val="24"/>
        </w:rPr>
        <w:t>s</w:t>
      </w:r>
      <w:r w:rsidR="00D45142" w:rsidRPr="00F058EE">
        <w:rPr>
          <w:rFonts w:ascii="Times New Roman" w:eastAsia="Verdana-Italic" w:hAnsi="Times New Roman" w:cs="Times New Roman"/>
          <w:kern w:val="0"/>
          <w:sz w:val="24"/>
          <w:szCs w:val="24"/>
        </w:rPr>
        <w:t xml:space="preserve"> w</w:t>
      </w:r>
      <w:r w:rsidR="0009038E" w:rsidRPr="00F058EE">
        <w:rPr>
          <w:rFonts w:ascii="Times New Roman" w:eastAsia="Verdana-Italic" w:hAnsi="Times New Roman" w:cs="Times New Roman"/>
          <w:kern w:val="0"/>
          <w:sz w:val="24"/>
          <w:szCs w:val="24"/>
        </w:rPr>
        <w:t>ere</w:t>
      </w:r>
      <w:r w:rsidR="00D45142" w:rsidRPr="00F058EE">
        <w:rPr>
          <w:rFonts w:ascii="Times New Roman" w:eastAsia="Verdana-Italic" w:hAnsi="Times New Roman" w:cs="Times New Roman"/>
          <w:kern w:val="0"/>
          <w:sz w:val="24"/>
          <w:szCs w:val="24"/>
        </w:rPr>
        <w:t xml:space="preserve"> not significantly changed </w:t>
      </w:r>
      <w:r w:rsidR="00927D3D" w:rsidRPr="00F058EE">
        <w:rPr>
          <w:rFonts w:ascii="Times New Roman" w:eastAsia="Verdana-Italic" w:hAnsi="Times New Roman" w:cs="Times New Roman" w:hint="eastAsia"/>
          <w:kern w:val="0"/>
          <w:sz w:val="24"/>
          <w:szCs w:val="24"/>
        </w:rPr>
        <w:t>for</w:t>
      </w:r>
      <w:r w:rsidR="00D45142" w:rsidRPr="00F058EE">
        <w:rPr>
          <w:rFonts w:ascii="Times New Roman" w:eastAsia="Verdana-Italic" w:hAnsi="Times New Roman" w:cs="Times New Roman"/>
          <w:kern w:val="0"/>
          <w:sz w:val="24"/>
          <w:szCs w:val="24"/>
        </w:rPr>
        <w:t xml:space="preserve"> 8</w:t>
      </w:r>
      <w:r w:rsidR="00AD24B4" w:rsidRPr="00F058EE">
        <w:rPr>
          <w:rFonts w:ascii="Times New Roman" w:eastAsia="Verdana-Italic" w:hAnsi="Times New Roman" w:cs="Times New Roman"/>
          <w:kern w:val="0"/>
          <w:sz w:val="24"/>
          <w:szCs w:val="24"/>
        </w:rPr>
        <w:t>-</w:t>
      </w:r>
      <w:r w:rsidR="00D45142" w:rsidRPr="00F058EE">
        <w:rPr>
          <w:rFonts w:ascii="Times New Roman" w:eastAsia="Verdana-Italic" w:hAnsi="Times New Roman" w:cs="Times New Roman"/>
          <w:kern w:val="0"/>
          <w:sz w:val="24"/>
          <w:szCs w:val="24"/>
        </w:rPr>
        <w:t>h</w:t>
      </w:r>
      <w:r w:rsidR="00AD24B4" w:rsidRPr="00F058EE">
        <w:rPr>
          <w:rFonts w:ascii="Times New Roman" w:eastAsia="Verdana-Italic" w:hAnsi="Times New Roman" w:cs="Times New Roman"/>
          <w:kern w:val="0"/>
          <w:sz w:val="24"/>
          <w:szCs w:val="24"/>
        </w:rPr>
        <w:t>-</w:t>
      </w:r>
      <w:r w:rsidR="00D45142" w:rsidRPr="00F058EE">
        <w:rPr>
          <w:rFonts w:ascii="Times New Roman" w:eastAsia="Verdana-Italic" w:hAnsi="Times New Roman" w:cs="Times New Roman"/>
          <w:kern w:val="0"/>
          <w:sz w:val="24"/>
          <w:szCs w:val="24"/>
        </w:rPr>
        <w:t>storage in DI water, 1</w:t>
      </w:r>
      <w:r w:rsidR="000E7F2D" w:rsidRPr="00F058EE">
        <w:rPr>
          <w:rFonts w:ascii="Times New Roman" w:eastAsia="Verdana-Italic" w:hAnsi="Times New Roman" w:cs="Times New Roman"/>
          <w:kern w:val="0"/>
          <w:sz w:val="24"/>
          <w:szCs w:val="24"/>
        </w:rPr>
        <w:t>×</w:t>
      </w:r>
      <w:r w:rsidR="00D45142" w:rsidRPr="00F058EE">
        <w:rPr>
          <w:rFonts w:ascii="Times New Roman" w:eastAsia="Verdana-Italic" w:hAnsi="Times New Roman" w:cs="Times New Roman"/>
          <w:kern w:val="0"/>
          <w:sz w:val="24"/>
          <w:szCs w:val="24"/>
        </w:rPr>
        <w:t xml:space="preserve"> PBS, and 0.01% SDS, except for </w:t>
      </w:r>
      <w:r w:rsidR="00D45142" w:rsidRPr="00F058EE">
        <w:rPr>
          <w:rFonts w:ascii="Times New Roman" w:eastAsia="Verdana-Italic" w:hAnsi="Times New Roman" w:cs="Times New Roman"/>
          <w:i/>
          <w:kern w:val="0"/>
          <w:sz w:val="24"/>
          <w:szCs w:val="24"/>
        </w:rPr>
        <w:t>M. luteus</w:t>
      </w:r>
      <w:r w:rsidR="00D45142" w:rsidRPr="00F058EE">
        <w:rPr>
          <w:rFonts w:ascii="Times New Roman" w:eastAsia="Verdana-Italic" w:hAnsi="Times New Roman" w:cs="Times New Roman"/>
          <w:kern w:val="0"/>
          <w:sz w:val="24"/>
          <w:szCs w:val="24"/>
        </w:rPr>
        <w:t xml:space="preserve"> in 0.01% SDS</w:t>
      </w:r>
      <w:r w:rsidR="004B5E05" w:rsidRPr="00F058EE">
        <w:rPr>
          <w:rFonts w:ascii="Times New Roman" w:eastAsia="Verdana-Italic" w:hAnsi="Times New Roman" w:cs="Times New Roman" w:hint="eastAsia"/>
          <w:kern w:val="0"/>
          <w:sz w:val="24"/>
          <w:szCs w:val="24"/>
        </w:rPr>
        <w:t xml:space="preserve"> (Fig. S</w:t>
      </w:r>
      <w:r w:rsidR="00985165">
        <w:rPr>
          <w:rFonts w:ascii="Times New Roman" w:eastAsia="Verdana-Italic" w:hAnsi="Times New Roman" w:cs="Times New Roman"/>
          <w:kern w:val="0"/>
          <w:sz w:val="24"/>
          <w:szCs w:val="24"/>
        </w:rPr>
        <w:t>3</w:t>
      </w:r>
      <w:r w:rsidR="004B5E05" w:rsidRPr="00F058EE">
        <w:rPr>
          <w:rFonts w:ascii="Times New Roman" w:eastAsia="Verdana-Italic" w:hAnsi="Times New Roman" w:cs="Times New Roman" w:hint="eastAsia"/>
          <w:kern w:val="0"/>
          <w:sz w:val="24"/>
          <w:szCs w:val="24"/>
        </w:rPr>
        <w:t>)</w:t>
      </w:r>
      <w:r w:rsidR="00D45142" w:rsidRPr="00F058EE">
        <w:rPr>
          <w:rFonts w:ascii="Times New Roman" w:eastAsia="Verdana-Italic" w:hAnsi="Times New Roman" w:cs="Times New Roman"/>
          <w:kern w:val="0"/>
          <w:sz w:val="24"/>
          <w:szCs w:val="24"/>
        </w:rPr>
        <w:t xml:space="preserve">. The culturability of </w:t>
      </w:r>
      <w:r w:rsidR="00D45142" w:rsidRPr="00F058EE">
        <w:rPr>
          <w:rFonts w:ascii="Times New Roman" w:eastAsia="Verdana-Italic" w:hAnsi="Times New Roman" w:cs="Times New Roman"/>
          <w:i/>
          <w:kern w:val="0"/>
          <w:sz w:val="24"/>
          <w:szCs w:val="24"/>
        </w:rPr>
        <w:t>M. luteus</w:t>
      </w:r>
      <w:r w:rsidR="00D45142" w:rsidRPr="00F058EE">
        <w:rPr>
          <w:rFonts w:ascii="Times New Roman" w:eastAsia="Verdana-Italic" w:hAnsi="Times New Roman" w:cs="Times New Roman"/>
          <w:kern w:val="0"/>
          <w:sz w:val="24"/>
          <w:szCs w:val="24"/>
        </w:rPr>
        <w:t xml:space="preserve"> in 0.01% SDS was gradually decreased with the storage time because of the possibl</w:t>
      </w:r>
      <w:r w:rsidR="009B3E63" w:rsidRPr="00F058EE">
        <w:rPr>
          <w:rFonts w:ascii="Times New Roman" w:eastAsia="Verdana-Italic" w:hAnsi="Times New Roman" w:cs="Times New Roman"/>
          <w:kern w:val="0"/>
          <w:sz w:val="24"/>
          <w:szCs w:val="24"/>
        </w:rPr>
        <w:t>e lysis of the bacterial cells.</w:t>
      </w:r>
      <w:r w:rsidR="00910386" w:rsidRPr="00F058EE">
        <w:rPr>
          <w:rFonts w:ascii="Times New Roman" w:eastAsia="Verdana-Italic" w:hAnsi="Times New Roman" w:cs="Times New Roman"/>
          <w:kern w:val="0"/>
          <w:sz w:val="24"/>
          <w:szCs w:val="24"/>
        </w:rPr>
        <w:t xml:space="preserve"> </w:t>
      </w:r>
    </w:p>
    <w:p w14:paraId="37BA4E6D" w14:textId="01D9C166" w:rsidR="009803F5" w:rsidRPr="00F058EE" w:rsidRDefault="0051079C" w:rsidP="00F15AF6">
      <w:pPr>
        <w:wordWrap/>
        <w:adjustRightInd w:val="0"/>
        <w:spacing w:after="0" w:line="360" w:lineRule="auto"/>
        <w:jc w:val="center"/>
        <w:rPr>
          <w:rFonts w:ascii="Times New Roman" w:eastAsia="Verdana-Italic" w:hAnsi="Times New Roman" w:cs="Times New Roman"/>
          <w:kern w:val="0"/>
          <w:sz w:val="24"/>
          <w:szCs w:val="24"/>
        </w:rPr>
      </w:pPr>
      <w:r w:rsidRPr="00F058EE">
        <w:rPr>
          <w:rFonts w:ascii="Times New Roman" w:eastAsia="Verdana-Italic" w:hAnsi="Times New Roman" w:cs="Times New Roman"/>
          <w:noProof/>
          <w:kern w:val="0"/>
          <w:sz w:val="24"/>
          <w:szCs w:val="24"/>
        </w:rPr>
        <w:drawing>
          <wp:inline distT="0" distB="0" distL="0" distR="0" wp14:anchorId="306C8EA9" wp14:editId="541905F0">
            <wp:extent cx="5724000" cy="220290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0" cy="2202901"/>
                    </a:xfrm>
                    <a:prstGeom prst="rect">
                      <a:avLst/>
                    </a:prstGeom>
                    <a:noFill/>
                  </pic:spPr>
                </pic:pic>
              </a:graphicData>
            </a:graphic>
          </wp:inline>
        </w:drawing>
      </w:r>
    </w:p>
    <w:p w14:paraId="015F76FB" w14:textId="6457338E" w:rsidR="004B27DE" w:rsidRPr="00F058EE" w:rsidRDefault="009803F5" w:rsidP="00F15AF6">
      <w:pPr>
        <w:wordWrap/>
        <w:adjustRightInd w:val="0"/>
        <w:spacing w:after="0" w:line="360" w:lineRule="auto"/>
        <w:rPr>
          <w:rFonts w:ascii="Times New Roman" w:eastAsia="Verdana-Italic" w:hAnsi="Times New Roman" w:cs="Times New Roman"/>
          <w:kern w:val="0"/>
          <w:sz w:val="24"/>
          <w:szCs w:val="24"/>
        </w:rPr>
      </w:pPr>
      <w:r w:rsidRPr="00F058EE">
        <w:rPr>
          <w:rFonts w:ascii="Times New Roman" w:eastAsia="Verdana-Italic" w:hAnsi="Times New Roman" w:cs="Times New Roman" w:hint="eastAsia"/>
          <w:b/>
          <w:kern w:val="0"/>
          <w:sz w:val="24"/>
          <w:szCs w:val="24"/>
        </w:rPr>
        <w:t>Fig</w:t>
      </w:r>
      <w:r w:rsidR="005D2F30" w:rsidRPr="00F058EE">
        <w:rPr>
          <w:rFonts w:ascii="Times New Roman" w:eastAsia="Verdana-Italic" w:hAnsi="Times New Roman" w:cs="Times New Roman"/>
          <w:b/>
          <w:kern w:val="0"/>
          <w:sz w:val="24"/>
          <w:szCs w:val="24"/>
        </w:rPr>
        <w:t>ure</w:t>
      </w:r>
      <w:r w:rsidRPr="00F058EE">
        <w:rPr>
          <w:rFonts w:ascii="Times New Roman" w:eastAsia="Verdana-Italic" w:hAnsi="Times New Roman" w:cs="Times New Roman" w:hint="eastAsia"/>
          <w:b/>
          <w:kern w:val="0"/>
          <w:sz w:val="24"/>
          <w:szCs w:val="24"/>
        </w:rPr>
        <w:t xml:space="preserve"> </w:t>
      </w:r>
      <w:r w:rsidR="009B3E63" w:rsidRPr="00F058EE">
        <w:rPr>
          <w:rFonts w:ascii="Times New Roman" w:eastAsia="Verdana-Italic" w:hAnsi="Times New Roman" w:cs="Times New Roman"/>
          <w:b/>
          <w:kern w:val="0"/>
          <w:sz w:val="24"/>
          <w:szCs w:val="24"/>
        </w:rPr>
        <w:t>S</w:t>
      </w:r>
      <w:r w:rsidR="00C31AF5">
        <w:rPr>
          <w:rFonts w:ascii="Times New Roman" w:eastAsia="Verdana-Italic" w:hAnsi="Times New Roman" w:cs="Times New Roman"/>
          <w:b/>
          <w:kern w:val="0"/>
          <w:sz w:val="24"/>
          <w:szCs w:val="24"/>
        </w:rPr>
        <w:t>3</w:t>
      </w:r>
      <w:r w:rsidRPr="00F058EE">
        <w:rPr>
          <w:rFonts w:ascii="Times New Roman" w:eastAsia="Verdana-Italic" w:hAnsi="Times New Roman" w:cs="Times New Roman" w:hint="eastAsia"/>
          <w:b/>
          <w:kern w:val="0"/>
          <w:sz w:val="24"/>
          <w:szCs w:val="24"/>
        </w:rPr>
        <w:t xml:space="preserve">. </w:t>
      </w:r>
      <w:r w:rsidR="00705C26" w:rsidRPr="00F058EE">
        <w:rPr>
          <w:rFonts w:ascii="Times New Roman" w:eastAsia="Verdana-Italic" w:hAnsi="Times New Roman" w:cs="Times New Roman"/>
          <w:kern w:val="0"/>
          <w:sz w:val="24"/>
          <w:szCs w:val="24"/>
        </w:rPr>
        <w:t xml:space="preserve">Time-dependent </w:t>
      </w:r>
      <w:r w:rsidR="004B5E05" w:rsidRPr="00F058EE">
        <w:rPr>
          <w:rFonts w:ascii="Times New Roman" w:eastAsia="Verdana-Italic" w:hAnsi="Times New Roman" w:cs="Times New Roman" w:hint="eastAsia"/>
          <w:kern w:val="0"/>
          <w:sz w:val="24"/>
          <w:szCs w:val="24"/>
        </w:rPr>
        <w:t>culturability</w:t>
      </w:r>
      <w:r w:rsidR="00705C26" w:rsidRPr="00F058EE">
        <w:rPr>
          <w:rFonts w:ascii="Times New Roman" w:eastAsia="Verdana-Italic" w:hAnsi="Times New Roman" w:cs="Times New Roman"/>
          <w:kern w:val="0"/>
          <w:sz w:val="24"/>
          <w:szCs w:val="24"/>
        </w:rPr>
        <w:t xml:space="preserve"> of </w:t>
      </w:r>
      <w:r w:rsidR="00705C26" w:rsidRPr="00F058EE">
        <w:rPr>
          <w:rFonts w:ascii="Times New Roman" w:eastAsia="Verdana-Italic" w:hAnsi="Times New Roman" w:cs="Times New Roman"/>
          <w:i/>
          <w:kern w:val="0"/>
          <w:sz w:val="24"/>
          <w:szCs w:val="24"/>
        </w:rPr>
        <w:t>P. fluorescens</w:t>
      </w:r>
      <w:r w:rsidR="00705C26" w:rsidRPr="00F058EE">
        <w:rPr>
          <w:rFonts w:ascii="Times New Roman" w:eastAsia="Verdana-Italic" w:hAnsi="Times New Roman" w:cs="Times New Roman"/>
          <w:kern w:val="0"/>
          <w:sz w:val="24"/>
          <w:szCs w:val="24"/>
        </w:rPr>
        <w:t xml:space="preserve"> (</w:t>
      </w:r>
      <w:r w:rsidR="00705C26" w:rsidRPr="00F058EE">
        <w:rPr>
          <w:rFonts w:ascii="Times New Roman" w:eastAsia="Verdana-Italic" w:hAnsi="Times New Roman" w:cs="Times New Roman"/>
          <w:b/>
          <w:kern w:val="0"/>
          <w:sz w:val="24"/>
          <w:szCs w:val="24"/>
        </w:rPr>
        <w:t>a</w:t>
      </w:r>
      <w:r w:rsidR="00705C26" w:rsidRPr="00F058EE">
        <w:rPr>
          <w:rFonts w:ascii="Times New Roman" w:eastAsia="Verdana-Italic" w:hAnsi="Times New Roman" w:cs="Times New Roman"/>
          <w:kern w:val="0"/>
          <w:sz w:val="24"/>
          <w:szCs w:val="24"/>
        </w:rPr>
        <w:t xml:space="preserve">) and </w:t>
      </w:r>
      <w:r w:rsidR="00705C26" w:rsidRPr="00F058EE">
        <w:rPr>
          <w:rFonts w:ascii="Times New Roman" w:eastAsia="Verdana-Italic" w:hAnsi="Times New Roman" w:cs="Times New Roman"/>
          <w:i/>
          <w:kern w:val="0"/>
          <w:sz w:val="24"/>
          <w:szCs w:val="24"/>
        </w:rPr>
        <w:t xml:space="preserve">M. luteus </w:t>
      </w:r>
      <w:r w:rsidR="00705C26" w:rsidRPr="00F058EE">
        <w:rPr>
          <w:rFonts w:ascii="Times New Roman" w:eastAsia="Verdana-Italic" w:hAnsi="Times New Roman" w:cs="Times New Roman"/>
          <w:kern w:val="0"/>
          <w:sz w:val="24"/>
          <w:szCs w:val="24"/>
        </w:rPr>
        <w:t>(</w:t>
      </w:r>
      <w:r w:rsidR="00705C26" w:rsidRPr="00F058EE">
        <w:rPr>
          <w:rFonts w:ascii="Times New Roman" w:eastAsia="Verdana-Italic" w:hAnsi="Times New Roman" w:cs="Times New Roman"/>
          <w:b/>
          <w:kern w:val="0"/>
          <w:sz w:val="24"/>
          <w:szCs w:val="24"/>
        </w:rPr>
        <w:t>b</w:t>
      </w:r>
      <w:r w:rsidR="00705C26" w:rsidRPr="00F058EE">
        <w:rPr>
          <w:rFonts w:ascii="Times New Roman" w:eastAsia="Verdana-Italic" w:hAnsi="Times New Roman" w:cs="Times New Roman"/>
          <w:kern w:val="0"/>
          <w:sz w:val="24"/>
          <w:szCs w:val="24"/>
        </w:rPr>
        <w:t xml:space="preserve">) in </w:t>
      </w:r>
      <w:r w:rsidR="00DC49B1">
        <w:rPr>
          <w:rFonts w:ascii="Times New Roman" w:eastAsia="Verdana-Italic" w:hAnsi="Times New Roman" w:cs="Times New Roman"/>
          <w:kern w:val="0"/>
          <w:sz w:val="24"/>
          <w:szCs w:val="24"/>
        </w:rPr>
        <w:t xml:space="preserve">three </w:t>
      </w:r>
      <w:r w:rsidR="00DC49B1">
        <w:rPr>
          <w:rFonts w:ascii="Times New Roman" w:eastAsia="Verdana-Italic" w:hAnsi="Times New Roman" w:cs="Times New Roman" w:hint="eastAsia"/>
          <w:kern w:val="0"/>
          <w:sz w:val="24"/>
          <w:szCs w:val="24"/>
        </w:rPr>
        <w:t xml:space="preserve">sampling </w:t>
      </w:r>
      <w:r w:rsidR="00DC49B1">
        <w:rPr>
          <w:rFonts w:ascii="Times New Roman" w:eastAsia="Verdana-Italic" w:hAnsi="Times New Roman" w:cs="Times New Roman"/>
          <w:kern w:val="0"/>
          <w:sz w:val="24"/>
          <w:szCs w:val="24"/>
        </w:rPr>
        <w:t>media</w:t>
      </w:r>
      <w:r w:rsidR="00705C26" w:rsidRPr="00F058EE">
        <w:rPr>
          <w:rFonts w:ascii="Times New Roman" w:eastAsia="Verdana-Italic" w:hAnsi="Times New Roman" w:cs="Times New Roman"/>
          <w:kern w:val="0"/>
          <w:sz w:val="24"/>
          <w:szCs w:val="24"/>
        </w:rPr>
        <w:t xml:space="preserve">. The bacteria were stored in </w:t>
      </w:r>
      <w:r w:rsidR="00F62557" w:rsidRPr="00F058EE">
        <w:rPr>
          <w:rFonts w:ascii="Times New Roman" w:eastAsia="Verdana-Italic" w:hAnsi="Times New Roman" w:cs="Times New Roman"/>
          <w:kern w:val="0"/>
          <w:sz w:val="24"/>
          <w:szCs w:val="24"/>
        </w:rPr>
        <w:t>deionized (</w:t>
      </w:r>
      <w:r w:rsidR="00705C26" w:rsidRPr="00F058EE">
        <w:rPr>
          <w:rFonts w:ascii="Times New Roman" w:eastAsia="Verdana-Italic" w:hAnsi="Times New Roman" w:cs="Times New Roman"/>
          <w:kern w:val="0"/>
          <w:sz w:val="24"/>
          <w:szCs w:val="24"/>
        </w:rPr>
        <w:t>DI</w:t>
      </w:r>
      <w:r w:rsidR="00F62557" w:rsidRPr="00F058EE">
        <w:rPr>
          <w:rFonts w:ascii="Times New Roman" w:eastAsia="Verdana-Italic" w:hAnsi="Times New Roman" w:cs="Times New Roman"/>
          <w:kern w:val="0"/>
          <w:sz w:val="24"/>
          <w:szCs w:val="24"/>
        </w:rPr>
        <w:t>)</w:t>
      </w:r>
      <w:r w:rsidR="00705C26" w:rsidRPr="00F058EE">
        <w:rPr>
          <w:rFonts w:ascii="Times New Roman" w:eastAsia="Verdana-Italic" w:hAnsi="Times New Roman" w:cs="Times New Roman"/>
          <w:kern w:val="0"/>
          <w:sz w:val="24"/>
          <w:szCs w:val="24"/>
        </w:rPr>
        <w:t xml:space="preserve"> water, 1</w:t>
      </w:r>
      <w:r w:rsidR="0027318E" w:rsidRPr="00F058EE">
        <w:rPr>
          <w:rFonts w:ascii="Times New Roman" w:eastAsia="Verdana-Italic" w:hAnsi="Times New Roman" w:cs="Times New Roman"/>
          <w:kern w:val="0"/>
          <w:sz w:val="24"/>
          <w:szCs w:val="24"/>
        </w:rPr>
        <w:t>×</w:t>
      </w:r>
      <w:r w:rsidR="00705C26" w:rsidRPr="00F058EE">
        <w:rPr>
          <w:rFonts w:ascii="Times New Roman" w:eastAsia="Verdana-Italic" w:hAnsi="Times New Roman" w:cs="Times New Roman"/>
          <w:kern w:val="0"/>
          <w:sz w:val="24"/>
          <w:szCs w:val="24"/>
        </w:rPr>
        <w:t xml:space="preserve"> </w:t>
      </w:r>
      <w:r w:rsidR="00F62557" w:rsidRPr="00F058EE">
        <w:rPr>
          <w:rFonts w:ascii="Times New Roman" w:eastAsia="Verdana-Italic" w:hAnsi="Times New Roman" w:cs="Times New Roman"/>
          <w:kern w:val="0"/>
          <w:sz w:val="24"/>
          <w:szCs w:val="24"/>
        </w:rPr>
        <w:t>phosphate buffered saline (</w:t>
      </w:r>
      <w:r w:rsidR="00705C26" w:rsidRPr="00F058EE">
        <w:rPr>
          <w:rFonts w:ascii="Times New Roman" w:eastAsia="Verdana-Italic" w:hAnsi="Times New Roman" w:cs="Times New Roman"/>
          <w:kern w:val="0"/>
          <w:sz w:val="24"/>
          <w:szCs w:val="24"/>
        </w:rPr>
        <w:t>PBS</w:t>
      </w:r>
      <w:r w:rsidR="00F62557" w:rsidRPr="00F058EE">
        <w:rPr>
          <w:rFonts w:ascii="Times New Roman" w:eastAsia="Verdana-Italic" w:hAnsi="Times New Roman" w:cs="Times New Roman"/>
          <w:kern w:val="0"/>
          <w:sz w:val="24"/>
          <w:szCs w:val="24"/>
        </w:rPr>
        <w:t>)</w:t>
      </w:r>
      <w:r w:rsidR="00705C26" w:rsidRPr="00F058EE">
        <w:rPr>
          <w:rFonts w:ascii="Times New Roman" w:eastAsia="Verdana-Italic" w:hAnsi="Times New Roman" w:cs="Times New Roman"/>
          <w:kern w:val="0"/>
          <w:sz w:val="24"/>
          <w:szCs w:val="24"/>
        </w:rPr>
        <w:t xml:space="preserve">, and 0.01% </w:t>
      </w:r>
      <w:r w:rsidR="00F62557" w:rsidRPr="00F058EE">
        <w:rPr>
          <w:rFonts w:ascii="Times New Roman" w:eastAsia="Verdana-Italic" w:hAnsi="Times New Roman" w:cs="Times New Roman"/>
          <w:kern w:val="0"/>
          <w:sz w:val="24"/>
          <w:szCs w:val="24"/>
        </w:rPr>
        <w:t>sodium dodecyl sulfate (</w:t>
      </w:r>
      <w:r w:rsidR="00705C26" w:rsidRPr="00F058EE">
        <w:rPr>
          <w:rFonts w:ascii="Times New Roman" w:eastAsia="Verdana-Italic" w:hAnsi="Times New Roman" w:cs="Times New Roman"/>
          <w:kern w:val="0"/>
          <w:sz w:val="24"/>
          <w:szCs w:val="24"/>
        </w:rPr>
        <w:t>SDS</w:t>
      </w:r>
      <w:r w:rsidR="00F62557" w:rsidRPr="00F058EE">
        <w:rPr>
          <w:rFonts w:ascii="Times New Roman" w:eastAsia="Verdana-Italic" w:hAnsi="Times New Roman" w:cs="Times New Roman"/>
          <w:kern w:val="0"/>
          <w:sz w:val="24"/>
          <w:szCs w:val="24"/>
        </w:rPr>
        <w:t>)</w:t>
      </w:r>
      <w:r w:rsidR="00705C26" w:rsidRPr="00F058EE">
        <w:rPr>
          <w:rFonts w:ascii="Times New Roman" w:eastAsia="Verdana-Italic" w:hAnsi="Times New Roman" w:cs="Times New Roman"/>
          <w:kern w:val="0"/>
          <w:sz w:val="24"/>
          <w:szCs w:val="24"/>
        </w:rPr>
        <w:t xml:space="preserve"> at 24°C for 8 h. </w:t>
      </w:r>
      <w:r w:rsidR="00F62557" w:rsidRPr="00F058EE">
        <w:rPr>
          <w:rFonts w:ascii="Times New Roman" w:eastAsia="Verdana-Italic" w:hAnsi="Times New Roman" w:cs="Times New Roman"/>
          <w:kern w:val="0"/>
          <w:sz w:val="24"/>
          <w:szCs w:val="24"/>
        </w:rPr>
        <w:t>Colony forming unit (</w:t>
      </w:r>
      <w:r w:rsidR="00705C26" w:rsidRPr="00F058EE">
        <w:rPr>
          <w:rFonts w:ascii="Times New Roman" w:eastAsia="Verdana-Italic" w:hAnsi="Times New Roman" w:cs="Times New Roman"/>
          <w:kern w:val="0"/>
          <w:sz w:val="24"/>
          <w:szCs w:val="24"/>
        </w:rPr>
        <w:t>CFU</w:t>
      </w:r>
      <w:r w:rsidR="00F62557" w:rsidRPr="00F058EE">
        <w:rPr>
          <w:rFonts w:ascii="Times New Roman" w:eastAsia="Verdana-Italic" w:hAnsi="Times New Roman" w:cs="Times New Roman"/>
          <w:kern w:val="0"/>
          <w:sz w:val="24"/>
          <w:szCs w:val="24"/>
        </w:rPr>
        <w:t>)</w:t>
      </w:r>
      <w:r w:rsidR="00705C26" w:rsidRPr="00F058EE">
        <w:rPr>
          <w:rFonts w:ascii="Times New Roman" w:eastAsia="Verdana-Italic" w:hAnsi="Times New Roman" w:cs="Times New Roman"/>
          <w:kern w:val="0"/>
          <w:sz w:val="24"/>
          <w:szCs w:val="24"/>
        </w:rPr>
        <w:t xml:space="preserve"> concentrations relative to the initial concentration in DI water were shown, and the </w:t>
      </w:r>
      <w:r w:rsidR="0027318E" w:rsidRPr="00F058EE">
        <w:rPr>
          <w:rFonts w:ascii="Times New Roman" w:eastAsia="Verdana-Italic" w:hAnsi="Times New Roman" w:cs="Times New Roman"/>
          <w:kern w:val="0"/>
          <w:sz w:val="24"/>
          <w:szCs w:val="24"/>
        </w:rPr>
        <w:t xml:space="preserve">statistical </w:t>
      </w:r>
      <w:r w:rsidR="00705C26" w:rsidRPr="00F058EE">
        <w:rPr>
          <w:rFonts w:ascii="Times New Roman" w:eastAsia="Verdana-Italic" w:hAnsi="Times New Roman" w:cs="Times New Roman"/>
          <w:kern w:val="0"/>
          <w:sz w:val="24"/>
          <w:szCs w:val="24"/>
        </w:rPr>
        <w:t>difference</w:t>
      </w:r>
      <w:r w:rsidR="0027318E" w:rsidRPr="00F058EE">
        <w:rPr>
          <w:rFonts w:ascii="Times New Roman" w:eastAsia="Verdana-Italic" w:hAnsi="Times New Roman" w:cs="Times New Roman"/>
          <w:kern w:val="0"/>
          <w:sz w:val="24"/>
          <w:szCs w:val="24"/>
        </w:rPr>
        <w:t>s</w:t>
      </w:r>
      <w:r w:rsidR="00705C26" w:rsidRPr="00F058EE">
        <w:rPr>
          <w:rFonts w:ascii="Times New Roman" w:eastAsia="Verdana-Italic" w:hAnsi="Times New Roman" w:cs="Times New Roman"/>
          <w:kern w:val="0"/>
          <w:sz w:val="24"/>
          <w:szCs w:val="24"/>
        </w:rPr>
        <w:t xml:space="preserve"> from the reference concentration w</w:t>
      </w:r>
      <w:r w:rsidR="0027318E" w:rsidRPr="00F058EE">
        <w:rPr>
          <w:rFonts w:ascii="Times New Roman" w:eastAsia="Verdana-Italic" w:hAnsi="Times New Roman" w:cs="Times New Roman"/>
          <w:kern w:val="0"/>
          <w:sz w:val="24"/>
          <w:szCs w:val="24"/>
        </w:rPr>
        <w:t>ere</w:t>
      </w:r>
      <w:r w:rsidR="00705C26" w:rsidRPr="00F058EE">
        <w:rPr>
          <w:rFonts w:ascii="Times New Roman" w:eastAsia="Verdana-Italic" w:hAnsi="Times New Roman" w:cs="Times New Roman"/>
          <w:kern w:val="0"/>
          <w:sz w:val="24"/>
          <w:szCs w:val="24"/>
        </w:rPr>
        <w:t xml:space="preserve"> indicated by </w:t>
      </w:r>
      <w:r w:rsidR="00BA24D9" w:rsidRPr="00F058EE">
        <w:rPr>
          <w:rFonts w:ascii="Times New Roman" w:eastAsia="Verdana-Italic" w:hAnsi="Times New Roman" w:cs="Times New Roman"/>
          <w:kern w:val="0"/>
          <w:sz w:val="24"/>
          <w:szCs w:val="24"/>
        </w:rPr>
        <w:t xml:space="preserve">the </w:t>
      </w:r>
      <w:r w:rsidR="00705C26" w:rsidRPr="00F058EE">
        <w:rPr>
          <w:rFonts w:ascii="Times New Roman" w:eastAsia="Verdana-Italic" w:hAnsi="Times New Roman" w:cs="Times New Roman"/>
          <w:kern w:val="0"/>
          <w:sz w:val="24"/>
          <w:szCs w:val="24"/>
        </w:rPr>
        <w:t>asterisk</w:t>
      </w:r>
      <w:r w:rsidR="0027318E" w:rsidRPr="00F058EE">
        <w:rPr>
          <w:rFonts w:ascii="Times New Roman" w:eastAsia="Verdana-Italic" w:hAnsi="Times New Roman" w:cs="Times New Roman"/>
          <w:kern w:val="0"/>
          <w:sz w:val="24"/>
          <w:szCs w:val="24"/>
        </w:rPr>
        <w:t>s</w:t>
      </w:r>
      <w:r w:rsidR="00705C26" w:rsidRPr="00F058EE">
        <w:rPr>
          <w:rFonts w:ascii="Times New Roman" w:eastAsia="Verdana-Italic" w:hAnsi="Times New Roman" w:cs="Times New Roman"/>
          <w:kern w:val="0"/>
          <w:sz w:val="24"/>
          <w:szCs w:val="24"/>
        </w:rPr>
        <w:t xml:space="preserve"> (*</w:t>
      </w:r>
      <w:r w:rsidR="0027318E" w:rsidRPr="00F058EE">
        <w:rPr>
          <w:rFonts w:ascii="Times New Roman" w:eastAsia="Verdana-Italic" w:hAnsi="Times New Roman" w:cs="Times New Roman"/>
          <w:kern w:val="0"/>
          <w:sz w:val="24"/>
          <w:szCs w:val="24"/>
        </w:rPr>
        <w:t xml:space="preserve">: </w:t>
      </w:r>
      <w:r w:rsidR="00705C26" w:rsidRPr="00F058EE">
        <w:rPr>
          <w:rFonts w:ascii="Times New Roman" w:eastAsia="Verdana-Italic" w:hAnsi="Times New Roman" w:cs="Times New Roman"/>
          <w:i/>
          <w:kern w:val="0"/>
          <w:sz w:val="24"/>
          <w:szCs w:val="24"/>
        </w:rPr>
        <w:t>p</w:t>
      </w:r>
      <w:r w:rsidR="00705C26" w:rsidRPr="00F058EE">
        <w:rPr>
          <w:rFonts w:ascii="Times New Roman" w:eastAsia="Verdana-Italic" w:hAnsi="Times New Roman" w:cs="Times New Roman"/>
          <w:kern w:val="0"/>
          <w:sz w:val="24"/>
          <w:szCs w:val="24"/>
        </w:rPr>
        <w:t xml:space="preserve"> &lt; 0.05, **</w:t>
      </w:r>
      <w:r w:rsidR="0027318E" w:rsidRPr="00F058EE">
        <w:rPr>
          <w:rFonts w:ascii="Times New Roman" w:eastAsia="Verdana-Italic" w:hAnsi="Times New Roman" w:cs="Times New Roman"/>
          <w:kern w:val="0"/>
          <w:sz w:val="24"/>
          <w:szCs w:val="24"/>
        </w:rPr>
        <w:t xml:space="preserve">: </w:t>
      </w:r>
      <w:r w:rsidR="00705C26" w:rsidRPr="00F058EE">
        <w:rPr>
          <w:rFonts w:ascii="Times New Roman" w:eastAsia="Verdana-Italic" w:hAnsi="Times New Roman" w:cs="Times New Roman"/>
          <w:i/>
          <w:kern w:val="0"/>
          <w:sz w:val="24"/>
          <w:szCs w:val="24"/>
        </w:rPr>
        <w:t>p</w:t>
      </w:r>
      <w:r w:rsidR="00705C26" w:rsidRPr="00F058EE">
        <w:rPr>
          <w:rFonts w:ascii="Times New Roman" w:eastAsia="Verdana-Italic" w:hAnsi="Times New Roman" w:cs="Times New Roman"/>
          <w:kern w:val="0"/>
          <w:sz w:val="24"/>
          <w:szCs w:val="24"/>
        </w:rPr>
        <w:t xml:space="preserve"> &lt; 0.005).</w:t>
      </w:r>
    </w:p>
    <w:p w14:paraId="46642452" w14:textId="77777777" w:rsidR="006E4719" w:rsidRPr="00F058EE" w:rsidRDefault="006E4719" w:rsidP="00F15AF6">
      <w:pPr>
        <w:widowControl/>
        <w:wordWrap/>
        <w:autoSpaceDE/>
        <w:autoSpaceDN/>
        <w:spacing w:after="0" w:line="360" w:lineRule="auto"/>
        <w:rPr>
          <w:rFonts w:ascii="Times New Roman" w:eastAsia="바탕" w:hAnsi="Times New Roman" w:cs="Times New Roman"/>
          <w:b/>
          <w:kern w:val="0"/>
          <w:sz w:val="24"/>
          <w:szCs w:val="24"/>
          <w:lang w:eastAsia="en-US"/>
        </w:rPr>
      </w:pPr>
    </w:p>
    <w:p w14:paraId="0AD22CEB" w14:textId="14AE45D5" w:rsidR="00A30871" w:rsidRPr="00F058EE" w:rsidRDefault="00A30871" w:rsidP="00A30871">
      <w:pPr>
        <w:wordWrap/>
        <w:adjustRightInd w:val="0"/>
        <w:spacing w:after="0" w:line="360" w:lineRule="auto"/>
        <w:jc w:val="center"/>
        <w:rPr>
          <w:rFonts w:ascii="Times New Roman" w:eastAsia="Verdana-Italic" w:hAnsi="Times New Roman" w:cs="Times New Roman"/>
          <w:b/>
          <w:kern w:val="0"/>
          <w:sz w:val="24"/>
          <w:szCs w:val="24"/>
        </w:rPr>
      </w:pPr>
      <w:r w:rsidRPr="00F058EE">
        <w:rPr>
          <w:rFonts w:ascii="Times New Roman" w:eastAsia="Verdana-Italic" w:hAnsi="Times New Roman" w:cs="Times New Roman"/>
          <w:b/>
          <w:noProof/>
          <w:kern w:val="0"/>
          <w:sz w:val="24"/>
          <w:szCs w:val="24"/>
        </w:rPr>
        <w:lastRenderedPageBreak/>
        <w:drawing>
          <wp:inline distT="0" distB="0" distL="0" distR="0" wp14:anchorId="023CBBF0" wp14:editId="48A2507A">
            <wp:extent cx="1310640" cy="2142561"/>
            <wp:effectExtent l="0" t="0" r="3810" b="0"/>
            <wp:docPr id="1" name="그림 1" descr="E:\연구\EPC (Bacteria)\Manuscript_SR\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연구\EPC (Bacteria)\Manuscript_SR\Figure 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7904" cy="2154435"/>
                    </a:xfrm>
                    <a:prstGeom prst="rect">
                      <a:avLst/>
                    </a:prstGeom>
                    <a:noFill/>
                    <a:ln>
                      <a:noFill/>
                    </a:ln>
                  </pic:spPr>
                </pic:pic>
              </a:graphicData>
            </a:graphic>
          </wp:inline>
        </w:drawing>
      </w:r>
    </w:p>
    <w:p w14:paraId="577EAC51" w14:textId="6F6F7E31" w:rsidR="00F374DE" w:rsidRPr="00561D0A" w:rsidRDefault="00A30871" w:rsidP="00561D0A">
      <w:pPr>
        <w:wordWrap/>
        <w:adjustRightInd w:val="0"/>
        <w:spacing w:after="0" w:line="360" w:lineRule="auto"/>
        <w:rPr>
          <w:rFonts w:ascii="Times New Roman" w:eastAsia="Verdana-Italic" w:hAnsi="Times New Roman" w:cs="Times New Roman"/>
          <w:b/>
          <w:kern w:val="0"/>
          <w:sz w:val="24"/>
          <w:szCs w:val="24"/>
        </w:rPr>
      </w:pPr>
      <w:r w:rsidRPr="00F058EE">
        <w:rPr>
          <w:rFonts w:ascii="Times New Roman" w:eastAsia="Verdana-Italic" w:hAnsi="Times New Roman" w:cs="Times New Roman" w:hint="eastAsia"/>
          <w:b/>
          <w:kern w:val="0"/>
          <w:sz w:val="24"/>
          <w:szCs w:val="24"/>
        </w:rPr>
        <w:t>Figure S</w:t>
      </w:r>
      <w:r w:rsidR="002939A5">
        <w:rPr>
          <w:rFonts w:ascii="Times New Roman" w:eastAsia="Verdana-Italic" w:hAnsi="Times New Roman" w:cs="Times New Roman"/>
          <w:b/>
          <w:kern w:val="0"/>
          <w:sz w:val="24"/>
          <w:szCs w:val="24"/>
        </w:rPr>
        <w:t>4</w:t>
      </w:r>
      <w:r w:rsidRPr="00F058EE">
        <w:rPr>
          <w:rFonts w:ascii="Times New Roman" w:eastAsia="Verdana-Italic" w:hAnsi="Times New Roman" w:cs="Times New Roman" w:hint="eastAsia"/>
          <w:b/>
          <w:kern w:val="0"/>
          <w:sz w:val="24"/>
          <w:szCs w:val="24"/>
        </w:rPr>
        <w:t xml:space="preserve">. </w:t>
      </w:r>
      <w:r w:rsidRPr="00F058EE">
        <w:rPr>
          <w:rFonts w:ascii="Times New Roman" w:eastAsia="Verdana-Italic" w:hAnsi="Times New Roman" w:cs="Times New Roman"/>
          <w:kern w:val="0"/>
          <w:sz w:val="24"/>
          <w:szCs w:val="24"/>
        </w:rPr>
        <w:t xml:space="preserve">Schematic of the </w:t>
      </w:r>
      <w:r w:rsidR="00002D98" w:rsidRPr="00F058EE">
        <w:rPr>
          <w:rFonts w:ascii="Times New Roman" w:eastAsia="Verdana-Italic" w:hAnsi="Times New Roman" w:cs="Times New Roman"/>
          <w:kern w:val="0"/>
          <w:sz w:val="24"/>
          <w:szCs w:val="24"/>
        </w:rPr>
        <w:t xml:space="preserve">personal </w:t>
      </w:r>
      <w:r w:rsidRPr="00F058EE">
        <w:rPr>
          <w:rFonts w:ascii="Times New Roman" w:eastAsia="Verdana-Italic" w:hAnsi="Times New Roman" w:cs="Times New Roman"/>
          <w:kern w:val="0"/>
          <w:sz w:val="24"/>
          <w:szCs w:val="24"/>
        </w:rPr>
        <w:t xml:space="preserve">electrostatic particle concentrator and the </w:t>
      </w:r>
      <w:r w:rsidR="00002D98" w:rsidRPr="00F058EE">
        <w:rPr>
          <w:rFonts w:ascii="Times New Roman" w:eastAsia="Verdana-Italic" w:hAnsi="Times New Roman" w:cs="Times New Roman"/>
          <w:kern w:val="0"/>
          <w:sz w:val="24"/>
          <w:szCs w:val="24"/>
        </w:rPr>
        <w:t xml:space="preserve">plastic </w:t>
      </w:r>
      <w:r w:rsidRPr="00F058EE">
        <w:rPr>
          <w:rFonts w:ascii="Times New Roman" w:eastAsia="Verdana-Italic" w:hAnsi="Times New Roman" w:cs="Times New Roman"/>
          <w:kern w:val="0"/>
          <w:sz w:val="24"/>
          <w:szCs w:val="24"/>
        </w:rPr>
        <w:t>liquid container.</w:t>
      </w:r>
      <w:r w:rsidR="00605978" w:rsidRPr="00F058EE">
        <w:rPr>
          <w:rFonts w:ascii="Times New Roman" w:eastAsia="Verdana-Italic" w:hAnsi="Times New Roman" w:cs="Times New Roman"/>
          <w:kern w:val="0"/>
          <w:sz w:val="24"/>
          <w:szCs w:val="24"/>
        </w:rPr>
        <w:t xml:space="preserve"> The </w:t>
      </w:r>
      <w:r w:rsidR="00494927">
        <w:rPr>
          <w:rFonts w:ascii="Times New Roman" w:eastAsia="Verdana-Italic" w:hAnsi="Times New Roman" w:cs="Times New Roman"/>
          <w:kern w:val="0"/>
          <w:sz w:val="24"/>
          <w:szCs w:val="24"/>
        </w:rPr>
        <w:t>sampling medium</w:t>
      </w:r>
      <w:r w:rsidR="00605978" w:rsidRPr="00F058EE">
        <w:rPr>
          <w:rFonts w:ascii="Times New Roman" w:eastAsia="Verdana-Italic" w:hAnsi="Times New Roman" w:cs="Times New Roman"/>
          <w:kern w:val="0"/>
          <w:sz w:val="24"/>
          <w:szCs w:val="24"/>
        </w:rPr>
        <w:t xml:space="preserve"> is put in the container mounted on the </w:t>
      </w:r>
      <w:r w:rsidR="00494927">
        <w:rPr>
          <w:rFonts w:ascii="Times New Roman" w:eastAsia="Verdana-Italic" w:hAnsi="Times New Roman" w:cs="Times New Roman"/>
          <w:kern w:val="0"/>
          <w:sz w:val="24"/>
          <w:szCs w:val="24"/>
        </w:rPr>
        <w:t xml:space="preserve">collection </w:t>
      </w:r>
      <w:r w:rsidR="00605978" w:rsidRPr="00F058EE">
        <w:rPr>
          <w:rFonts w:ascii="Times New Roman" w:eastAsia="Verdana-Italic" w:hAnsi="Times New Roman" w:cs="Times New Roman"/>
          <w:kern w:val="0"/>
          <w:sz w:val="24"/>
          <w:szCs w:val="24"/>
        </w:rPr>
        <w:t>electrode of the EPC.</w:t>
      </w:r>
      <w:bookmarkEnd w:id="2"/>
      <w:bookmarkEnd w:id="3"/>
      <w:bookmarkEnd w:id="4"/>
    </w:p>
    <w:sectPr w:rsidR="00F374DE" w:rsidRPr="00561D0A" w:rsidSect="009043A8">
      <w:footerReference w:type="default" r:id="rId12"/>
      <w:pgSz w:w="11906" w:h="16838"/>
      <w:pgMar w:top="1701" w:right="1440" w:bottom="1134" w:left="1440" w:header="851" w:footer="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6D2F" w14:textId="77777777" w:rsidR="00833758" w:rsidRDefault="00833758" w:rsidP="00157305">
      <w:pPr>
        <w:spacing w:after="0" w:line="240" w:lineRule="auto"/>
      </w:pPr>
      <w:r>
        <w:separator/>
      </w:r>
    </w:p>
  </w:endnote>
  <w:endnote w:type="continuationSeparator" w:id="0">
    <w:p w14:paraId="78A4DABC" w14:textId="77777777" w:rsidR="00833758" w:rsidRDefault="00833758" w:rsidP="0015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Verdana-Italic">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923406"/>
      <w:docPartObj>
        <w:docPartGallery w:val="Page Numbers (Bottom of Page)"/>
        <w:docPartUnique/>
      </w:docPartObj>
    </w:sdtPr>
    <w:sdtEndPr/>
    <w:sdtContent>
      <w:p w14:paraId="27C57190" w14:textId="11906DA7" w:rsidR="00C72547" w:rsidRDefault="00C72547">
        <w:pPr>
          <w:pStyle w:val="a4"/>
          <w:jc w:val="center"/>
        </w:pPr>
        <w:r>
          <w:fldChar w:fldCharType="begin"/>
        </w:r>
        <w:r>
          <w:instrText>PAGE   \* MERGEFORMAT</w:instrText>
        </w:r>
        <w:r>
          <w:fldChar w:fldCharType="separate"/>
        </w:r>
        <w:r w:rsidR="00746BE4" w:rsidRPr="00746BE4">
          <w:rPr>
            <w:noProof/>
            <w:lang w:val="ko-KR"/>
          </w:rPr>
          <w:t>3</w:t>
        </w:r>
        <w:r>
          <w:fldChar w:fldCharType="end"/>
        </w:r>
      </w:p>
    </w:sdtContent>
  </w:sdt>
  <w:p w14:paraId="5CA27887" w14:textId="77777777" w:rsidR="00C72547" w:rsidRDefault="00C725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A0A9" w14:textId="77777777" w:rsidR="00833758" w:rsidRDefault="00833758" w:rsidP="00157305">
      <w:pPr>
        <w:spacing w:after="0" w:line="240" w:lineRule="auto"/>
      </w:pPr>
      <w:r>
        <w:separator/>
      </w:r>
    </w:p>
  </w:footnote>
  <w:footnote w:type="continuationSeparator" w:id="0">
    <w:p w14:paraId="01BD3EA5" w14:textId="77777777" w:rsidR="00833758" w:rsidRDefault="00833758" w:rsidP="00157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632"/>
    <w:multiLevelType w:val="hybridMultilevel"/>
    <w:tmpl w:val="0696EA2A"/>
    <w:lvl w:ilvl="0" w:tplc="189C62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41F0154"/>
    <w:multiLevelType w:val="hybridMultilevel"/>
    <w:tmpl w:val="5224AD38"/>
    <w:lvl w:ilvl="0" w:tplc="74A2F1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44A2AB0"/>
    <w:multiLevelType w:val="hybridMultilevel"/>
    <w:tmpl w:val="78561052"/>
    <w:lvl w:ilvl="0" w:tplc="3224FB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73"/>
    <w:rsid w:val="00002D98"/>
    <w:rsid w:val="000038E6"/>
    <w:rsid w:val="00004C45"/>
    <w:rsid w:val="00005E58"/>
    <w:rsid w:val="00020ECB"/>
    <w:rsid w:val="0002205C"/>
    <w:rsid w:val="00025442"/>
    <w:rsid w:val="00031B64"/>
    <w:rsid w:val="00032C45"/>
    <w:rsid w:val="00036A97"/>
    <w:rsid w:val="00037556"/>
    <w:rsid w:val="0004160D"/>
    <w:rsid w:val="00041E30"/>
    <w:rsid w:val="000424D4"/>
    <w:rsid w:val="00044F85"/>
    <w:rsid w:val="00050055"/>
    <w:rsid w:val="00056F10"/>
    <w:rsid w:val="00060AFC"/>
    <w:rsid w:val="000635AB"/>
    <w:rsid w:val="00063DAD"/>
    <w:rsid w:val="00064EF2"/>
    <w:rsid w:val="00070057"/>
    <w:rsid w:val="00073783"/>
    <w:rsid w:val="00075474"/>
    <w:rsid w:val="00075981"/>
    <w:rsid w:val="000879D1"/>
    <w:rsid w:val="0009038E"/>
    <w:rsid w:val="0009519E"/>
    <w:rsid w:val="00096407"/>
    <w:rsid w:val="000A3E42"/>
    <w:rsid w:val="000A5588"/>
    <w:rsid w:val="000A7B21"/>
    <w:rsid w:val="000A7D8E"/>
    <w:rsid w:val="000B1511"/>
    <w:rsid w:val="000B4D59"/>
    <w:rsid w:val="000B5D44"/>
    <w:rsid w:val="000C1C09"/>
    <w:rsid w:val="000C5092"/>
    <w:rsid w:val="000D686A"/>
    <w:rsid w:val="000E4B8E"/>
    <w:rsid w:val="000E7F2D"/>
    <w:rsid w:val="000F060C"/>
    <w:rsid w:val="000F19D1"/>
    <w:rsid w:val="001053C9"/>
    <w:rsid w:val="00111BD4"/>
    <w:rsid w:val="00111DB1"/>
    <w:rsid w:val="00114993"/>
    <w:rsid w:val="001149DB"/>
    <w:rsid w:val="001169A6"/>
    <w:rsid w:val="00116C6B"/>
    <w:rsid w:val="00120713"/>
    <w:rsid w:val="00122E9C"/>
    <w:rsid w:val="00125643"/>
    <w:rsid w:val="00126DD3"/>
    <w:rsid w:val="001311D0"/>
    <w:rsid w:val="0013386B"/>
    <w:rsid w:val="00135A13"/>
    <w:rsid w:val="00135D1E"/>
    <w:rsid w:val="00137C55"/>
    <w:rsid w:val="0014012F"/>
    <w:rsid w:val="001430CA"/>
    <w:rsid w:val="00146A6F"/>
    <w:rsid w:val="00147A91"/>
    <w:rsid w:val="00157305"/>
    <w:rsid w:val="0016374D"/>
    <w:rsid w:val="00165572"/>
    <w:rsid w:val="00166BBE"/>
    <w:rsid w:val="00166C17"/>
    <w:rsid w:val="00171CF4"/>
    <w:rsid w:val="00182358"/>
    <w:rsid w:val="00191707"/>
    <w:rsid w:val="00191773"/>
    <w:rsid w:val="00197AF7"/>
    <w:rsid w:val="001A594A"/>
    <w:rsid w:val="001B2A2D"/>
    <w:rsid w:val="001B5A07"/>
    <w:rsid w:val="001B6946"/>
    <w:rsid w:val="001C1D75"/>
    <w:rsid w:val="001C2BC7"/>
    <w:rsid w:val="001C51B7"/>
    <w:rsid w:val="001D3D23"/>
    <w:rsid w:val="001E4C4B"/>
    <w:rsid w:val="001E7130"/>
    <w:rsid w:val="001F1216"/>
    <w:rsid w:val="00201532"/>
    <w:rsid w:val="00204BB2"/>
    <w:rsid w:val="00207C43"/>
    <w:rsid w:val="00215382"/>
    <w:rsid w:val="00215EA5"/>
    <w:rsid w:val="00217C1E"/>
    <w:rsid w:val="00221EFE"/>
    <w:rsid w:val="00231B9D"/>
    <w:rsid w:val="00234C31"/>
    <w:rsid w:val="00237915"/>
    <w:rsid w:val="00245C90"/>
    <w:rsid w:val="0024672C"/>
    <w:rsid w:val="002504D7"/>
    <w:rsid w:val="0025416B"/>
    <w:rsid w:val="00264D6E"/>
    <w:rsid w:val="00266430"/>
    <w:rsid w:val="00267001"/>
    <w:rsid w:val="00270557"/>
    <w:rsid w:val="00271D37"/>
    <w:rsid w:val="0027318E"/>
    <w:rsid w:val="0027580C"/>
    <w:rsid w:val="0028010B"/>
    <w:rsid w:val="00280A93"/>
    <w:rsid w:val="00281694"/>
    <w:rsid w:val="00282B98"/>
    <w:rsid w:val="002939A5"/>
    <w:rsid w:val="002A0DE3"/>
    <w:rsid w:val="002A23E1"/>
    <w:rsid w:val="002B1074"/>
    <w:rsid w:val="002B52B3"/>
    <w:rsid w:val="002B7390"/>
    <w:rsid w:val="002C3D1A"/>
    <w:rsid w:val="002C64C8"/>
    <w:rsid w:val="002C6C93"/>
    <w:rsid w:val="002C6F5E"/>
    <w:rsid w:val="002D3B9A"/>
    <w:rsid w:val="002D5DFC"/>
    <w:rsid w:val="002D5E99"/>
    <w:rsid w:val="002E023D"/>
    <w:rsid w:val="002E142E"/>
    <w:rsid w:val="002F2B75"/>
    <w:rsid w:val="002F5280"/>
    <w:rsid w:val="0030037D"/>
    <w:rsid w:val="003005A2"/>
    <w:rsid w:val="0031041E"/>
    <w:rsid w:val="003237F6"/>
    <w:rsid w:val="00324A8C"/>
    <w:rsid w:val="00324C67"/>
    <w:rsid w:val="00327136"/>
    <w:rsid w:val="00331662"/>
    <w:rsid w:val="0034242F"/>
    <w:rsid w:val="003457C8"/>
    <w:rsid w:val="00347A81"/>
    <w:rsid w:val="00356810"/>
    <w:rsid w:val="00360327"/>
    <w:rsid w:val="00365463"/>
    <w:rsid w:val="00366148"/>
    <w:rsid w:val="0036762E"/>
    <w:rsid w:val="00375BC6"/>
    <w:rsid w:val="0038243E"/>
    <w:rsid w:val="00384D38"/>
    <w:rsid w:val="0038533F"/>
    <w:rsid w:val="003860A5"/>
    <w:rsid w:val="00394F37"/>
    <w:rsid w:val="0039691C"/>
    <w:rsid w:val="003970AC"/>
    <w:rsid w:val="00397795"/>
    <w:rsid w:val="00397813"/>
    <w:rsid w:val="003B01EB"/>
    <w:rsid w:val="003B0941"/>
    <w:rsid w:val="003B13ED"/>
    <w:rsid w:val="003B187C"/>
    <w:rsid w:val="003B1B2D"/>
    <w:rsid w:val="003B2B89"/>
    <w:rsid w:val="003B487E"/>
    <w:rsid w:val="003B6A95"/>
    <w:rsid w:val="003C45C2"/>
    <w:rsid w:val="003D1D47"/>
    <w:rsid w:val="003E1FE6"/>
    <w:rsid w:val="003E2121"/>
    <w:rsid w:val="003E656C"/>
    <w:rsid w:val="003E7246"/>
    <w:rsid w:val="003F2AAA"/>
    <w:rsid w:val="003F50A2"/>
    <w:rsid w:val="00404534"/>
    <w:rsid w:val="004053FE"/>
    <w:rsid w:val="00406B48"/>
    <w:rsid w:val="00406C75"/>
    <w:rsid w:val="0041170E"/>
    <w:rsid w:val="00413F90"/>
    <w:rsid w:val="00415461"/>
    <w:rsid w:val="00415F4B"/>
    <w:rsid w:val="00415FE5"/>
    <w:rsid w:val="00420A61"/>
    <w:rsid w:val="0042297C"/>
    <w:rsid w:val="004236F0"/>
    <w:rsid w:val="004238B9"/>
    <w:rsid w:val="004329BD"/>
    <w:rsid w:val="0043593B"/>
    <w:rsid w:val="00437E75"/>
    <w:rsid w:val="00440851"/>
    <w:rsid w:val="0044543C"/>
    <w:rsid w:val="0044688F"/>
    <w:rsid w:val="004478F5"/>
    <w:rsid w:val="00453337"/>
    <w:rsid w:val="00461555"/>
    <w:rsid w:val="004749CF"/>
    <w:rsid w:val="00474A66"/>
    <w:rsid w:val="00475287"/>
    <w:rsid w:val="004841B9"/>
    <w:rsid w:val="0049484E"/>
    <w:rsid w:val="00494927"/>
    <w:rsid w:val="004A2AE3"/>
    <w:rsid w:val="004A4403"/>
    <w:rsid w:val="004A54BE"/>
    <w:rsid w:val="004A7B44"/>
    <w:rsid w:val="004B1227"/>
    <w:rsid w:val="004B1A7E"/>
    <w:rsid w:val="004B1A7F"/>
    <w:rsid w:val="004B27DE"/>
    <w:rsid w:val="004B4F78"/>
    <w:rsid w:val="004B5E05"/>
    <w:rsid w:val="004B627A"/>
    <w:rsid w:val="004C4DBA"/>
    <w:rsid w:val="004D5BC0"/>
    <w:rsid w:val="004D7076"/>
    <w:rsid w:val="004E099C"/>
    <w:rsid w:val="004E1669"/>
    <w:rsid w:val="004E17C6"/>
    <w:rsid w:val="004E20DE"/>
    <w:rsid w:val="004E3085"/>
    <w:rsid w:val="004E3E44"/>
    <w:rsid w:val="004E6A9F"/>
    <w:rsid w:val="004F1793"/>
    <w:rsid w:val="004F2CD5"/>
    <w:rsid w:val="0050294D"/>
    <w:rsid w:val="0050360B"/>
    <w:rsid w:val="00503FCB"/>
    <w:rsid w:val="0051079C"/>
    <w:rsid w:val="00512167"/>
    <w:rsid w:val="005125CC"/>
    <w:rsid w:val="0051369D"/>
    <w:rsid w:val="0052041C"/>
    <w:rsid w:val="00520590"/>
    <w:rsid w:val="005235D2"/>
    <w:rsid w:val="00532B50"/>
    <w:rsid w:val="00540071"/>
    <w:rsid w:val="00541B37"/>
    <w:rsid w:val="005455EC"/>
    <w:rsid w:val="005464B7"/>
    <w:rsid w:val="00550CF0"/>
    <w:rsid w:val="005550A8"/>
    <w:rsid w:val="00555D0A"/>
    <w:rsid w:val="00556551"/>
    <w:rsid w:val="005566F7"/>
    <w:rsid w:val="005577DE"/>
    <w:rsid w:val="005603BA"/>
    <w:rsid w:val="0056106F"/>
    <w:rsid w:val="00561D0A"/>
    <w:rsid w:val="00566798"/>
    <w:rsid w:val="00574DF8"/>
    <w:rsid w:val="00574E7C"/>
    <w:rsid w:val="00576540"/>
    <w:rsid w:val="005811AA"/>
    <w:rsid w:val="00591C1F"/>
    <w:rsid w:val="00591C6C"/>
    <w:rsid w:val="00595A45"/>
    <w:rsid w:val="005A386E"/>
    <w:rsid w:val="005B1113"/>
    <w:rsid w:val="005B27EA"/>
    <w:rsid w:val="005B675C"/>
    <w:rsid w:val="005C5D46"/>
    <w:rsid w:val="005D2F30"/>
    <w:rsid w:val="005D6636"/>
    <w:rsid w:val="005D715F"/>
    <w:rsid w:val="005F0B9C"/>
    <w:rsid w:val="005F231E"/>
    <w:rsid w:val="005F4A31"/>
    <w:rsid w:val="006032B2"/>
    <w:rsid w:val="0060541D"/>
    <w:rsid w:val="00605978"/>
    <w:rsid w:val="00612602"/>
    <w:rsid w:val="00616B30"/>
    <w:rsid w:val="0062517B"/>
    <w:rsid w:val="00635A40"/>
    <w:rsid w:val="00642E2B"/>
    <w:rsid w:val="00644AC9"/>
    <w:rsid w:val="006520A0"/>
    <w:rsid w:val="00655541"/>
    <w:rsid w:val="00656728"/>
    <w:rsid w:val="006568AC"/>
    <w:rsid w:val="00656A0B"/>
    <w:rsid w:val="00661F8C"/>
    <w:rsid w:val="00664037"/>
    <w:rsid w:val="00666AA7"/>
    <w:rsid w:val="00667D4B"/>
    <w:rsid w:val="006715A2"/>
    <w:rsid w:val="00685D54"/>
    <w:rsid w:val="00687DB7"/>
    <w:rsid w:val="00691CD0"/>
    <w:rsid w:val="00693A70"/>
    <w:rsid w:val="00693EE8"/>
    <w:rsid w:val="006A18EB"/>
    <w:rsid w:val="006A2CB6"/>
    <w:rsid w:val="006A31A9"/>
    <w:rsid w:val="006A683D"/>
    <w:rsid w:val="006B5BD5"/>
    <w:rsid w:val="006B7A3B"/>
    <w:rsid w:val="006C0C37"/>
    <w:rsid w:val="006C2892"/>
    <w:rsid w:val="006C2A0A"/>
    <w:rsid w:val="006C5A7F"/>
    <w:rsid w:val="006D3AAD"/>
    <w:rsid w:val="006D7A14"/>
    <w:rsid w:val="006E4719"/>
    <w:rsid w:val="006F3284"/>
    <w:rsid w:val="006F3AE6"/>
    <w:rsid w:val="006F3B0C"/>
    <w:rsid w:val="006F6EB3"/>
    <w:rsid w:val="007008DD"/>
    <w:rsid w:val="00704700"/>
    <w:rsid w:val="00705C26"/>
    <w:rsid w:val="00711FB5"/>
    <w:rsid w:val="00712F71"/>
    <w:rsid w:val="0071581A"/>
    <w:rsid w:val="00730F6F"/>
    <w:rsid w:val="00731B2C"/>
    <w:rsid w:val="00735253"/>
    <w:rsid w:val="00742BEC"/>
    <w:rsid w:val="00746BE4"/>
    <w:rsid w:val="00753D9C"/>
    <w:rsid w:val="007540AE"/>
    <w:rsid w:val="00755627"/>
    <w:rsid w:val="007630A5"/>
    <w:rsid w:val="007722FE"/>
    <w:rsid w:val="00773132"/>
    <w:rsid w:val="007735A8"/>
    <w:rsid w:val="007800F1"/>
    <w:rsid w:val="0078763A"/>
    <w:rsid w:val="007932BA"/>
    <w:rsid w:val="007962CA"/>
    <w:rsid w:val="007A2D21"/>
    <w:rsid w:val="007A446D"/>
    <w:rsid w:val="007A6EF3"/>
    <w:rsid w:val="007B73F4"/>
    <w:rsid w:val="007D05FF"/>
    <w:rsid w:val="007D0610"/>
    <w:rsid w:val="007D069F"/>
    <w:rsid w:val="007D076B"/>
    <w:rsid w:val="007D72AF"/>
    <w:rsid w:val="007D75B9"/>
    <w:rsid w:val="007E00F2"/>
    <w:rsid w:val="007E6EFF"/>
    <w:rsid w:val="008010D8"/>
    <w:rsid w:val="00806FEA"/>
    <w:rsid w:val="00817A17"/>
    <w:rsid w:val="00817FD8"/>
    <w:rsid w:val="008204B9"/>
    <w:rsid w:val="0082167D"/>
    <w:rsid w:val="00823344"/>
    <w:rsid w:val="00831AE3"/>
    <w:rsid w:val="00833758"/>
    <w:rsid w:val="0084085D"/>
    <w:rsid w:val="00840FEE"/>
    <w:rsid w:val="008417F5"/>
    <w:rsid w:val="0085264C"/>
    <w:rsid w:val="008533CF"/>
    <w:rsid w:val="008539EE"/>
    <w:rsid w:val="008628AC"/>
    <w:rsid w:val="0086310A"/>
    <w:rsid w:val="00863E03"/>
    <w:rsid w:val="00865DCD"/>
    <w:rsid w:val="00865E1D"/>
    <w:rsid w:val="0087671E"/>
    <w:rsid w:val="0087799B"/>
    <w:rsid w:val="00882C21"/>
    <w:rsid w:val="00885306"/>
    <w:rsid w:val="00895AE4"/>
    <w:rsid w:val="008A3AEA"/>
    <w:rsid w:val="008A4B56"/>
    <w:rsid w:val="008C23BD"/>
    <w:rsid w:val="008C29AB"/>
    <w:rsid w:val="008C4FB2"/>
    <w:rsid w:val="008C720F"/>
    <w:rsid w:val="008D2C40"/>
    <w:rsid w:val="008D7511"/>
    <w:rsid w:val="008D7553"/>
    <w:rsid w:val="008E091A"/>
    <w:rsid w:val="00900BC1"/>
    <w:rsid w:val="009043A8"/>
    <w:rsid w:val="00906842"/>
    <w:rsid w:val="00910386"/>
    <w:rsid w:val="00914EB2"/>
    <w:rsid w:val="00915064"/>
    <w:rsid w:val="00915743"/>
    <w:rsid w:val="009159E5"/>
    <w:rsid w:val="0092210F"/>
    <w:rsid w:val="00925E27"/>
    <w:rsid w:val="009267BC"/>
    <w:rsid w:val="00927D3D"/>
    <w:rsid w:val="00927E0E"/>
    <w:rsid w:val="00930940"/>
    <w:rsid w:val="0093324E"/>
    <w:rsid w:val="009334BA"/>
    <w:rsid w:val="009342E6"/>
    <w:rsid w:val="00940075"/>
    <w:rsid w:val="00947386"/>
    <w:rsid w:val="009475AF"/>
    <w:rsid w:val="0095737E"/>
    <w:rsid w:val="00961CE2"/>
    <w:rsid w:val="00962337"/>
    <w:rsid w:val="009676CD"/>
    <w:rsid w:val="00974881"/>
    <w:rsid w:val="009751D1"/>
    <w:rsid w:val="009803F5"/>
    <w:rsid w:val="00980FAB"/>
    <w:rsid w:val="009822A8"/>
    <w:rsid w:val="00982D05"/>
    <w:rsid w:val="00983599"/>
    <w:rsid w:val="00985165"/>
    <w:rsid w:val="00987A7A"/>
    <w:rsid w:val="00987E7E"/>
    <w:rsid w:val="00992015"/>
    <w:rsid w:val="009936B0"/>
    <w:rsid w:val="009A0310"/>
    <w:rsid w:val="009A0C2F"/>
    <w:rsid w:val="009A751D"/>
    <w:rsid w:val="009B2C67"/>
    <w:rsid w:val="009B30C2"/>
    <w:rsid w:val="009B3E63"/>
    <w:rsid w:val="009C12F6"/>
    <w:rsid w:val="009C1EE0"/>
    <w:rsid w:val="009C3C78"/>
    <w:rsid w:val="009D04D9"/>
    <w:rsid w:val="009E543D"/>
    <w:rsid w:val="009F0A3D"/>
    <w:rsid w:val="009F1D0E"/>
    <w:rsid w:val="009F5A3D"/>
    <w:rsid w:val="00A02FAF"/>
    <w:rsid w:val="00A05173"/>
    <w:rsid w:val="00A11C11"/>
    <w:rsid w:val="00A21BFA"/>
    <w:rsid w:val="00A30871"/>
    <w:rsid w:val="00A371E5"/>
    <w:rsid w:val="00A405CA"/>
    <w:rsid w:val="00A45C20"/>
    <w:rsid w:val="00A51B0B"/>
    <w:rsid w:val="00A53A61"/>
    <w:rsid w:val="00A5428B"/>
    <w:rsid w:val="00A66315"/>
    <w:rsid w:val="00A729A2"/>
    <w:rsid w:val="00A755DE"/>
    <w:rsid w:val="00A75B58"/>
    <w:rsid w:val="00AA34F0"/>
    <w:rsid w:val="00AA4A0B"/>
    <w:rsid w:val="00AA58AE"/>
    <w:rsid w:val="00AB0FAC"/>
    <w:rsid w:val="00AC212B"/>
    <w:rsid w:val="00AD24B4"/>
    <w:rsid w:val="00AD3C16"/>
    <w:rsid w:val="00AD7F9A"/>
    <w:rsid w:val="00AE4E72"/>
    <w:rsid w:val="00AF0C89"/>
    <w:rsid w:val="00AF231F"/>
    <w:rsid w:val="00AF2E19"/>
    <w:rsid w:val="00AF6D70"/>
    <w:rsid w:val="00B0035D"/>
    <w:rsid w:val="00B02938"/>
    <w:rsid w:val="00B058B6"/>
    <w:rsid w:val="00B05AEF"/>
    <w:rsid w:val="00B10723"/>
    <w:rsid w:val="00B11745"/>
    <w:rsid w:val="00B12619"/>
    <w:rsid w:val="00B13C15"/>
    <w:rsid w:val="00B2795E"/>
    <w:rsid w:val="00B3158C"/>
    <w:rsid w:val="00B4229E"/>
    <w:rsid w:val="00B463A0"/>
    <w:rsid w:val="00B467ED"/>
    <w:rsid w:val="00B46DB2"/>
    <w:rsid w:val="00B50803"/>
    <w:rsid w:val="00B51A9C"/>
    <w:rsid w:val="00B538C6"/>
    <w:rsid w:val="00B53DAB"/>
    <w:rsid w:val="00B5417B"/>
    <w:rsid w:val="00B62C06"/>
    <w:rsid w:val="00B63BAC"/>
    <w:rsid w:val="00B80947"/>
    <w:rsid w:val="00B84F62"/>
    <w:rsid w:val="00B85EAA"/>
    <w:rsid w:val="00B87096"/>
    <w:rsid w:val="00B90361"/>
    <w:rsid w:val="00B923E5"/>
    <w:rsid w:val="00BA141A"/>
    <w:rsid w:val="00BA24D9"/>
    <w:rsid w:val="00BA46EB"/>
    <w:rsid w:val="00BA5F4E"/>
    <w:rsid w:val="00BA70BF"/>
    <w:rsid w:val="00BC1442"/>
    <w:rsid w:val="00BC49A2"/>
    <w:rsid w:val="00BD2600"/>
    <w:rsid w:val="00BD2758"/>
    <w:rsid w:val="00BD31E1"/>
    <w:rsid w:val="00BD3A56"/>
    <w:rsid w:val="00BE355E"/>
    <w:rsid w:val="00BE3E10"/>
    <w:rsid w:val="00BF4B54"/>
    <w:rsid w:val="00C021D1"/>
    <w:rsid w:val="00C024E3"/>
    <w:rsid w:val="00C27613"/>
    <w:rsid w:val="00C31AF5"/>
    <w:rsid w:val="00C3288C"/>
    <w:rsid w:val="00C3686A"/>
    <w:rsid w:val="00C43712"/>
    <w:rsid w:val="00C43D2D"/>
    <w:rsid w:val="00C46BE3"/>
    <w:rsid w:val="00C546DC"/>
    <w:rsid w:val="00C60C4E"/>
    <w:rsid w:val="00C65347"/>
    <w:rsid w:val="00C6630B"/>
    <w:rsid w:val="00C66D29"/>
    <w:rsid w:val="00C72547"/>
    <w:rsid w:val="00C72CCF"/>
    <w:rsid w:val="00C7561B"/>
    <w:rsid w:val="00C8122A"/>
    <w:rsid w:val="00C83B1E"/>
    <w:rsid w:val="00C94E28"/>
    <w:rsid w:val="00C958A6"/>
    <w:rsid w:val="00C964EC"/>
    <w:rsid w:val="00CA7E14"/>
    <w:rsid w:val="00CB093B"/>
    <w:rsid w:val="00CB210A"/>
    <w:rsid w:val="00CB27A4"/>
    <w:rsid w:val="00CB3594"/>
    <w:rsid w:val="00CB673E"/>
    <w:rsid w:val="00CB6829"/>
    <w:rsid w:val="00CD147B"/>
    <w:rsid w:val="00CD2995"/>
    <w:rsid w:val="00CD400D"/>
    <w:rsid w:val="00CD6AF3"/>
    <w:rsid w:val="00CE1943"/>
    <w:rsid w:val="00CE28B5"/>
    <w:rsid w:val="00CE28EB"/>
    <w:rsid w:val="00CE5437"/>
    <w:rsid w:val="00CF40DA"/>
    <w:rsid w:val="00CF51FD"/>
    <w:rsid w:val="00D01315"/>
    <w:rsid w:val="00D027C7"/>
    <w:rsid w:val="00D122A2"/>
    <w:rsid w:val="00D159F4"/>
    <w:rsid w:val="00D15C28"/>
    <w:rsid w:val="00D1730E"/>
    <w:rsid w:val="00D23DF5"/>
    <w:rsid w:val="00D32A60"/>
    <w:rsid w:val="00D43C0D"/>
    <w:rsid w:val="00D45142"/>
    <w:rsid w:val="00D47DA6"/>
    <w:rsid w:val="00D51CE1"/>
    <w:rsid w:val="00D5703C"/>
    <w:rsid w:val="00D577E8"/>
    <w:rsid w:val="00D64823"/>
    <w:rsid w:val="00D74FF2"/>
    <w:rsid w:val="00D85E85"/>
    <w:rsid w:val="00D861B5"/>
    <w:rsid w:val="00D9460C"/>
    <w:rsid w:val="00DA366D"/>
    <w:rsid w:val="00DB4031"/>
    <w:rsid w:val="00DC2DA4"/>
    <w:rsid w:val="00DC3F01"/>
    <w:rsid w:val="00DC49B1"/>
    <w:rsid w:val="00DD054E"/>
    <w:rsid w:val="00DD1906"/>
    <w:rsid w:val="00DD2D43"/>
    <w:rsid w:val="00DE0F6C"/>
    <w:rsid w:val="00DE3A55"/>
    <w:rsid w:val="00DE3D9F"/>
    <w:rsid w:val="00DE54AF"/>
    <w:rsid w:val="00DE7459"/>
    <w:rsid w:val="00DE77C6"/>
    <w:rsid w:val="00DF0065"/>
    <w:rsid w:val="00DF1363"/>
    <w:rsid w:val="00DF47D4"/>
    <w:rsid w:val="00DF5854"/>
    <w:rsid w:val="00E00A62"/>
    <w:rsid w:val="00E0154C"/>
    <w:rsid w:val="00E05DCC"/>
    <w:rsid w:val="00E06F33"/>
    <w:rsid w:val="00E072BE"/>
    <w:rsid w:val="00E128C1"/>
    <w:rsid w:val="00E17C6B"/>
    <w:rsid w:val="00E20315"/>
    <w:rsid w:val="00E23B13"/>
    <w:rsid w:val="00E248A3"/>
    <w:rsid w:val="00E25952"/>
    <w:rsid w:val="00E35C43"/>
    <w:rsid w:val="00E407D2"/>
    <w:rsid w:val="00E46D7F"/>
    <w:rsid w:val="00E47B1E"/>
    <w:rsid w:val="00E52005"/>
    <w:rsid w:val="00E5292C"/>
    <w:rsid w:val="00E65E00"/>
    <w:rsid w:val="00E6645B"/>
    <w:rsid w:val="00E669A7"/>
    <w:rsid w:val="00E70EF3"/>
    <w:rsid w:val="00E728C5"/>
    <w:rsid w:val="00E8154E"/>
    <w:rsid w:val="00E82E63"/>
    <w:rsid w:val="00E87A1B"/>
    <w:rsid w:val="00E92698"/>
    <w:rsid w:val="00E974E6"/>
    <w:rsid w:val="00EB465C"/>
    <w:rsid w:val="00EB6318"/>
    <w:rsid w:val="00EB655F"/>
    <w:rsid w:val="00EB6D17"/>
    <w:rsid w:val="00EC2B6C"/>
    <w:rsid w:val="00EC634B"/>
    <w:rsid w:val="00ED792B"/>
    <w:rsid w:val="00EE779D"/>
    <w:rsid w:val="00EF1CEA"/>
    <w:rsid w:val="00EF466B"/>
    <w:rsid w:val="00F015C5"/>
    <w:rsid w:val="00F0278A"/>
    <w:rsid w:val="00F02BD7"/>
    <w:rsid w:val="00F05476"/>
    <w:rsid w:val="00F058EE"/>
    <w:rsid w:val="00F0755A"/>
    <w:rsid w:val="00F14E18"/>
    <w:rsid w:val="00F15AF6"/>
    <w:rsid w:val="00F179BD"/>
    <w:rsid w:val="00F202F6"/>
    <w:rsid w:val="00F223D0"/>
    <w:rsid w:val="00F3385A"/>
    <w:rsid w:val="00F35620"/>
    <w:rsid w:val="00F374DE"/>
    <w:rsid w:val="00F4180D"/>
    <w:rsid w:val="00F426F9"/>
    <w:rsid w:val="00F439DD"/>
    <w:rsid w:val="00F4451F"/>
    <w:rsid w:val="00F457A7"/>
    <w:rsid w:val="00F5243C"/>
    <w:rsid w:val="00F5595E"/>
    <w:rsid w:val="00F60E9B"/>
    <w:rsid w:val="00F612C1"/>
    <w:rsid w:val="00F61832"/>
    <w:rsid w:val="00F61D62"/>
    <w:rsid w:val="00F61E19"/>
    <w:rsid w:val="00F61FFD"/>
    <w:rsid w:val="00F62557"/>
    <w:rsid w:val="00F63D2C"/>
    <w:rsid w:val="00F6518A"/>
    <w:rsid w:val="00F70726"/>
    <w:rsid w:val="00F7443F"/>
    <w:rsid w:val="00F902C7"/>
    <w:rsid w:val="00F92CBA"/>
    <w:rsid w:val="00F9420C"/>
    <w:rsid w:val="00F9557A"/>
    <w:rsid w:val="00F96FAE"/>
    <w:rsid w:val="00F97F0C"/>
    <w:rsid w:val="00FA23AA"/>
    <w:rsid w:val="00FA2FF2"/>
    <w:rsid w:val="00FA3765"/>
    <w:rsid w:val="00FA6DF7"/>
    <w:rsid w:val="00FB1012"/>
    <w:rsid w:val="00FB1144"/>
    <w:rsid w:val="00FC0D64"/>
    <w:rsid w:val="00FC1049"/>
    <w:rsid w:val="00FC1B20"/>
    <w:rsid w:val="00FC5F33"/>
    <w:rsid w:val="00FD06E5"/>
    <w:rsid w:val="00FD147D"/>
    <w:rsid w:val="00FD39CC"/>
    <w:rsid w:val="00FD3A49"/>
    <w:rsid w:val="00FE290F"/>
    <w:rsid w:val="00FE2E3D"/>
    <w:rsid w:val="00FE473A"/>
    <w:rsid w:val="00FE4D08"/>
    <w:rsid w:val="00FE58C6"/>
    <w:rsid w:val="00FF18C0"/>
    <w:rsid w:val="00FF63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189F"/>
  <w15:docId w15:val="{A992FC83-A273-43B7-A0B4-18B0B9EA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2C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305"/>
    <w:pPr>
      <w:tabs>
        <w:tab w:val="center" w:pos="4513"/>
        <w:tab w:val="right" w:pos="9026"/>
      </w:tabs>
      <w:snapToGrid w:val="0"/>
    </w:pPr>
  </w:style>
  <w:style w:type="character" w:customStyle="1" w:styleId="Char">
    <w:name w:val="머리글 Char"/>
    <w:basedOn w:val="a0"/>
    <w:link w:val="a3"/>
    <w:uiPriority w:val="99"/>
    <w:rsid w:val="00157305"/>
  </w:style>
  <w:style w:type="paragraph" w:styleId="a4">
    <w:name w:val="footer"/>
    <w:basedOn w:val="a"/>
    <w:link w:val="Char0"/>
    <w:uiPriority w:val="99"/>
    <w:unhideWhenUsed/>
    <w:rsid w:val="00157305"/>
    <w:pPr>
      <w:tabs>
        <w:tab w:val="center" w:pos="4513"/>
        <w:tab w:val="right" w:pos="9026"/>
      </w:tabs>
      <w:snapToGrid w:val="0"/>
    </w:pPr>
  </w:style>
  <w:style w:type="character" w:customStyle="1" w:styleId="Char0">
    <w:name w:val="바닥글 Char"/>
    <w:basedOn w:val="a0"/>
    <w:link w:val="a4"/>
    <w:uiPriority w:val="99"/>
    <w:rsid w:val="00157305"/>
  </w:style>
  <w:style w:type="character" w:styleId="a5">
    <w:name w:val="annotation reference"/>
    <w:basedOn w:val="a0"/>
    <w:uiPriority w:val="99"/>
    <w:semiHidden/>
    <w:unhideWhenUsed/>
    <w:rsid w:val="00B12619"/>
    <w:rPr>
      <w:sz w:val="18"/>
      <w:szCs w:val="18"/>
    </w:rPr>
  </w:style>
  <w:style w:type="paragraph" w:styleId="a6">
    <w:name w:val="annotation text"/>
    <w:basedOn w:val="a"/>
    <w:link w:val="Char1"/>
    <w:uiPriority w:val="99"/>
    <w:semiHidden/>
    <w:unhideWhenUsed/>
    <w:rsid w:val="00B12619"/>
    <w:pPr>
      <w:jc w:val="left"/>
    </w:pPr>
  </w:style>
  <w:style w:type="character" w:customStyle="1" w:styleId="Char1">
    <w:name w:val="메모 텍스트 Char"/>
    <w:basedOn w:val="a0"/>
    <w:link w:val="a6"/>
    <w:uiPriority w:val="99"/>
    <w:semiHidden/>
    <w:rsid w:val="00B12619"/>
  </w:style>
  <w:style w:type="paragraph" w:styleId="a7">
    <w:name w:val="annotation subject"/>
    <w:basedOn w:val="a6"/>
    <w:next w:val="a6"/>
    <w:link w:val="Char2"/>
    <w:uiPriority w:val="99"/>
    <w:semiHidden/>
    <w:unhideWhenUsed/>
    <w:rsid w:val="00B12619"/>
    <w:rPr>
      <w:b/>
      <w:bCs/>
    </w:rPr>
  </w:style>
  <w:style w:type="character" w:customStyle="1" w:styleId="Char2">
    <w:name w:val="메모 주제 Char"/>
    <w:basedOn w:val="Char1"/>
    <w:link w:val="a7"/>
    <w:uiPriority w:val="99"/>
    <w:semiHidden/>
    <w:rsid w:val="00B12619"/>
    <w:rPr>
      <w:b/>
      <w:bCs/>
    </w:rPr>
  </w:style>
  <w:style w:type="paragraph" w:styleId="a8">
    <w:name w:val="Balloon Text"/>
    <w:basedOn w:val="a"/>
    <w:link w:val="Char3"/>
    <w:uiPriority w:val="99"/>
    <w:semiHidden/>
    <w:unhideWhenUsed/>
    <w:rsid w:val="00B12619"/>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B12619"/>
    <w:rPr>
      <w:rFonts w:asciiTheme="majorHAnsi" w:eastAsiaTheme="majorEastAsia" w:hAnsiTheme="majorHAnsi" w:cstheme="majorBidi"/>
      <w:sz w:val="18"/>
      <w:szCs w:val="18"/>
    </w:rPr>
  </w:style>
  <w:style w:type="paragraph" w:customStyle="1" w:styleId="BBAuthorName">
    <w:name w:val="BB_Author_Name"/>
    <w:basedOn w:val="a"/>
    <w:next w:val="BCAuthorAddress"/>
    <w:rsid w:val="00347A81"/>
    <w:pPr>
      <w:widowControl/>
      <w:wordWrap/>
      <w:autoSpaceDE/>
      <w:autoSpaceDN/>
      <w:spacing w:after="240" w:line="480" w:lineRule="auto"/>
      <w:jc w:val="center"/>
    </w:pPr>
    <w:rPr>
      <w:rFonts w:ascii="Times" w:eastAsia="바탕" w:hAnsi="Times" w:cs="Times New Roman"/>
      <w:i/>
      <w:kern w:val="0"/>
      <w:sz w:val="24"/>
      <w:szCs w:val="20"/>
      <w:lang w:eastAsia="en-US"/>
    </w:rPr>
  </w:style>
  <w:style w:type="paragraph" w:customStyle="1" w:styleId="BCAuthorAddress">
    <w:name w:val="BC_Author_Address"/>
    <w:basedOn w:val="a"/>
    <w:next w:val="a"/>
    <w:rsid w:val="00347A81"/>
    <w:pPr>
      <w:widowControl/>
      <w:wordWrap/>
      <w:autoSpaceDE/>
      <w:autoSpaceDN/>
      <w:spacing w:after="240" w:line="480" w:lineRule="auto"/>
      <w:jc w:val="center"/>
    </w:pPr>
    <w:rPr>
      <w:rFonts w:ascii="Times" w:eastAsia="바탕" w:hAnsi="Times" w:cs="Times New Roman"/>
      <w:kern w:val="0"/>
      <w:sz w:val="24"/>
      <w:szCs w:val="20"/>
      <w:lang w:eastAsia="en-US"/>
    </w:rPr>
  </w:style>
  <w:style w:type="paragraph" w:customStyle="1" w:styleId="TFReferencesSection">
    <w:name w:val="TF_References_Section"/>
    <w:basedOn w:val="a"/>
    <w:rsid w:val="00347A81"/>
    <w:pPr>
      <w:widowControl/>
      <w:wordWrap/>
      <w:autoSpaceDE/>
      <w:autoSpaceDN/>
      <w:spacing w:line="480" w:lineRule="auto"/>
      <w:ind w:firstLine="187"/>
    </w:pPr>
    <w:rPr>
      <w:rFonts w:ascii="Times" w:eastAsia="바탕" w:hAnsi="Times" w:cs="Times New Roman"/>
      <w:kern w:val="0"/>
      <w:sz w:val="24"/>
      <w:szCs w:val="20"/>
      <w:lang w:eastAsia="en-US"/>
    </w:rPr>
  </w:style>
  <w:style w:type="paragraph" w:customStyle="1" w:styleId="TDAcknowledgments">
    <w:name w:val="TD_Acknowledgments"/>
    <w:basedOn w:val="a"/>
    <w:next w:val="a"/>
    <w:rsid w:val="00347A81"/>
    <w:pPr>
      <w:widowControl/>
      <w:wordWrap/>
      <w:autoSpaceDE/>
      <w:autoSpaceDN/>
      <w:spacing w:before="200" w:line="480" w:lineRule="auto"/>
      <w:ind w:firstLine="202"/>
    </w:pPr>
    <w:rPr>
      <w:rFonts w:ascii="Times" w:eastAsia="바탕" w:hAnsi="Times" w:cs="Times New Roman"/>
      <w:kern w:val="0"/>
      <w:sz w:val="24"/>
      <w:szCs w:val="20"/>
      <w:lang w:eastAsia="en-US"/>
    </w:rPr>
  </w:style>
  <w:style w:type="paragraph" w:customStyle="1" w:styleId="FACorrespondingAuthorFootnote">
    <w:name w:val="FA_Corresponding_Author_Footnote"/>
    <w:basedOn w:val="a"/>
    <w:next w:val="a"/>
    <w:rsid w:val="00347A81"/>
    <w:pPr>
      <w:widowControl/>
      <w:wordWrap/>
      <w:autoSpaceDE/>
      <w:autoSpaceDN/>
      <w:spacing w:line="480" w:lineRule="auto"/>
    </w:pPr>
    <w:rPr>
      <w:rFonts w:ascii="Times" w:eastAsia="바탕" w:hAnsi="Times" w:cs="Times New Roman"/>
      <w:kern w:val="0"/>
      <w:sz w:val="24"/>
      <w:szCs w:val="20"/>
      <w:lang w:eastAsia="en-US"/>
    </w:rPr>
  </w:style>
  <w:style w:type="paragraph" w:customStyle="1" w:styleId="FAAuthorInfoSubtitle">
    <w:name w:val="FA_Author_Info_Subtitle"/>
    <w:basedOn w:val="a"/>
    <w:link w:val="FAAuthorInfoSubtitleChar"/>
    <w:autoRedefine/>
    <w:rsid w:val="00347A81"/>
    <w:pPr>
      <w:widowControl/>
      <w:wordWrap/>
      <w:autoSpaceDE/>
      <w:autoSpaceDN/>
      <w:spacing w:before="120" w:after="60" w:line="480" w:lineRule="auto"/>
      <w:jc w:val="left"/>
    </w:pPr>
    <w:rPr>
      <w:rFonts w:ascii="Times" w:eastAsia="바탕" w:hAnsi="Times" w:cs="Times New Roman"/>
      <w:b/>
      <w:kern w:val="0"/>
      <w:sz w:val="24"/>
      <w:szCs w:val="20"/>
      <w:lang w:eastAsia="en-US"/>
    </w:rPr>
  </w:style>
  <w:style w:type="character" w:customStyle="1" w:styleId="FAAuthorInfoSubtitleChar">
    <w:name w:val="FA_Author_Info_Subtitle Char"/>
    <w:link w:val="FAAuthorInfoSubtitle"/>
    <w:rsid w:val="00347A81"/>
    <w:rPr>
      <w:rFonts w:ascii="Times" w:eastAsia="바탕" w:hAnsi="Times" w:cs="Times New Roman"/>
      <w:b/>
      <w:kern w:val="0"/>
      <w:sz w:val="24"/>
      <w:szCs w:val="20"/>
      <w:lang w:eastAsia="en-US"/>
    </w:rPr>
  </w:style>
  <w:style w:type="paragraph" w:styleId="a9">
    <w:name w:val="List Paragraph"/>
    <w:basedOn w:val="a"/>
    <w:uiPriority w:val="34"/>
    <w:qFormat/>
    <w:rsid w:val="00E248A3"/>
    <w:pPr>
      <w:ind w:leftChars="400" w:left="800"/>
    </w:pPr>
  </w:style>
  <w:style w:type="character" w:styleId="aa">
    <w:name w:val="Hyperlink"/>
    <w:basedOn w:val="a0"/>
    <w:uiPriority w:val="99"/>
    <w:unhideWhenUsed/>
    <w:rsid w:val="00331662"/>
    <w:rPr>
      <w:color w:val="0000FF" w:themeColor="hyperlink"/>
      <w:u w:val="single"/>
    </w:rPr>
  </w:style>
  <w:style w:type="character" w:styleId="ab">
    <w:name w:val="Placeholder Text"/>
    <w:basedOn w:val="a0"/>
    <w:uiPriority w:val="99"/>
    <w:semiHidden/>
    <w:rsid w:val="00D32A60"/>
    <w:rPr>
      <w:color w:val="808080"/>
    </w:rPr>
  </w:style>
  <w:style w:type="paragraph" w:styleId="ac">
    <w:name w:val="Normal (Web)"/>
    <w:basedOn w:val="a"/>
    <w:uiPriority w:val="99"/>
    <w:semiHidden/>
    <w:unhideWhenUsed/>
    <w:rsid w:val="007008D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ndNoteBibliography">
    <w:name w:val="EndNote Bibliography"/>
    <w:basedOn w:val="a"/>
    <w:link w:val="EndNoteBibliographyChar"/>
    <w:rsid w:val="00413F90"/>
    <w:pPr>
      <w:spacing w:after="160"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413F90"/>
    <w:rPr>
      <w:rFonts w:ascii="맑은 고딕" w:eastAsia="맑은 고딕" w:hAnsi="맑은 고딕"/>
      <w:noProof/>
    </w:rPr>
  </w:style>
  <w:style w:type="table" w:styleId="ad">
    <w:name w:val="Table Grid"/>
    <w:basedOn w:val="a1"/>
    <w:uiPriority w:val="59"/>
    <w:rsid w:val="0012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6B20-15AC-42F5-9DE5-8A85544F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527</Words>
  <Characters>3006</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Jaesung Jang</cp:lastModifiedBy>
  <cp:revision>16</cp:revision>
  <cp:lastPrinted>2017-11-30T08:54:00Z</cp:lastPrinted>
  <dcterms:created xsi:type="dcterms:W3CDTF">2021-02-01T00:35:00Z</dcterms:created>
  <dcterms:modified xsi:type="dcterms:W3CDTF">2021-02-03T01:40:00Z</dcterms:modified>
</cp:coreProperties>
</file>