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43" w:rsidRDefault="00C35D43"/>
    <w:p w:rsidR="009A495F" w:rsidRDefault="009A495F"/>
    <w:p w:rsidR="002440CC" w:rsidRPr="001F6884" w:rsidRDefault="002440CC" w:rsidP="002440CC">
      <w:pPr>
        <w:spacing w:line="480" w:lineRule="auto"/>
        <w:rPr>
          <w:b/>
          <w:sz w:val="28"/>
          <w:szCs w:val="28"/>
        </w:rPr>
      </w:pPr>
      <w:r w:rsidRPr="001F6884">
        <w:rPr>
          <w:b/>
          <w:sz w:val="28"/>
          <w:szCs w:val="28"/>
        </w:rPr>
        <w:t xml:space="preserve">Pan-cancer DNA methylation signature quantification of lifestyle exposures and cancer prognosis </w:t>
      </w:r>
    </w:p>
    <w:p w:rsidR="002440CC" w:rsidRPr="001F6884" w:rsidRDefault="002440CC" w:rsidP="002440CC">
      <w:r w:rsidRPr="001F6884">
        <w:t>Kangpei Tao</w:t>
      </w:r>
      <w:r w:rsidRPr="001F6884">
        <w:rPr>
          <w:vertAlign w:val="superscript"/>
        </w:rPr>
        <w:t>1</w:t>
      </w:r>
      <w:r w:rsidRPr="001F6884">
        <w:t>, Jaim Sutton</w:t>
      </w:r>
      <w:r w:rsidRPr="001F6884">
        <w:rPr>
          <w:vertAlign w:val="superscript"/>
        </w:rPr>
        <w:t>1</w:t>
      </w:r>
      <w:r w:rsidRPr="001F6884">
        <w:t xml:space="preserve"> and James M. Flanagan</w:t>
      </w:r>
      <w:r w:rsidRPr="001F6884">
        <w:rPr>
          <w:vertAlign w:val="superscript"/>
        </w:rPr>
        <w:t>1</w:t>
      </w:r>
      <w:r w:rsidRPr="001F6884">
        <w:t>*</w:t>
      </w:r>
    </w:p>
    <w:p w:rsidR="002440CC" w:rsidRPr="001F6884" w:rsidRDefault="002440CC" w:rsidP="002440CC">
      <w:pPr>
        <w:pStyle w:val="NoSpacing"/>
      </w:pPr>
    </w:p>
    <w:p w:rsidR="002440CC" w:rsidRPr="001F6884" w:rsidRDefault="002440CC" w:rsidP="002440CC">
      <w:pPr>
        <w:pStyle w:val="xmsonormal"/>
        <w:shd w:val="clear" w:color="auto" w:fill="FFFFFF"/>
        <w:spacing w:before="0" w:beforeAutospacing="0" w:after="0" w:afterAutospacing="0" w:line="480" w:lineRule="auto"/>
        <w:rPr>
          <w:rFonts w:ascii="Calibri" w:hAnsi="Calibri"/>
          <w:sz w:val="20"/>
          <w:szCs w:val="20"/>
        </w:rPr>
      </w:pPr>
      <w:r w:rsidRPr="001F6884">
        <w:rPr>
          <w:rFonts w:ascii="Calibri" w:hAnsi="Calibri"/>
          <w:sz w:val="20"/>
          <w:szCs w:val="20"/>
          <w:vertAlign w:val="superscript"/>
        </w:rPr>
        <w:t>1</w:t>
      </w:r>
      <w:r w:rsidRPr="001F6884">
        <w:rPr>
          <w:rFonts w:ascii="Calibri" w:hAnsi="Calibri"/>
          <w:sz w:val="20"/>
          <w:szCs w:val="20"/>
        </w:rPr>
        <w:t xml:space="preserve"> Translational Epigenomics Laboratory, Division of Cancer, Department of Surgery and Cancer, Faculty of Medicine, Imperial College London, London, United Kingdom </w:t>
      </w:r>
    </w:p>
    <w:p w:rsidR="002440CC" w:rsidRPr="001F6884" w:rsidRDefault="002440CC" w:rsidP="002440CC">
      <w:pPr>
        <w:pStyle w:val="NoSpacing"/>
      </w:pPr>
    </w:p>
    <w:p w:rsidR="002440CC" w:rsidRPr="001F6884" w:rsidRDefault="002440CC" w:rsidP="002440CC">
      <w:pPr>
        <w:autoSpaceDE w:val="0"/>
        <w:autoSpaceDN w:val="0"/>
        <w:adjustRightInd w:val="0"/>
        <w:spacing w:after="0" w:line="480" w:lineRule="auto"/>
        <w:rPr>
          <w:rStyle w:val="Hyperlink"/>
          <w:rFonts w:ascii="Calibri" w:hAnsi="Calibri"/>
          <w:sz w:val="20"/>
          <w:szCs w:val="20"/>
        </w:rPr>
      </w:pPr>
      <w:r w:rsidRPr="001F6884">
        <w:rPr>
          <w:sz w:val="20"/>
          <w:szCs w:val="20"/>
        </w:rPr>
        <w:t xml:space="preserve">* Corresponding author: James M. Flanagan, </w:t>
      </w:r>
      <w:r w:rsidRPr="001F6884">
        <w:rPr>
          <w:rFonts w:ascii="Calibri" w:hAnsi="Calibri"/>
          <w:sz w:val="20"/>
          <w:szCs w:val="20"/>
        </w:rPr>
        <w:t xml:space="preserve">Division of Cancer, Department of Surgery and Cancer, Faculty of Medicine, Imperial College London, Hammersmith Campus, Du Cane Road, London W12 0NN, United Kingdom. Email </w:t>
      </w:r>
      <w:hyperlink r:id="rId5" w:history="1">
        <w:r w:rsidRPr="001F6884">
          <w:rPr>
            <w:rStyle w:val="Hyperlink"/>
            <w:rFonts w:ascii="Calibri" w:hAnsi="Calibri"/>
            <w:sz w:val="20"/>
            <w:szCs w:val="20"/>
          </w:rPr>
          <w:t>j.flanagan@imperial.ac.uk</w:t>
        </w:r>
      </w:hyperlink>
    </w:p>
    <w:p w:rsidR="009A495F" w:rsidRDefault="009A495F"/>
    <w:p w:rsidR="002440CC" w:rsidRDefault="002440CC"/>
    <w:p w:rsidR="002440CC" w:rsidRDefault="002440CC"/>
    <w:p w:rsidR="002440CC" w:rsidRPr="002440CC" w:rsidRDefault="002440CC">
      <w:pPr>
        <w:rPr>
          <w:b/>
        </w:rPr>
      </w:pPr>
      <w:r w:rsidRPr="002440CC">
        <w:rPr>
          <w:b/>
        </w:rPr>
        <w:t>SUPPLEMENTAL TABLES</w:t>
      </w:r>
    </w:p>
    <w:p w:rsidR="009A495F" w:rsidRDefault="009A495F"/>
    <w:p w:rsidR="009A495F" w:rsidRDefault="009A495F"/>
    <w:p w:rsidR="009A495F" w:rsidRDefault="009A495F"/>
    <w:p w:rsidR="009A495F" w:rsidRDefault="009A495F"/>
    <w:p w:rsidR="009A495F" w:rsidRDefault="009A495F"/>
    <w:p w:rsidR="009A495F" w:rsidRDefault="009A495F"/>
    <w:p w:rsidR="009A495F" w:rsidRDefault="009A495F"/>
    <w:p w:rsidR="009A495F" w:rsidRPr="001F6884" w:rsidRDefault="009A495F" w:rsidP="009A495F">
      <w:pPr>
        <w:rPr>
          <w:b/>
          <w:shd w:val="clear" w:color="auto" w:fill="FFFFFF"/>
        </w:rPr>
      </w:pPr>
      <w:r w:rsidRPr="001F6884">
        <w:rPr>
          <w:i/>
          <w:iCs/>
        </w:rPr>
        <w:lastRenderedPageBreak/>
        <w:t>S</w:t>
      </w:r>
      <w:r w:rsidRPr="001F6884">
        <w:rPr>
          <w:b/>
          <w:shd w:val="clear" w:color="auto" w:fill="FFFFFF"/>
        </w:rPr>
        <w:t xml:space="preserve">upplemental Table S1 </w:t>
      </w:r>
    </w:p>
    <w:tbl>
      <w:tblPr>
        <w:tblStyle w:val="TableGrid"/>
        <w:tblW w:w="132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1276"/>
        <w:gridCol w:w="1522"/>
        <w:gridCol w:w="870"/>
        <w:gridCol w:w="2127"/>
        <w:gridCol w:w="1802"/>
        <w:gridCol w:w="1671"/>
        <w:gridCol w:w="1539"/>
        <w:gridCol w:w="1561"/>
      </w:tblGrid>
      <w:tr w:rsidR="009A495F" w:rsidRPr="001F6884" w:rsidTr="00E74FBE">
        <w:tc>
          <w:tcPr>
            <w:tcW w:w="863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Cancer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Age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>median (± IQR)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Gender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>female/male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>OS Events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TNM stage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>I/II/III/IV/NA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Follow-up time in days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>median (± IQR)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Alcohol </w:t>
            </w:r>
            <w:r w:rsidRPr="001F6884">
              <w:rPr>
                <w:rFonts w:cstheme="minorHAnsi"/>
                <w:sz w:val="20"/>
                <w:szCs w:val="20"/>
                <w:vertAlign w:val="superscript"/>
              </w:rPr>
              <w:t xml:space="preserve">1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>median (± IQR)</w:t>
            </w:r>
            <w:r w:rsidRPr="001F6884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68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BMI </w:t>
            </w:r>
            <w:r w:rsidRPr="001F6884">
              <w:rPr>
                <w:rFonts w:cstheme="minorHAnsi"/>
                <w:sz w:val="20"/>
                <w:szCs w:val="20"/>
                <w:vertAlign w:val="superscript"/>
              </w:rPr>
              <w:t xml:space="preserve">1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median (± IQR)  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Smoking </w:t>
            </w:r>
            <w:r w:rsidRPr="001F6884">
              <w:rPr>
                <w:rFonts w:cstheme="minorHAnsi"/>
                <w:sz w:val="20"/>
                <w:szCs w:val="20"/>
                <w:vertAlign w:val="superscript"/>
              </w:rPr>
              <w:t xml:space="preserve">1 </w:t>
            </w:r>
          </w:p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</w:rPr>
            </w:pPr>
            <w:r w:rsidRPr="001F6884">
              <w:rPr>
                <w:rFonts w:cstheme="minorHAnsi"/>
                <w:sz w:val="20"/>
                <w:szCs w:val="20"/>
              </w:rPr>
              <w:t xml:space="preserve">median (± IQR) 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BLCA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69 (60 - 76)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107/302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181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2/131/139/135/2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536 (331 - 979)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-0.5 (-0.9 ~ -0.1)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-0.5 (-1.3 ~ -0.1)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0.1 (-0.4 ~ 0.6)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BRCA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58 (48 - 67)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765/9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101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124/431/197/11/11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825 (492 - 1673)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-1.0 (-1.4- ~ -0.5)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(-0.8 ~ 0.4)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(-0.4 ~ 0.7)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CESC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47 (38 - 56)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299/0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0/0/0/0/299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636 (352 - 1243)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-0.4 (-0.9 ~ 0.3)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-0.3 (-1.0 ~ 0.2)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-0.1 (-0.8 ~ 0.5)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CHOL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66 (56 - 72)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20/16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19/9/1/7/0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645 (373 - 1173)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-0.3 ( -0.8 ~ 0.0)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0.0 (-0.7 ~ 1.1)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-0.8 (-1.3 ~ -0.4)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COAD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67 (55 - 75)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133/157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44/114/82/40/10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670 (383 - 1173)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-0.6 (-1.0 ~ -0.2)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(-0.1 ~ 0.5)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(-0.8 ~ 0.3)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DLBC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57 (46 - 67)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25/22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0/0/0/0/47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791 (409 - 1477)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-0.8 (-1.3 ~ -0.4)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-0.8 (-1.2 ~ -0.3)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(-0.6 ~ 0.4)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ESCA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60 (53 - 72)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26/148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18/79/55/8/14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401 (236 - 690)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-0.6 (-1.0 ~ -0.1)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(-0.3 ~ 0.7)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-0.8 (-1.2 ~ 0.1)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GBM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61 (52 - 70)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54/70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0/0/0/0/124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276 (145 - 526)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0.4 (0.0 ~ 0.8)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1.0 (0.6 ~ 1.3)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0.1 (-0.2 ~ 0.4)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HNSC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61 (53 - 69)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141/382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219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26/74/82/267/74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645 (378 - 1182)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-0.5 (-0.9 ~ -0.1)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-0.6 (-1.2 ~ -0.1)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0.1 (-0.4 ~ 0.6)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KICH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50 (42 - 61)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27/39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21/25/14/6/0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2248 (920 - 3068)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0.6 (-0.1 ~ 1.0)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0.4 (-0.2 ~ 0.9)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0.8 (-0.2 ~ 1.7)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KIRC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61 (53 - 70)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112/204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153/31/72/58/2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1091 (407 - 2005)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0.3 (0.0 ~ 0.8)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0.8 (0.3 ~ 1.0)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0.4 (-0.1 ~ 1.1)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KIRP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62 (54 - 71)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73/201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167/18/51/14/24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744 (404 - 1498)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0.5 (0.1 ~ 0.9)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(-0.7 ~ 0.3)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0.0 (-0.4 ~ 1.0)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LGG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41 (33 - 53)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225/279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124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0/0/0/0/504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656 (400 - 1224)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0.0 (-0.5 ~ 0.6)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0.7 (0.4 ~ 0.9)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0.1 (-0.2 ~ 0.3)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LIHC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61 (51 - 69)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121/254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131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175/87/84/5/24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595 (328 - 1090)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0.6 (0.0 ~ 1.3)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1.5 (0.9 ~ 1.9)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(-0.7 ~ 1.2)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LUAD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66 (59 - 72)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243/212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163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247/111/73/20/4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642 (415 - 1092)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0.6 (0.2 ~ 0.9)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(0.0 ~ 0.6)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0.4 (-0.2 ~ 0.9)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LUSC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69 (62 - 74)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95/270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157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169/133/56/4/3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666 (373 - 1263)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0.1 (-0.3 ~ 0.5)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0.0 (-0.4 ~ 0.5)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-0.3 (-0.9 ~ 0.3)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OV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60 (55 - 66)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10/0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0/0/0/0/10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498 (318 - 972)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0.3 (0.1 ~ 1.3)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(-0.6 ~ 0.2)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-0.9 (-1.2 ~ 0.1)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PAAD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65 (57 - 73)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82/102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21/151/4/5/3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467 (277 - 678)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-0.4 (-0.7 ~ -0.2)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-0.1 (-0.4 ~ 0.3)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-0.6 (-1.0 ~ - 0.1)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PRAD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61 (56 - 66)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0/484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0/0/0/0/484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916 (523 - 1461)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(-0.5 ~ 0.1)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(-0.2 ~ 0.6)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-0.8 (-1.0 ~ -0.5)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READ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64 (57 - 72)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43/51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9/29/35/12/9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690 (420 - 1143)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-0.5 (-1.0 ~ -0.1)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0.4 (0.1 ~ 0.6)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(-0.7 ~ 0.4)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STAD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66 (58 - 72)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135/258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151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52/125/173/32/11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447 (273 - 786)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-0.6 (-1.0 ~ -0.2)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0.3 (-0.2 ~ 0.6)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-0.5 (-1.0 ~ -0.1)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THCA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46 (35 - 58)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367/135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283/52/112/53/2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945 (542 - 1504)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1.7 (1.3 ~ 2.1)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-0.8 (-1.3 ~ -0.1)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(-0.7 ~ 0.3)</w:t>
            </w:r>
          </w:p>
        </w:tc>
      </w:tr>
      <w:tr w:rsidR="009A495F" w:rsidRPr="001F6884" w:rsidTr="00E74FBE">
        <w:trPr>
          <w:trHeight w:val="60"/>
        </w:trPr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UCEC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64 (57 - 71)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425/0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0/0/0/0/425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763 (450 - 1225)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0.7 (0.1 ~ 1.3)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0.2 (-0.3 ~ 0.7)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-0.2 (-0.8 ~ 0.5)</w:t>
            </w:r>
          </w:p>
        </w:tc>
      </w:tr>
      <w:tr w:rsidR="009A495F" w:rsidRPr="001F6884" w:rsidTr="00E74FBE">
        <w:tc>
          <w:tcPr>
            <w:tcW w:w="863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UCS</w:t>
            </w:r>
          </w:p>
        </w:tc>
        <w:tc>
          <w:tcPr>
            <w:tcW w:w="1276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68 (62 - 76)</w:t>
            </w:r>
          </w:p>
        </w:tc>
        <w:tc>
          <w:tcPr>
            <w:tcW w:w="152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57/0</w:t>
            </w:r>
          </w:p>
        </w:tc>
        <w:tc>
          <w:tcPr>
            <w:tcW w:w="870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2127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0/0/0/57</w:t>
            </w:r>
          </w:p>
        </w:tc>
        <w:tc>
          <w:tcPr>
            <w:tcW w:w="1802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611 (371 - 979)</w:t>
            </w:r>
          </w:p>
        </w:tc>
        <w:tc>
          <w:tcPr>
            <w:tcW w:w="167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0.4 (-0.1 ~ 1.0)</w:t>
            </w:r>
          </w:p>
        </w:tc>
        <w:tc>
          <w:tcPr>
            <w:tcW w:w="1539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0.5 (0.0 ~ 1.2)</w:t>
            </w:r>
          </w:p>
        </w:tc>
        <w:tc>
          <w:tcPr>
            <w:tcW w:w="1561" w:type="dxa"/>
          </w:tcPr>
          <w:p w:rsidR="009A495F" w:rsidRPr="001F6884" w:rsidRDefault="009A495F" w:rsidP="00E74F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6884">
              <w:rPr>
                <w:rFonts w:cstheme="minorHAnsi"/>
                <w:sz w:val="20"/>
                <w:szCs w:val="20"/>
                <w:shd w:val="clear" w:color="auto" w:fill="FFFFFF"/>
              </w:rPr>
              <w:t>-0.4 (-0.8 ~ 0.3)</w:t>
            </w:r>
          </w:p>
        </w:tc>
      </w:tr>
    </w:tbl>
    <w:p w:rsidR="009A495F" w:rsidRPr="001F6884" w:rsidRDefault="009A495F" w:rsidP="009A495F">
      <w:pPr>
        <w:pStyle w:val="NoSpacing"/>
        <w:rPr>
          <w:shd w:val="clear" w:color="auto" w:fill="FFFFFF"/>
        </w:rPr>
      </w:pPr>
      <w:r w:rsidRPr="001F6884">
        <w:rPr>
          <w:rFonts w:ascii="Calibri" w:hAnsi="Calibri" w:cs="Times New Roman"/>
        </w:rPr>
        <w:t>Abbreviations: body mass index (BMI),</w:t>
      </w:r>
      <w:r w:rsidRPr="001F6884">
        <w:t xml:space="preserve"> </w:t>
      </w:r>
      <w:r w:rsidRPr="001F6884">
        <w:rPr>
          <w:rFonts w:cstheme="minorHAnsi"/>
          <w:shd w:val="clear" w:color="auto" w:fill="FFFFFF"/>
        </w:rPr>
        <w:t>deoxyribonucleic acid methylation (DNAm</w:t>
      </w:r>
      <w:r w:rsidRPr="001F6884">
        <w:t>), interquartile range</w:t>
      </w:r>
      <w:r w:rsidRPr="001F6884">
        <w:rPr>
          <w:shd w:val="clear" w:color="auto" w:fill="FFFFFF"/>
        </w:rPr>
        <w:t xml:space="preserve"> (IQR), </w:t>
      </w:r>
      <w:r w:rsidRPr="001F6884">
        <w:t>not applicable (NA) and tumour-node-metastasis (TNM); OS = overall survival.</w:t>
      </w:r>
    </w:p>
    <w:p w:rsidR="009A495F" w:rsidRPr="001F6884" w:rsidRDefault="009A495F" w:rsidP="009A495F">
      <w:pPr>
        <w:rPr>
          <w:shd w:val="clear" w:color="auto" w:fill="FFFFFF"/>
        </w:rPr>
      </w:pPr>
      <w:r w:rsidRPr="001F6884">
        <w:rPr>
          <w:shd w:val="clear" w:color="auto" w:fill="FFFFFF"/>
          <w:vertAlign w:val="superscript"/>
        </w:rPr>
        <w:t>1</w:t>
      </w:r>
      <w:r w:rsidRPr="001F6884">
        <w:rPr>
          <w:shd w:val="clear" w:color="auto" w:fill="FFFFFF"/>
        </w:rPr>
        <w:t xml:space="preserve"> DNAm exposure z-scores</w:t>
      </w:r>
    </w:p>
    <w:p w:rsidR="009A495F" w:rsidRPr="001F6884" w:rsidRDefault="009A495F" w:rsidP="009A495F">
      <w:pPr>
        <w:rPr>
          <w:b/>
          <w:sz w:val="20"/>
          <w:szCs w:val="20"/>
          <w:shd w:val="clear" w:color="auto" w:fill="FFFFFF"/>
        </w:rPr>
      </w:pPr>
    </w:p>
    <w:p w:rsidR="002440CC" w:rsidRDefault="002440CC" w:rsidP="009A495F">
      <w:pPr>
        <w:rPr>
          <w:b/>
          <w:sz w:val="20"/>
          <w:szCs w:val="20"/>
          <w:shd w:val="clear" w:color="auto" w:fill="FFFFFF"/>
        </w:rPr>
      </w:pPr>
    </w:p>
    <w:p w:rsidR="009A495F" w:rsidRPr="001F6884" w:rsidRDefault="009A495F" w:rsidP="009A495F">
      <w:pPr>
        <w:rPr>
          <w:b/>
          <w:sz w:val="20"/>
          <w:szCs w:val="20"/>
          <w:shd w:val="clear" w:color="auto" w:fill="FFFFFF"/>
        </w:rPr>
      </w:pPr>
      <w:r w:rsidRPr="001F6884">
        <w:rPr>
          <w:b/>
          <w:sz w:val="20"/>
          <w:szCs w:val="20"/>
          <w:shd w:val="clear" w:color="auto" w:fill="FFFFFF"/>
        </w:rPr>
        <w:lastRenderedPageBreak/>
        <w:t xml:space="preserve">Supplementary Table S2 </w:t>
      </w:r>
    </w:p>
    <w:tbl>
      <w:tblPr>
        <w:tblW w:w="1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880"/>
        <w:gridCol w:w="1920"/>
        <w:gridCol w:w="1520"/>
        <w:gridCol w:w="1560"/>
        <w:gridCol w:w="1960"/>
        <w:gridCol w:w="2000"/>
      </w:tblGrid>
      <w:tr w:rsidR="009A495F" w:rsidRPr="001F6884" w:rsidTr="00E74FB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Rsquared - Alcohol</w:t>
            </w: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Logrank-P - Alcohol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Rsquared - BMI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Logrank-P - BMI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Rsquared - smoking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Logrank-P - smoking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BLCA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2.62E-09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3.94E-09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8.36E-09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BRCA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6.76E-09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5.72E-12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6.37E-09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CESC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1.69E-02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1.23E-02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9.95E-03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CHOL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5.93E-01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8.35E-01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7.15E-01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COAD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4.35E-05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1.67E-05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1.33E-05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DLBC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0.175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9.55E-02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4.48E-01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4.91E-02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ESCA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1.96E-04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5.67E-04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5.77E-04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GBM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8.29E-07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3.01E-07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3.85E-07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HNSC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1.92E-03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4.55E-03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4.89E-03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KICH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6.33E-03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1.47E-03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3.09E-03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KIRC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3.12E-16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2.61E-15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0.219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1.02E-16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KIRP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0.170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1.45E-09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3.13E-08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2.99E-08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6.35E-17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7.93E-14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6.43E-14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LIHC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0.070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4.34E-05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2.52E-05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2.62E-05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LUAD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1.75E-05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1.75E-05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LUSC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4.84E-03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1.13E-02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2.43E-03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OV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0.532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1.08E-01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0.386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1.81E-01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5.73E-01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PAAD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1.30E-01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4.49E-05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9.02E-02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PRAD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1.99E-01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6.32E-01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1.81E-01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1.33E-02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1.84E-03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5.98E-03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STAD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0.082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1.95E-06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1.68E-05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1.99E-06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THCA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1.26E-10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1.31E-10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5.02E-11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UCEC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5.39E-10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1.43E-10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1.42E-10</w:t>
            </w:r>
          </w:p>
        </w:tc>
      </w:tr>
      <w:tr w:rsidR="009A495F" w:rsidRPr="00064E58" w:rsidTr="00E74F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UCS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5.15E-02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1.83E-02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0.151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A495F" w:rsidRPr="00064E58" w:rsidRDefault="009A495F" w:rsidP="00E74F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64E58">
              <w:rPr>
                <w:rFonts w:eastAsia="Times New Roman" w:cs="Times New Roman"/>
                <w:sz w:val="20"/>
                <w:szCs w:val="20"/>
                <w:lang w:eastAsia="en-GB"/>
              </w:rPr>
              <w:t>2.51E-02</w:t>
            </w:r>
          </w:p>
        </w:tc>
      </w:tr>
    </w:tbl>
    <w:p w:rsidR="009A495F" w:rsidRPr="001F6884" w:rsidRDefault="009A495F" w:rsidP="009A495F">
      <w:pPr>
        <w:rPr>
          <w:sz w:val="20"/>
          <w:szCs w:val="20"/>
          <w:shd w:val="clear" w:color="auto" w:fill="FFFFFF"/>
        </w:rPr>
      </w:pPr>
    </w:p>
    <w:p w:rsidR="009A495F" w:rsidRPr="001F6884" w:rsidRDefault="009A495F" w:rsidP="009A495F"/>
    <w:p w:rsidR="009A495F" w:rsidRPr="001F6884" w:rsidRDefault="009A495F" w:rsidP="009A495F"/>
    <w:p w:rsidR="009A495F" w:rsidRPr="001F6884" w:rsidRDefault="009A495F" w:rsidP="009A495F">
      <w:r w:rsidRPr="001F6884">
        <w:t>Supplementary Table 3</w:t>
      </w:r>
    </w:p>
    <w:tbl>
      <w:tblPr>
        <w:tblW w:w="9097" w:type="dxa"/>
        <w:tblInd w:w="-10" w:type="dxa"/>
        <w:tblLook w:val="04A0" w:firstRow="1" w:lastRow="0" w:firstColumn="1" w:lastColumn="0" w:noHBand="0" w:noVBand="1"/>
      </w:tblPr>
      <w:tblGrid>
        <w:gridCol w:w="993"/>
        <w:gridCol w:w="1984"/>
        <w:gridCol w:w="960"/>
        <w:gridCol w:w="960"/>
        <w:gridCol w:w="1600"/>
        <w:gridCol w:w="960"/>
        <w:gridCol w:w="1640"/>
      </w:tblGrid>
      <w:tr w:rsidR="009A495F" w:rsidRPr="001F6884" w:rsidTr="00E74FBE">
        <w:trPr>
          <w:trHeight w:val="315"/>
        </w:trPr>
        <w:tc>
          <w:tcPr>
            <w:tcW w:w="4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Cancer 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Multivariable - survival (Age+stage)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Multivariable - survival (Age+stage+Response)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P-value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P-value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N </w:t>
            </w:r>
          </w:p>
        </w:tc>
      </w:tr>
      <w:tr w:rsidR="009A495F" w:rsidRPr="001F6884" w:rsidTr="00E74FBE">
        <w:trPr>
          <w:trHeight w:val="24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BLCA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1.30 (1.00 - 1.60)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0" w:name="RANGE!C4"/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0.02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1.26 (1.00 - 1.58)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407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BRCA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1.30 (0.97 - 1.70)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CESC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1.10 (0.86 - 1.40)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1.26 (0.93 - 1.71)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292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CHOL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1.70 (0.70 - 4.10)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COAD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1.00 (0.67 - 1.60)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0.86 (0.39 - 1.89)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0.708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280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DLBC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1.20 (0.25 - 5.60)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1.66 (0.32 - 8.69)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ESCA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1.50 (1.00 - 2.10)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1" w:name="RANGE!C10"/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0.03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1.33 (0.74 - 2.4)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0.340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168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GBM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1.20 (0.88 - 1.70)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bookmarkStart w:id="2" w:name="RANGE!A12"/>
            <w:r w:rsidRPr="001F6884">
              <w:rPr>
                <w:rFonts w:ascii="Calibri" w:eastAsia="Times New Roman" w:hAnsi="Calibri"/>
                <w:sz w:val="20"/>
              </w:rPr>
              <w:t>HNSC</w:t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1.30 (1.00 - 1.60)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3" w:name="RANGE!C12"/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0.042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0.99 (0.77 - 1.27)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523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KICH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0.79 (0.41 - 1.50)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KIRC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0.83 (0.60 - 1.20)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0.65 (0.17 - 2.44)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314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KIRP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0.47 (0.29 - 0.76)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0.52 (0.28 - 0.95)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256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LGG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1.60 (1.30 - 1.90)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LIHC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1.10 (0.92 - 1.40)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LUAD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0.79 (0.61 - 1.00)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0.82 (0.61 - 1.1)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451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LUSC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1.10 (0.87 - 1.40)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1.11 (0.83 - 1.5)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362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7.10 (0.98 - 52.00)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PAAD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1.20 (0.81 - 1.60)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1.17 (0.78 - 1.77)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181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PRAD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1.90 (0.59 - 6.50)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READ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0.75 (0.19 - 2.90)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STAD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1.30 (0.96 - 1.60)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1.36 (1.05 - 1.76)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382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bookmarkStart w:id="4" w:name="RANGE!A25"/>
            <w:r w:rsidRPr="001F6884">
              <w:rPr>
                <w:rFonts w:ascii="Calibri" w:eastAsia="Times New Roman" w:hAnsi="Calibri"/>
                <w:sz w:val="20"/>
              </w:rPr>
              <w:t>THCA</w:t>
            </w:r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0.59 (0.23 - 1.50)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UCEC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1.10 (0.83 - 1.40)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0.92 (0.7 - 1.21)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425</w:t>
            </w:r>
          </w:p>
        </w:tc>
      </w:tr>
      <w:tr w:rsidR="009A495F" w:rsidRPr="001F6884" w:rsidTr="00E74FB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lastRenderedPageBreak/>
              <w:t>UCS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1.10 (0.67 - 1.70)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1.19 (0.74 - 1.89)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57</w:t>
            </w:r>
          </w:p>
        </w:tc>
      </w:tr>
      <w:tr w:rsidR="009A495F" w:rsidRPr="001F6884" w:rsidTr="00E74FBE">
        <w:trPr>
          <w:trHeight w:val="315"/>
        </w:trPr>
        <w:tc>
          <w:tcPr>
            <w:tcW w:w="4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Cancer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Multivariable - survival (Age+stage)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Multivariable - survival (Age+stage+Response)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P-value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P-value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N 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BLCA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1.20 (1.00 - 1.40)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5" w:name="RANGE!C31"/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0.015</w:t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1.14 (0.95 - 1.35)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407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BRCA</w:t>
            </w:r>
            <w:r w:rsidRPr="001F6884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1.84 (0.95 - 3.55)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BRCA</w:t>
            </w:r>
            <w:r w:rsidRPr="001F6884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1.44 (1.06 - 1.96)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6" w:name="RANGE!C33"/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0.018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492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CESC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0.96 (0.73 - 1.30)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0.98 (0.68 - 1.41)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292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CHOL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1.10 (0.72 - 1.80)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COAD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0.86 (0.57 - 1.30)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0.64 (0.35 - 1.15)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280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DLBC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0.95 (0.38 - 2.40)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1.18 (0.31 - 4.54)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ESCA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1.10 (0.75 - 1.50)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0.86 (0.51 - 1.44)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168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GBM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0.82 (0.49 - 1.40)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HNSC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1.00 (0.89 - 1.20)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 (0.83 - 1.2)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523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KICH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2.00 (0.67 - 5.80)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KIRC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0.84 (0.63 - 1.10)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0.34 (0.09 - 1.37)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314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KIRP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0.91 (0.61 - 1.40)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0.52 (0.3 - 0.89)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256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LGG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1.10 (0.72 - 1.60)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LIHC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0.96 (0.77 - 1.20)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LUAD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0.96 (0.72 - 1.30)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0.89 (0.64 - 1.23)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451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LUSC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0.92 (0.72 - 1.20)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0.84 (0.63 - 1.13)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0.247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362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12.00 (0.93 - 150)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PAAD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2.10 (1.50 - 3.00)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2.01 (1.34 - 3.01)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181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PRAD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0.76 (0.32 - 1.80)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READ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3.00 (0.78 - 11.00)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STAD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1.20 (0.91 - 1.50)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0.99 (0.77 - 1.27)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382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THCA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1.40 (0.74 - 2.60)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UCEC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1.00 (0.76 - 1.40)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0.89 (0.64 - 1.23)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0.472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425</w:t>
            </w:r>
          </w:p>
        </w:tc>
      </w:tr>
      <w:tr w:rsidR="009A495F" w:rsidRPr="001F6884" w:rsidTr="00E74FB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UCS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1.20 (0.80 - 1.90)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1.35 (0.83 - 2.18)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57</w:t>
            </w:r>
          </w:p>
        </w:tc>
      </w:tr>
      <w:tr w:rsidR="009A495F" w:rsidRPr="001F6884" w:rsidTr="00E74FBE">
        <w:trPr>
          <w:trHeight w:val="315"/>
        </w:trPr>
        <w:tc>
          <w:tcPr>
            <w:tcW w:w="4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lastRenderedPageBreak/>
              <w:t>Smoking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Cancer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Multivariable - survival (Age+stage)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Multivariable - survival (Age+stage+Response)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 xml:space="preserve">P-value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P-value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 xml:space="preserve">N 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 xml:space="preserve">BLCA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1.20 (1.00 - 1.50)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7" w:name="RANGE!C59"/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0.034</w:t>
            </w:r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1.36 (1.11 - 1.67)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407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BRCA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0.96 (0.76 - 1.20)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CESC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1.10 (0.84 - 1.50)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1.28 (0.89 - 1.82)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292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CHOL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1.50 (0.65 - 3.20)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COAD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0.86 (0.63 - 1.20)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0.65 (0.38 - 1.12)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280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bookmarkStart w:id="8" w:name="RANGE!A64"/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DLBC</w:t>
            </w:r>
            <w:bookmarkEnd w:id="8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2.70 (1.10 - 6.50)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9" w:name="RANGE!C64"/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0.028</w:t>
            </w:r>
            <w:bookmarkEnd w:id="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3.1 (1.3 - 7.39)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ESCA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0.97 (0.74 - 1.30)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0.93 (0.61 - 1.42)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0.727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168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 xml:space="preserve">GBM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0.95 (0.65 - 1.40)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HNSC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1.00 (0.87 - 1.20)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1.07 (0.86 - 1.32)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523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KICH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0.99 (0.55 - 1.80)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bookmarkStart w:id="10" w:name="RANGE!A69"/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KIRC</w:t>
            </w:r>
            <w:bookmarkEnd w:id="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0.70 (0.54 - 0.90)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0.58 (0.21 - 1.58)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0.288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314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KIRP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0.90 (0.62 - 1.30)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 (0.51 - 1.26)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0.337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256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LGG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1.10 (0.81 - 1.60)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LIHC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1.00 (0.88 - 1.20)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LUAD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0.97 (0.80 - 1.20)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1.02 (0.81 - 1.28)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451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 xml:space="preserve">LUSC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1.20 (1.00 - 1.50)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11" w:name="RANGE!C74"/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0.049</w:t>
            </w:r>
            <w:bookmarkEnd w:id="1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 (0.96 - 1.49)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362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170 (0.21 - 15000)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PAAD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1.30 (0.94 - 1.80)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0.89 (0.62 - 1.28)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0.531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181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PRAD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0.26 (0.05 - 1.40)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READ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1.00 (0.60 - 1.70)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bookmarkStart w:id="12" w:name="RANGE!A79"/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STAD</w:t>
            </w:r>
            <w:bookmarkEnd w:id="1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1.30 (1.10 - 1.70)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bookmarkStart w:id="13" w:name="RANGE!C79"/>
            <w:r w:rsidRPr="001F6884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0.016</w:t>
            </w:r>
            <w:bookmarkEnd w:id="1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1.2 (0.96 - 1.51)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0.114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382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THCA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0.49 (0.21 - 1.10)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NA</w:t>
            </w:r>
          </w:p>
        </w:tc>
      </w:tr>
      <w:tr w:rsidR="009A495F" w:rsidRPr="001F6884" w:rsidTr="00E74FB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UCEC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1.00 (0.79 - 1.30)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1.16 (0.86 - 1.55)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0.326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425</w:t>
            </w:r>
          </w:p>
        </w:tc>
      </w:tr>
      <w:tr w:rsidR="009A495F" w:rsidRPr="001F6884" w:rsidTr="00E74FB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UCS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1.10 (0.75 - 1.60)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 w:cstheme="minorHAnsi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1.67 (1.02 - 2.73)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  <w:szCs w:val="20"/>
              </w:rPr>
              <w:t>0.041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495F" w:rsidRPr="001F6884" w:rsidRDefault="009A495F" w:rsidP="00E74F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F6884">
              <w:rPr>
                <w:rFonts w:ascii="Calibri" w:eastAsia="Times New Roman" w:hAnsi="Calibri"/>
                <w:sz w:val="20"/>
              </w:rPr>
              <w:t>57</w:t>
            </w:r>
          </w:p>
        </w:tc>
      </w:tr>
    </w:tbl>
    <w:p w:rsidR="009A495F" w:rsidRPr="001F6884" w:rsidRDefault="009A495F" w:rsidP="009A495F">
      <w:pPr>
        <w:rPr>
          <w:sz w:val="20"/>
          <w:szCs w:val="20"/>
          <w:shd w:val="clear" w:color="auto" w:fill="FFFFFF"/>
        </w:rPr>
        <w:sectPr w:rsidR="009A495F" w:rsidRPr="001F6884" w:rsidSect="00932EA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4" w:name="_GoBack"/>
      <w:bookmarkEnd w:id="14"/>
    </w:p>
    <w:p w:rsidR="009A495F" w:rsidRDefault="009A495F"/>
    <w:sectPr w:rsidR="009A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0F2"/>
    <w:multiLevelType w:val="hybridMultilevel"/>
    <w:tmpl w:val="57EC49B6"/>
    <w:lvl w:ilvl="0" w:tplc="F5D47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8CF"/>
    <w:multiLevelType w:val="hybridMultilevel"/>
    <w:tmpl w:val="28FE0ACC"/>
    <w:lvl w:ilvl="0" w:tplc="9DAEC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339F"/>
    <w:multiLevelType w:val="hybridMultilevel"/>
    <w:tmpl w:val="C380A656"/>
    <w:lvl w:ilvl="0" w:tplc="7D048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CB2"/>
    <w:multiLevelType w:val="hybridMultilevel"/>
    <w:tmpl w:val="218442F0"/>
    <w:lvl w:ilvl="0" w:tplc="69707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0BD8"/>
    <w:multiLevelType w:val="hybridMultilevel"/>
    <w:tmpl w:val="40F67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0F80"/>
    <w:multiLevelType w:val="hybridMultilevel"/>
    <w:tmpl w:val="A914F37C"/>
    <w:lvl w:ilvl="0" w:tplc="90685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0F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A0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7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5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CF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4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A7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66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A0712"/>
    <w:multiLevelType w:val="hybridMultilevel"/>
    <w:tmpl w:val="4160696E"/>
    <w:lvl w:ilvl="0" w:tplc="C06216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65B16"/>
    <w:multiLevelType w:val="hybridMultilevel"/>
    <w:tmpl w:val="944C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F"/>
    <w:rsid w:val="002440CC"/>
    <w:rsid w:val="009A495F"/>
    <w:rsid w:val="00C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EB9EE-95AD-4170-A9BD-E43CF44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5F"/>
  </w:style>
  <w:style w:type="paragraph" w:styleId="Heading1">
    <w:name w:val="heading 1"/>
    <w:basedOn w:val="Normal"/>
    <w:next w:val="Normal"/>
    <w:link w:val="Heading1Char"/>
    <w:uiPriority w:val="9"/>
    <w:qFormat/>
    <w:rsid w:val="009A4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4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49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5F"/>
  </w:style>
  <w:style w:type="paragraph" w:styleId="Footer">
    <w:name w:val="footer"/>
    <w:basedOn w:val="Normal"/>
    <w:link w:val="FooterChar"/>
    <w:uiPriority w:val="99"/>
    <w:unhideWhenUsed/>
    <w:rsid w:val="009A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5F"/>
  </w:style>
  <w:style w:type="paragraph" w:customStyle="1" w:styleId="xmsonormal">
    <w:name w:val="x_msonormal"/>
    <w:basedOn w:val="Normal"/>
    <w:rsid w:val="009A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A49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9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9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A49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95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95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A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A495F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docsum-pmid">
    <w:name w:val="docsum-pmid"/>
    <w:basedOn w:val="DefaultParagraphFont"/>
    <w:rsid w:val="009A495F"/>
  </w:style>
  <w:style w:type="character" w:customStyle="1" w:styleId="identifier">
    <w:name w:val="identifier"/>
    <w:basedOn w:val="DefaultParagraphFont"/>
    <w:rsid w:val="009A495F"/>
  </w:style>
  <w:style w:type="paragraph" w:customStyle="1" w:styleId="EndNoteBibliography">
    <w:name w:val="EndNote Bibliography"/>
    <w:basedOn w:val="Normal"/>
    <w:link w:val="EndNoteBibliographyChar"/>
    <w:rsid w:val="009A495F"/>
    <w:pPr>
      <w:spacing w:line="240" w:lineRule="auto"/>
      <w:jc w:val="both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A495F"/>
    <w:rPr>
      <w:rFonts w:ascii="Calibri" w:eastAsiaTheme="minorEastAsia" w:hAnsi="Calibri" w:cs="Calibri"/>
      <w:noProof/>
      <w:lang w:eastAsia="zh-CN"/>
    </w:rPr>
  </w:style>
  <w:style w:type="paragraph" w:styleId="Revision">
    <w:name w:val="Revision"/>
    <w:hidden/>
    <w:uiPriority w:val="99"/>
    <w:semiHidden/>
    <w:rsid w:val="009A495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A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flanagan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James M</dc:creator>
  <cp:keywords/>
  <dc:description/>
  <cp:lastModifiedBy>Flanagan, James M</cp:lastModifiedBy>
  <cp:revision>2</cp:revision>
  <dcterms:created xsi:type="dcterms:W3CDTF">2021-02-11T13:02:00Z</dcterms:created>
  <dcterms:modified xsi:type="dcterms:W3CDTF">2021-02-11T13:06:00Z</dcterms:modified>
</cp:coreProperties>
</file>