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7266" w14:textId="5F23B201" w:rsidR="00F5733A" w:rsidRPr="00746D72" w:rsidRDefault="00175BA4" w:rsidP="00021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Supplemental </w:t>
      </w:r>
      <w:r w:rsidR="00B070D4" w:rsidRPr="00970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Table </w:t>
      </w:r>
      <w:r w:rsidR="0015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B070D4" w:rsidRPr="00970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746D72" w:rsidRPr="00746D72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Laboratory tests of patients with non-tuberculous mycobacteria and/or invasive fungal infections at the diagnosis</w:t>
      </w:r>
    </w:p>
    <w:p w14:paraId="55A1A984" w14:textId="77777777" w:rsidR="00F5733A" w:rsidRPr="00B070D4" w:rsidRDefault="00F5733A" w:rsidP="00366A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US"/>
        </w:rPr>
      </w:pPr>
      <w:bookmarkStart w:id="1" w:name="_rkbaorudqn6b" w:colFirst="0" w:colLast="0"/>
      <w:bookmarkEnd w:id="1"/>
    </w:p>
    <w:tbl>
      <w:tblPr>
        <w:tblStyle w:val="a"/>
        <w:tblW w:w="116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3"/>
        <w:gridCol w:w="982"/>
        <w:gridCol w:w="1701"/>
        <w:gridCol w:w="1569"/>
        <w:gridCol w:w="1318"/>
        <w:gridCol w:w="1549"/>
        <w:gridCol w:w="1234"/>
        <w:gridCol w:w="1276"/>
        <w:gridCol w:w="992"/>
      </w:tblGrid>
      <w:tr w:rsidR="00AD668D" w:rsidRPr="00970CC4" w14:paraId="743D4F33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10D7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01069189" w14:textId="67B7EF3E" w:rsidR="00F5733A" w:rsidRPr="00970CC4" w:rsidRDefault="00B070D4" w:rsidP="00AD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Hb g/dl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7409D7C2" w14:textId="68BB7EC0" w:rsidR="00F5733A" w:rsidRPr="00970CC4" w:rsidRDefault="0036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White Blood cells</w:t>
            </w:r>
          </w:p>
          <w:p w14:paraId="38A7270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cells/mm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7F9074E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Neutrophils</w:t>
            </w:r>
          </w:p>
          <w:p w14:paraId="63E2BC4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cells/mm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0C5EE14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Lymphocytes</w:t>
            </w:r>
          </w:p>
          <w:p w14:paraId="2EF4BAE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cells/mm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B2270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Monocytes</w:t>
            </w:r>
          </w:p>
          <w:p w14:paraId="368FF07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cells/mm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9C70C" w14:textId="533F90F8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CD4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14:paraId="5125F6D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cells/mm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A998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CD4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/CD8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14:paraId="525F9AB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38BF48C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Platelets</w:t>
            </w:r>
          </w:p>
          <w:p w14:paraId="1D58D70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</w:rPr>
              <w:t>/mm</w:t>
            </w:r>
            <w:r w:rsidRPr="00970C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D668D" w:rsidRPr="00970CC4" w14:paraId="75FF353D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451C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9935CD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5CD06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4B42A2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EC2FEF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BC95C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A249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BA5E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E47727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6BE80EFE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A689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67B0D0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9B054E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CB72AE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9F647E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103D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C4AC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DBD0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6C9EF2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27E70BC9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941B1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CDFFBB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7C8D52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EA6170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4CF3E6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498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4159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D0F4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5FF22C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04CE7124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BD46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1D0E1C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571EE5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ED0C2F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9D53FD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F3CC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C5D8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E360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4DB86C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1A64CB7C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7145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C33680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29BC8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B31D8B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2549AE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7A4B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7435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0582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326BF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1C8D68F2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F04F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1CEB5C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21F52C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6B86A5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D3C28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B713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41F1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92E0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AE70A9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6EAC903C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FC09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98C2EE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1F144C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FE8DB8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33B150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27A7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2228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30DA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59E8DA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13726C95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64ED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1AAC66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8A177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FB3E78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3C727E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373C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E955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39C2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88A0F1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620F8524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C479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D12BC1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2C7FCC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D39408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86D338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F0D5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EFB0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41E9A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4AD93E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299387BB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3A4D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786F7F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FE372E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3BB0BC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9BF129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8905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5DB2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6468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BBB82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62A2C160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ADE3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0BA955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0FF92B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7ABDF6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7A64E5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8CE0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4BBA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F0EA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AA18CC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37F3077A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16F3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B748E0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179CF2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90DDE5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418A10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5699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FE77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EDF5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13B387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0DD26367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294A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3BDD9D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55B84D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3033E9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E854EB3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8D7B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81AD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9722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7D452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6A7088D1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C1A6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BCE56F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EAD7E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D69D67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056793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75EE5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5E0B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9B2A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AD78E0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52FB5E57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DB7E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C4198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A14A51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50D402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8634DB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96A1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8549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2FDD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AC06BF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55CB12EE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F1E8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21E7B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BC45CA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72383C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884497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02DC4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87FC8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AF12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E62224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56528C20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2135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6CC08F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81570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8F3A8B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69B544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D410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4481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F5E9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61BDF4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796A0B34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D68AD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98D3B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DFFC2A4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7DAE44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3740AF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5DF7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B302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3F48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9E9CCF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0E9270AC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CCF6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BEDE35B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0380FC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C1E01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5BFB9C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73A8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CECB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2E22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019F32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30952314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924D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081CD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46FC7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B4FEF9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4A8557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E2B02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DD6B7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2E3A6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19447D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1D60FE7A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F888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D5E60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9E7164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4F6DCD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F34258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117B1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6C52E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7546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93E7D7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668D" w:rsidRPr="00970CC4" w14:paraId="26621DD9" w14:textId="77777777" w:rsidTr="00AD668D">
        <w:trPr>
          <w:trHeight w:val="2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F4E89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3F44AAC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4859237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1EB2270F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33911EFA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E1CF5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9CF6C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75C12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</w:tcPr>
          <w:p w14:paraId="65C3DF80" w14:textId="77777777" w:rsidR="00F5733A" w:rsidRPr="00970CC4" w:rsidRDefault="00B0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C73588"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14:paraId="6A07DA2D" w14:textId="0BBF1DF7" w:rsidR="00F5733A" w:rsidRDefault="00B070D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Hb – </w:t>
      </w:r>
      <w:proofErr w:type="spellStart"/>
      <w:r w:rsidRPr="00970CC4">
        <w:rPr>
          <w:rFonts w:ascii="Times New Roman" w:eastAsia="Times New Roman" w:hAnsi="Times New Roman" w:cs="Times New Roman"/>
          <w:color w:val="000000"/>
          <w:sz w:val="24"/>
          <w:szCs w:val="24"/>
        </w:rPr>
        <w:t>Hemoglobin</w:t>
      </w:r>
      <w:proofErr w:type="spellEnd"/>
      <w:r w:rsidRPr="00970C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D35CB" w14:textId="7AEDE90D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28D10" w14:textId="26BA63AC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E948D" w14:textId="77777777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298B0" w14:textId="03385874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61CAE" w14:textId="36A6FE14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1EF5" w14:textId="7EA660BC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A144B" w14:textId="7C494ECB" w:rsidR="0049189C" w:rsidRDefault="00491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0C1E0" w14:textId="50D1ACE5" w:rsidR="0049189C" w:rsidRDefault="004918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E5C19D" w14:textId="77777777" w:rsidR="0049189C" w:rsidRPr="00C71D4F" w:rsidRDefault="0049189C" w:rsidP="0049189C">
      <w:pPr>
        <w:rPr>
          <w:lang w:val="en-US"/>
        </w:rPr>
      </w:pPr>
      <w:r w:rsidRPr="00C71D4F">
        <w:rPr>
          <w:rFonts w:ascii="Times New Roman" w:hAnsi="Times New Roman"/>
          <w:b/>
          <w:sz w:val="24"/>
          <w:lang w:val="en-US"/>
        </w:rPr>
        <w:lastRenderedPageBreak/>
        <w:t>Supplemental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C71D4F">
        <w:rPr>
          <w:rFonts w:ascii="Times New Roman" w:hAnsi="Times New Roman"/>
          <w:b/>
          <w:sz w:val="24"/>
          <w:lang w:val="en-US"/>
        </w:rPr>
        <w:t>Table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C71D4F">
        <w:rPr>
          <w:rFonts w:ascii="Times New Roman" w:hAnsi="Times New Roman"/>
          <w:b/>
          <w:sz w:val="24"/>
          <w:lang w:val="en-US"/>
        </w:rPr>
        <w:t>2</w:t>
      </w:r>
      <w:r w:rsidRPr="00C71D4F">
        <w:rPr>
          <w:rFonts w:ascii="Times New Roman" w:hAnsi="Times New Roman"/>
          <w:sz w:val="24"/>
          <w:lang w:val="en-US"/>
        </w:rPr>
        <w:t>.</w:t>
      </w:r>
      <w:r w:rsidRPr="00C71D4F">
        <w:rPr>
          <w:sz w:val="24"/>
          <w:lang w:val="en-U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Features of the bone marrow of the patients</w:t>
      </w:r>
    </w:p>
    <w:tbl>
      <w:tblPr>
        <w:tblW w:w="14023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835"/>
        <w:gridCol w:w="3402"/>
        <w:gridCol w:w="3402"/>
        <w:gridCol w:w="2693"/>
      </w:tblGrid>
      <w:tr w:rsidR="0049189C" w:rsidRPr="006E5E54" w14:paraId="78749878" w14:textId="77777777" w:rsidTr="00763CE2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415616" w14:textId="77777777" w:rsidR="0049189C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011B16">
              <w:rPr>
                <w:rFonts w:ascii="Times New Roman" w:eastAsia="Times New Roman" w:hAnsi="Times New Roman"/>
                <w:sz w:val="24"/>
                <w:szCs w:val="24"/>
              </w:rPr>
              <w:t>atient</w:t>
            </w:r>
          </w:p>
          <w:p w14:paraId="159070B9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Identification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1411DE1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B16">
              <w:rPr>
                <w:rFonts w:ascii="Times New Roman" w:eastAsia="Times New Roman" w:hAnsi="Times New Roman"/>
                <w:sz w:val="24"/>
                <w:szCs w:val="24"/>
              </w:rPr>
              <w:t>Myelogram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A24352E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I</w:t>
            </w:r>
            <w:r w:rsidRPr="00011B1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mmunophenotyping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A18E386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Histopathological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7DD8644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B1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011B1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ytogenetic</w:t>
            </w:r>
            <w:bookmarkStart w:id="2" w:name="_GoBack"/>
            <w:bookmarkEnd w:id="2"/>
          </w:p>
        </w:tc>
      </w:tr>
      <w:tr w:rsidR="0049189C" w:rsidRPr="006E5E54" w14:paraId="49D40A6C" w14:textId="77777777" w:rsidTr="00763CE2">
        <w:trPr>
          <w:trHeight w:val="17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A3585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EB407F5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lang w:val="en-US"/>
              </w:rPr>
              <w:br/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Hypercellular, with granulocytic hyperplasia (probabl</w:t>
            </w:r>
            <w:r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y</w:t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 xml:space="preserve">by </w:t>
            </w:r>
            <w:r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 xml:space="preserve">the </w:t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use of</w:t>
            </w:r>
            <w:proofErr w:type="gramEnd"/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 xml:space="preserve"> GCSF) with dysgenesis and dyseritropoiesis, compatible with MDS type RCMD, secondary causes of MDS, presence of hemophagocytosis figures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BA21745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Mild dysplastic signs, CD4 + / CD8 + T cell inversion, low percentage of B lymphocytes, low percentage of monocytes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463A708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90% of cellularity, numerous histiocytes, sometimes with red blood cells in their interior, granulocytic series with maturation delay, frequent small and hypolobulated megakaryocytes </w:t>
            </w:r>
          </w:p>
          <w:p w14:paraId="4E0BA636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FF44A52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46, XY, del (6) (q21) [</w:t>
            </w:r>
            <w:proofErr w:type="gramStart"/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10]/</w:t>
            </w:r>
            <w:proofErr w:type="gramEnd"/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 xml:space="preserve"> 46, XY [20]</w:t>
            </w:r>
          </w:p>
        </w:tc>
      </w:tr>
      <w:tr w:rsidR="0049189C" w:rsidRPr="00A640D9" w14:paraId="3DE753D5" w14:textId="77777777" w:rsidTr="00763CE2">
        <w:trPr>
          <w:trHeight w:val="170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A0BAE2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F2E4E49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Hypocellular with approximately 10-12% of blasts and intense dysplastic signs in the three hematological lines</w:t>
            </w:r>
          </w:p>
          <w:p w14:paraId="6E7E2CB8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98685C0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Presence of 18.5% myeloid blasts with expression of CD7 and CD4, without expression of MPO and with aberrant expression of CD4 + and CD7 + T lymphoid markers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8C62125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Moderately hypercellular bone marrow (70% of cellularity) showing extensive fibrosis and 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a </w:t>
            </w: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stromal component of spindle cells, negative Ziehl and Grocott stains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3F24ECD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011B1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No </w:t>
            </w: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metaphases</w:t>
            </w:r>
          </w:p>
          <w:p w14:paraId="21C5D774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</w:tr>
      <w:tr w:rsidR="0049189C" w:rsidRPr="006E5E54" w14:paraId="3B9C8DDF" w14:textId="77777777" w:rsidTr="00763CE2">
        <w:trPr>
          <w:trHeight w:val="170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7F249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066C78A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Normocellular, discrete erythroid hyperplasia, 1.2% of blasts</w:t>
            </w:r>
          </w:p>
          <w:p w14:paraId="3201DE10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CB0D911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lang w:val="en-US"/>
              </w:rPr>
              <w:br/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No cell population with anomalous immunophenotype was detected. Significant CD4 / CD8 inversion with percentage increase of CD3 + / CD57 + T lymphocytes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7841F10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lang w:val="en-US"/>
              </w:rPr>
              <w:br/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Discretely hypercellular for age with 60% of cellularity, some small and hypolobulated megakaryocytes, absence of granulomas, absence of fungi or mycobacteria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2A8AA5E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46, XY</w:t>
            </w:r>
          </w:p>
        </w:tc>
      </w:tr>
      <w:tr w:rsidR="0049189C" w:rsidRPr="006E5E54" w14:paraId="17AFE99A" w14:textId="77777777" w:rsidTr="00763CE2">
        <w:trPr>
          <w:trHeight w:val="170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B86EA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F73B637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 xml:space="preserve">Normocellular bone marrow, pleomorphic, with erythroid and normal myeloid series, presence of </w:t>
            </w: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lastRenderedPageBreak/>
              <w:t>micromegakaryocytes. Absence of parasites or leukemic infiltration in the analyzed sample.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45225BE2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522BC956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Chronic granulomatous inflammatory process. The impregnation by silver reveals rare small, relatively uniform rounded structures with apparently </w:t>
            </w: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lastRenderedPageBreak/>
              <w:t xml:space="preserve">budding figure, which could correspond to fungal forms, specifically </w:t>
            </w:r>
            <w:r w:rsidRPr="00011B16">
              <w:rPr>
                <w:rFonts w:ascii="Times New Roman" w:hAnsi="Times New Roman" w:cs="Times New Roman"/>
                <w:i/>
                <w:color w:val="212121"/>
                <w:sz w:val="22"/>
                <w:szCs w:val="22"/>
                <w:lang w:val="en"/>
              </w:rPr>
              <w:t>Histoplasma capsulatum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4D7D915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-</w:t>
            </w:r>
          </w:p>
        </w:tc>
      </w:tr>
      <w:tr w:rsidR="0049189C" w:rsidRPr="006E5E54" w14:paraId="3C9A1436" w14:textId="77777777" w:rsidTr="00763CE2">
        <w:trPr>
          <w:trHeight w:val="170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16CDF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13.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5DA7C22" w14:textId="77777777" w:rsidR="0049189C" w:rsidRPr="00011B16" w:rsidRDefault="0049189C" w:rsidP="00763CE2">
            <w:pPr>
              <w:pStyle w:val="Pr-formataoHTML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Normocellular, presence of hypossegmented micromegakaryocytes</w:t>
            </w:r>
          </w:p>
          <w:p w14:paraId="79D8E503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0D69AEE" w14:textId="77777777" w:rsidR="0049189C" w:rsidRPr="00011B16" w:rsidRDefault="0049189C" w:rsidP="00763CE2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011B16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Bone marrow with signs of hemodilution without detection of anomalous population</w:t>
            </w:r>
          </w:p>
          <w:p w14:paraId="1402533D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83FF62B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11B16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Hypocellular for age with 40% hematopoietic cellularity, G: E ratio 2: 1, normoblastic erythroid series, preserved number of megakaryocytes, some of them small and hypolobulated, normal blasts, absence of granulomas, absence of reticulin fibrosis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8D3B381" w14:textId="77777777" w:rsidR="0049189C" w:rsidRPr="00011B16" w:rsidRDefault="0049189C" w:rsidP="0076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11B16">
              <w:rPr>
                <w:rFonts w:ascii="Times New Roman" w:eastAsia="Times New Roman" w:hAnsi="Times New Roman"/>
                <w:bCs/>
                <w:color w:val="000000"/>
              </w:rPr>
              <w:t>46, XY</w:t>
            </w:r>
          </w:p>
        </w:tc>
      </w:tr>
    </w:tbl>
    <w:p w14:paraId="7E0625DE" w14:textId="77777777" w:rsidR="0049189C" w:rsidRPr="00FC574A" w:rsidRDefault="0049189C" w:rsidP="0049189C">
      <w:pPr>
        <w:pStyle w:val="Pr-formata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C5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GCSF- </w:t>
      </w:r>
      <w:r w:rsidRPr="00FC574A">
        <w:rPr>
          <w:rFonts w:ascii="Times New Roman" w:hAnsi="Times New Roman" w:cs="Times New Roman"/>
          <w:color w:val="212121"/>
          <w:sz w:val="24"/>
          <w:szCs w:val="24"/>
        </w:rPr>
        <w:t>Granulocyte colony-stimulating</w:t>
      </w:r>
      <w:r w:rsidRPr="00FC574A" w:rsidDel="00FA1E9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C574A">
        <w:rPr>
          <w:rFonts w:ascii="Times New Roman" w:hAnsi="Times New Roman" w:cs="Times New Roman"/>
          <w:color w:val="212121"/>
          <w:sz w:val="24"/>
          <w:szCs w:val="24"/>
        </w:rPr>
        <w:t>factor</w:t>
      </w:r>
      <w:r w:rsidRPr="00FC5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MDS – </w:t>
      </w:r>
      <w:r w:rsidRPr="00FC574A">
        <w:rPr>
          <w:rFonts w:ascii="Times New Roman" w:hAnsi="Times New Roman" w:cs="Times New Roman"/>
          <w:color w:val="212121"/>
          <w:sz w:val="24"/>
          <w:szCs w:val="24"/>
        </w:rPr>
        <w:t>Myelodysplastic syndrome</w:t>
      </w:r>
      <w:r w:rsidRPr="00FC5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RCMD – </w:t>
      </w:r>
      <w:r w:rsidRPr="00FC574A">
        <w:rPr>
          <w:rFonts w:ascii="Times New Roman" w:hAnsi="Times New Roman" w:cs="Times New Roman"/>
          <w:color w:val="212121"/>
          <w:sz w:val="24"/>
          <w:szCs w:val="24"/>
        </w:rPr>
        <w:t>Refractory cytopenia with multilinear dysplasia</w:t>
      </w:r>
      <w:r w:rsidRPr="00FC5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MPO – Myeloperoxidase; Ratio G:E – Ratio </w:t>
      </w:r>
      <w:r w:rsidRPr="00FC574A">
        <w:rPr>
          <w:rFonts w:ascii="Times New Roman" w:hAnsi="Times New Roman" w:cs="Times New Roman"/>
          <w:color w:val="212121"/>
          <w:sz w:val="24"/>
          <w:szCs w:val="24"/>
        </w:rPr>
        <w:t>granulocyte: erythrocyte</w:t>
      </w:r>
      <w:r w:rsidRPr="00FC574A">
        <w:rPr>
          <w:rFonts w:ascii="Times New Roman" w:hAnsi="Times New Roman" w:cs="Times New Roman"/>
          <w:bCs/>
          <w:color w:val="000000"/>
          <w:sz w:val="24"/>
          <w:szCs w:val="24"/>
        </w:rPr>
        <w:t>; Del - Deletion.</w:t>
      </w:r>
    </w:p>
    <w:p w14:paraId="16E2A1B7" w14:textId="24398AB6" w:rsidR="0049189C" w:rsidRDefault="0049189C">
      <w:pPr>
        <w:rPr>
          <w:sz w:val="24"/>
          <w:szCs w:val="24"/>
        </w:rPr>
      </w:pPr>
    </w:p>
    <w:p w14:paraId="4E8B3E82" w14:textId="4EE9EBA0" w:rsidR="0049189C" w:rsidRDefault="0049189C">
      <w:pPr>
        <w:rPr>
          <w:sz w:val="24"/>
          <w:szCs w:val="24"/>
        </w:rPr>
      </w:pPr>
    </w:p>
    <w:p w14:paraId="7F013043" w14:textId="6BA5840E" w:rsidR="0049189C" w:rsidRDefault="0049189C">
      <w:pPr>
        <w:rPr>
          <w:sz w:val="24"/>
          <w:szCs w:val="24"/>
        </w:rPr>
      </w:pPr>
    </w:p>
    <w:p w14:paraId="47C807E5" w14:textId="5FE3AAF0" w:rsidR="0049189C" w:rsidRDefault="0049189C">
      <w:pPr>
        <w:rPr>
          <w:sz w:val="24"/>
          <w:szCs w:val="24"/>
        </w:rPr>
      </w:pPr>
    </w:p>
    <w:p w14:paraId="3C21B5B8" w14:textId="74452956" w:rsidR="0049189C" w:rsidRDefault="0049189C">
      <w:pPr>
        <w:rPr>
          <w:sz w:val="24"/>
          <w:szCs w:val="24"/>
        </w:rPr>
      </w:pPr>
    </w:p>
    <w:p w14:paraId="1C4FABC0" w14:textId="377CA09E" w:rsidR="0049189C" w:rsidRDefault="0049189C">
      <w:pPr>
        <w:rPr>
          <w:sz w:val="24"/>
          <w:szCs w:val="24"/>
        </w:rPr>
      </w:pPr>
    </w:p>
    <w:p w14:paraId="432AAC42" w14:textId="571F382B" w:rsidR="0049189C" w:rsidRDefault="0049189C">
      <w:pPr>
        <w:rPr>
          <w:sz w:val="24"/>
          <w:szCs w:val="24"/>
        </w:rPr>
      </w:pPr>
    </w:p>
    <w:p w14:paraId="63BA9B71" w14:textId="08EA2561" w:rsidR="0049189C" w:rsidRDefault="0049189C">
      <w:pPr>
        <w:rPr>
          <w:sz w:val="24"/>
          <w:szCs w:val="24"/>
        </w:rPr>
      </w:pPr>
    </w:p>
    <w:p w14:paraId="19A8C039" w14:textId="79E31735" w:rsidR="0049189C" w:rsidRDefault="0049189C">
      <w:pPr>
        <w:rPr>
          <w:sz w:val="24"/>
          <w:szCs w:val="24"/>
        </w:rPr>
      </w:pPr>
    </w:p>
    <w:tbl>
      <w:tblPr>
        <w:tblW w:w="118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3334"/>
        <w:gridCol w:w="5002"/>
      </w:tblGrid>
      <w:tr w:rsidR="0049189C" w:rsidRPr="00415085" w14:paraId="107E8E3F" w14:textId="77777777" w:rsidTr="00763CE2">
        <w:trPr>
          <w:trHeight w:val="289"/>
          <w:jc w:val="center"/>
        </w:trPr>
        <w:tc>
          <w:tcPr>
            <w:tcW w:w="11880" w:type="dxa"/>
            <w:gridSpan w:val="4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A5FA43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Supplemental Table 3</w:t>
            </w:r>
            <w:r w:rsidRPr="006213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6213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PCR primers and conditions of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6213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21328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GATA2 </w:t>
            </w:r>
            <w:r w:rsidRPr="006213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gene</w:t>
            </w:r>
          </w:p>
        </w:tc>
      </w:tr>
      <w:tr w:rsidR="0049189C" w:rsidRPr="00621328" w14:paraId="47EA207D" w14:textId="77777777" w:rsidTr="00763CE2">
        <w:trPr>
          <w:trHeight w:val="50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23B950" w14:textId="77777777" w:rsidR="0049189C" w:rsidRPr="005A10C7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5A10C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Gene amplicon/ Size PCR product (bp)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91545" w14:textId="77777777" w:rsidR="0049189C" w:rsidRPr="005A10C7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A10C7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Primers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01BE6D" w14:textId="77777777" w:rsidR="0049189C" w:rsidRPr="005A10C7" w:rsidRDefault="0049189C" w:rsidP="00763C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5A10C7">
              <w:rPr>
                <w:rFonts w:ascii="Times New Roman" w:eastAsia="Times New Roman" w:hAnsi="Times New Roman"/>
                <w:color w:val="000000" w:themeColor="text1"/>
                <w:lang w:val="en"/>
              </w:rPr>
              <w:t>Sequence oligonucleotides</w:t>
            </w:r>
          </w:p>
          <w:p w14:paraId="72F32493" w14:textId="77777777" w:rsidR="0049189C" w:rsidRPr="005A10C7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5A10C7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val="en-US"/>
              </w:rPr>
              <w:t>r</w:t>
            </w:r>
            <w:r w:rsidRPr="005A10C7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val="en-US"/>
              </w:rPr>
              <w:t>ward e Reverse 5`-3`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CF1874" w14:textId="77777777" w:rsidR="0049189C" w:rsidRPr="005A10C7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A10C7">
              <w:rPr>
                <w:rFonts w:ascii="Times New Roman" w:eastAsia="Times New Roman" w:hAnsi="Times New Roman"/>
                <w:color w:val="000000" w:themeColor="text1"/>
              </w:rPr>
              <w:t xml:space="preserve"> PCR conditions</w:t>
            </w:r>
          </w:p>
        </w:tc>
      </w:tr>
      <w:tr w:rsidR="0049189C" w:rsidRPr="00415085" w14:paraId="24EC7642" w14:textId="77777777" w:rsidTr="00763CE2">
        <w:trPr>
          <w:trHeight w:val="55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D291C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44EFEDF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Exon 2</w:t>
            </w:r>
          </w:p>
          <w:p w14:paraId="759499D5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400 bp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DE8500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A13E52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ACCTCGTGGTGGGACTTTG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E0AA26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94°C for 4 min, 35 cycles of denaturation at 94°C for 20 sec,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annealing at 60ºC for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30 sec, and 72°C for 1 min; and a final extension at 72°C for 3 min</w:t>
            </w:r>
          </w:p>
        </w:tc>
      </w:tr>
      <w:tr w:rsidR="0049189C" w:rsidRPr="00621328" w14:paraId="0F6D816C" w14:textId="77777777" w:rsidTr="00763CE2">
        <w:trPr>
          <w:trHeight w:val="550"/>
          <w:jc w:val="center"/>
        </w:trPr>
        <w:tc>
          <w:tcPr>
            <w:tcW w:w="1701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817E99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E26508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x2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4ADF9D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GATCCTACATCCGGGGAAGC</w:t>
            </w:r>
          </w:p>
        </w:tc>
        <w:tc>
          <w:tcPr>
            <w:tcW w:w="5002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715F9A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89C" w:rsidRPr="00415085" w14:paraId="0B24B843" w14:textId="77777777" w:rsidTr="00763CE2">
        <w:trPr>
          <w:trHeight w:val="335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0AC3FA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Exon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3A</w:t>
            </w:r>
          </w:p>
          <w:p w14:paraId="730D536A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412 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46049D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3A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2BE5A8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GTCCCTAGCTCTGCCTACCC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64A13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94°C for 4 min, 35 cycles of denaturation at 94°C for 20 sec,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annealing at 60ºC for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30 sec, and 72°C for 1 min; and a final extension at 72°C for 3 min</w:t>
            </w:r>
          </w:p>
        </w:tc>
      </w:tr>
      <w:tr w:rsidR="0049189C" w:rsidRPr="00621328" w14:paraId="7694C9CB" w14:textId="77777777" w:rsidTr="00763CE2">
        <w:trPr>
          <w:trHeight w:val="335"/>
          <w:jc w:val="center"/>
        </w:trPr>
        <w:tc>
          <w:tcPr>
            <w:tcW w:w="170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BD9179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828C18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Ex3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457D51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CTCCTCGGGCTGCACTAC</w:t>
            </w:r>
          </w:p>
        </w:tc>
        <w:tc>
          <w:tcPr>
            <w:tcW w:w="500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E54500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89C" w:rsidRPr="00415085" w14:paraId="594FD357" w14:textId="77777777" w:rsidTr="00763CE2">
        <w:trPr>
          <w:trHeight w:val="335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0E64D0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543E4C83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Exo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 3B</w:t>
            </w:r>
          </w:p>
          <w:p w14:paraId="750A2C55" w14:textId="77777777" w:rsidR="0049189C" w:rsidRPr="00621328" w:rsidRDefault="0049189C" w:rsidP="00763CE2">
            <w:pPr>
              <w:tabs>
                <w:tab w:val="left" w:pos="1380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406 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53A48E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Ex3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DC8FCF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ACCTTTTCGGCTTCCCAC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85E932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94°C for 4 min, 35 cycles of denaturation at 94°C for 20 sec,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annealing at 60ºC for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30 sec, and 72°C for 1 min; and a final extension at 72°C for 3 min</w:t>
            </w:r>
          </w:p>
        </w:tc>
      </w:tr>
      <w:tr w:rsidR="0049189C" w:rsidRPr="00621328" w14:paraId="43CA9B06" w14:textId="77777777" w:rsidTr="00763CE2">
        <w:trPr>
          <w:trHeight w:val="335"/>
          <w:jc w:val="center"/>
        </w:trPr>
        <w:tc>
          <w:tcPr>
            <w:tcW w:w="1701" w:type="dxa"/>
            <w:vMerge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6BA8F0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3CF473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3B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7AC3E1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CTCTCCCAAGTCACAGCTCC</w:t>
            </w:r>
          </w:p>
        </w:tc>
        <w:tc>
          <w:tcPr>
            <w:tcW w:w="5002" w:type="dxa"/>
            <w:vMerge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B9825B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89C" w:rsidRPr="00415085" w14:paraId="2E3AE0E2" w14:textId="77777777" w:rsidTr="00763CE2">
        <w:trPr>
          <w:trHeight w:val="335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A1756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6E4E1621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Exon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</w:p>
          <w:p w14:paraId="44B3F2AA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229 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713534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12F6BE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GACTCCCTCCCGAGAACTTG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908B3F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94°C for 4 min, 35 cycles of denaturation at 94°C for 20 sec,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annealing at 58ºC for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30 sec, and 72°C for 1 min; and a final extension at 72°C for 3 min</w:t>
            </w:r>
          </w:p>
        </w:tc>
      </w:tr>
      <w:tr w:rsidR="0049189C" w:rsidRPr="00621328" w14:paraId="5362DC2F" w14:textId="77777777" w:rsidTr="00763CE2">
        <w:trPr>
          <w:trHeight w:val="335"/>
          <w:jc w:val="center"/>
        </w:trPr>
        <w:tc>
          <w:tcPr>
            <w:tcW w:w="1701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D1FC12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BFFA55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F366C5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TGTAATTAACCGCCAGCTCC</w:t>
            </w:r>
          </w:p>
        </w:tc>
        <w:tc>
          <w:tcPr>
            <w:tcW w:w="5002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BA6FE0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89C" w:rsidRPr="00415085" w14:paraId="03BCC584" w14:textId="77777777" w:rsidTr="00763CE2">
        <w:trPr>
          <w:trHeight w:val="335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A5E1ED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Intron 4</w:t>
            </w:r>
          </w:p>
          <w:p w14:paraId="00D8F554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217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483BC9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2A3E33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ATGGAGTCACCTATACTGTGTATTT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A107FF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94°C for 4 min, 35 cycles of denaturation at 94°C for 20 sec, 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annealing at 58ºC for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30 sec, and 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72°C for 1 min; and a final extension at 72°C for 3 min</w:t>
            </w:r>
          </w:p>
        </w:tc>
      </w:tr>
      <w:tr w:rsidR="0049189C" w:rsidRPr="00621328" w14:paraId="00B6EF40" w14:textId="77777777" w:rsidTr="00763CE2">
        <w:trPr>
          <w:trHeight w:val="335"/>
          <w:jc w:val="center"/>
        </w:trPr>
        <w:tc>
          <w:tcPr>
            <w:tcW w:w="1701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F20070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07BE54" w14:textId="77777777" w:rsidR="0049189C" w:rsidRPr="00621328" w:rsidRDefault="0049189C" w:rsidP="00763CE2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2413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1D56E2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21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TTTGCAGAGTGGAGGGTATTAG</w:t>
            </w:r>
          </w:p>
        </w:tc>
        <w:tc>
          <w:tcPr>
            <w:tcW w:w="500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9B090C" w14:textId="77777777" w:rsidR="0049189C" w:rsidRPr="00621328" w:rsidRDefault="0049189C" w:rsidP="00763C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89C" w:rsidRPr="00415085" w14:paraId="660916DC" w14:textId="77777777" w:rsidTr="00763CE2">
        <w:trPr>
          <w:trHeight w:val="354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050E38" w14:textId="77777777" w:rsidR="0049189C" w:rsidRPr="00621328" w:rsidRDefault="0049189C" w:rsidP="00763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xon 5</w:t>
            </w:r>
          </w:p>
          <w:p w14:paraId="2DFF3504" w14:textId="77777777" w:rsidR="0049189C" w:rsidRPr="00621328" w:rsidRDefault="0049189C" w:rsidP="00763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223 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A1A20B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x5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D25466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GTGGAGCGAGGGTCAGG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FCD1CB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94°C for 1 min, 35 cycles of denaturation at 94°C for 30 sec, annealing at 64°C for 30sec, and 72°C for 1 min; and a final extension at 72°C for 3 min</w:t>
            </w:r>
          </w:p>
        </w:tc>
      </w:tr>
      <w:tr w:rsidR="0049189C" w:rsidRPr="00621328" w14:paraId="692D3E90" w14:textId="77777777" w:rsidTr="00763CE2">
        <w:trPr>
          <w:trHeight w:val="458"/>
          <w:jc w:val="center"/>
        </w:trPr>
        <w:tc>
          <w:tcPr>
            <w:tcW w:w="1701" w:type="dxa"/>
            <w:vMerge/>
            <w:vAlign w:val="center"/>
            <w:hideMark/>
          </w:tcPr>
          <w:p w14:paraId="05BEE605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8AF71B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x5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367D81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CACAAAGCGCAGAGGTCC</w:t>
            </w:r>
          </w:p>
        </w:tc>
        <w:tc>
          <w:tcPr>
            <w:tcW w:w="5002" w:type="dxa"/>
            <w:vMerge/>
            <w:vAlign w:val="center"/>
            <w:hideMark/>
          </w:tcPr>
          <w:p w14:paraId="3A79AEA2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9189C" w:rsidRPr="00415085" w14:paraId="0D8B9DCD" w14:textId="77777777" w:rsidTr="00763CE2">
        <w:trPr>
          <w:trHeight w:val="249"/>
          <w:jc w:val="center"/>
        </w:trPr>
        <w:tc>
          <w:tcPr>
            <w:tcW w:w="1701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C5FF9F" w14:textId="77777777" w:rsidR="0049189C" w:rsidRPr="00621328" w:rsidRDefault="0049189C" w:rsidP="00763CE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xon 6</w:t>
            </w:r>
          </w:p>
          <w:p w14:paraId="51EC1A0D" w14:textId="77777777" w:rsidR="0049189C" w:rsidRPr="00621328" w:rsidRDefault="0049189C" w:rsidP="00763CE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415 bp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B053C4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x6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orward</w:t>
            </w:r>
          </w:p>
        </w:tc>
        <w:tc>
          <w:tcPr>
            <w:tcW w:w="33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8A6763" w14:textId="77777777" w:rsidR="0049189C" w:rsidRPr="00621328" w:rsidRDefault="0049189C" w:rsidP="00763C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AGGAATGTTGCTGGAGGAAG</w:t>
            </w:r>
          </w:p>
        </w:tc>
        <w:tc>
          <w:tcPr>
            <w:tcW w:w="500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AD0AFE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94°C for 2 min, 35 cycles of denaturation at 95°C for 30 sec, annealing at 60ºC for 30 sec, and 72°C for 45 sec; and a final extension at 72°C for 3 min</w:t>
            </w:r>
          </w:p>
        </w:tc>
      </w:tr>
      <w:tr w:rsidR="0049189C" w:rsidRPr="00621328" w14:paraId="396DA5C6" w14:textId="77777777" w:rsidTr="00763CE2">
        <w:trPr>
          <w:trHeight w:val="242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3167B0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6396D7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x6 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everse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9E9006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13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GCTGGCAGGAGTGGTGTC</w:t>
            </w:r>
          </w:p>
        </w:tc>
        <w:tc>
          <w:tcPr>
            <w:tcW w:w="5002" w:type="dxa"/>
            <w:vMerge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07E875" w14:textId="77777777" w:rsidR="0049189C" w:rsidRPr="00621328" w:rsidRDefault="0049189C" w:rsidP="00763C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E7D76FE" w14:textId="77777777" w:rsidR="0049189C" w:rsidRDefault="0049189C" w:rsidP="0049189C">
      <w:pPr>
        <w:spacing w:line="480" w:lineRule="auto"/>
        <w:ind w:right="11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PCR- Polymerase chain reaction; bp- base pairs; Ex- exon; In- intron; min- minute.</w:t>
      </w:r>
    </w:p>
    <w:p w14:paraId="17FE378E" w14:textId="77777777" w:rsidR="0049189C" w:rsidRPr="0049189C" w:rsidRDefault="0049189C">
      <w:pPr>
        <w:rPr>
          <w:sz w:val="24"/>
          <w:szCs w:val="24"/>
          <w:lang w:val="en-US"/>
        </w:rPr>
      </w:pPr>
    </w:p>
    <w:sectPr w:rsidR="0049189C" w:rsidRPr="0049189C" w:rsidSect="0049189C">
      <w:pgSz w:w="16838" w:h="11906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3A"/>
    <w:rsid w:val="000214E5"/>
    <w:rsid w:val="0015361A"/>
    <w:rsid w:val="00174402"/>
    <w:rsid w:val="00175BA4"/>
    <w:rsid w:val="00365736"/>
    <w:rsid w:val="00366AF1"/>
    <w:rsid w:val="00425393"/>
    <w:rsid w:val="0049189C"/>
    <w:rsid w:val="00575F33"/>
    <w:rsid w:val="005A1F82"/>
    <w:rsid w:val="005A5305"/>
    <w:rsid w:val="00746D72"/>
    <w:rsid w:val="009316C9"/>
    <w:rsid w:val="00970CC4"/>
    <w:rsid w:val="009D3E3B"/>
    <w:rsid w:val="00AD668D"/>
    <w:rsid w:val="00B070D4"/>
    <w:rsid w:val="00C372AF"/>
    <w:rsid w:val="00C73588"/>
    <w:rsid w:val="00CA7583"/>
    <w:rsid w:val="00E47604"/>
    <w:rsid w:val="00F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0634"/>
  <w15:docId w15:val="{1FB3B1B0-ADE8-43A6-8C49-B80353A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575F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F3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A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53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3C8D-89B1-4A1D-B7BA-948A534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Dayvison Francis Saraiva Freitas</dc:creator>
  <cp:lastModifiedBy>Daniela Almeida</cp:lastModifiedBy>
  <cp:revision>2</cp:revision>
  <dcterms:created xsi:type="dcterms:W3CDTF">2020-03-26T19:08:00Z</dcterms:created>
  <dcterms:modified xsi:type="dcterms:W3CDTF">2020-03-26T19:08:00Z</dcterms:modified>
</cp:coreProperties>
</file>