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Supplementary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Table S3: </w:t>
      </w:r>
      <w:bookmarkStart w:id="0" w:name="_GoBack"/>
      <w:r>
        <w:rPr>
          <w:rFonts w:hint="eastAsia"/>
          <w:b/>
          <w:bCs/>
        </w:rPr>
        <w:t>Summary of sequencing reads and mapping of the reads. A paired-end read is considered as two single end reads.</w:t>
      </w:r>
      <w:bookmarkEnd w:id="0"/>
    </w:p>
    <w:tbl>
      <w:tblPr>
        <w:tblStyle w:val="2"/>
        <w:tblpPr w:leftFromText="180" w:rightFromText="180" w:vertAnchor="text" w:horzAnchor="page" w:tblpX="1032" w:tblpY="623"/>
        <w:tblOverlap w:val="never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1239"/>
        <w:gridCol w:w="880"/>
        <w:gridCol w:w="1017"/>
        <w:gridCol w:w="1064"/>
        <w:gridCol w:w="1354"/>
        <w:gridCol w:w="973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Sample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Sequencer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read length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total reads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mapped reads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mapped%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nominal avg depth (x)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Familial lung cancer probands</w:t>
            </w: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#1 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2000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103561176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87582901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84.57%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91.23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#1 para-cancer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2000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135037354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114206461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84.57%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118.97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#2 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2000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130384758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110601545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84.83%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115.21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#2 para-cancer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2000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122820852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104318897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84.94%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#3 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2000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175856872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148984203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84.72%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155.19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#3 para-cancer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2000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199122968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163760116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82.24%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170.58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#4 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2000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195176766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161494869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82.74%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168.22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#4 para-cancer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2000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172014290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142149807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82.64%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148.07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#5 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2000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111864572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92230227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82.45%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96.07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#5 para-cancer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2000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127925408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106079156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82.92%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Healthy persons in high-incidence lung cancer families</w:t>
            </w: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#1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2000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121074162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96173081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79.43%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#2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2000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130321816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101659491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78.01%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105.90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#3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2000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124490606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102437772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82.29%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106.71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Healthy controls with no cancer incidence for 3 generations</w:t>
            </w: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#1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77216848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68412401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88.60%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#2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77833172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68781010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88.37%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#3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79165284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67657898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85.46%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Sporadic lung cancer patients</w:t>
            </w: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#1 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83280132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69796558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83.81%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90.88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#1 para-cancer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82163392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68230713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83.04%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#2 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83240496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68151882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81.87%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88.74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#2 para-cancer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80136410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67203932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83.86%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87.51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#3 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82685856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69233253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83.73%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90.15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#3 para-cancer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82216216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67388470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81.96%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Newly emerged familial patients</w:t>
            </w: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#1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79724448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68317398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85.69%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#2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76692932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58824319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76.70%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76.59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#3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83651306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67314605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80.47%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87.65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#4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81584674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66027594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80.93%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85.97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#5</w:t>
            </w: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81592466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68019225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83.36%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0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New incidence during follow-up</w:t>
            </w:r>
          </w:p>
        </w:tc>
        <w:tc>
          <w:tcPr>
            <w:tcW w:w="123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HiSeq 2500</w:t>
            </w:r>
          </w:p>
        </w:tc>
        <w:tc>
          <w:tcPr>
            <w:tcW w:w="101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83133568</w:t>
            </w:r>
          </w:p>
        </w:tc>
        <w:tc>
          <w:tcPr>
            <w:tcW w:w="13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67197412</w:t>
            </w:r>
          </w:p>
        </w:tc>
        <w:tc>
          <w:tcPr>
            <w:tcW w:w="97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80.83%</w:t>
            </w:r>
          </w:p>
        </w:tc>
        <w:tc>
          <w:tcPr>
            <w:tcW w:w="188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  <w:lang w:bidi="ar"/>
              </w:rPr>
              <w:t>87.50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F7A4D"/>
    <w:rsid w:val="0D8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2020-01-11T14:20:00Z</dcterms:created>
  <dc:creator>lenovo</dc:creator>
  <cp:lastModifiedBy>lenovo</cp:lastModifiedBy>
  <dcterms:modified xsi:type="dcterms:W3CDTF">2020-01-11T14:21:21Z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