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D0EAA" w14:textId="13E88639" w:rsidR="00861E25" w:rsidRDefault="00861E2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A71F2ED" wp14:editId="3E6064D6">
            <wp:extent cx="4941651" cy="3170135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72" cy="317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5FD7" w14:textId="425D07E2" w:rsidR="00B94084" w:rsidRDefault="003D183D">
      <w:r w:rsidRPr="00C020D6">
        <w:rPr>
          <w:rFonts w:ascii="Times New Roman" w:hAnsi="Times New Roman" w:cs="Times New Roman"/>
          <w:noProof/>
          <w:sz w:val="24"/>
          <w:lang w:eastAsia="fr-FR"/>
        </w:rPr>
        <w:lastRenderedPageBreak/>
        <w:t xml:space="preserve">Figure </w:t>
      </w:r>
      <w:r w:rsidR="00722528">
        <w:rPr>
          <w:rFonts w:ascii="Times New Roman" w:hAnsi="Times New Roman" w:cs="Times New Roman"/>
          <w:noProof/>
          <w:sz w:val="24"/>
          <w:lang w:eastAsia="fr-FR"/>
        </w:rPr>
        <w:t>S</w:t>
      </w:r>
      <w:r w:rsidR="00ED1434" w:rsidRPr="00C020D6">
        <w:rPr>
          <w:rFonts w:ascii="Times New Roman" w:hAnsi="Times New Roman" w:cs="Times New Roman"/>
          <w:noProof/>
          <w:sz w:val="24"/>
          <w:lang w:eastAsia="fr-FR"/>
        </w:rPr>
        <w:t>1 : Differential metabolites dynamic at a lowe</w:t>
      </w:r>
      <w:r w:rsidR="00861E25" w:rsidRPr="00C020D6">
        <w:rPr>
          <w:rFonts w:ascii="Times New Roman" w:hAnsi="Times New Roman" w:cs="Times New Roman"/>
          <w:noProof/>
          <w:sz w:val="24"/>
          <w:lang w:eastAsia="fr-FR"/>
        </w:rPr>
        <w:t xml:space="preserve">r level after ensiling GM plant. The Z-score indicates the </w:t>
      </w:r>
      <w:r w:rsidR="004675E9" w:rsidRPr="00C020D6">
        <w:rPr>
          <w:rFonts w:ascii="Times New Roman" w:hAnsi="Times New Roman" w:cs="Times New Roman"/>
          <w:noProof/>
          <w:sz w:val="24"/>
          <w:lang w:eastAsia="fr-FR"/>
        </w:rPr>
        <w:t>dynamic of the metabolite which increased with the red colo</w:t>
      </w:r>
      <w:r w:rsidR="00C020D6" w:rsidRPr="00C020D6">
        <w:rPr>
          <w:rFonts w:ascii="Times New Roman" w:hAnsi="Times New Roman" w:cs="Times New Roman"/>
          <w:noProof/>
          <w:sz w:val="24"/>
          <w:lang w:eastAsia="fr-FR"/>
        </w:rPr>
        <w:t>r and decreased with the green.</w:t>
      </w:r>
      <w:r w:rsidR="00C020D6">
        <w:rPr>
          <w:noProof/>
          <w:lang w:eastAsia="fr-FR"/>
        </w:rPr>
        <w:t xml:space="preserve"> </w:t>
      </w:r>
      <w:proofErr w:type="spellStart"/>
      <w:r w:rsidR="00C020D6">
        <w:rPr>
          <w:rFonts w:ascii="Times New Roman" w:hAnsi="Times New Roman" w:cs="Times New Roman"/>
          <w:sz w:val="24"/>
          <w:szCs w:val="24"/>
        </w:rPr>
        <w:t>Sample</w:t>
      </w:r>
      <w:proofErr w:type="spellEnd"/>
      <w:r w:rsidR="00C020D6">
        <w:rPr>
          <w:rFonts w:ascii="Times New Roman" w:hAnsi="Times New Roman" w:cs="Times New Roman"/>
          <w:sz w:val="24"/>
          <w:szCs w:val="24"/>
        </w:rPr>
        <w:t xml:space="preserve"> 1 and </w:t>
      </w:r>
      <w:r w:rsidR="00C020D6" w:rsidRPr="00F24D11">
        <w:rPr>
          <w:rFonts w:ascii="Times New Roman" w:hAnsi="Times New Roman" w:cs="Times New Roman"/>
          <w:sz w:val="24"/>
          <w:szCs w:val="24"/>
        </w:rPr>
        <w:t xml:space="preserve"> 2 are </w:t>
      </w:r>
      <w:proofErr w:type="spellStart"/>
      <w:r w:rsidR="00C020D6" w:rsidRPr="00F24D11">
        <w:rPr>
          <w:rFonts w:ascii="Times New Roman" w:hAnsi="Times New Roman" w:cs="Times New Roman"/>
          <w:sz w:val="24"/>
          <w:szCs w:val="24"/>
        </w:rPr>
        <w:t>respectively</w:t>
      </w:r>
      <w:proofErr w:type="spellEnd"/>
      <w:r w:rsidR="00C020D6" w:rsidRPr="00F24D1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C020D6" w:rsidRPr="00F24D11">
        <w:rPr>
          <w:rFonts w:ascii="Times New Roman" w:hAnsi="Times New Roman" w:cs="Times New Roman"/>
          <w:sz w:val="24"/>
          <w:szCs w:val="24"/>
        </w:rPr>
        <w:t>ensiled</w:t>
      </w:r>
      <w:proofErr w:type="spellEnd"/>
      <w:r w:rsidR="00C020D6" w:rsidRPr="00F24D11">
        <w:rPr>
          <w:rFonts w:ascii="Times New Roman" w:hAnsi="Times New Roman" w:cs="Times New Roman"/>
          <w:sz w:val="24"/>
          <w:szCs w:val="24"/>
        </w:rPr>
        <w:t xml:space="preserve"> GM</w:t>
      </w:r>
      <w:r w:rsidR="00C020D6">
        <w:rPr>
          <w:rFonts w:ascii="Times New Roman" w:hAnsi="Times New Roman" w:cs="Times New Roman"/>
          <w:sz w:val="24"/>
          <w:szCs w:val="24"/>
        </w:rPr>
        <w:t xml:space="preserve"> and</w:t>
      </w:r>
      <w:r w:rsidR="00C020D6" w:rsidRPr="00F24D11">
        <w:rPr>
          <w:rFonts w:ascii="Times New Roman" w:hAnsi="Times New Roman" w:cs="Times New Roman"/>
          <w:sz w:val="24"/>
          <w:szCs w:val="24"/>
        </w:rPr>
        <w:t xml:space="preserve"> the no</w:t>
      </w:r>
      <w:r w:rsidR="00C020D6">
        <w:rPr>
          <w:rFonts w:ascii="Times New Roman" w:hAnsi="Times New Roman" w:cs="Times New Roman"/>
          <w:sz w:val="24"/>
          <w:szCs w:val="24"/>
        </w:rPr>
        <w:t>n-</w:t>
      </w:r>
      <w:proofErr w:type="spellStart"/>
      <w:r w:rsidR="00C020D6">
        <w:rPr>
          <w:rFonts w:ascii="Times New Roman" w:hAnsi="Times New Roman" w:cs="Times New Roman"/>
          <w:sz w:val="24"/>
          <w:szCs w:val="24"/>
        </w:rPr>
        <w:t>ensiled</w:t>
      </w:r>
      <w:proofErr w:type="spellEnd"/>
      <w:r w:rsidR="00C020D6">
        <w:rPr>
          <w:rFonts w:ascii="Times New Roman" w:hAnsi="Times New Roman" w:cs="Times New Roman"/>
          <w:sz w:val="24"/>
          <w:szCs w:val="24"/>
        </w:rPr>
        <w:t xml:space="preserve"> GM</w:t>
      </w:r>
    </w:p>
    <w:p w14:paraId="55780B54" w14:textId="77777777" w:rsidR="004C114B" w:rsidRDefault="004C114B" w:rsidP="004C114B">
      <w:pPr>
        <w:spacing w:line="360" w:lineRule="auto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F24D11">
        <w:rPr>
          <w:rFonts w:ascii="Times New Roman" w:hAnsi="Times New Roman" w:cs="Times New Roman"/>
          <w:noProof/>
          <w:color w:val="202124"/>
          <w:sz w:val="24"/>
          <w:szCs w:val="24"/>
          <w:shd w:val="clear" w:color="auto" w:fill="FFFFFF"/>
          <w:lang w:eastAsia="fr-FR"/>
        </w:rPr>
        <w:drawing>
          <wp:inline distT="0" distB="0" distL="0" distR="0" wp14:anchorId="2B26BE6C" wp14:editId="0863F29B">
            <wp:extent cx="6057193" cy="7836196"/>
            <wp:effectExtent l="0" t="0" r="1270" b="0"/>
            <wp:docPr id="7" name="Image 7" descr="C:\Users\steph\AppData\Local\Temp\Rar$DIa0.689\Sample2_vs_Sample1_KEGG_bar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\AppData\Local\Temp\Rar$DIa0.689\Sample2_vs_Sample1_KEGG_barplo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62" cy="78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069D" w14:textId="6DB2C25F" w:rsidR="004C114B" w:rsidRDefault="003D183D" w:rsidP="004C114B">
      <w:r>
        <w:lastRenderedPageBreak/>
        <w:t xml:space="preserve">Figure </w:t>
      </w:r>
      <w:r w:rsidR="004C114B">
        <w:t xml:space="preserve">S2: </w:t>
      </w:r>
      <w:proofErr w:type="spellStart"/>
      <w:r w:rsidR="004C114B">
        <w:t>A</w:t>
      </w:r>
      <w:proofErr w:type="spellEnd"/>
      <w:r w:rsidR="004C114B">
        <w:t xml:space="preserve"> </w:t>
      </w:r>
      <w:proofErr w:type="spellStart"/>
      <w:r w:rsidR="004C114B">
        <w:t>detailed</w:t>
      </w:r>
      <w:proofErr w:type="spellEnd"/>
      <w:r w:rsidR="004C114B">
        <w:t xml:space="preserve"> KEGG classification of </w:t>
      </w:r>
      <w:proofErr w:type="spellStart"/>
      <w:r w:rsidR="00044A16">
        <w:t>differential</w:t>
      </w:r>
      <w:proofErr w:type="spellEnd"/>
      <w:r w:rsidR="00044A16">
        <w:t xml:space="preserve"> </w:t>
      </w:r>
      <w:proofErr w:type="spellStart"/>
      <w:r w:rsidR="00044A16">
        <w:t>metabolites</w:t>
      </w:r>
      <w:proofErr w:type="spellEnd"/>
      <w:r w:rsidR="00044A16">
        <w:t>.</w:t>
      </w:r>
    </w:p>
    <w:p w14:paraId="795774BF" w14:textId="2A4FCED4" w:rsidR="004C114B" w:rsidRDefault="004C114B" w:rsidP="004C114B">
      <w:r>
        <w:t xml:space="preserve">The Y-axis shows the </w:t>
      </w:r>
      <w:proofErr w:type="spellStart"/>
      <w:r>
        <w:t>name</w:t>
      </w:r>
      <w:proofErr w:type="spellEnd"/>
      <w:r>
        <w:t xml:space="preserve"> of the KEGG </w:t>
      </w:r>
      <w:proofErr w:type="spellStart"/>
      <w:r>
        <w:t>pathway</w:t>
      </w:r>
      <w:proofErr w:type="spellEnd"/>
      <w:r>
        <w:t xml:space="preserve">. The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differential</w:t>
      </w:r>
      <w:proofErr w:type="spellEnd"/>
      <w:r>
        <w:t xml:space="preserve"> </w:t>
      </w:r>
      <w:proofErr w:type="spellStart"/>
      <w:r>
        <w:t>metabolites</w:t>
      </w:r>
      <w:proofErr w:type="spellEnd"/>
      <w:r>
        <w:t xml:space="preserve"> and the proportion of the total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differential</w:t>
      </w:r>
      <w:proofErr w:type="spellEnd"/>
      <w:r>
        <w:t xml:space="preserve"> </w:t>
      </w:r>
      <w:proofErr w:type="spellStart"/>
      <w:r>
        <w:t>metabolites</w:t>
      </w:r>
      <w:proofErr w:type="spellEnd"/>
      <w:r>
        <w:t xml:space="preserve"> are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to the bar plot.</w:t>
      </w:r>
    </w:p>
    <w:p w14:paraId="702AFAD3" w14:textId="77777777" w:rsidR="00B77DF2" w:rsidRDefault="00B77DF2" w:rsidP="004C114B"/>
    <w:p w14:paraId="3BE5543C" w14:textId="77777777" w:rsidR="00B77DF2" w:rsidRDefault="00B77DF2" w:rsidP="004C114B"/>
    <w:p w14:paraId="0CBB4451" w14:textId="77777777" w:rsidR="00B77DF2" w:rsidRDefault="00B77DF2" w:rsidP="004C114B"/>
    <w:p w14:paraId="07387FBE" w14:textId="77777777" w:rsidR="00B77DF2" w:rsidRDefault="00B77DF2" w:rsidP="004C114B"/>
    <w:p w14:paraId="1D8944DD" w14:textId="77777777" w:rsidR="00B77DF2" w:rsidRDefault="00B77DF2" w:rsidP="004C114B"/>
    <w:p w14:paraId="36238589" w14:textId="77777777" w:rsidR="00B77DF2" w:rsidRDefault="00B77DF2" w:rsidP="004C114B"/>
    <w:p w14:paraId="0BC6BBE7" w14:textId="77777777" w:rsidR="00B77DF2" w:rsidRDefault="00B77DF2" w:rsidP="004C114B"/>
    <w:p w14:paraId="62234C4E" w14:textId="77777777" w:rsidR="00B77DF2" w:rsidRDefault="00B77DF2" w:rsidP="004C114B"/>
    <w:p w14:paraId="7F333FCC" w14:textId="77777777" w:rsidR="00B77DF2" w:rsidRDefault="00B77DF2" w:rsidP="004C114B"/>
    <w:p w14:paraId="6C2371CA" w14:textId="77777777" w:rsidR="00B77DF2" w:rsidRDefault="00B77DF2" w:rsidP="004C114B"/>
    <w:p w14:paraId="26D135D1" w14:textId="77777777" w:rsidR="00B77DF2" w:rsidRDefault="00B77DF2" w:rsidP="004C114B"/>
    <w:p w14:paraId="493C57BE" w14:textId="77777777" w:rsidR="00B77DF2" w:rsidRDefault="00B77DF2" w:rsidP="004C114B">
      <w:pPr>
        <w:sectPr w:rsidR="00B77DF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2391"/>
        <w:tblW w:w="150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6"/>
        <w:gridCol w:w="1350"/>
        <w:gridCol w:w="1215"/>
        <w:gridCol w:w="1447"/>
        <w:gridCol w:w="1108"/>
        <w:gridCol w:w="634"/>
        <w:gridCol w:w="937"/>
        <w:gridCol w:w="1331"/>
        <w:gridCol w:w="992"/>
        <w:gridCol w:w="850"/>
        <w:gridCol w:w="1069"/>
        <w:gridCol w:w="1096"/>
        <w:gridCol w:w="670"/>
      </w:tblGrid>
      <w:tr w:rsidR="00B77DF2" w:rsidRPr="0063096D" w14:paraId="21B4F50D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ED0A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lastRenderedPageBreak/>
              <w:t>Compounds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6A62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Formula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EB98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Class I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16B0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Class II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2A10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CAS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96A3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Level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9120" w14:textId="77777777" w:rsidR="00B77DF2" w:rsidRPr="0063096D" w:rsidRDefault="00B77DF2" w:rsidP="00807B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GM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47562" w14:textId="77777777" w:rsidR="00B77DF2" w:rsidRPr="0063096D" w:rsidRDefault="00B77DF2" w:rsidP="00807B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Ensiled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GM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F4A2" w14:textId="77777777" w:rsidR="00B77DF2" w:rsidRPr="0063096D" w:rsidRDefault="00B77DF2" w:rsidP="00807B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VIP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E85B" w14:textId="77777777" w:rsidR="00B77DF2" w:rsidRPr="0063096D" w:rsidRDefault="00B77DF2" w:rsidP="00807B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D91DEA">
              <w:rPr>
                <w:rFonts w:ascii="Calibri" w:eastAsia="Times New Roman" w:hAnsi="Calibri" w:cs="Calibri"/>
                <w:i/>
                <w:color w:val="000000"/>
                <w:sz w:val="18"/>
                <w:lang w:eastAsia="fr-FR"/>
              </w:rPr>
              <w:t>P</w:t>
            </w: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-value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CE7E" w14:textId="77777777" w:rsidR="00B77DF2" w:rsidRPr="0063096D" w:rsidRDefault="00B77DF2" w:rsidP="00807B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FC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46CAD" w14:textId="77777777" w:rsidR="00B77DF2" w:rsidRPr="0063096D" w:rsidRDefault="00B77DF2" w:rsidP="00807B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Log2FC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9E57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Type</w:t>
            </w:r>
          </w:p>
        </w:tc>
      </w:tr>
      <w:tr w:rsidR="00B77DF2" w:rsidRPr="0063096D" w14:paraId="5534669F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C000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3,4- DHBAEE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9664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C9H10O4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64B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Phenolic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20AB6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Phenolic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CB8B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3943-89-3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951F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A93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48756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134589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E9F2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E4E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3 E-3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1FCE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14954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7180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13,89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F798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up</w:t>
            </w:r>
          </w:p>
        </w:tc>
      </w:tr>
      <w:tr w:rsidR="00B77DF2" w:rsidRPr="0063096D" w14:paraId="65B5A46D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CAE3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2- HEPA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3A3D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C2H7O4P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EC7C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Organic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1EF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Organic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50CB2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22987-21-9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0B7E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99C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E359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145148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CF08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4FED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9 E-3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383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16128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D52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13,98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A7E3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up</w:t>
            </w:r>
          </w:p>
        </w:tc>
      </w:tr>
      <w:tr w:rsidR="00B77DF2" w:rsidRPr="0063096D" w14:paraId="35603380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D832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3,4'-DHDMOPP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AD8A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C11H14O5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14387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Phenolic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54F4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Phenolic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F65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136196-47-9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88C7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08F9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E14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196220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D3DD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9071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3 E-5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F9A5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21802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0A6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14,41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EF7D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up</w:t>
            </w:r>
          </w:p>
        </w:tc>
      </w:tr>
      <w:tr w:rsidR="00B77DF2" w:rsidRPr="0063096D" w14:paraId="46FC807F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8BF8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Vnilloylmalic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741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C12H12O8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B61B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Phenolic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E72C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Phenolic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7A20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-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C9C1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F0CA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6300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204841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ED50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0E8A3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23 E-4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96F22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22760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54DA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14,47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FF71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up</w:t>
            </w:r>
          </w:p>
        </w:tc>
      </w:tr>
      <w:tr w:rsidR="00B77DF2" w:rsidRPr="0063096D" w14:paraId="6CAC4D4D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57EF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Sedoheptulose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C56D2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C7H14O7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9ED1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Others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7A51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Saccharides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265A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3019-74-7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3BFD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724F7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D937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889168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09BF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940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34 E-4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318D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98796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D9F9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16,59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8E094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up</w:t>
            </w:r>
          </w:p>
        </w:tc>
      </w:tr>
      <w:tr w:rsidR="00B77DF2" w:rsidRPr="0063096D" w14:paraId="2918F1EB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8461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2-HDNB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3344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C7H4N2O7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69C1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Phenolic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F7D7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Phenolic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1CE12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609-99-4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4FA5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553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FF5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1238054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9CC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54A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99 E-4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EE31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137561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CD1A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17,06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4FAA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up</w:t>
            </w:r>
          </w:p>
        </w:tc>
      </w:tr>
      <w:tr w:rsidR="00B77DF2" w:rsidRPr="0063096D" w14:paraId="05B5BC0D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90F3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L-Arginine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862F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C6H14N4O2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6CA0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AA&amp;D 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0EC5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AA&amp;D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4A7A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74-79-3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D28F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802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4272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1526083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F22C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44E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9 E-4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E6E6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169565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DA00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17,37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B00AC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up</w:t>
            </w:r>
          </w:p>
        </w:tc>
      </w:tr>
      <w:tr w:rsidR="00B77DF2" w:rsidRPr="0063096D" w14:paraId="210DA0DE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BF20D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Putrescine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A076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C4H12N2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8A23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Alkaloids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2E30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Alkaloids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E09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110-60-1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61C7B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7ECA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D8A1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2740104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A31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1DF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5 E-3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9BA7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304456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0B3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18,22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1E7E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up</w:t>
            </w:r>
          </w:p>
        </w:tc>
      </w:tr>
      <w:tr w:rsidR="00B77DF2" w:rsidRPr="0063096D" w14:paraId="1D977250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1701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Methyl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linolenate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373D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C19H32O2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E9A4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Lipids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0130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Free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fatty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424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301-00-8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8DF0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1210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E62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4112858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7996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212C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4 E-2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58DF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456984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2C38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18,80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2594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up</w:t>
            </w:r>
          </w:p>
        </w:tc>
      </w:tr>
      <w:tr w:rsidR="00B77DF2" w:rsidRPr="0063096D" w14:paraId="17618946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92ED8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Calactin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EEC2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C29H40O9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25D98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Steroids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773E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Cardiac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glycoside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7C5D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20304-47-6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B268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2995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FEE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4934172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286C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DAEE5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1 E-3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642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548241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FC25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19,06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0391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up</w:t>
            </w:r>
          </w:p>
        </w:tc>
      </w:tr>
      <w:tr w:rsidR="00B77DF2" w:rsidRPr="0063096D" w14:paraId="75204ACB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13BB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2'-O-Methyladenosine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DA37A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C11H15N5O4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8884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AA&amp;D 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2F9E8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N&amp;D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A1DD7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2140-79-6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6B70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999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6680699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A03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B1C6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CC53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8 E-05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6C5C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1 E-06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E7F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19,50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5003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down</w:t>
            </w:r>
          </w:p>
        </w:tc>
      </w:tr>
      <w:tr w:rsidR="00B77DF2" w:rsidRPr="0063096D" w14:paraId="6C524C83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476D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Xanthosine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B2033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C10H12N4O6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F2B42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AA&amp;D 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37A6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N&amp;D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CFBF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146-80-5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9033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EF1D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2165789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E54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BCE7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9C0C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11 E-4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3FB1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4 E-06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402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17,87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92EC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down</w:t>
            </w:r>
          </w:p>
        </w:tc>
      </w:tr>
      <w:tr w:rsidR="00B77DF2" w:rsidRPr="0063096D" w14:paraId="1B41987E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2332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2-HMPG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F454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C11H21NO10S2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1914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Others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D096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Glucosinolates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C66F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28463-28-7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7626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C8A3D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1387683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185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3ED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7C07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43 E-4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E6E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6 E-06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9F0F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17,23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EC8C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down</w:t>
            </w:r>
          </w:p>
        </w:tc>
      </w:tr>
      <w:tr w:rsidR="00B77DF2" w:rsidRPr="0063096D" w14:paraId="14F5F22A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E740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IPAG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550B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C16H23N5O5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7C30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N&amp;D 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F436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N&amp;D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8CFD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-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A9CA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6892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1192949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07E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9F49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6FF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37 E-4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06CA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7 E-06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50F7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17,02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0EE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down</w:t>
            </w:r>
          </w:p>
        </w:tc>
      </w:tr>
      <w:tr w:rsidR="00B77DF2" w:rsidRPr="0063096D" w14:paraId="32FF2675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EFDA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8-BN*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59AE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C17H14O2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601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Others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6A8A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Others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CE03D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-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4F2A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D148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904768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7486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0975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79A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34 E-3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3B87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9 E-06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97AA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16,61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24A2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down</w:t>
            </w:r>
          </w:p>
        </w:tc>
      </w:tr>
      <w:tr w:rsidR="00B77DF2" w:rsidRPr="0063096D" w14:paraId="23E57135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148C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2-PC *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019F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C17H14O2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0487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Others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BD8F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Chromone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1DCDC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61828-53-3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A974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B68F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857318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69A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415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1CCA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42 E-3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5329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1 E-05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14DAC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16,54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8A0B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down</w:t>
            </w:r>
          </w:p>
        </w:tc>
      </w:tr>
      <w:tr w:rsidR="00B77DF2" w:rsidRPr="0063096D" w14:paraId="04B7E579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D45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MRAG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28DB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C29H36O13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412E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L&amp;C 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89EE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Lignans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51D8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-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91E6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1ADF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656752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8939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09A1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28A0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28 E-4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75260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1 E-05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F4F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16,15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52ACE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down</w:t>
            </w:r>
          </w:p>
        </w:tc>
      </w:tr>
      <w:tr w:rsidR="00B77DF2" w:rsidRPr="0063096D" w14:paraId="74B364E9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151F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PGBT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08A6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C6H6O3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9F9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Phenolic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57B83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Phenolic</w:t>
            </w:r>
            <w:proofErr w:type="spellEnd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 xml:space="preserve"> </w:t>
            </w: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acids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1CA5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108-73-6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A76E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F75D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611048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5A70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689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EE0F" w14:textId="77777777" w:rsidR="00B77DF2" w:rsidRPr="0063096D" w:rsidRDefault="00B77DF2" w:rsidP="00807B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1 E-3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C7091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1 E-05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7509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16,05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18CF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down</w:t>
            </w:r>
          </w:p>
        </w:tc>
      </w:tr>
      <w:tr w:rsidR="00B77DF2" w:rsidRPr="0063096D" w14:paraId="6660C845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22D3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5-HMF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CCF2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C6H6O3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4704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Others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3BE6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AC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990E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67-47-0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9842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049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521823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6B1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576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08A1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24 E-4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FD104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2 E-05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8011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15,82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7B829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down</w:t>
            </w:r>
          </w:p>
        </w:tc>
      </w:tr>
      <w:tr w:rsidR="00B77DF2" w:rsidRPr="0063096D" w14:paraId="29510994" w14:textId="77777777" w:rsidTr="00807B3E">
        <w:trPr>
          <w:trHeight w:val="300"/>
        </w:trPr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F4EE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DHCS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41D95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C19H34N4O3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D623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Alkaloids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E40C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proofErr w:type="spellStart"/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Phenolamine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3FFA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-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4CB0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D7E1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451999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8159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E60F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A62B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8 E-4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757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2 E-05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539E" w14:textId="77777777" w:rsidR="00B77DF2" w:rsidRPr="0063096D" w:rsidRDefault="00B77DF2" w:rsidP="00807B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15,62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9D01" w14:textId="77777777" w:rsidR="00B77DF2" w:rsidRPr="0063096D" w:rsidRDefault="00B77DF2" w:rsidP="00807B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</w:pPr>
            <w:r w:rsidRPr="0063096D">
              <w:rPr>
                <w:rFonts w:ascii="Calibri" w:eastAsia="Times New Roman" w:hAnsi="Calibri" w:cs="Calibri"/>
                <w:color w:val="000000"/>
                <w:sz w:val="18"/>
                <w:lang w:eastAsia="fr-FR"/>
              </w:rPr>
              <w:t>down</w:t>
            </w:r>
          </w:p>
        </w:tc>
      </w:tr>
    </w:tbl>
    <w:p w14:paraId="2EAA5840" w14:textId="6974FDE5" w:rsidR="00807B3E" w:rsidRDefault="00807B3E" w:rsidP="00807B3E">
      <w:pPr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Table </w:t>
      </w:r>
      <w:r w:rsidRPr="00991E6C">
        <w:rPr>
          <w:rStyle w:val="fontstyle01"/>
          <w:rFonts w:ascii="Times New Roman" w:hAnsi="Times New Roman" w:cs="Times New Roman"/>
          <w:sz w:val="24"/>
          <w:szCs w:val="24"/>
        </w:rPr>
        <w:t xml:space="preserve">S1: </w:t>
      </w:r>
      <w:r w:rsidR="00D91DEA" w:rsidRPr="00991E6C">
        <w:rPr>
          <w:rStyle w:val="fontstyle01"/>
          <w:rFonts w:ascii="Times New Roman" w:hAnsi="Times New Roman" w:cs="Times New Roman"/>
          <w:sz w:val="24"/>
          <w:szCs w:val="24"/>
        </w:rPr>
        <w:t xml:space="preserve">Top 10 </w:t>
      </w:r>
      <w:proofErr w:type="spellStart"/>
      <w:r w:rsidRPr="00991E6C">
        <w:rPr>
          <w:rFonts w:ascii="Times New Roman" w:hAnsi="Times New Roman" w:cs="Times New Roman"/>
          <w:sz w:val="24"/>
          <w:szCs w:val="24"/>
        </w:rPr>
        <w:t>Differential</w:t>
      </w:r>
      <w:proofErr w:type="spellEnd"/>
      <w:r w:rsidRPr="00991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4736" w:rsidRPr="00991E6C">
        <w:rPr>
          <w:rFonts w:ascii="Times New Roman" w:hAnsi="Times New Roman" w:cs="Times New Roman"/>
          <w:sz w:val="24"/>
          <w:szCs w:val="24"/>
        </w:rPr>
        <w:t>metabolites</w:t>
      </w:r>
      <w:proofErr w:type="spellEnd"/>
      <w:r w:rsidR="00DB4736" w:rsidRPr="00991E6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DB4736" w:rsidRPr="00991E6C">
        <w:rPr>
          <w:rFonts w:ascii="Times New Roman" w:hAnsi="Times New Roman" w:cs="Times New Roman"/>
          <w:sz w:val="24"/>
          <w:szCs w:val="24"/>
        </w:rPr>
        <w:t>ensiled</w:t>
      </w:r>
      <w:proofErr w:type="spellEnd"/>
      <w:r w:rsidR="00DB4736" w:rsidRPr="00991E6C">
        <w:rPr>
          <w:rFonts w:ascii="Times New Roman" w:hAnsi="Times New Roman" w:cs="Times New Roman"/>
          <w:sz w:val="24"/>
          <w:szCs w:val="24"/>
        </w:rPr>
        <w:t xml:space="preserve"> and non-</w:t>
      </w:r>
      <w:proofErr w:type="spellStart"/>
      <w:r w:rsidR="00DB4736" w:rsidRPr="00991E6C">
        <w:rPr>
          <w:rFonts w:ascii="Times New Roman" w:hAnsi="Times New Roman" w:cs="Times New Roman"/>
          <w:sz w:val="24"/>
          <w:szCs w:val="24"/>
        </w:rPr>
        <w:t>ensiled</w:t>
      </w:r>
      <w:proofErr w:type="spellEnd"/>
      <w:r w:rsidR="00DB4736" w:rsidRPr="00991E6C">
        <w:rPr>
          <w:rFonts w:ascii="Times New Roman" w:hAnsi="Times New Roman" w:cs="Times New Roman"/>
          <w:sz w:val="24"/>
          <w:szCs w:val="24"/>
        </w:rPr>
        <w:t xml:space="preserve"> GM</w:t>
      </w:r>
    </w:p>
    <w:p w14:paraId="569054C5" w14:textId="77777777" w:rsidR="00991E6C" w:rsidRDefault="00991E6C" w:rsidP="00807B3E">
      <w:pPr>
        <w:rPr>
          <w:rStyle w:val="fontstyle01"/>
          <w:rFonts w:ascii="Times New Roman" w:hAnsi="Times New Roman" w:cs="Times New Roman"/>
          <w:sz w:val="24"/>
          <w:szCs w:val="24"/>
        </w:rPr>
      </w:pPr>
    </w:p>
    <w:p w14:paraId="53980157" w14:textId="77777777" w:rsidR="00807B3E" w:rsidRDefault="00807B3E" w:rsidP="00807B3E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14:paraId="0978477E" w14:textId="77777777" w:rsidR="00807B3E" w:rsidRDefault="00807B3E" w:rsidP="00807B3E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14:paraId="47C2D70E" w14:textId="77777777" w:rsidR="00807B3E" w:rsidRDefault="00807B3E" w:rsidP="00807B3E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VIP: Variable importance in the projection </w:t>
      </w:r>
    </w:p>
    <w:p w14:paraId="58085B00" w14:textId="18C109BB" w:rsidR="00807B3E" w:rsidRDefault="00807B3E" w:rsidP="00807B3E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FC: 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Fold_Change</w:t>
      </w:r>
      <w:proofErr w:type="spellEnd"/>
      <w:r>
        <w:rPr>
          <w:rFonts w:ascii="Calibri" w:eastAsia="Times New Roman" w:hAnsi="Calibri" w:cs="Calibri"/>
          <w:color w:val="000000"/>
          <w:lang w:eastAsia="fr-FR"/>
        </w:rPr>
        <w:t xml:space="preserve"> </w:t>
      </w:r>
    </w:p>
    <w:p w14:paraId="5BA2EC03" w14:textId="77777777" w:rsidR="00807B3E" w:rsidRDefault="00807B3E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14:paraId="144508EF" w14:textId="77777777" w:rsidR="00807B3E" w:rsidRDefault="00807B3E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14:paraId="37746422" w14:textId="77777777" w:rsidR="00807B3E" w:rsidRDefault="00807B3E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14:paraId="073245BF" w14:textId="77777777" w:rsidR="00807B3E" w:rsidRDefault="00807B3E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</w:p>
    <w:p w14:paraId="37D4F2FF" w14:textId="2A794506" w:rsidR="00B77DF2" w:rsidRDefault="00B77DF2" w:rsidP="00D91DEA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3,4-DHBAEE: 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Dihyd</w:t>
      </w:r>
      <w:r w:rsidR="00D91DEA">
        <w:rPr>
          <w:rFonts w:ascii="Calibri" w:eastAsia="Times New Roman" w:hAnsi="Calibri" w:cs="Calibri"/>
          <w:color w:val="000000"/>
          <w:lang w:eastAsia="fr-FR"/>
        </w:rPr>
        <w:t>roxybenzoic</w:t>
      </w:r>
      <w:proofErr w:type="spellEnd"/>
      <w:r w:rsidR="00D91DEA">
        <w:rPr>
          <w:rFonts w:ascii="Calibri" w:eastAsia="Times New Roman" w:hAnsi="Calibri" w:cs="Calibri"/>
          <w:color w:val="000000"/>
          <w:lang w:eastAsia="fr-FR"/>
        </w:rPr>
        <w:t xml:space="preserve"> </w:t>
      </w:r>
      <w:proofErr w:type="spellStart"/>
      <w:r w:rsidR="00D91DEA">
        <w:rPr>
          <w:rFonts w:ascii="Calibri" w:eastAsia="Times New Roman" w:hAnsi="Calibri" w:cs="Calibri"/>
          <w:color w:val="000000"/>
          <w:lang w:eastAsia="fr-FR"/>
        </w:rPr>
        <w:t>a</w:t>
      </w:r>
      <w:r>
        <w:rPr>
          <w:rFonts w:ascii="Calibri" w:eastAsia="Times New Roman" w:hAnsi="Calibri" w:cs="Calibri"/>
          <w:color w:val="000000"/>
          <w:lang w:eastAsia="fr-FR"/>
        </w:rPr>
        <w:t>cid</w:t>
      </w:r>
      <w:proofErr w:type="spellEnd"/>
      <w:r>
        <w:rPr>
          <w:rFonts w:ascii="Calibri" w:eastAsia="Times New Roman" w:hAnsi="Calibri" w:cs="Calibri"/>
          <w:color w:val="000000"/>
          <w:lang w:eastAsia="fr-FR"/>
        </w:rPr>
        <w:t xml:space="preserve"> </w:t>
      </w:r>
      <w:proofErr w:type="spellStart"/>
      <w:r w:rsidR="00D91DEA">
        <w:rPr>
          <w:rFonts w:ascii="Calibri" w:eastAsia="Times New Roman" w:hAnsi="Calibri" w:cs="Calibri"/>
          <w:color w:val="000000"/>
          <w:lang w:eastAsia="fr-FR"/>
        </w:rPr>
        <w:t>ethyl</w:t>
      </w:r>
      <w:proofErr w:type="spellEnd"/>
      <w:r w:rsidR="00D91DEA">
        <w:rPr>
          <w:rFonts w:ascii="Calibri" w:eastAsia="Times New Roman" w:hAnsi="Calibri" w:cs="Calibri"/>
          <w:color w:val="000000"/>
          <w:lang w:eastAsia="fr-FR"/>
        </w:rPr>
        <w:t xml:space="preserve"> e</w:t>
      </w:r>
      <w:r>
        <w:rPr>
          <w:rFonts w:ascii="Calibri" w:eastAsia="Times New Roman" w:hAnsi="Calibri" w:cs="Calibri"/>
          <w:color w:val="000000"/>
          <w:lang w:eastAsia="fr-FR"/>
        </w:rPr>
        <w:t>ster</w:t>
      </w:r>
    </w:p>
    <w:p w14:paraId="7F7AF8AD" w14:textId="7B7275AB" w:rsidR="00B77DF2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563DE9">
        <w:rPr>
          <w:rFonts w:ascii="Calibri" w:eastAsia="Times New Roman" w:hAnsi="Calibri" w:cs="Calibri"/>
          <w:color w:val="000000"/>
          <w:lang w:eastAsia="fr-FR"/>
        </w:rPr>
        <w:t>2-H</w:t>
      </w:r>
      <w:r>
        <w:rPr>
          <w:rFonts w:ascii="Calibri" w:eastAsia="Times New Roman" w:hAnsi="Calibri" w:cs="Calibri"/>
          <w:color w:val="000000"/>
          <w:lang w:eastAsia="fr-FR"/>
        </w:rPr>
        <w:t xml:space="preserve">EPA: </w:t>
      </w:r>
      <w:proofErr w:type="spellStart"/>
      <w:r w:rsidR="00D91DEA">
        <w:rPr>
          <w:rFonts w:ascii="Calibri" w:eastAsia="Times New Roman" w:hAnsi="Calibri" w:cs="Calibri"/>
          <w:color w:val="000000"/>
          <w:lang w:eastAsia="fr-FR"/>
        </w:rPr>
        <w:t>Hydroxyethylphosphonic</w:t>
      </w:r>
      <w:proofErr w:type="spellEnd"/>
      <w:r w:rsidR="00D91DEA">
        <w:rPr>
          <w:rFonts w:ascii="Calibri" w:eastAsia="Times New Roman" w:hAnsi="Calibri" w:cs="Calibri"/>
          <w:color w:val="000000"/>
          <w:lang w:eastAsia="fr-FR"/>
        </w:rPr>
        <w:t xml:space="preserve"> 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acid</w:t>
      </w:r>
      <w:proofErr w:type="spellEnd"/>
    </w:p>
    <w:p w14:paraId="2BA2EF19" w14:textId="66DC2F66" w:rsidR="00B77DF2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563DE9">
        <w:rPr>
          <w:rFonts w:ascii="Calibri" w:eastAsia="Times New Roman" w:hAnsi="Calibri" w:cs="Calibri"/>
          <w:color w:val="000000"/>
          <w:lang w:eastAsia="fr-FR"/>
        </w:rPr>
        <w:t>3,4'-D</w:t>
      </w:r>
      <w:r w:rsidR="00D91DEA">
        <w:rPr>
          <w:rFonts w:ascii="Calibri" w:eastAsia="Times New Roman" w:hAnsi="Calibri" w:cs="Calibri"/>
          <w:color w:val="000000"/>
          <w:lang w:eastAsia="fr-FR"/>
        </w:rPr>
        <w:t>HDMOPP</w:t>
      </w:r>
      <w:r>
        <w:rPr>
          <w:rFonts w:ascii="Calibri" w:eastAsia="Times New Roman" w:hAnsi="Calibri" w:cs="Calibri"/>
          <w:color w:val="000000"/>
          <w:lang w:eastAsia="fr-FR"/>
        </w:rPr>
        <w:t>:</w:t>
      </w:r>
      <w:r w:rsidR="00D91DEA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563DE9">
        <w:rPr>
          <w:rFonts w:ascii="Calibri" w:eastAsia="Times New Roman" w:hAnsi="Calibri" w:cs="Calibri"/>
          <w:color w:val="000000"/>
          <w:lang w:eastAsia="fr-FR"/>
        </w:rPr>
        <w:t>3,4'-Dihydroxy-3',5'-dimethoxypropiophenone</w:t>
      </w:r>
    </w:p>
    <w:p w14:paraId="24BB5B4A" w14:textId="4B9EC267" w:rsidR="00B77DF2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563DE9">
        <w:rPr>
          <w:rFonts w:ascii="Calibri" w:eastAsia="Times New Roman" w:hAnsi="Calibri" w:cs="Calibri"/>
          <w:color w:val="000000"/>
          <w:lang w:eastAsia="fr-FR"/>
        </w:rPr>
        <w:t>2-H</w:t>
      </w:r>
      <w:r>
        <w:rPr>
          <w:rFonts w:ascii="Calibri" w:eastAsia="Times New Roman" w:hAnsi="Calibri" w:cs="Calibri"/>
          <w:color w:val="000000"/>
          <w:lang w:eastAsia="fr-FR"/>
        </w:rPr>
        <w:t xml:space="preserve">DNB: </w:t>
      </w:r>
      <w:r w:rsidR="00D91DEA">
        <w:rPr>
          <w:rFonts w:ascii="Calibri" w:eastAsia="Times New Roman" w:hAnsi="Calibri" w:cs="Calibri"/>
          <w:color w:val="000000"/>
          <w:lang w:eastAsia="fr-FR"/>
        </w:rPr>
        <w:t xml:space="preserve">2-Hydroxy-3,5-dinitrobenzoic 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acid</w:t>
      </w:r>
      <w:proofErr w:type="spellEnd"/>
    </w:p>
    <w:p w14:paraId="42A9EB1E" w14:textId="77777777" w:rsidR="00B77DF2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563DE9">
        <w:rPr>
          <w:rFonts w:ascii="Calibri" w:eastAsia="Times New Roman" w:hAnsi="Calibri" w:cs="Calibri"/>
          <w:color w:val="000000"/>
          <w:lang w:eastAsia="fr-FR"/>
        </w:rPr>
        <w:t>2-H</w:t>
      </w:r>
      <w:r>
        <w:rPr>
          <w:rFonts w:ascii="Calibri" w:eastAsia="Times New Roman" w:hAnsi="Calibri" w:cs="Calibri"/>
          <w:color w:val="000000"/>
          <w:lang w:eastAsia="fr-FR"/>
        </w:rPr>
        <w:t xml:space="preserve">MPG: </w:t>
      </w:r>
      <w:r w:rsidRPr="00563DE9">
        <w:rPr>
          <w:rFonts w:ascii="Calibri" w:eastAsia="Times New Roman" w:hAnsi="Calibri" w:cs="Calibri"/>
          <w:color w:val="000000"/>
          <w:lang w:eastAsia="fr-FR"/>
        </w:rPr>
        <w:t>2-Hydroxy-2-methylpro</w:t>
      </w:r>
      <w:r>
        <w:rPr>
          <w:rFonts w:ascii="Calibri" w:eastAsia="Times New Roman" w:hAnsi="Calibri" w:cs="Calibri"/>
          <w:color w:val="000000"/>
          <w:lang w:eastAsia="fr-FR"/>
        </w:rPr>
        <w:t>p</w:t>
      </w:r>
      <w:r w:rsidRPr="00563DE9">
        <w:rPr>
          <w:rFonts w:ascii="Calibri" w:eastAsia="Times New Roman" w:hAnsi="Calibri" w:cs="Calibri"/>
          <w:color w:val="000000"/>
          <w:lang w:eastAsia="fr-FR"/>
        </w:rPr>
        <w:t>ylglucosinolate</w:t>
      </w:r>
    </w:p>
    <w:p w14:paraId="0BADB172" w14:textId="77777777" w:rsidR="00B77DF2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563DE9">
        <w:rPr>
          <w:rFonts w:ascii="Calibri" w:eastAsia="Times New Roman" w:hAnsi="Calibri" w:cs="Calibri"/>
          <w:color w:val="000000"/>
          <w:lang w:eastAsia="fr-FR"/>
        </w:rPr>
        <w:t>I</w:t>
      </w:r>
      <w:r>
        <w:rPr>
          <w:rFonts w:ascii="Calibri" w:eastAsia="Times New Roman" w:hAnsi="Calibri" w:cs="Calibri"/>
          <w:color w:val="000000"/>
          <w:lang w:eastAsia="fr-FR"/>
        </w:rPr>
        <w:t xml:space="preserve">PAG: </w:t>
      </w:r>
      <w:r w:rsidRPr="00563DE9">
        <w:rPr>
          <w:rFonts w:ascii="Calibri" w:eastAsia="Times New Roman" w:hAnsi="Calibri" w:cs="Calibri"/>
          <w:color w:val="000000"/>
          <w:lang w:eastAsia="fr-FR"/>
        </w:rPr>
        <w:t>Isopentenyladenine-7-N-glucoside</w:t>
      </w:r>
    </w:p>
    <w:p w14:paraId="217D2A33" w14:textId="77777777" w:rsidR="00B77DF2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563DE9">
        <w:rPr>
          <w:rFonts w:ascii="Calibri" w:eastAsia="Times New Roman" w:hAnsi="Calibri" w:cs="Calibri"/>
          <w:color w:val="000000"/>
          <w:lang w:eastAsia="fr-FR"/>
        </w:rPr>
        <w:t>8-</w:t>
      </w:r>
      <w:r>
        <w:rPr>
          <w:rFonts w:ascii="Calibri" w:eastAsia="Times New Roman" w:hAnsi="Calibri" w:cs="Calibri"/>
          <w:color w:val="000000"/>
          <w:lang w:eastAsia="fr-FR"/>
        </w:rPr>
        <w:t>BN</w:t>
      </w:r>
      <w:r w:rsidRPr="00563DE9">
        <w:rPr>
          <w:rFonts w:ascii="Calibri" w:eastAsia="Times New Roman" w:hAnsi="Calibri" w:cs="Calibri"/>
          <w:color w:val="000000"/>
          <w:lang w:eastAsia="fr-FR"/>
        </w:rPr>
        <w:t>*</w:t>
      </w:r>
      <w:r>
        <w:rPr>
          <w:rFonts w:ascii="Calibri" w:eastAsia="Times New Roman" w:hAnsi="Calibri" w:cs="Calibri"/>
          <w:color w:val="000000"/>
          <w:lang w:eastAsia="fr-FR"/>
        </w:rPr>
        <w:t xml:space="preserve">: </w:t>
      </w:r>
      <w:r w:rsidRPr="00563DE9">
        <w:rPr>
          <w:rFonts w:ascii="Calibri" w:eastAsia="Times New Roman" w:hAnsi="Calibri" w:cs="Calibri"/>
          <w:color w:val="000000"/>
          <w:lang w:eastAsia="fr-FR"/>
        </w:rPr>
        <w:t>8-(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Benzyloxy</w:t>
      </w:r>
      <w:proofErr w:type="spellEnd"/>
      <w:r w:rsidRPr="00563DE9">
        <w:rPr>
          <w:rFonts w:ascii="Calibri" w:eastAsia="Times New Roman" w:hAnsi="Calibri" w:cs="Calibri"/>
          <w:color w:val="000000"/>
          <w:lang w:eastAsia="fr-FR"/>
        </w:rPr>
        <w:t>)-1-Naphthol*</w:t>
      </w:r>
    </w:p>
    <w:p w14:paraId="59C89A74" w14:textId="77777777" w:rsidR="00B77DF2" w:rsidRPr="00563DE9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2-PC</w:t>
      </w:r>
      <w:r w:rsidRPr="00563DE9">
        <w:rPr>
          <w:rFonts w:ascii="Calibri" w:eastAsia="Times New Roman" w:hAnsi="Calibri" w:cs="Calibri"/>
          <w:color w:val="000000"/>
          <w:lang w:eastAsia="fr-FR"/>
        </w:rPr>
        <w:t xml:space="preserve"> *</w:t>
      </w:r>
      <w:r>
        <w:rPr>
          <w:rFonts w:ascii="Calibri" w:eastAsia="Times New Roman" w:hAnsi="Calibri" w:cs="Calibri"/>
          <w:color w:val="000000"/>
          <w:lang w:eastAsia="fr-FR"/>
        </w:rPr>
        <w:t xml:space="preserve"> : </w:t>
      </w:r>
      <w:r w:rsidRPr="00563DE9">
        <w:rPr>
          <w:rFonts w:ascii="Calibri" w:eastAsia="Times New Roman" w:hAnsi="Calibri" w:cs="Calibri"/>
          <w:color w:val="000000"/>
          <w:lang w:eastAsia="fr-FR"/>
        </w:rPr>
        <w:t>2-(2-</w:t>
      </w:r>
      <w:proofErr w:type="gramStart"/>
      <w:r w:rsidRPr="00563DE9">
        <w:rPr>
          <w:rFonts w:ascii="Calibri" w:eastAsia="Times New Roman" w:hAnsi="Calibri" w:cs="Calibri"/>
          <w:color w:val="000000"/>
          <w:lang w:eastAsia="fr-FR"/>
        </w:rPr>
        <w:t>Phenylethyl)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chromone</w:t>
      </w:r>
      <w:proofErr w:type="spellEnd"/>
      <w:proofErr w:type="gramEnd"/>
      <w:r w:rsidRPr="00563DE9">
        <w:rPr>
          <w:rFonts w:ascii="Calibri" w:eastAsia="Times New Roman" w:hAnsi="Calibri" w:cs="Calibri"/>
          <w:color w:val="000000"/>
          <w:lang w:eastAsia="fr-FR"/>
        </w:rPr>
        <w:t>*</w:t>
      </w:r>
    </w:p>
    <w:p w14:paraId="7FDA2941" w14:textId="77777777" w:rsidR="00B77DF2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563DE9">
        <w:rPr>
          <w:rFonts w:ascii="Calibri" w:eastAsia="Times New Roman" w:hAnsi="Calibri" w:cs="Calibri"/>
          <w:color w:val="000000"/>
          <w:lang w:eastAsia="fr-FR"/>
        </w:rPr>
        <w:t>M</w:t>
      </w:r>
      <w:r>
        <w:rPr>
          <w:rFonts w:ascii="Calibri" w:eastAsia="Times New Roman" w:hAnsi="Calibri" w:cs="Calibri"/>
          <w:color w:val="000000"/>
          <w:lang w:eastAsia="fr-FR"/>
        </w:rPr>
        <w:t xml:space="preserve">RAG : </w:t>
      </w:r>
      <w:r w:rsidRPr="00563DE9">
        <w:rPr>
          <w:rFonts w:ascii="Calibri" w:eastAsia="Times New Roman" w:hAnsi="Calibri" w:cs="Calibri"/>
          <w:color w:val="000000"/>
          <w:lang w:eastAsia="fr-FR"/>
        </w:rPr>
        <w:t>Medioresinol-4'-O-(6'''-acetyl)</w:t>
      </w:r>
      <w:r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563DE9">
        <w:rPr>
          <w:rFonts w:ascii="Calibri" w:eastAsia="Times New Roman" w:hAnsi="Calibri" w:cs="Calibri"/>
          <w:color w:val="000000"/>
          <w:lang w:eastAsia="fr-FR"/>
        </w:rPr>
        <w:t>glucoside</w:t>
      </w:r>
    </w:p>
    <w:p w14:paraId="6F6DB000" w14:textId="77777777" w:rsidR="00B77DF2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 w:rsidRPr="00563DE9">
        <w:rPr>
          <w:rFonts w:ascii="Calibri" w:eastAsia="Times New Roman" w:hAnsi="Calibri" w:cs="Calibri"/>
          <w:color w:val="000000"/>
          <w:lang w:eastAsia="fr-FR"/>
        </w:rPr>
        <w:t>P</w:t>
      </w:r>
      <w:r>
        <w:rPr>
          <w:rFonts w:ascii="Calibri" w:eastAsia="Times New Roman" w:hAnsi="Calibri" w:cs="Calibri"/>
          <w:color w:val="000000"/>
          <w:lang w:eastAsia="fr-FR"/>
        </w:rPr>
        <w:t xml:space="preserve">GBT : </w:t>
      </w:r>
      <w:proofErr w:type="spellStart"/>
      <w:proofErr w:type="gramStart"/>
      <w:r w:rsidRPr="00563DE9">
        <w:rPr>
          <w:rFonts w:ascii="Calibri" w:eastAsia="Times New Roman" w:hAnsi="Calibri" w:cs="Calibri"/>
          <w:color w:val="000000"/>
          <w:lang w:eastAsia="fr-FR"/>
        </w:rPr>
        <w:t>Phloroglucinol</w:t>
      </w:r>
      <w:proofErr w:type="spellEnd"/>
      <w:r w:rsidRPr="00563DE9">
        <w:rPr>
          <w:rFonts w:ascii="Calibri" w:eastAsia="Times New Roman" w:hAnsi="Calibri" w:cs="Calibri"/>
          <w:color w:val="000000"/>
          <w:lang w:eastAsia="fr-FR"/>
        </w:rPr>
        <w:t>;</w:t>
      </w:r>
      <w:proofErr w:type="gramEnd"/>
      <w:r w:rsidRPr="00563DE9">
        <w:rPr>
          <w:rFonts w:ascii="Calibri" w:eastAsia="Times New Roman" w:hAnsi="Calibri" w:cs="Calibri"/>
          <w:color w:val="000000"/>
          <w:lang w:eastAsia="fr-FR"/>
        </w:rPr>
        <w:t xml:space="preserve"> 1,3,5-Ben</w:t>
      </w:r>
      <w:r>
        <w:rPr>
          <w:rFonts w:ascii="Calibri" w:eastAsia="Times New Roman" w:hAnsi="Calibri" w:cs="Calibri"/>
          <w:color w:val="000000"/>
          <w:lang w:eastAsia="fr-FR"/>
        </w:rPr>
        <w:t>-</w:t>
      </w:r>
      <w:r w:rsidRPr="00563DE9">
        <w:rPr>
          <w:rFonts w:ascii="Calibri" w:eastAsia="Times New Roman" w:hAnsi="Calibri" w:cs="Calibri"/>
          <w:color w:val="000000"/>
          <w:lang w:eastAsia="fr-FR"/>
        </w:rPr>
        <w:t>Zenetriol</w:t>
      </w:r>
    </w:p>
    <w:p w14:paraId="5E05E6E9" w14:textId="77777777" w:rsidR="00B77DF2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5-HMF: </w:t>
      </w:r>
      <w:r w:rsidRPr="00563DE9">
        <w:rPr>
          <w:rFonts w:ascii="Calibri" w:eastAsia="Times New Roman" w:hAnsi="Calibri" w:cs="Calibri"/>
          <w:color w:val="000000"/>
          <w:lang w:eastAsia="fr-FR"/>
        </w:rPr>
        <w:t>5-Hydroxymethylfurfural</w:t>
      </w:r>
    </w:p>
    <w:p w14:paraId="23785CAD" w14:textId="77777777" w:rsidR="00B77DF2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DHCS : 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Dihydrocaffeoylspermine</w:t>
      </w:r>
      <w:proofErr w:type="spellEnd"/>
    </w:p>
    <w:p w14:paraId="5B881F21" w14:textId="77777777" w:rsidR="00B77DF2" w:rsidRDefault="00B77DF2" w:rsidP="00B77DF2">
      <w:pPr>
        <w:spacing w:after="0" w:line="240" w:lineRule="auto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AA&amp;D : 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Amino</w:t>
      </w:r>
      <w:proofErr w:type="spellEnd"/>
      <w:r w:rsidRPr="00563DE9">
        <w:rPr>
          <w:rFonts w:ascii="Calibri" w:eastAsia="Times New Roman" w:hAnsi="Calibri" w:cs="Calibri"/>
          <w:color w:val="000000"/>
          <w:lang w:eastAsia="fr-FR"/>
        </w:rPr>
        <w:t xml:space="preserve"> 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acids</w:t>
      </w:r>
      <w:proofErr w:type="spellEnd"/>
      <w:r w:rsidRPr="00563DE9">
        <w:rPr>
          <w:rFonts w:ascii="Calibri" w:eastAsia="Times New Roman" w:hAnsi="Calibri" w:cs="Calibri"/>
          <w:color w:val="000000"/>
          <w:lang w:eastAsia="fr-FR"/>
        </w:rPr>
        <w:t xml:space="preserve"> and 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derivatives</w:t>
      </w:r>
      <w:proofErr w:type="spellEnd"/>
    </w:p>
    <w:p w14:paraId="101F1D5E" w14:textId="77777777" w:rsidR="00B77DF2" w:rsidRPr="00563DE9" w:rsidRDefault="00B77DF2" w:rsidP="00B77DF2">
      <w:pPr>
        <w:spacing w:after="0" w:line="240" w:lineRule="auto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N&amp;D : 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Nucleotides</w:t>
      </w:r>
      <w:proofErr w:type="spellEnd"/>
      <w:r w:rsidRPr="00563DE9">
        <w:rPr>
          <w:rFonts w:ascii="Calibri" w:eastAsia="Times New Roman" w:hAnsi="Calibri" w:cs="Calibri"/>
          <w:color w:val="000000"/>
          <w:lang w:eastAsia="fr-FR"/>
        </w:rPr>
        <w:t xml:space="preserve"> and 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derivatives</w:t>
      </w:r>
      <w:proofErr w:type="spellEnd"/>
    </w:p>
    <w:p w14:paraId="14B6539A" w14:textId="220D0B3E" w:rsidR="00B77DF2" w:rsidRDefault="00B77DF2" w:rsidP="00B77DF2">
      <w:pPr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 xml:space="preserve">L&amp;C : </w:t>
      </w:r>
      <w:proofErr w:type="spellStart"/>
      <w:r w:rsidR="00D91DEA">
        <w:rPr>
          <w:rFonts w:ascii="Calibri" w:eastAsia="Times New Roman" w:hAnsi="Calibri" w:cs="Calibri"/>
          <w:color w:val="000000"/>
          <w:lang w:eastAsia="fr-FR"/>
        </w:rPr>
        <w:t>Lignans</w:t>
      </w:r>
      <w:proofErr w:type="spellEnd"/>
      <w:r w:rsidR="00D91DEA">
        <w:rPr>
          <w:rFonts w:ascii="Calibri" w:eastAsia="Times New Roman" w:hAnsi="Calibri" w:cs="Calibri"/>
          <w:color w:val="000000"/>
          <w:lang w:eastAsia="fr-FR"/>
        </w:rPr>
        <w:t xml:space="preserve"> and </w:t>
      </w:r>
      <w:proofErr w:type="spellStart"/>
      <w:r w:rsidR="00D91DEA">
        <w:rPr>
          <w:rFonts w:ascii="Calibri" w:eastAsia="Times New Roman" w:hAnsi="Calibri" w:cs="Calibri"/>
          <w:color w:val="000000"/>
          <w:lang w:eastAsia="fr-FR"/>
        </w:rPr>
        <w:t>c</w:t>
      </w:r>
      <w:r w:rsidRPr="00563DE9">
        <w:rPr>
          <w:rFonts w:ascii="Calibri" w:eastAsia="Times New Roman" w:hAnsi="Calibri" w:cs="Calibri"/>
          <w:color w:val="000000"/>
          <w:lang w:eastAsia="fr-FR"/>
        </w:rPr>
        <w:t>oumarins</w:t>
      </w:r>
      <w:proofErr w:type="spellEnd"/>
    </w:p>
    <w:p w14:paraId="31B1F41E" w14:textId="77777777" w:rsidR="00B77DF2" w:rsidRPr="00566C76" w:rsidRDefault="00B77DF2" w:rsidP="00B77DF2">
      <w:pPr>
        <w:rPr>
          <w:rFonts w:ascii="Calibri" w:eastAsia="Times New Roman" w:hAnsi="Calibri" w:cs="Calibri"/>
          <w:color w:val="000000"/>
          <w:lang w:eastAsia="fr-FR"/>
        </w:rPr>
      </w:pPr>
      <w:proofErr w:type="gramStart"/>
      <w:r>
        <w:rPr>
          <w:rFonts w:ascii="Calibri" w:eastAsia="Times New Roman" w:hAnsi="Calibri" w:cs="Calibri"/>
          <w:color w:val="000000"/>
          <w:lang w:eastAsia="fr-FR"/>
        </w:rPr>
        <w:t>AC:</w:t>
      </w:r>
      <w:proofErr w:type="gramEnd"/>
      <w:r>
        <w:rPr>
          <w:rFonts w:ascii="Calibri" w:eastAsia="Times New Roman" w:hAnsi="Calibri" w:cs="Calibri"/>
          <w:color w:val="000000"/>
          <w:lang w:eastAsia="fr-FR"/>
        </w:rPr>
        <w:t xml:space="preserve"> </w:t>
      </w:r>
      <w:proofErr w:type="spellStart"/>
      <w:r w:rsidRPr="00563DE9">
        <w:rPr>
          <w:rFonts w:ascii="Calibri" w:eastAsia="Times New Roman" w:hAnsi="Calibri" w:cs="Calibri"/>
          <w:color w:val="000000"/>
          <w:lang w:eastAsia="fr-FR"/>
        </w:rPr>
        <w:t>Aldehyde</w:t>
      </w:r>
      <w:proofErr w:type="spellEnd"/>
      <w:r w:rsidRPr="00563DE9">
        <w:rPr>
          <w:rFonts w:ascii="Calibri" w:eastAsia="Times New Roman" w:hAnsi="Calibri" w:cs="Calibri"/>
          <w:color w:val="000000"/>
          <w:lang w:eastAsia="fr-FR"/>
        </w:rPr>
        <w:t xml:space="preserve"> compounds</w:t>
      </w:r>
    </w:p>
    <w:p w14:paraId="76644ABF" w14:textId="77777777" w:rsidR="00D91DEA" w:rsidRDefault="00B77DF2" w:rsidP="00B77D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E97131E" wp14:editId="12BCF734">
            <wp:extent cx="4289898" cy="4289898"/>
            <wp:effectExtent l="0" t="0" r="0" b="0"/>
            <wp:docPr id="3" name="Image 3" descr="C:\Users\steph\AppData\Local\Temp\Rar$DIa0.896\Sample2_vs_Sample1_topvip_cpdCorrCir_Compou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\AppData\Local\Temp\Rar$DIa0.896\Sample2_vs_Sample1_topvip_cpdCorrCir_Compound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34" cy="430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7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EEED15" w14:textId="2096797B" w:rsidR="00B77DF2" w:rsidRPr="001647F7" w:rsidRDefault="00D91DEA" w:rsidP="00B77D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B77DF2">
        <w:rPr>
          <w:rFonts w:ascii="Times New Roman" w:hAnsi="Times New Roman" w:cs="Times New Roman"/>
          <w:sz w:val="24"/>
          <w:szCs w:val="24"/>
        </w:rPr>
        <w:t>igure S3 :</w:t>
      </w:r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Chord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diag</w:t>
      </w:r>
      <w:r w:rsidR="00B77DF2">
        <w:rPr>
          <w:rFonts w:ascii="Times New Roman" w:hAnsi="Times New Roman" w:cs="Times New Roman"/>
          <w:sz w:val="24"/>
          <w:szCs w:val="24"/>
        </w:rPr>
        <w:t>ram</w:t>
      </w:r>
      <w:proofErr w:type="spellEnd"/>
      <w:r w:rsidR="00B77DF2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top 50 </w:t>
      </w:r>
      <w:proofErr w:type="spellStart"/>
      <w:r w:rsidR="00B77DF2">
        <w:rPr>
          <w:rFonts w:ascii="Times New Roman" w:hAnsi="Times New Roman" w:cs="Times New Roman"/>
          <w:sz w:val="24"/>
          <w:szCs w:val="24"/>
        </w:rPr>
        <w:t>differential</w:t>
      </w:r>
      <w:proofErr w:type="spellEnd"/>
      <w:r w:rsidR="00B77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>
        <w:rPr>
          <w:rFonts w:ascii="Times New Roman" w:hAnsi="Times New Roman" w:cs="Times New Roman"/>
          <w:sz w:val="24"/>
          <w:szCs w:val="24"/>
        </w:rPr>
        <w:t>metabolites</w:t>
      </w:r>
      <w:proofErr w:type="spellEnd"/>
      <w:r w:rsidR="00B77DF2">
        <w:rPr>
          <w:rFonts w:ascii="Times New Roman" w:hAnsi="Times New Roman" w:cs="Times New Roman"/>
          <w:sz w:val="24"/>
          <w:szCs w:val="24"/>
        </w:rPr>
        <w:t xml:space="preserve">. </w:t>
      </w:r>
      <w:r w:rsidR="00B77DF2" w:rsidRPr="00F24D1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outermost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layer shows the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metabolite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ID. The second layer shows log2FC value</w:t>
      </w:r>
      <w:r w:rsidR="00B77DF2">
        <w:rPr>
          <w:rFonts w:ascii="Times New Roman" w:hAnsi="Times New Roman" w:cs="Times New Roman"/>
          <w:sz w:val="24"/>
          <w:szCs w:val="24"/>
        </w:rPr>
        <w:t xml:space="preserve">, </w:t>
      </w:r>
      <w:r w:rsidR="00B77DF2" w:rsidRPr="00F24D1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larger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the dot, the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larger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the log2FC </w:t>
      </w:r>
      <w:proofErr w:type="gramStart"/>
      <w:r w:rsidR="00B77DF2" w:rsidRPr="00F24D11">
        <w:rPr>
          <w:rFonts w:ascii="Times New Roman" w:hAnsi="Times New Roman" w:cs="Times New Roman"/>
          <w:sz w:val="24"/>
          <w:szCs w:val="24"/>
        </w:rPr>
        <w:t>value;</w:t>
      </w:r>
      <w:proofErr w:type="gram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for the first and second layer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metabolite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classification. The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chords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inner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layer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reflect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the Pearson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connected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metabolites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. Red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chords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positive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blue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chords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negative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metabolites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 xml:space="preserve"> with |r| ≥ 0.8 and p &lt; 0.05 are </w:t>
      </w:r>
      <w:proofErr w:type="spellStart"/>
      <w:r w:rsidR="00B77DF2" w:rsidRPr="00F24D11">
        <w:rPr>
          <w:rFonts w:ascii="Times New Roman" w:hAnsi="Times New Roman" w:cs="Times New Roman"/>
          <w:sz w:val="24"/>
          <w:szCs w:val="24"/>
        </w:rPr>
        <w:t>plotted</w:t>
      </w:r>
      <w:proofErr w:type="spellEnd"/>
      <w:r w:rsidR="00B77DF2" w:rsidRPr="00F24D11">
        <w:rPr>
          <w:rFonts w:ascii="Times New Roman" w:hAnsi="Times New Roman" w:cs="Times New Roman"/>
          <w:sz w:val="24"/>
          <w:szCs w:val="24"/>
        </w:rPr>
        <w:t>.</w:t>
      </w:r>
    </w:p>
    <w:p w14:paraId="22C84E8B" w14:textId="55BAFD64" w:rsidR="00E612E6" w:rsidRDefault="00E612E6" w:rsidP="004E770B">
      <w:pPr>
        <w:rPr>
          <w:noProof/>
          <w:lang w:eastAsia="fr-FR"/>
        </w:rPr>
      </w:pPr>
      <w:r>
        <w:rPr>
          <w:noProof/>
        </w:rPr>
        <w:lastRenderedPageBreak/>
        <w:drawing>
          <wp:inline distT="0" distB="0" distL="0" distR="0" wp14:anchorId="6596A5CA" wp14:editId="64C0B2BB">
            <wp:extent cx="2847975" cy="33909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24DA1C" wp14:editId="2AA53E0C">
            <wp:extent cx="3219450" cy="16668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5">
        <w:rPr>
          <w:noProof/>
        </w:rPr>
        <w:drawing>
          <wp:inline distT="0" distB="0" distL="0" distR="0" wp14:anchorId="439F9D4B" wp14:editId="7CEDC825">
            <wp:extent cx="2433091" cy="2333625"/>
            <wp:effectExtent l="0" t="0" r="571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0923" cy="234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3CED" w14:textId="77777777" w:rsidR="004E770B" w:rsidRPr="003D183D" w:rsidRDefault="004E770B" w:rsidP="004E770B">
      <w:pPr>
        <w:rPr>
          <w:lang w:eastAsia="fr-FR"/>
        </w:rPr>
      </w:pPr>
    </w:p>
    <w:p w14:paraId="1E680526" w14:textId="65F28D72" w:rsidR="004E770B" w:rsidRPr="00991E6C" w:rsidRDefault="004E770B" w:rsidP="004E770B">
      <w:pPr>
        <w:tabs>
          <w:tab w:val="left" w:pos="1180"/>
        </w:tabs>
        <w:rPr>
          <w:rFonts w:ascii="Times New Roman" w:hAnsi="Times New Roman" w:cs="Times New Roman"/>
          <w:sz w:val="24"/>
          <w:lang w:eastAsia="fr-FR"/>
        </w:rPr>
      </w:pPr>
      <w:r w:rsidRPr="00991E6C">
        <w:rPr>
          <w:rFonts w:ascii="Times New Roman" w:hAnsi="Times New Roman" w:cs="Times New Roman"/>
          <w:noProof/>
          <w:sz w:val="24"/>
          <w:lang w:eastAsia="fr-FR"/>
        </w:rPr>
        <w:t xml:space="preserve">Figure </w:t>
      </w:r>
      <w:r w:rsidR="00D91DEA" w:rsidRPr="00991E6C">
        <w:rPr>
          <w:rFonts w:ascii="Times New Roman" w:hAnsi="Times New Roman" w:cs="Times New Roman"/>
          <w:noProof/>
          <w:sz w:val="24"/>
          <w:lang w:eastAsia="fr-FR"/>
        </w:rPr>
        <w:t>S4</w:t>
      </w:r>
      <w:r w:rsidRPr="00991E6C">
        <w:rPr>
          <w:rFonts w:ascii="Times New Roman" w:hAnsi="Times New Roman" w:cs="Times New Roman"/>
          <w:noProof/>
          <w:sz w:val="24"/>
          <w:lang w:eastAsia="fr-FR"/>
        </w:rPr>
        <w:t xml:space="preserve"> : New design of anaerobic can silage </w:t>
      </w:r>
      <w:r w:rsidR="00B13BB0" w:rsidRPr="00991E6C">
        <w:rPr>
          <w:rFonts w:ascii="Times New Roman" w:hAnsi="Times New Roman" w:cs="Times New Roman"/>
          <w:noProof/>
          <w:sz w:val="24"/>
          <w:lang w:eastAsia="fr-FR"/>
        </w:rPr>
        <w:t xml:space="preserve"> </w:t>
      </w:r>
    </w:p>
    <w:p w14:paraId="58E285A2" w14:textId="77777777" w:rsidR="00044A16" w:rsidRDefault="00044A16"/>
    <w:p w14:paraId="3DDC490A" w14:textId="229CB9C5" w:rsidR="00044A16" w:rsidRDefault="00044A16" w:rsidP="00044A16">
      <w:pPr>
        <w:pStyle w:val="Textebrut"/>
        <w:adjustRightInd w:val="0"/>
        <w:snapToGrid w:val="0"/>
        <w:spacing w:line="360" w:lineRule="auto"/>
        <w:ind w:firstLineChars="200" w:firstLine="480"/>
        <w:rPr>
          <w:rFonts w:ascii="Times New Roman" w:eastAsia="KaiTi" w:hAnsi="Times New Roman" w:cs="Times New Roman"/>
          <w:sz w:val="24"/>
          <w:szCs w:val="24"/>
        </w:rPr>
      </w:pPr>
      <w:bookmarkStart w:id="0" w:name="_Hlk109908774"/>
      <w:r w:rsidRPr="00F24D11">
        <w:rPr>
          <w:rFonts w:ascii="Times New Roman" w:eastAsia="KaiTi" w:hAnsi="Times New Roman" w:cs="Times New Roman"/>
          <w:color w:val="000000"/>
          <w:sz w:val="24"/>
          <w:szCs w:val="24"/>
        </w:rPr>
        <w:t>The can</w:t>
      </w:r>
      <w:r>
        <w:rPr>
          <w:rFonts w:ascii="Times New Roman" w:eastAsia="KaiTi" w:hAnsi="Times New Roman" w:cs="Times New Roman"/>
          <w:color w:val="000000"/>
          <w:sz w:val="24"/>
          <w:szCs w:val="24"/>
        </w:rPr>
        <w:t>s silage or fermentation tank (Figure S3</w:t>
      </w:r>
      <w:r w:rsidRPr="00F24D11">
        <w:rPr>
          <w:rFonts w:ascii="Times New Roman" w:eastAsia="KaiTi" w:hAnsi="Times New Roman" w:cs="Times New Roman"/>
          <w:color w:val="000000"/>
          <w:sz w:val="24"/>
          <w:szCs w:val="24"/>
        </w:rPr>
        <w:t>) was built with a compressor plate (</w:t>
      </w:r>
      <w:r w:rsidR="00E612E6">
        <w:rPr>
          <w:rFonts w:ascii="Times New Roman" w:eastAsia="KaiTi" w:hAnsi="Times New Roman" w:cs="Times New Roman"/>
          <w:color w:val="000000"/>
          <w:sz w:val="24"/>
          <w:szCs w:val="24"/>
        </w:rPr>
        <w:t>12</w:t>
      </w:r>
      <w:r w:rsidRPr="00F24D11">
        <w:rPr>
          <w:rFonts w:ascii="Times New Roman" w:eastAsia="KaiTi" w:hAnsi="Times New Roman" w:cs="Times New Roman"/>
          <w:color w:val="000000"/>
          <w:sz w:val="24"/>
          <w:szCs w:val="24"/>
        </w:rPr>
        <w:t>)</w:t>
      </w:r>
      <w:r w:rsidR="00E612E6">
        <w:rPr>
          <w:rFonts w:ascii="Times New Roman" w:eastAsia="KaiTi" w:hAnsi="Times New Roman" w:cs="Times New Roman"/>
          <w:color w:val="000000"/>
          <w:sz w:val="24"/>
          <w:szCs w:val="24"/>
        </w:rPr>
        <w:t xml:space="preserve"> </w:t>
      </w:r>
      <w:r w:rsidRPr="00F24D11">
        <w:rPr>
          <w:rFonts w:ascii="Times New Roman" w:eastAsia="KaiTi" w:hAnsi="Times New Roman" w:cs="Times New Roman"/>
          <w:color w:val="000000"/>
          <w:sz w:val="24"/>
          <w:szCs w:val="24"/>
        </w:rPr>
        <w:t xml:space="preserve">set on the top of the tank lid, sliding towards the bottom of the tank. The compression was ensured by a mobile </w:t>
      </w:r>
      <w:r>
        <w:rPr>
          <w:rFonts w:ascii="Times New Roman" w:eastAsia="KaiTi" w:hAnsi="Times New Roman" w:cs="Times New Roman"/>
          <w:color w:val="000000"/>
          <w:sz w:val="24"/>
          <w:szCs w:val="24"/>
        </w:rPr>
        <w:t>and perforated plate</w:t>
      </w:r>
      <w:r w:rsidR="00C76BDF">
        <w:rPr>
          <w:rFonts w:ascii="Times New Roman" w:eastAsia="KaiTi" w:hAnsi="Times New Roman" w:cs="Times New Roman"/>
          <w:color w:val="000000"/>
          <w:sz w:val="24"/>
          <w:szCs w:val="24"/>
        </w:rPr>
        <w:t xml:space="preserve"> </w:t>
      </w:r>
      <w:r w:rsidR="00C76BDF" w:rsidRPr="00F24D11">
        <w:rPr>
          <w:rFonts w:ascii="Times New Roman" w:eastAsia="KaiTi" w:hAnsi="Times New Roman" w:cs="Times New Roman"/>
          <w:color w:val="000000"/>
          <w:sz w:val="24"/>
          <w:szCs w:val="24"/>
        </w:rPr>
        <w:t>(</w:t>
      </w:r>
      <w:r w:rsidR="00C76BDF">
        <w:rPr>
          <w:rFonts w:ascii="Times New Roman" w:eastAsia="KaiTi" w:hAnsi="Times New Roman" w:cs="Times New Roman"/>
          <w:color w:val="000000"/>
          <w:sz w:val="24"/>
          <w:szCs w:val="24"/>
        </w:rPr>
        <w:t>13</w:t>
      </w:r>
      <w:r w:rsidR="00C76BDF" w:rsidRPr="00F24D11">
        <w:rPr>
          <w:rFonts w:ascii="Times New Roman" w:eastAsia="KaiTi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KaiTi" w:hAnsi="Times New Roman" w:cs="Times New Roman"/>
          <w:color w:val="000000"/>
          <w:sz w:val="24"/>
          <w:szCs w:val="24"/>
        </w:rPr>
        <w:t xml:space="preserve"> providing</w:t>
      </w:r>
      <w:r w:rsidRPr="00F24D11">
        <w:rPr>
          <w:rFonts w:ascii="Times New Roman" w:eastAsia="KaiTi" w:hAnsi="Times New Roman" w:cs="Times New Roman"/>
          <w:color w:val="000000"/>
          <w:sz w:val="24"/>
          <w:szCs w:val="24"/>
        </w:rPr>
        <w:t xml:space="preserve"> pressure and air removal from the tank. The compression was guided by an outer steeling device comprising a handle (1), a screw (2), a N-shaped bracket (3), a </w:t>
      </w:r>
      <w:proofErr w:type="spellStart"/>
      <w:r w:rsidRPr="00F24D11">
        <w:rPr>
          <w:rFonts w:ascii="Times New Roman" w:eastAsia="KaiTi" w:hAnsi="Times New Roman" w:cs="Times New Roman"/>
          <w:color w:val="000000"/>
          <w:sz w:val="24"/>
          <w:szCs w:val="24"/>
        </w:rPr>
        <w:t>nud</w:t>
      </w:r>
      <w:proofErr w:type="spellEnd"/>
      <w:r w:rsidRPr="00F24D11">
        <w:rPr>
          <w:rFonts w:ascii="Times New Roman" w:eastAsia="KaiTi" w:hAnsi="Times New Roman" w:cs="Times New Roman"/>
          <w:color w:val="000000"/>
          <w:sz w:val="24"/>
          <w:szCs w:val="24"/>
        </w:rPr>
        <w:t xml:space="preserve"> (4) and a bottom plate.</w:t>
      </w:r>
      <w:r w:rsidR="00C76BDF">
        <w:rPr>
          <w:rFonts w:ascii="Times New Roman" w:eastAsia="KaiTi" w:hAnsi="Times New Roman" w:cs="Times New Roman"/>
          <w:color w:val="000000"/>
          <w:sz w:val="24"/>
          <w:szCs w:val="24"/>
        </w:rPr>
        <w:t xml:space="preserve"> </w:t>
      </w:r>
      <w:r w:rsidRPr="00F24D11">
        <w:rPr>
          <w:rFonts w:ascii="Times New Roman" w:eastAsia="KaiTi" w:hAnsi="Times New Roman" w:cs="Times New Roman"/>
          <w:color w:val="000000"/>
          <w:sz w:val="24"/>
          <w:szCs w:val="24"/>
        </w:rPr>
        <w:t>Th</w:t>
      </w:r>
      <w:r w:rsidRPr="00F24D11">
        <w:rPr>
          <w:rFonts w:ascii="Times New Roman" w:eastAsia="KaiTi" w:hAnsi="Times New Roman" w:cs="Times New Roman"/>
          <w:sz w:val="24"/>
          <w:szCs w:val="24"/>
        </w:rPr>
        <w:t xml:space="preserve">e lower part of the tank is provided with a hole plate </w:t>
      </w:r>
      <w:r w:rsidR="00C76BDF" w:rsidRPr="00F24D11">
        <w:rPr>
          <w:rFonts w:ascii="Times New Roman" w:eastAsia="KaiTi" w:hAnsi="Times New Roman" w:cs="Times New Roman"/>
          <w:color w:val="000000"/>
          <w:sz w:val="24"/>
          <w:szCs w:val="24"/>
        </w:rPr>
        <w:t>(8)</w:t>
      </w:r>
      <w:r w:rsidRPr="00F24D11">
        <w:rPr>
          <w:rFonts w:ascii="Times New Roman" w:eastAsia="KaiTi" w:hAnsi="Times New Roman" w:cs="Times New Roman"/>
          <w:sz w:val="24"/>
          <w:szCs w:val="24"/>
        </w:rPr>
        <w:t>, a funnel arranged below the h</w:t>
      </w:r>
      <w:r>
        <w:rPr>
          <w:rFonts w:ascii="Times New Roman" w:eastAsia="KaiTi" w:hAnsi="Times New Roman" w:cs="Times New Roman"/>
          <w:sz w:val="24"/>
          <w:szCs w:val="24"/>
        </w:rPr>
        <w:t>ole plate</w:t>
      </w:r>
      <w:r w:rsidR="00C76BDF">
        <w:rPr>
          <w:rFonts w:ascii="Times New Roman" w:eastAsia="KaiTi" w:hAnsi="Times New Roman" w:cs="Times New Roman"/>
          <w:sz w:val="24"/>
          <w:szCs w:val="24"/>
        </w:rPr>
        <w:t xml:space="preserve"> (9)</w:t>
      </w:r>
      <w:r>
        <w:rPr>
          <w:rFonts w:ascii="Times New Roman" w:eastAsia="KaiTi" w:hAnsi="Times New Roman" w:cs="Times New Roman"/>
          <w:sz w:val="24"/>
          <w:szCs w:val="24"/>
        </w:rPr>
        <w:t>, and a water outlet</w:t>
      </w:r>
      <w:r w:rsidRPr="00F24D11">
        <w:rPr>
          <w:rFonts w:ascii="Times New Roman" w:eastAsia="KaiTi" w:hAnsi="Times New Roman" w:cs="Times New Roman"/>
          <w:sz w:val="24"/>
          <w:szCs w:val="24"/>
        </w:rPr>
        <w:t xml:space="preserve"> </w:t>
      </w:r>
      <w:r w:rsidR="00C76BDF">
        <w:rPr>
          <w:rFonts w:ascii="Times New Roman" w:eastAsia="KaiTi" w:hAnsi="Times New Roman" w:cs="Times New Roman"/>
          <w:sz w:val="24"/>
          <w:szCs w:val="24"/>
        </w:rPr>
        <w:t xml:space="preserve">(10) </w:t>
      </w:r>
      <w:r w:rsidRPr="00F24D11">
        <w:rPr>
          <w:rFonts w:ascii="Times New Roman" w:eastAsia="KaiTi" w:hAnsi="Times New Roman" w:cs="Times New Roman"/>
          <w:sz w:val="24"/>
          <w:szCs w:val="24"/>
        </w:rPr>
        <w:t xml:space="preserve">arranged at the bottom of the tank, led by a funnel. </w:t>
      </w:r>
      <w:r w:rsidR="00A05434">
        <w:rPr>
          <w:rFonts w:ascii="Times New Roman" w:eastAsia="KaiTi" w:hAnsi="Times New Roman" w:cs="Times New Roman"/>
          <w:sz w:val="24"/>
          <w:szCs w:val="24"/>
        </w:rPr>
        <w:t xml:space="preserve">The tank can finally be closed with a solid lid (11), not enabling air circulation. The can was finally mounted </w:t>
      </w:r>
      <w:r w:rsidR="00A05434">
        <w:rPr>
          <w:rFonts w:ascii="Times New Roman" w:eastAsia="KaiTi" w:hAnsi="Times New Roman" w:cs="Times New Roman"/>
          <w:sz w:val="24"/>
          <w:szCs w:val="24"/>
        </w:rPr>
        <w:lastRenderedPageBreak/>
        <w:t>with all the components</w:t>
      </w:r>
      <w:r w:rsidR="00D833E1">
        <w:rPr>
          <w:rFonts w:ascii="Times New Roman" w:eastAsia="KaiTi" w:hAnsi="Times New Roman" w:cs="Times New Roman"/>
          <w:sz w:val="24"/>
          <w:szCs w:val="24"/>
        </w:rPr>
        <w:t xml:space="preserve"> (14)</w:t>
      </w:r>
      <w:r w:rsidR="00A05434">
        <w:rPr>
          <w:rFonts w:ascii="Times New Roman" w:eastAsia="KaiTi" w:hAnsi="Times New Roman" w:cs="Times New Roman"/>
          <w:sz w:val="24"/>
          <w:szCs w:val="24"/>
        </w:rPr>
        <w:t xml:space="preserve"> including the plant inside, with a real time thermometer (15). </w:t>
      </w:r>
      <w:r w:rsidRPr="00F24D11">
        <w:rPr>
          <w:rFonts w:ascii="Times New Roman" w:eastAsia="KaiTi" w:hAnsi="Times New Roman" w:cs="Times New Roman"/>
          <w:sz w:val="24"/>
          <w:szCs w:val="24"/>
        </w:rPr>
        <w:t>The fermentation tank has high compaction density, good airtightness and can retain exudate, the structure is simple, durable, reusable, low cost, easy to op</w:t>
      </w:r>
      <w:r>
        <w:rPr>
          <w:rFonts w:ascii="Times New Roman" w:eastAsia="KaiTi" w:hAnsi="Times New Roman" w:cs="Times New Roman"/>
          <w:sz w:val="24"/>
          <w:szCs w:val="24"/>
        </w:rPr>
        <w:t>erate and</w:t>
      </w:r>
      <w:r w:rsidRPr="00F24D11">
        <w:rPr>
          <w:rFonts w:ascii="Times New Roman" w:eastAsia="KaiTi" w:hAnsi="Times New Roman" w:cs="Times New Roman"/>
          <w:sz w:val="24"/>
          <w:szCs w:val="24"/>
        </w:rPr>
        <w:t xml:space="preserve"> </w:t>
      </w:r>
      <w:r>
        <w:rPr>
          <w:rFonts w:ascii="Times New Roman" w:eastAsia="KaiTi" w:hAnsi="Times New Roman" w:cs="Times New Roman"/>
          <w:sz w:val="24"/>
          <w:szCs w:val="24"/>
        </w:rPr>
        <w:t>handle</w:t>
      </w:r>
      <w:r w:rsidRPr="00F24D11">
        <w:rPr>
          <w:rFonts w:ascii="Times New Roman" w:eastAsia="KaiTi" w:hAnsi="Times New Roman" w:cs="Times New Roman"/>
          <w:sz w:val="24"/>
          <w:szCs w:val="24"/>
        </w:rPr>
        <w:t>.</w:t>
      </w:r>
    </w:p>
    <w:bookmarkEnd w:id="0"/>
    <w:p w14:paraId="052D81E1" w14:textId="77777777" w:rsidR="00044A16" w:rsidRDefault="00044A16"/>
    <w:sectPr w:rsidR="00044A16" w:rsidSect="00B77D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E3DF6" w14:textId="77777777" w:rsidR="00F72796" w:rsidRDefault="00F72796" w:rsidP="00ED1434">
      <w:pPr>
        <w:spacing w:after="0" w:line="240" w:lineRule="auto"/>
      </w:pPr>
      <w:r>
        <w:separator/>
      </w:r>
    </w:p>
  </w:endnote>
  <w:endnote w:type="continuationSeparator" w:id="0">
    <w:p w14:paraId="51FD9107" w14:textId="77777777" w:rsidR="00F72796" w:rsidRDefault="00F72796" w:rsidP="00ED1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URWPalladioL-Roma">
    <w:altName w:val="Cambria"/>
    <w:panose1 w:val="00000000000000000000"/>
    <w:charset w:val="00"/>
    <w:family w:val="roman"/>
    <w:notTrueType/>
    <w:pitch w:val="default"/>
  </w:font>
  <w:font w:name="KaiTi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5B387" w14:textId="77777777" w:rsidR="00F72796" w:rsidRDefault="00F72796" w:rsidP="00ED1434">
      <w:pPr>
        <w:spacing w:after="0" w:line="240" w:lineRule="auto"/>
      </w:pPr>
      <w:r>
        <w:separator/>
      </w:r>
    </w:p>
  </w:footnote>
  <w:footnote w:type="continuationSeparator" w:id="0">
    <w:p w14:paraId="32A67BBA" w14:textId="77777777" w:rsidR="00F72796" w:rsidRDefault="00F72796" w:rsidP="00ED1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81D"/>
    <w:rsid w:val="00044A16"/>
    <w:rsid w:val="000B7B35"/>
    <w:rsid w:val="000C2C6F"/>
    <w:rsid w:val="001647F7"/>
    <w:rsid w:val="00190DEB"/>
    <w:rsid w:val="001B61B5"/>
    <w:rsid w:val="002B4446"/>
    <w:rsid w:val="00350B35"/>
    <w:rsid w:val="003D183D"/>
    <w:rsid w:val="004014F9"/>
    <w:rsid w:val="00433D1D"/>
    <w:rsid w:val="00444347"/>
    <w:rsid w:val="004675E9"/>
    <w:rsid w:val="004740D0"/>
    <w:rsid w:val="004C114B"/>
    <w:rsid w:val="004E770B"/>
    <w:rsid w:val="00646385"/>
    <w:rsid w:val="00656654"/>
    <w:rsid w:val="00695C8F"/>
    <w:rsid w:val="006A781D"/>
    <w:rsid w:val="006F1179"/>
    <w:rsid w:val="007113FD"/>
    <w:rsid w:val="00722528"/>
    <w:rsid w:val="007805B8"/>
    <w:rsid w:val="00807B3E"/>
    <w:rsid w:val="00861C04"/>
    <w:rsid w:val="00861E25"/>
    <w:rsid w:val="009509A8"/>
    <w:rsid w:val="00991E6C"/>
    <w:rsid w:val="00A05434"/>
    <w:rsid w:val="00A95C16"/>
    <w:rsid w:val="00B13BB0"/>
    <w:rsid w:val="00B77DF2"/>
    <w:rsid w:val="00B94084"/>
    <w:rsid w:val="00C020D6"/>
    <w:rsid w:val="00C76BDF"/>
    <w:rsid w:val="00D65E29"/>
    <w:rsid w:val="00D833E1"/>
    <w:rsid w:val="00D91DEA"/>
    <w:rsid w:val="00DB4736"/>
    <w:rsid w:val="00DC2D6D"/>
    <w:rsid w:val="00E612E6"/>
    <w:rsid w:val="00E914B4"/>
    <w:rsid w:val="00ED1434"/>
    <w:rsid w:val="00F40AC4"/>
    <w:rsid w:val="00F72796"/>
    <w:rsid w:val="00F740BB"/>
    <w:rsid w:val="00F9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5C1AD"/>
  <w15:docId w15:val="{5EDE33FE-81B6-42E7-9C3C-16A54B5FD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114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D1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1434"/>
  </w:style>
  <w:style w:type="paragraph" w:styleId="Pieddepage">
    <w:name w:val="footer"/>
    <w:basedOn w:val="Normal"/>
    <w:link w:val="PieddepageCar"/>
    <w:uiPriority w:val="99"/>
    <w:unhideWhenUsed/>
    <w:rsid w:val="00ED1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1434"/>
  </w:style>
  <w:style w:type="paragraph" w:styleId="Textebrut">
    <w:name w:val="Plain Text"/>
    <w:basedOn w:val="Normal"/>
    <w:link w:val="TextebrutCar"/>
    <w:qFormat/>
    <w:rsid w:val="00044A16"/>
    <w:pPr>
      <w:widowControl w:val="0"/>
      <w:spacing w:after="0" w:line="240" w:lineRule="auto"/>
      <w:jc w:val="both"/>
    </w:pPr>
    <w:rPr>
      <w:rFonts w:ascii="SimSun" w:eastAsia="SimSun" w:hAnsi="Courier New" w:cs="Courier New"/>
      <w:sz w:val="21"/>
      <w:szCs w:val="21"/>
      <w:lang w:val="en-US" w:eastAsia="zh-CN"/>
      <w14:ligatures w14:val="none"/>
    </w:rPr>
  </w:style>
  <w:style w:type="character" w:customStyle="1" w:styleId="TextebrutCar">
    <w:name w:val="Texte brut Car"/>
    <w:basedOn w:val="Policepardfaut"/>
    <w:link w:val="Textebrut"/>
    <w:rsid w:val="00044A16"/>
    <w:rPr>
      <w:rFonts w:ascii="SimSun" w:eastAsia="SimSun" w:hAnsi="Courier New" w:cs="Courier New"/>
      <w:sz w:val="21"/>
      <w:szCs w:val="21"/>
      <w:lang w:val="en-US" w:eastAsia="zh-CN"/>
      <w14:ligatures w14:val="none"/>
    </w:rPr>
  </w:style>
  <w:style w:type="character" w:customStyle="1" w:styleId="fontstyle01">
    <w:name w:val="fontstyle01"/>
    <w:basedOn w:val="Policepardfaut"/>
    <w:rsid w:val="00B77DF2"/>
    <w:rPr>
      <w:rFonts w:ascii="URWPalladioL-Roma" w:hAnsi="URWPalladioL-Rom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729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Nono</dc:creator>
  <cp:lastModifiedBy>karel Nono</cp:lastModifiedBy>
  <cp:revision>2</cp:revision>
  <dcterms:created xsi:type="dcterms:W3CDTF">2022-07-28T12:55:00Z</dcterms:created>
  <dcterms:modified xsi:type="dcterms:W3CDTF">2022-07-28T12:55:00Z</dcterms:modified>
</cp:coreProperties>
</file>