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D590" w14:textId="77777777" w:rsidR="00CC2DCB" w:rsidRPr="00474502" w:rsidRDefault="00CC2DCB" w:rsidP="00CC2DCB">
      <w:pPr>
        <w:spacing w:line="480" w:lineRule="auto"/>
        <w:ind w:right="0" w:firstLineChars="0" w:firstLine="0"/>
        <w:rPr>
          <w:rFonts w:ascii="Times New Roman" w:hAnsi="Times New Roman"/>
          <w:szCs w:val="20"/>
        </w:rPr>
      </w:pPr>
      <w:r w:rsidRPr="00474502">
        <w:rPr>
          <w:rFonts w:ascii="Times New Roman" w:hAnsi="Times New Roman"/>
          <w:szCs w:val="20"/>
        </w:rPr>
        <w:t>Table 1. Baseline demographic, clinical, and histological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7"/>
        <w:gridCol w:w="2499"/>
      </w:tblGrid>
      <w:tr w:rsidR="00CC2DCB" w:rsidRPr="00474502" w14:paraId="4051551A" w14:textId="77777777" w:rsidTr="00D45B11">
        <w:trPr>
          <w:trHeight w:val="340"/>
        </w:trPr>
        <w:tc>
          <w:tcPr>
            <w:tcW w:w="3614" w:type="pct"/>
            <w:tcBorders>
              <w:bottom w:val="single" w:sz="4" w:space="0" w:color="auto"/>
              <w:right w:val="nil"/>
            </w:tcBorders>
          </w:tcPr>
          <w:p w14:paraId="38C8D5A2" w14:textId="77777777" w:rsidR="00CC2DCB" w:rsidRPr="00474502" w:rsidRDefault="00CC2DCB" w:rsidP="00D45B11">
            <w:pPr>
              <w:spacing w:line="276" w:lineRule="auto"/>
              <w:ind w:firstLineChars="71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Characteristic</w:t>
            </w:r>
          </w:p>
        </w:tc>
        <w:tc>
          <w:tcPr>
            <w:tcW w:w="1386" w:type="pct"/>
            <w:tcBorders>
              <w:left w:val="nil"/>
              <w:bottom w:val="single" w:sz="4" w:space="0" w:color="auto"/>
            </w:tcBorders>
            <w:vAlign w:val="center"/>
          </w:tcPr>
          <w:p w14:paraId="0BB8819F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Patients (n=46)</w:t>
            </w:r>
          </w:p>
        </w:tc>
      </w:tr>
      <w:tr w:rsidR="00CC2DCB" w:rsidRPr="00474502" w14:paraId="0E238FD6" w14:textId="77777777" w:rsidTr="00D45B11">
        <w:trPr>
          <w:trHeight w:val="340"/>
        </w:trPr>
        <w:tc>
          <w:tcPr>
            <w:tcW w:w="3614" w:type="pct"/>
            <w:tcBorders>
              <w:bottom w:val="nil"/>
              <w:right w:val="nil"/>
            </w:tcBorders>
            <w:vAlign w:val="center"/>
          </w:tcPr>
          <w:p w14:paraId="0B3AA3F6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Age, years</w:t>
            </w:r>
          </w:p>
        </w:tc>
        <w:tc>
          <w:tcPr>
            <w:tcW w:w="1386" w:type="pct"/>
            <w:tcBorders>
              <w:left w:val="nil"/>
              <w:bottom w:val="nil"/>
            </w:tcBorders>
            <w:vAlign w:val="center"/>
          </w:tcPr>
          <w:p w14:paraId="63B0BBDA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56 (49–61)</w:t>
            </w:r>
          </w:p>
        </w:tc>
      </w:tr>
      <w:tr w:rsidR="00CC2DCB" w:rsidRPr="00474502" w14:paraId="2688C301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0551BEF7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Menopausal status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2C17C261" w14:textId="77777777" w:rsidR="00CC2DCB" w:rsidRPr="00474502" w:rsidRDefault="00CC2DCB" w:rsidP="00D45B11">
            <w:pPr>
              <w:spacing w:line="276" w:lineRule="auto"/>
              <w:ind w:firstLine="284"/>
              <w:rPr>
                <w:rFonts w:ascii="Times New Roman" w:hAnsi="Times New Roman"/>
                <w:szCs w:val="20"/>
              </w:rPr>
            </w:pPr>
          </w:p>
        </w:tc>
      </w:tr>
      <w:tr w:rsidR="00CC2DCB" w:rsidRPr="00474502" w14:paraId="2F50266E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67ADC6F1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Premenopausal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10B5F3A1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13 (28%)</w:t>
            </w:r>
          </w:p>
        </w:tc>
      </w:tr>
      <w:tr w:rsidR="00CC2DCB" w:rsidRPr="00474502" w14:paraId="1DFFA973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30DF139E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Postmenopausal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79005D13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33 (72%)</w:t>
            </w:r>
          </w:p>
        </w:tc>
      </w:tr>
      <w:tr w:rsidR="00CC2DCB" w:rsidRPr="00474502" w14:paraId="348E9BE4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74146AE1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Body mass index, kg/m</w:t>
            </w:r>
            <w:r w:rsidRPr="00474502">
              <w:rPr>
                <w:rFonts w:ascii="Times New Roman" w:hAnsi="Times New Roman"/>
                <w:szCs w:val="20"/>
                <w:vertAlign w:val="superscript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4E552C3A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22.7 (20.5–25.1)</w:t>
            </w:r>
          </w:p>
        </w:tc>
      </w:tr>
      <w:tr w:rsidR="00CC2DCB" w:rsidRPr="00474502" w14:paraId="6FDE9EEC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5DFF461B" w14:textId="77777777" w:rsidR="00CC2DCB" w:rsidRPr="00474502" w:rsidRDefault="00CC2DCB" w:rsidP="00D45B11">
            <w:pPr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Time interval from surgery to recurrence, months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25315034" w14:textId="77777777" w:rsidR="00CC2DCB" w:rsidRPr="00474502" w:rsidRDefault="00CC2DCB" w:rsidP="00D45B11">
            <w:pPr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94 (56–130)</w:t>
            </w:r>
          </w:p>
        </w:tc>
      </w:tr>
      <w:tr w:rsidR="00CC2DCB" w:rsidRPr="00474502" w14:paraId="7D1D901D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4A83C13D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Pathology of the primary carcinoma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3B992497" w14:textId="77777777" w:rsidR="00CC2DCB" w:rsidRPr="00474502" w:rsidRDefault="00CC2DCB" w:rsidP="00D45B11">
            <w:pPr>
              <w:spacing w:line="276" w:lineRule="auto"/>
              <w:ind w:firstLine="284"/>
              <w:rPr>
                <w:rFonts w:ascii="Times New Roman" w:hAnsi="Times New Roman"/>
                <w:szCs w:val="20"/>
              </w:rPr>
            </w:pPr>
          </w:p>
        </w:tc>
      </w:tr>
      <w:tr w:rsidR="00CC2DCB" w:rsidRPr="00474502" w14:paraId="129EE8E1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722EB1E0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Invasive ductal carcinoma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046ADCA2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44 (96%)</w:t>
            </w:r>
          </w:p>
        </w:tc>
      </w:tr>
      <w:tr w:rsidR="00CC2DCB" w:rsidRPr="00474502" w14:paraId="0E980237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7558B1CA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Invasive lobular carcinoma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66A9791C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2 (4%)</w:t>
            </w:r>
          </w:p>
        </w:tc>
      </w:tr>
      <w:tr w:rsidR="00CC2DCB" w:rsidRPr="00474502" w14:paraId="0E2D9BFB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78999FB0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Pathological diagnosis of suspected recurrence or metastatic lesions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38902D7B" w14:textId="77777777" w:rsidR="00CC2DCB" w:rsidRPr="00474502" w:rsidRDefault="00CC2DCB" w:rsidP="00D45B11">
            <w:pPr>
              <w:spacing w:line="276" w:lineRule="auto"/>
              <w:ind w:firstLineChars="192" w:firstLine="384"/>
              <w:rPr>
                <w:rFonts w:ascii="Times New Roman" w:hAnsi="Times New Roman"/>
                <w:szCs w:val="20"/>
              </w:rPr>
            </w:pPr>
          </w:p>
        </w:tc>
      </w:tr>
      <w:tr w:rsidR="00CC2DCB" w:rsidRPr="00474502" w14:paraId="38A4E437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06C5ACED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Regional lymph node*†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6887B12C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19 (41%)</w:t>
            </w:r>
          </w:p>
        </w:tc>
      </w:tr>
      <w:tr w:rsidR="00CC2DCB" w:rsidRPr="00474502" w14:paraId="402322E7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28D3D5CB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Distant lymph node†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61BD8EFB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10 (22%)</w:t>
            </w:r>
          </w:p>
        </w:tc>
      </w:tr>
      <w:tr w:rsidR="00CC2DCB" w:rsidRPr="00474502" w14:paraId="4006A7ED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1EFECB17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Lung†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2FC1FCA9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9 (20%)</w:t>
            </w:r>
          </w:p>
        </w:tc>
      </w:tr>
      <w:tr w:rsidR="00CC2DCB" w:rsidRPr="00474502" w14:paraId="599D5AEF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5A650257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Chest wall†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7017BC3D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6 (13%)</w:t>
            </w:r>
          </w:p>
        </w:tc>
      </w:tr>
      <w:tr w:rsidR="00CC2DCB" w:rsidRPr="00474502" w14:paraId="4DB4E551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04B65686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Pleura†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62220208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 (2%)</w:t>
            </w:r>
          </w:p>
        </w:tc>
      </w:tr>
      <w:tr w:rsidR="00CC2DCB" w:rsidRPr="00474502" w14:paraId="1B072810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2FCE2A4B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Chronic granulomatous inflammation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13395F3B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 (2%)</w:t>
            </w:r>
          </w:p>
        </w:tc>
      </w:tr>
      <w:tr w:rsidR="00CC2DCB" w:rsidRPr="00474502" w14:paraId="4242E011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7C98A82E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ER Allred score‡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0778D9A9" w14:textId="77777777" w:rsidR="00CC2DCB" w:rsidRPr="00474502" w:rsidRDefault="00CC2DCB" w:rsidP="00D45B11">
            <w:pPr>
              <w:spacing w:line="276" w:lineRule="auto"/>
              <w:ind w:firstLineChars="192" w:firstLine="384"/>
              <w:rPr>
                <w:rFonts w:ascii="Times New Roman" w:hAnsi="Times New Roman"/>
                <w:szCs w:val="20"/>
              </w:rPr>
            </w:pPr>
          </w:p>
        </w:tc>
      </w:tr>
      <w:tr w:rsidR="00CC2DCB" w:rsidRPr="00474502" w14:paraId="42C04A50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1A9AC472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0–2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3E6EFBD7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4 (9%)</w:t>
            </w:r>
          </w:p>
        </w:tc>
      </w:tr>
      <w:tr w:rsidR="00CC2DCB" w:rsidRPr="00474502" w14:paraId="5264B9AC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65EFA56B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3–6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35A9E937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9 (20%)</w:t>
            </w:r>
          </w:p>
        </w:tc>
      </w:tr>
      <w:tr w:rsidR="00CC2DCB" w:rsidRPr="00474502" w14:paraId="1439D343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7D33DB64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7–8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49747859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31 (71%)</w:t>
            </w:r>
          </w:p>
        </w:tc>
      </w:tr>
      <w:tr w:rsidR="00CC2DCB" w:rsidRPr="00474502" w14:paraId="5412E278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096A7E85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Progesterone receptor‡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55846B3D" w14:textId="77777777" w:rsidR="00CC2DCB" w:rsidRPr="00474502" w:rsidRDefault="00CC2DCB" w:rsidP="00D45B11">
            <w:pPr>
              <w:spacing w:line="276" w:lineRule="auto"/>
              <w:ind w:firstLineChars="192" w:firstLine="384"/>
              <w:rPr>
                <w:rFonts w:ascii="Times New Roman" w:hAnsi="Times New Roman"/>
                <w:szCs w:val="20"/>
              </w:rPr>
            </w:pPr>
          </w:p>
        </w:tc>
      </w:tr>
      <w:tr w:rsidR="00CC2DCB" w:rsidRPr="00474502" w14:paraId="4EF66B8D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7386F13A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Positive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1AE143E5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18 (41%)</w:t>
            </w:r>
          </w:p>
        </w:tc>
      </w:tr>
      <w:tr w:rsidR="00CC2DCB" w:rsidRPr="00474502" w14:paraId="25BE08EE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5E88E560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Negative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44D475F5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23 (52%)</w:t>
            </w:r>
          </w:p>
        </w:tc>
      </w:tr>
      <w:tr w:rsidR="00CC2DCB" w:rsidRPr="00474502" w14:paraId="5D630CB0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06694C89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Not assessed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10A9CE7B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3 (7%)</w:t>
            </w:r>
          </w:p>
        </w:tc>
      </w:tr>
      <w:tr w:rsidR="00CC2DCB" w:rsidRPr="00474502" w14:paraId="7874F3F5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3BEAAB22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HER2‡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34B4001C" w14:textId="77777777" w:rsidR="00CC2DCB" w:rsidRPr="00474502" w:rsidRDefault="00CC2DCB" w:rsidP="00D45B11">
            <w:pPr>
              <w:spacing w:line="276" w:lineRule="auto"/>
              <w:ind w:firstLineChars="192" w:firstLine="384"/>
              <w:rPr>
                <w:rFonts w:ascii="Times New Roman" w:hAnsi="Times New Roman"/>
                <w:szCs w:val="20"/>
              </w:rPr>
            </w:pPr>
          </w:p>
        </w:tc>
      </w:tr>
      <w:tr w:rsidR="00CC2DCB" w:rsidRPr="00474502" w14:paraId="09A41E72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39BFEA47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Positive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128B6B68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5 (11%)</w:t>
            </w:r>
          </w:p>
        </w:tc>
      </w:tr>
      <w:tr w:rsidR="00CC2DCB" w:rsidRPr="00474502" w14:paraId="5C2E8A7A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nil"/>
              <w:right w:val="nil"/>
            </w:tcBorders>
            <w:vAlign w:val="center"/>
          </w:tcPr>
          <w:p w14:paraId="7830AE96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Negative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vAlign w:val="center"/>
          </w:tcPr>
          <w:p w14:paraId="7EA6B304" w14:textId="77777777" w:rsidR="00CC2DCB" w:rsidRPr="00474502" w:rsidRDefault="00CC2DCB" w:rsidP="00D45B11">
            <w:pPr>
              <w:spacing w:line="276" w:lineRule="auto"/>
              <w:ind w:firstLineChars="0" w:firstLine="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34 (77%)</w:t>
            </w:r>
          </w:p>
        </w:tc>
      </w:tr>
      <w:tr w:rsidR="00CC2DCB" w:rsidRPr="00474502" w14:paraId="791B4CC0" w14:textId="77777777" w:rsidTr="00D45B11">
        <w:trPr>
          <w:trHeight w:val="340"/>
        </w:trPr>
        <w:tc>
          <w:tcPr>
            <w:tcW w:w="36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834510" w14:textId="77777777" w:rsidR="00CC2DCB" w:rsidRPr="00474502" w:rsidRDefault="00CC2DCB" w:rsidP="00D45B11">
            <w:pPr>
              <w:spacing w:line="276" w:lineRule="auto"/>
              <w:ind w:firstLineChars="200" w:firstLine="4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Not assessed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FD2904" w14:textId="77777777" w:rsidR="00CC2DCB" w:rsidRPr="00474502" w:rsidRDefault="00CC2DCB" w:rsidP="00D45B11">
            <w:pPr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5 (11%)</w:t>
            </w:r>
          </w:p>
        </w:tc>
      </w:tr>
    </w:tbl>
    <w:p w14:paraId="275C664D" w14:textId="77777777" w:rsidR="00CC2DCB" w:rsidRPr="00474502" w:rsidRDefault="00CC2DCB" w:rsidP="00CC2DCB">
      <w:pPr>
        <w:spacing w:line="480" w:lineRule="auto"/>
        <w:ind w:firstLineChars="0" w:firstLine="0"/>
        <w:rPr>
          <w:rFonts w:ascii="Times New Roman" w:hAnsi="Times New Roman"/>
          <w:szCs w:val="20"/>
        </w:rPr>
      </w:pPr>
      <w:r w:rsidRPr="00474502">
        <w:rPr>
          <w:rFonts w:ascii="Times New Roman" w:hAnsi="Times New Roman"/>
          <w:szCs w:val="20"/>
        </w:rPr>
        <w:t>Data are median (IQR) or n (%). *Metastases in ipsilateral axillary, internal mammary, supraclavicular, or infraclavicular lymph node(s). †Histologically confirmed invasive breast cancer. ‡The number of patients who underwent an immunohistochemical assay for a recurrent lesion = 44.</w:t>
      </w:r>
    </w:p>
    <w:p w14:paraId="1ECD57E4" w14:textId="77777777" w:rsidR="00CC2DCB" w:rsidRPr="00474502" w:rsidRDefault="00CC2DCB" w:rsidP="00CC2DCB">
      <w:pPr>
        <w:widowControl/>
        <w:wordWrap/>
        <w:autoSpaceDE/>
        <w:autoSpaceDN/>
        <w:spacing w:after="200" w:line="276" w:lineRule="auto"/>
        <w:ind w:right="0" w:firstLineChars="0" w:firstLine="0"/>
        <w:rPr>
          <w:rFonts w:ascii="Times New Roman" w:hAnsi="Times New Roman"/>
          <w:szCs w:val="20"/>
        </w:rPr>
      </w:pPr>
    </w:p>
    <w:p w14:paraId="46B176FB" w14:textId="77777777" w:rsidR="00CC2DCB" w:rsidRPr="00474502" w:rsidRDefault="00CC2DCB" w:rsidP="00CC2DCB">
      <w:pPr>
        <w:widowControl/>
        <w:wordWrap/>
        <w:autoSpaceDE/>
        <w:autoSpaceDN/>
        <w:spacing w:after="200" w:line="276" w:lineRule="auto"/>
        <w:ind w:right="0" w:firstLineChars="0" w:firstLine="0"/>
        <w:rPr>
          <w:rFonts w:ascii="Times New Roman" w:hAnsi="Times New Roman"/>
          <w:szCs w:val="20"/>
        </w:rPr>
      </w:pPr>
    </w:p>
    <w:p w14:paraId="212E5B05" w14:textId="77777777" w:rsidR="00CC2DCB" w:rsidRPr="00474502" w:rsidRDefault="00CC2DCB" w:rsidP="00CC2DCB">
      <w:pPr>
        <w:widowControl/>
        <w:wordWrap/>
        <w:autoSpaceDE/>
        <w:autoSpaceDN/>
        <w:spacing w:after="200" w:line="276" w:lineRule="auto"/>
        <w:ind w:right="0" w:firstLineChars="0" w:firstLine="0"/>
        <w:rPr>
          <w:rFonts w:ascii="Times New Roman" w:hAnsi="Times New Roman"/>
          <w:szCs w:val="20"/>
        </w:rPr>
      </w:pPr>
    </w:p>
    <w:p w14:paraId="0A668E82" w14:textId="77777777" w:rsidR="00CC2DCB" w:rsidRPr="00474502" w:rsidRDefault="00CC2DCB" w:rsidP="00CC2DCB">
      <w:pPr>
        <w:widowControl/>
        <w:wordWrap/>
        <w:autoSpaceDE/>
        <w:autoSpaceDN/>
        <w:spacing w:after="200" w:line="276" w:lineRule="auto"/>
        <w:ind w:right="0" w:firstLineChars="0" w:firstLine="0"/>
        <w:rPr>
          <w:rFonts w:ascii="Times New Roman" w:hAnsi="Times New Roman"/>
          <w:szCs w:val="20"/>
        </w:rPr>
      </w:pPr>
    </w:p>
    <w:p w14:paraId="1B75D3D7" w14:textId="77777777" w:rsidR="00CC2DCB" w:rsidRPr="00474502" w:rsidRDefault="00CC2DCB" w:rsidP="00CC2DCB">
      <w:pPr>
        <w:spacing w:line="480" w:lineRule="auto"/>
        <w:ind w:firstLineChars="0" w:firstLine="0"/>
        <w:jc w:val="left"/>
        <w:rPr>
          <w:rFonts w:ascii="Times New Roman" w:hAnsi="Times New Roman"/>
          <w:szCs w:val="20"/>
        </w:rPr>
      </w:pPr>
      <w:r w:rsidRPr="00474502">
        <w:rPr>
          <w:rFonts w:ascii="Times New Roman" w:hAnsi="Times New Roman"/>
          <w:szCs w:val="20"/>
        </w:rPr>
        <w:lastRenderedPageBreak/>
        <w:t xml:space="preserve">Table 2. Qualitative interpretation of </w:t>
      </w:r>
      <w:r w:rsidRPr="00474502">
        <w:rPr>
          <w:rFonts w:ascii="Times New Roman" w:hAnsi="Times New Roman"/>
          <w:szCs w:val="20"/>
          <w:vertAlign w:val="superscript"/>
        </w:rPr>
        <w:t>18</w:t>
      </w:r>
      <w:r w:rsidRPr="00474502">
        <w:rPr>
          <w:rFonts w:ascii="Times New Roman" w:hAnsi="Times New Roman"/>
          <w:szCs w:val="20"/>
        </w:rPr>
        <w:t xml:space="preserve">F-FES and </w:t>
      </w:r>
      <w:r w:rsidRPr="00474502">
        <w:rPr>
          <w:rFonts w:ascii="Times New Roman" w:hAnsi="Times New Roman"/>
          <w:szCs w:val="20"/>
          <w:vertAlign w:val="superscript"/>
        </w:rPr>
        <w:t>18</w:t>
      </w:r>
      <w:r w:rsidRPr="00474502">
        <w:rPr>
          <w:rFonts w:ascii="Times New Roman" w:hAnsi="Times New Roman"/>
          <w:szCs w:val="20"/>
        </w:rPr>
        <w:t>F-FDG PET/CT in patients with histologically proven recurrent breast cancer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7"/>
        <w:gridCol w:w="1607"/>
        <w:gridCol w:w="1607"/>
        <w:gridCol w:w="1607"/>
        <w:gridCol w:w="36"/>
        <w:gridCol w:w="1572"/>
      </w:tblGrid>
      <w:tr w:rsidR="00CC2DCB" w:rsidRPr="00474502" w14:paraId="7908422F" w14:textId="77777777" w:rsidTr="00D45B11">
        <w:trPr>
          <w:trHeight w:val="506"/>
        </w:trPr>
        <w:tc>
          <w:tcPr>
            <w:tcW w:w="143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4CA4F1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  <w:vertAlign w:val="superscript"/>
              </w:rPr>
              <w:t>18</w:t>
            </w:r>
            <w:r w:rsidRPr="00474502">
              <w:rPr>
                <w:rFonts w:ascii="Times New Roman" w:hAnsi="Times New Roman"/>
                <w:szCs w:val="20"/>
              </w:rPr>
              <w:t>F-FES PET/CT</w:t>
            </w:r>
          </w:p>
        </w:tc>
        <w:tc>
          <w:tcPr>
            <w:tcW w:w="269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0701E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474502">
              <w:rPr>
                <w:rFonts w:ascii="Times New Roman" w:hAnsi="Times New Roman"/>
                <w:szCs w:val="20"/>
                <w:vertAlign w:val="superscript"/>
              </w:rPr>
              <w:t>18</w:t>
            </w:r>
            <w:r w:rsidRPr="00474502">
              <w:rPr>
                <w:rFonts w:ascii="Times New Roman" w:hAnsi="Times New Roman"/>
                <w:szCs w:val="20"/>
              </w:rPr>
              <w:t>F-FDG PET/CT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B9FC14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="284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</w:p>
        </w:tc>
      </w:tr>
      <w:tr w:rsidR="00CC2DCB" w:rsidRPr="00474502" w14:paraId="4F0C0FE8" w14:textId="77777777" w:rsidTr="00D45B11">
        <w:trPr>
          <w:trHeight w:val="506"/>
        </w:trPr>
        <w:tc>
          <w:tcPr>
            <w:tcW w:w="1439" w:type="pct"/>
            <w:vMerge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CE00ABF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="284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91D06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Malignant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B4EA3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Equivocal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4ACC9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Benign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59899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Total</w:t>
            </w:r>
          </w:p>
        </w:tc>
      </w:tr>
      <w:tr w:rsidR="00CC2DCB" w:rsidRPr="00474502" w14:paraId="2C77DBED" w14:textId="77777777" w:rsidTr="00D45B11">
        <w:trPr>
          <w:trHeight w:val="506"/>
        </w:trPr>
        <w:tc>
          <w:tcPr>
            <w:tcW w:w="143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CB0775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Positive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E9D49E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8E8552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9D5F0C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543B69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32</w:t>
            </w:r>
          </w:p>
        </w:tc>
      </w:tr>
      <w:tr w:rsidR="00CC2DCB" w:rsidRPr="00474502" w14:paraId="7618F036" w14:textId="77777777" w:rsidTr="00D45B11">
        <w:trPr>
          <w:trHeight w:val="506"/>
        </w:trPr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CD018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Negative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7D6A6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11(4*)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28568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4BE39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826993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CC2DCB" w:rsidRPr="00474502" w14:paraId="55BB36C2" w14:textId="77777777" w:rsidTr="00D45B11">
        <w:trPr>
          <w:trHeight w:val="506"/>
        </w:trPr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43038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A9DB3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0AF32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E02D5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F6DFB" w14:textId="77777777" w:rsidR="00CC2DCB" w:rsidRPr="00474502" w:rsidRDefault="00CC2DCB" w:rsidP="00D45B11">
            <w:pPr>
              <w:widowControl/>
              <w:wordWrap/>
              <w:autoSpaceDE/>
              <w:autoSpaceDN/>
              <w:spacing w:line="48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  <w:r w:rsidRPr="00474502">
              <w:rPr>
                <w:rFonts w:ascii="Times New Roman" w:hAnsi="Times New Roman"/>
                <w:szCs w:val="20"/>
              </w:rPr>
              <w:t>45</w:t>
            </w:r>
          </w:p>
        </w:tc>
      </w:tr>
    </w:tbl>
    <w:p w14:paraId="0A30A4FE" w14:textId="77777777" w:rsidR="00CC2DCB" w:rsidRPr="00474502" w:rsidRDefault="00CC2DCB" w:rsidP="00CC2DCB">
      <w:pPr>
        <w:ind w:firstLineChars="0" w:firstLine="0"/>
        <w:rPr>
          <w:rFonts w:ascii="Times New Roman" w:hAnsi="Times New Roman"/>
          <w:szCs w:val="20"/>
        </w:rPr>
      </w:pPr>
      <w:r w:rsidRPr="00474502">
        <w:rPr>
          <w:rFonts w:ascii="Times New Roman" w:hAnsi="Times New Roman"/>
          <w:szCs w:val="20"/>
        </w:rPr>
        <w:t>*Number of patients with ER-negative recurrent breast cancer</w:t>
      </w:r>
    </w:p>
    <w:p w14:paraId="07366910" w14:textId="77777777" w:rsidR="00CC2DCB" w:rsidRPr="00474502" w:rsidRDefault="00CC2DCB" w:rsidP="00CC2DCB">
      <w:pPr>
        <w:spacing w:line="480" w:lineRule="auto"/>
        <w:ind w:firstLineChars="0" w:firstLine="0"/>
        <w:rPr>
          <w:rFonts w:ascii="Times New Roman" w:hAnsi="Times New Roman"/>
          <w:szCs w:val="20"/>
        </w:rPr>
      </w:pPr>
    </w:p>
    <w:p w14:paraId="4D69348C" w14:textId="77777777" w:rsidR="00CC2DCB" w:rsidRDefault="00CC2DCB" w:rsidP="00CC2DCB">
      <w:pPr>
        <w:ind w:firstLine="284"/>
      </w:pPr>
    </w:p>
    <w:p w14:paraId="011809B2" w14:textId="77777777" w:rsidR="00CC2DCB" w:rsidRDefault="00CC2DCB">
      <w:pPr>
        <w:ind w:firstLine="284"/>
      </w:pPr>
      <w:bookmarkStart w:id="0" w:name="_GoBack"/>
      <w:bookmarkEnd w:id="0"/>
    </w:p>
    <w:sectPr w:rsidR="00CC2DCB" w:rsidSect="00E3204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FDAD" w14:textId="77777777" w:rsidR="007160D0" w:rsidRDefault="00CC2DCB" w:rsidP="00172A31">
    <w:pPr>
      <w:pStyle w:val="Footer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GB"/>
      </w:rPr>
      <w:id w:val="-1564555384"/>
      <w:docPartObj>
        <w:docPartGallery w:val="Page Numbers (Bottom of Page)"/>
        <w:docPartUnique/>
      </w:docPartObj>
    </w:sdtPr>
    <w:sdtEndPr/>
    <w:sdtContent>
      <w:p w14:paraId="0ED54F7A" w14:textId="77777777" w:rsidR="007160D0" w:rsidRPr="000F5C9E" w:rsidRDefault="00CC2DCB">
        <w:pPr>
          <w:pStyle w:val="Footer"/>
          <w:ind w:firstLine="284"/>
          <w:jc w:val="center"/>
          <w:rPr>
            <w:lang w:val="en-GB"/>
          </w:rPr>
        </w:pPr>
        <w:r w:rsidRPr="000F5C9E">
          <w:rPr>
            <w:lang w:val="en-GB"/>
          </w:rPr>
          <w:fldChar w:fldCharType="begin"/>
        </w:r>
        <w:r w:rsidRPr="000F5C9E">
          <w:rPr>
            <w:lang w:val="en-GB"/>
          </w:rPr>
          <w:instrText>PAGE   \* MERGEFORMAT</w:instrText>
        </w:r>
        <w:r w:rsidRPr="000F5C9E">
          <w:rPr>
            <w:lang w:val="en-GB"/>
          </w:rPr>
          <w:fldChar w:fldCharType="separate"/>
        </w:r>
        <w:r>
          <w:rPr>
            <w:noProof/>
            <w:lang w:val="en-GB"/>
          </w:rPr>
          <w:t>18</w:t>
        </w:r>
        <w:r w:rsidRPr="000F5C9E">
          <w:rPr>
            <w:lang w:val="en-GB"/>
          </w:rPr>
          <w:fldChar w:fldCharType="end"/>
        </w:r>
      </w:p>
    </w:sdtContent>
  </w:sdt>
  <w:p w14:paraId="2856AF3F" w14:textId="77777777" w:rsidR="007160D0" w:rsidRPr="000F5C9E" w:rsidRDefault="00CC2DCB" w:rsidP="00172A31">
    <w:pPr>
      <w:pStyle w:val="Footer"/>
      <w:ind w:firstLine="284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239B" w14:textId="77777777" w:rsidR="007160D0" w:rsidRPr="000F5C9E" w:rsidRDefault="00CC2DCB" w:rsidP="00172A31">
    <w:pPr>
      <w:pStyle w:val="Footer"/>
      <w:ind w:firstLine="284"/>
      <w:rPr>
        <w:lang w:val="en-GB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BF5E" w14:textId="77777777" w:rsidR="007160D0" w:rsidRDefault="00CC2DCB" w:rsidP="00172A31">
    <w:pPr>
      <w:pStyle w:val="Header"/>
      <w:ind w:firstLine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88B0" w14:textId="77777777" w:rsidR="007160D0" w:rsidRPr="000F5C9E" w:rsidRDefault="00CC2DCB" w:rsidP="00172A31">
    <w:pPr>
      <w:pStyle w:val="Header"/>
      <w:ind w:firstLine="284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E263" w14:textId="77777777" w:rsidR="007160D0" w:rsidRPr="000F5C9E" w:rsidRDefault="00CC2DCB" w:rsidP="00172A31">
    <w:pPr>
      <w:pStyle w:val="Header"/>
      <w:ind w:firstLine="284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CB"/>
    <w:rsid w:val="00C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3F9B"/>
  <w15:chartTrackingRefBased/>
  <w15:docId w15:val="{90A7EDCD-1AA1-4BC5-B957-A7FCE1D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CB"/>
    <w:pPr>
      <w:widowControl w:val="0"/>
      <w:wordWrap w:val="0"/>
      <w:autoSpaceDE w:val="0"/>
      <w:autoSpaceDN w:val="0"/>
      <w:spacing w:after="0" w:line="312" w:lineRule="atLeast"/>
      <w:ind w:right="-471" w:firstLineChars="142" w:firstLine="142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C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2DCB"/>
    <w:rPr>
      <w:rFonts w:ascii="Malgun Gothic" w:eastAsia="Malgun Gothic" w:hAnsi="Malgun Gothic" w:cs="Times New Roman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C2DC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2DCB"/>
    <w:rPr>
      <w:rFonts w:ascii="Malgun Gothic" w:eastAsia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CC2DCB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Brewin</dc:creator>
  <cp:keywords/>
  <dc:description/>
  <cp:lastModifiedBy>Mark Brewin</cp:lastModifiedBy>
  <cp:revision>1</cp:revision>
  <dcterms:created xsi:type="dcterms:W3CDTF">2020-03-25T10:58:00Z</dcterms:created>
  <dcterms:modified xsi:type="dcterms:W3CDTF">2020-03-25T10:58:00Z</dcterms:modified>
</cp:coreProperties>
</file>