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4785" cy="2911475"/>
            <wp:effectExtent l="0" t="0" r="1206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yellow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highlight w:val="yellow"/>
          <w:lang w:val="en-US" w:eastAsia="zh-CN"/>
        </w:rPr>
        <w:t>Figure S4. Statistic of length of mature silique and number of ovules in a mature silique.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 xml:space="preserve"> (A) average length of mature siliques from Col-0, </w:t>
      </w:r>
      <w:r>
        <w:rPr>
          <w:rFonts w:hint="eastAsia" w:ascii="Times New Roman" w:hAnsi="Times New Roman" w:eastAsia="宋体" w:cs="Times New Roman"/>
          <w:i/>
          <w:iCs/>
          <w:sz w:val="24"/>
          <w:szCs w:val="24"/>
          <w:highlight w:val="yellow"/>
          <w:lang w:val="en-US" w:eastAsia="zh-CN"/>
        </w:rPr>
        <w:t>rpl23aa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 xml:space="preserve">, </w:t>
      </w:r>
      <w:r>
        <w:rPr>
          <w:rFonts w:hint="eastAsia" w:ascii="Times New Roman" w:hAnsi="Times New Roman" w:eastAsia="宋体" w:cs="Times New Roman"/>
          <w:i/>
          <w:iCs/>
          <w:sz w:val="24"/>
          <w:szCs w:val="24"/>
          <w:highlight w:val="yellow"/>
          <w:lang w:val="en-US" w:eastAsia="zh-CN"/>
        </w:rPr>
        <w:t>rpl23ab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 xml:space="preserve">, double heterozygote, </w:t>
      </w:r>
      <w:r>
        <w:rPr>
          <w:rFonts w:hint="eastAsia" w:ascii="Times New Roman" w:hAnsi="Times New Roman" w:eastAsia="宋体" w:cs="Times New Roman"/>
          <w:i/>
          <w:iCs/>
          <w:sz w:val="24"/>
          <w:szCs w:val="24"/>
          <w:highlight w:val="yellow"/>
          <w:lang w:val="en-US" w:eastAsia="zh-CN"/>
        </w:rPr>
        <w:t>pRPL23aA::RPL23aA/rpl23aa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 xml:space="preserve">, </w:t>
      </w:r>
      <w:r>
        <w:rPr>
          <w:rFonts w:hint="eastAsia" w:ascii="Times New Roman" w:hAnsi="Times New Roman" w:eastAsia="宋体" w:cs="Times New Roman"/>
          <w:i/>
          <w:iCs/>
          <w:sz w:val="24"/>
          <w:szCs w:val="24"/>
          <w:highlight w:val="yellow"/>
          <w:lang w:val="en-US" w:eastAsia="zh-CN"/>
        </w:rPr>
        <w:t>pRPL23aA::RPL23aB/rpl23aa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 xml:space="preserve">, and </w:t>
      </w:r>
      <w:r>
        <w:rPr>
          <w:rFonts w:hint="eastAsia" w:ascii="Times New Roman" w:hAnsi="Times New Roman" w:eastAsia="宋体" w:cs="Times New Roman"/>
          <w:i/>
          <w:iCs/>
          <w:sz w:val="24"/>
          <w:szCs w:val="24"/>
          <w:highlight w:val="yellow"/>
          <w:lang w:val="en-US" w:eastAsia="zh-CN"/>
        </w:rPr>
        <w:t>pRPL23aB::RPL23aB/rpl23aa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 xml:space="preserve"> plant. (B) average number of normal and aborted ovules.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02894"/>
    <w:rsid w:val="37523B8D"/>
    <w:rsid w:val="37DA1218"/>
    <w:rsid w:val="5D1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2020-07-30T14:46:00Z</dcterms:created>
  <dc:creator>姚国安</dc:creator>
  <cp:lastModifiedBy>小</cp:lastModifiedBy>
  <dcterms:modified xsi:type="dcterms:W3CDTF">2020-08-10T02:21:25Z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