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BBF936" w14:textId="32BBE630" w:rsidR="008A4A42" w:rsidRPr="00FA7927" w:rsidRDefault="004B29D6">
      <w:pPr>
        <w:rPr>
          <w:rFonts w:ascii="Times New Roman" w:hAnsi="Times New Roman" w:hint="eastAsia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Table S1 </w:t>
      </w:r>
      <w:r w:rsidRPr="00FA7927">
        <w:rPr>
          <w:rFonts w:ascii="Times New Roman" w:hAnsi="Times New Roman"/>
          <w:b/>
          <w:bCs/>
          <w:sz w:val="20"/>
          <w:szCs w:val="20"/>
        </w:rPr>
        <w:t>The compositions of cellular fatty acid contents (%) of strains HHU K3-1</w:t>
      </w:r>
      <w:r w:rsidRPr="00FA7927">
        <w:rPr>
          <w:rFonts w:ascii="Times New Roman" w:hAnsi="Times New Roman"/>
          <w:b/>
          <w:bCs/>
          <w:sz w:val="20"/>
          <w:szCs w:val="20"/>
          <w:vertAlign w:val="superscript"/>
        </w:rPr>
        <w:t>T</w:t>
      </w:r>
      <w:r w:rsidRPr="00FA7927">
        <w:rPr>
          <w:rFonts w:ascii="Times New Roman" w:hAnsi="Times New Roman"/>
          <w:b/>
          <w:bCs/>
          <w:sz w:val="20"/>
          <w:szCs w:val="20"/>
        </w:rPr>
        <w:t xml:space="preserve"> and two reference strains</w:t>
      </w:r>
      <w:r w:rsidR="00FA7927">
        <w:rPr>
          <w:rFonts w:ascii="Times New Roman" w:hAnsi="Times New Roman" w:hint="eastAsia"/>
          <w:b/>
          <w:bCs/>
          <w:sz w:val="20"/>
          <w:szCs w:val="20"/>
        </w:rPr>
        <w:t>.</w:t>
      </w:r>
    </w:p>
    <w:p w14:paraId="595449FB" w14:textId="77777777" w:rsidR="008A4A42" w:rsidRPr="00EC752F" w:rsidRDefault="004B29D6">
      <w:pPr>
        <w:rPr>
          <w:rFonts w:ascii="Times New Roman" w:hAnsi="Times New Roman"/>
          <w:sz w:val="20"/>
          <w:szCs w:val="20"/>
          <w:lang w:val="fr-FR"/>
        </w:rPr>
      </w:pPr>
      <w:r>
        <w:rPr>
          <w:rFonts w:ascii="Times New Roman" w:hAnsi="Times New Roman"/>
          <w:color w:val="000000"/>
          <w:sz w:val="20"/>
          <w:szCs w:val="20"/>
          <w:lang w:val="fr-FR"/>
        </w:rPr>
        <w:t xml:space="preserve">Taxa: 1, </w:t>
      </w:r>
      <w:r>
        <w:rPr>
          <w:rFonts w:ascii="Times New Roman" w:hAnsi="Times New Roman"/>
          <w:i/>
          <w:iCs/>
          <w:color w:val="000000"/>
          <w:sz w:val="20"/>
          <w:szCs w:val="20"/>
          <w:lang w:val="fr-FR"/>
        </w:rPr>
        <w:t>Actirhodobacter atrilutea</w:t>
      </w:r>
      <w:r>
        <w:rPr>
          <w:rFonts w:ascii="Times New Roman" w:hAnsi="Times New Roman"/>
          <w:color w:val="000000"/>
          <w:sz w:val="20"/>
          <w:szCs w:val="20"/>
          <w:lang w:val="fr-FR"/>
        </w:rPr>
        <w:t xml:space="preserve"> HHU K3-1</w:t>
      </w:r>
      <w:r>
        <w:rPr>
          <w:rFonts w:ascii="Times New Roman" w:hAnsi="Times New Roman"/>
          <w:color w:val="000000"/>
          <w:sz w:val="20"/>
          <w:szCs w:val="20"/>
          <w:vertAlign w:val="superscript"/>
          <w:lang w:val="fr-FR"/>
        </w:rPr>
        <w:t>T</w:t>
      </w:r>
      <w:r>
        <w:rPr>
          <w:rFonts w:ascii="Times New Roman" w:hAnsi="Times New Roman"/>
          <w:color w:val="000000"/>
          <w:sz w:val="20"/>
          <w:szCs w:val="20"/>
          <w:lang w:val="fr-FR"/>
        </w:rPr>
        <w:t xml:space="preserve">; 2, </w:t>
      </w:r>
      <w:r>
        <w:rPr>
          <w:rFonts w:ascii="Times New Roman" w:hAnsi="Times New Roman"/>
          <w:i/>
          <w:iCs/>
          <w:color w:val="000000"/>
          <w:sz w:val="20"/>
          <w:szCs w:val="20"/>
          <w:lang w:val="fr-FR"/>
        </w:rPr>
        <w:t xml:space="preserve">Parapontixanthobacter aurantiacus </w:t>
      </w:r>
      <w:r>
        <w:rPr>
          <w:rFonts w:ascii="Times New Roman" w:hAnsi="Times New Roman"/>
          <w:color w:val="000000"/>
          <w:sz w:val="20"/>
          <w:szCs w:val="20"/>
          <w:lang w:val="fr-FR"/>
        </w:rPr>
        <w:t>MCCC 1A09962</w:t>
      </w:r>
      <w:r>
        <w:rPr>
          <w:rFonts w:ascii="Times New Roman" w:hAnsi="Times New Roman"/>
          <w:color w:val="000000"/>
          <w:sz w:val="20"/>
          <w:szCs w:val="20"/>
          <w:vertAlign w:val="superscript"/>
          <w:lang w:val="fr-FR"/>
        </w:rPr>
        <w:t>T</w:t>
      </w:r>
      <w:r>
        <w:rPr>
          <w:rFonts w:ascii="Times New Roman" w:hAnsi="Times New Roman"/>
          <w:color w:val="000000"/>
          <w:sz w:val="20"/>
          <w:szCs w:val="20"/>
          <w:lang w:val="fr-FR"/>
        </w:rPr>
        <w:t xml:space="preserve">; 3, </w:t>
      </w:r>
      <w:r>
        <w:rPr>
          <w:rFonts w:ascii="Times New Roman" w:hAnsi="Times New Roman"/>
          <w:i/>
          <w:iCs/>
          <w:color w:val="000000"/>
          <w:sz w:val="20"/>
          <w:szCs w:val="20"/>
          <w:lang w:val="fr-FR"/>
        </w:rPr>
        <w:t xml:space="preserve">Pelagerythrobacter marensis </w:t>
      </w:r>
      <w:r>
        <w:rPr>
          <w:rFonts w:ascii="Times New Roman" w:hAnsi="Times New Roman"/>
          <w:color w:val="000000"/>
          <w:sz w:val="20"/>
          <w:szCs w:val="20"/>
          <w:lang w:val="fr-FR"/>
        </w:rPr>
        <w:t>KCTC 22370</w:t>
      </w:r>
      <w:r>
        <w:rPr>
          <w:rFonts w:ascii="Times New Roman" w:hAnsi="Times New Roman"/>
          <w:color w:val="000000"/>
          <w:sz w:val="20"/>
          <w:szCs w:val="20"/>
          <w:vertAlign w:val="superscript"/>
          <w:lang w:val="fr-FR"/>
        </w:rPr>
        <w:t>T</w:t>
      </w:r>
      <w:r>
        <w:rPr>
          <w:rFonts w:ascii="Times New Roman" w:hAnsi="Times New Roman"/>
          <w:color w:val="000000"/>
          <w:sz w:val="20"/>
          <w:szCs w:val="20"/>
          <w:lang w:val="fr-FR"/>
        </w:rPr>
        <w:t>.</w:t>
      </w:r>
    </w:p>
    <w:tbl>
      <w:tblPr>
        <w:tblStyle w:val="a7"/>
        <w:tblpPr w:leftFromText="180" w:rightFromText="180" w:vertAnchor="page" w:horzAnchor="page" w:tblpXSpec="center" w:tblpY="2997"/>
        <w:tblOverlap w:val="never"/>
        <w:tblW w:w="795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9"/>
        <w:gridCol w:w="1989"/>
        <w:gridCol w:w="1989"/>
        <w:gridCol w:w="1990"/>
      </w:tblGrid>
      <w:tr w:rsidR="008A4A42" w14:paraId="6C776ADF" w14:textId="77777777">
        <w:trPr>
          <w:trHeight w:val="399"/>
          <w:jc w:val="center"/>
        </w:trPr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A71953" w14:textId="77777777" w:rsidR="008A4A42" w:rsidRDefault="004B29D6">
            <w:pPr>
              <w:widowControl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AdvPTimes" w:hAnsi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Fatty acid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833149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0696D6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D55700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8A4A42" w14:paraId="1CB037F2" w14:textId="77777777">
        <w:trPr>
          <w:trHeight w:val="2257"/>
          <w:jc w:val="center"/>
        </w:trPr>
        <w:tc>
          <w:tcPr>
            <w:tcW w:w="1989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3C4BDEFA" w14:textId="77777777" w:rsidR="008A4A42" w:rsidRDefault="004B29D6" w:rsidP="00644D5D">
            <w:pPr>
              <w:widowControl/>
              <w:jc w:val="left"/>
              <w:rPr>
                <w:rFonts w:ascii="Times New Roman" w:eastAsia="AdvPTimes" w:hAnsi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AdvPTimes" w:hAnsi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Straight-chain</w:t>
            </w:r>
          </w:p>
          <w:p w14:paraId="45B6014D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  <w:vertAlign w:val="subscript"/>
              </w:rPr>
              <w:t>12:0</w:t>
            </w:r>
          </w:p>
          <w:p w14:paraId="725CB0B3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  <w:vertAlign w:val="subscript"/>
              </w:rPr>
              <w:t>13:0</w:t>
            </w:r>
          </w:p>
          <w:p w14:paraId="68F3B90A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  <w:vertAlign w:val="subscript"/>
              </w:rPr>
              <w:t>14:0</w:t>
            </w:r>
          </w:p>
          <w:p w14:paraId="690E91C4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  <w:vertAlign w:val="subscript"/>
              </w:rPr>
              <w:t>15:0</w:t>
            </w:r>
          </w:p>
          <w:p w14:paraId="6EFB03F0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  <w:vertAlign w:val="subscript"/>
              </w:rPr>
              <w:t>16:0</w:t>
            </w:r>
          </w:p>
          <w:p w14:paraId="2ED2F211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  <w:vertAlign w:val="subscript"/>
              </w:rPr>
              <w:t>17:0</w:t>
            </w:r>
          </w:p>
          <w:p w14:paraId="6D9D54F5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  <w:vertAlign w:val="subscript"/>
              </w:rPr>
              <w:t>18:0</w:t>
            </w:r>
          </w:p>
        </w:tc>
        <w:tc>
          <w:tcPr>
            <w:tcW w:w="1989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47D13297" w14:textId="77777777" w:rsidR="008A4A42" w:rsidRDefault="008A4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F8EA0CC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5DBB990F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00EBC452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hint="eastAsia"/>
                <w:sz w:val="20"/>
                <w:szCs w:val="20"/>
              </w:rPr>
              <w:t>2</w:t>
            </w:r>
          </w:p>
          <w:p w14:paraId="6FD73888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2EA0A2D5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0" w:name="OLE_LINK24"/>
            <w:r>
              <w:rPr>
                <w:rFonts w:ascii="Times New Roman" w:hAnsi="Times New Roman"/>
                <w:sz w:val="20"/>
                <w:szCs w:val="20"/>
              </w:rPr>
              <w:t>8.9</w:t>
            </w:r>
          </w:p>
          <w:bookmarkEnd w:id="0"/>
          <w:p w14:paraId="63939A45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 w:hint="eastAsia"/>
                <w:sz w:val="20"/>
                <w:szCs w:val="20"/>
              </w:rPr>
              <w:t>7</w:t>
            </w:r>
          </w:p>
          <w:p w14:paraId="3092418D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0.2</w:t>
            </w:r>
          </w:p>
        </w:tc>
        <w:tc>
          <w:tcPr>
            <w:tcW w:w="1989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75E99B0E" w14:textId="77777777" w:rsidR="008A4A42" w:rsidRDefault="008A4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DEE6A50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hint="eastAsia"/>
                <w:sz w:val="20"/>
                <w:szCs w:val="20"/>
              </w:rPr>
              <w:t>0</w:t>
            </w:r>
          </w:p>
          <w:p w14:paraId="5E714D36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hint="eastAsia"/>
                <w:sz w:val="20"/>
                <w:szCs w:val="20"/>
              </w:rPr>
              <w:t>5</w:t>
            </w:r>
          </w:p>
          <w:p w14:paraId="3BABFBC4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2.7</w:t>
            </w:r>
          </w:p>
          <w:p w14:paraId="4FE65E4D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53BC907B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</w:t>
            </w:r>
            <w:r>
              <w:rPr>
                <w:rFonts w:ascii="Times New Roman" w:hAnsi="Times New Roman" w:hint="eastAsia"/>
                <w:sz w:val="20"/>
                <w:szCs w:val="20"/>
              </w:rPr>
              <w:t>7</w:t>
            </w:r>
          </w:p>
          <w:p w14:paraId="03FF96BA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4.4</w:t>
            </w:r>
          </w:p>
          <w:p w14:paraId="7F462174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2.6</w:t>
            </w:r>
          </w:p>
        </w:tc>
        <w:tc>
          <w:tcPr>
            <w:tcW w:w="1990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407E4EB6" w14:textId="77777777" w:rsidR="008A4A42" w:rsidRDefault="008A4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89E616D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7F0C6D1C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1AC2B533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hint="eastAsia"/>
                <w:sz w:val="20"/>
                <w:szCs w:val="20"/>
              </w:rPr>
              <w:t>3</w:t>
            </w:r>
          </w:p>
          <w:p w14:paraId="3AAE19E7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44248B7C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  <w:r>
              <w:rPr>
                <w:rFonts w:ascii="Times New Roman" w:hAnsi="Times New Roman" w:hint="eastAsia"/>
                <w:sz w:val="20"/>
                <w:szCs w:val="20"/>
              </w:rPr>
              <w:t>8</w:t>
            </w:r>
          </w:p>
          <w:p w14:paraId="4907E259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0.8</w:t>
            </w:r>
          </w:p>
          <w:p w14:paraId="4E83430D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0.7</w:t>
            </w:r>
          </w:p>
        </w:tc>
      </w:tr>
      <w:tr w:rsidR="008A4A42" w14:paraId="0741051D" w14:textId="77777777">
        <w:trPr>
          <w:trHeight w:val="1967"/>
          <w:jc w:val="center"/>
        </w:trPr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2F5EF9CF" w14:textId="77777777" w:rsidR="008A4A42" w:rsidRDefault="004B29D6" w:rsidP="00644D5D">
            <w:pPr>
              <w:widowControl/>
              <w:jc w:val="left"/>
              <w:rPr>
                <w:rFonts w:ascii="Times New Roman" w:eastAsia="AdvPTimes" w:hAnsi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AdvPTimes" w:hAnsi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Unsaturated</w:t>
            </w:r>
          </w:p>
          <w:p w14:paraId="69A24B32" w14:textId="54079F36" w:rsidR="008A4A42" w:rsidRDefault="004B29D6">
            <w:pPr>
              <w:widowControl/>
              <w:jc w:val="center"/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>C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vertAlign w:val="subscript"/>
                <w:lang w:bidi="ar"/>
              </w:rPr>
              <w:t>15:1</w:t>
            </w:r>
            <w:r w:rsidRPr="009B717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ω</w:t>
            </w:r>
            <w:r w:rsidRPr="000F33D4">
              <w:rPr>
                <w:rFonts w:ascii="Times New Roman" w:eastAsia="AdvPTimes" w:hAnsi="Times New Roman"/>
                <w:iCs/>
                <w:color w:val="000000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  <w:p w14:paraId="122BA491" w14:textId="4373C22B" w:rsidR="008A4A42" w:rsidRDefault="004B29D6">
            <w:pPr>
              <w:widowControl/>
              <w:jc w:val="center"/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>C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vertAlign w:val="subscript"/>
                <w:lang w:bidi="ar"/>
              </w:rPr>
              <w:t>16:1</w:t>
            </w:r>
            <w:r w:rsidRPr="009B717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ω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>5c</w:t>
            </w:r>
          </w:p>
          <w:p w14:paraId="2F551BA1" w14:textId="4AECC682" w:rsidR="008A4A42" w:rsidRDefault="004B29D6">
            <w:pPr>
              <w:widowControl/>
              <w:jc w:val="center"/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>C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vertAlign w:val="subscript"/>
                <w:lang w:bidi="ar"/>
              </w:rPr>
              <w:t>17:1</w:t>
            </w:r>
            <w:r w:rsidRPr="009B717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ω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  <w:p w14:paraId="6F11B7DE" w14:textId="78884FBA" w:rsidR="008A4A42" w:rsidRDefault="004B29D6">
            <w:pPr>
              <w:widowControl/>
              <w:jc w:val="center"/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>C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vertAlign w:val="subscript"/>
                <w:lang w:bidi="ar"/>
              </w:rPr>
              <w:t>17:1</w:t>
            </w:r>
            <w:r w:rsidRPr="009B717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ω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  <w:p w14:paraId="15C7AB53" w14:textId="20677EFE" w:rsidR="008A4A42" w:rsidRDefault="004B29D6">
            <w:pPr>
              <w:jc w:val="center"/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>C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vertAlign w:val="subscript"/>
                <w:lang w:bidi="ar"/>
              </w:rPr>
              <w:t>18:1</w:t>
            </w:r>
            <w:r w:rsidRPr="009B717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ω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>5c</w:t>
            </w:r>
          </w:p>
          <w:p w14:paraId="28044361" w14:textId="3D7FA9D2" w:rsidR="008A4A42" w:rsidRDefault="004B29D6">
            <w:pPr>
              <w:jc w:val="center"/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>C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vertAlign w:val="subscript"/>
                <w:lang w:bidi="ar"/>
              </w:rPr>
              <w:t>18:1</w:t>
            </w:r>
            <w:r w:rsidRPr="009B717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ω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4699AADE" w14:textId="77777777" w:rsidR="008A4A42" w:rsidRDefault="008A4A42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03CDD32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hint="eastAsia"/>
                <w:sz w:val="20"/>
                <w:szCs w:val="20"/>
              </w:rPr>
              <w:t>2</w:t>
            </w:r>
          </w:p>
          <w:p w14:paraId="09FE72C7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hint="eastAsia"/>
                <w:sz w:val="20"/>
                <w:szCs w:val="20"/>
              </w:rPr>
              <w:t>6</w:t>
            </w:r>
          </w:p>
          <w:p w14:paraId="0185E4D5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hint="eastAsia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hint="eastAsia"/>
                <w:sz w:val="20"/>
                <w:szCs w:val="20"/>
              </w:rPr>
              <w:t>0</w:t>
            </w:r>
          </w:p>
          <w:p w14:paraId="08A87D20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1.8</w:t>
            </w:r>
          </w:p>
          <w:p w14:paraId="42D4DB84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 w:hint="eastAsia"/>
                <w:sz w:val="20"/>
                <w:szCs w:val="20"/>
              </w:rPr>
              <w:t>3</w:t>
            </w:r>
          </w:p>
          <w:p w14:paraId="7AF62058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4F43B9C4" w14:textId="77777777" w:rsidR="008A4A42" w:rsidRDefault="008A4A42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43A8052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hint="eastAsia"/>
                <w:sz w:val="20"/>
                <w:szCs w:val="20"/>
              </w:rPr>
              <w:t>1</w:t>
            </w:r>
          </w:p>
          <w:p w14:paraId="0359CE1E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2744FFFC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0.1</w:t>
            </w:r>
          </w:p>
          <w:p w14:paraId="1D1D2B09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3.9</w:t>
            </w:r>
          </w:p>
          <w:p w14:paraId="0308AC80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7ECE4EC3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hint="eastAsia"/>
                <w:sz w:val="20"/>
                <w:szCs w:val="20"/>
              </w:rPr>
              <w:t>2</w:t>
            </w:r>
          </w:p>
        </w:tc>
        <w:tc>
          <w:tcPr>
            <w:tcW w:w="1990" w:type="dxa"/>
            <w:tcBorders>
              <w:tl2br w:val="nil"/>
              <w:tr2bl w:val="nil"/>
            </w:tcBorders>
            <w:vAlign w:val="center"/>
          </w:tcPr>
          <w:p w14:paraId="4BB08BBF" w14:textId="77777777" w:rsidR="008A4A42" w:rsidRDefault="008A4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EEE075C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1C9D409F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0.9</w:t>
            </w:r>
          </w:p>
          <w:p w14:paraId="57C4D253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  <w:r>
              <w:rPr>
                <w:rFonts w:ascii="Times New Roman" w:hAnsi="Times New Roman" w:hint="eastAsia"/>
                <w:sz w:val="20"/>
                <w:szCs w:val="20"/>
              </w:rPr>
              <w:t>7</w:t>
            </w:r>
          </w:p>
          <w:p w14:paraId="34C5ADB1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1EA53C97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 w:hint="eastAsia"/>
                <w:sz w:val="20"/>
                <w:szCs w:val="20"/>
              </w:rPr>
              <w:t>8</w:t>
            </w:r>
          </w:p>
          <w:p w14:paraId="441225CD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A4A42" w14:paraId="134601A6" w14:textId="77777777">
        <w:trPr>
          <w:trHeight w:val="2248"/>
          <w:jc w:val="center"/>
        </w:trPr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646DE2A1" w14:textId="77777777" w:rsidR="008A4A42" w:rsidRDefault="004B29D6" w:rsidP="00644D5D">
            <w:pPr>
              <w:widowControl/>
              <w:ind w:firstLineChars="100" w:firstLine="201"/>
              <w:jc w:val="left"/>
              <w:rPr>
                <w:rFonts w:ascii="Times New Roman" w:eastAsia="AdvPTimes" w:hAnsi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AdvPTimes" w:hAnsi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Branched</w:t>
            </w:r>
          </w:p>
          <w:p w14:paraId="669C240F" w14:textId="77777777" w:rsidR="008A4A42" w:rsidRDefault="004B29D6">
            <w:pPr>
              <w:widowControl/>
              <w:jc w:val="center"/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>iso-C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vertAlign w:val="subscript"/>
                <w:lang w:bidi="ar"/>
              </w:rPr>
              <w:t>15:0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  <w:p w14:paraId="0F205108" w14:textId="77777777" w:rsidR="008A4A42" w:rsidRDefault="004B29D6">
            <w:pPr>
              <w:widowControl/>
              <w:jc w:val="center"/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>iso-C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vertAlign w:val="subscript"/>
                <w:lang w:bidi="ar"/>
              </w:rPr>
              <w:t>16:0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  <w:p w14:paraId="65D163DD" w14:textId="77777777" w:rsidR="008A4A42" w:rsidRDefault="004B29D6">
            <w:pPr>
              <w:widowControl/>
              <w:jc w:val="center"/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>iso-C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vertAlign w:val="subscript"/>
                <w:lang w:bidi="ar"/>
              </w:rPr>
              <w:t>17:0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  <w:p w14:paraId="2CF10BD3" w14:textId="77777777" w:rsidR="008A4A42" w:rsidRDefault="004B29D6">
            <w:pPr>
              <w:widowControl/>
              <w:jc w:val="center"/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>iso-C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vertAlign w:val="subscript"/>
                <w:lang w:bidi="ar"/>
              </w:rPr>
              <w:t>18:1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H</w:t>
            </w:r>
          </w:p>
          <w:p w14:paraId="365F5EC4" w14:textId="77777777" w:rsidR="008A4A42" w:rsidRDefault="004B29D6">
            <w:pPr>
              <w:widowControl/>
              <w:jc w:val="center"/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vertAlign w:val="subscript"/>
                <w:lang w:bidi="ar"/>
              </w:rPr>
            </w:pP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bidi="ar"/>
              </w:rPr>
              <w:t>anteiso-C</w:t>
            </w:r>
            <w:r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vertAlign w:val="subscript"/>
                <w:lang w:bidi="ar"/>
              </w:rPr>
              <w:t xml:space="preserve">15:0 </w:t>
            </w:r>
          </w:p>
          <w:p w14:paraId="03C35920" w14:textId="65A2A512" w:rsidR="008A4A42" w:rsidRPr="00EC752F" w:rsidRDefault="004B29D6">
            <w:pPr>
              <w:widowControl/>
              <w:jc w:val="center"/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val="fr-FR" w:bidi="ar"/>
              </w:rPr>
            </w:pPr>
            <w:r w:rsidRPr="00EC752F"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val="fr-FR" w:bidi="ar"/>
              </w:rPr>
              <w:t>anteiso-C</w:t>
            </w:r>
            <w:r w:rsidRPr="00EC752F"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vertAlign w:val="subscript"/>
                <w:lang w:val="fr-FR" w:bidi="ar"/>
              </w:rPr>
              <w:t>17:1</w:t>
            </w:r>
            <w:r w:rsidRPr="009B717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ω</w:t>
            </w:r>
            <w:r w:rsidRPr="00EC752F"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val="fr-FR" w:bidi="ar"/>
              </w:rPr>
              <w:t>9c</w:t>
            </w:r>
          </w:p>
          <w:p w14:paraId="783EE4E2" w14:textId="77777777" w:rsidR="008A4A42" w:rsidRPr="00EC752F" w:rsidRDefault="004B29D6">
            <w:pPr>
              <w:widowControl/>
              <w:jc w:val="center"/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val="fr-FR" w:bidi="ar"/>
              </w:rPr>
            </w:pPr>
            <w:r w:rsidRPr="00EC752F"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val="fr-FR" w:bidi="ar"/>
              </w:rPr>
              <w:t>anteiso-C</w:t>
            </w:r>
            <w:r w:rsidRPr="00EC752F"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vertAlign w:val="subscript"/>
                <w:lang w:val="fr-FR" w:bidi="ar"/>
              </w:rPr>
              <w:t>17:0</w:t>
            </w:r>
            <w:r w:rsidRPr="00EC752F">
              <w:rPr>
                <w:rFonts w:ascii="Times New Roman" w:eastAsia="AdvPTimes" w:hAnsi="Times New Roman"/>
                <w:color w:val="000000"/>
                <w:kern w:val="0"/>
                <w:sz w:val="20"/>
                <w:szCs w:val="20"/>
                <w:lang w:val="fr-FR" w:bidi="ar"/>
              </w:rPr>
              <w:t xml:space="preserve"> 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1FDF9E27" w14:textId="77777777" w:rsidR="008A4A42" w:rsidRPr="00EC752F" w:rsidRDefault="008A4A42">
            <w:pPr>
              <w:jc w:val="center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14:paraId="60C2EEF2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0.6</w:t>
            </w:r>
          </w:p>
          <w:p w14:paraId="31559D45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hint="eastAsia"/>
                <w:sz w:val="20"/>
                <w:szCs w:val="20"/>
              </w:rPr>
              <w:t>2</w:t>
            </w:r>
          </w:p>
          <w:p w14:paraId="3C7F345C" w14:textId="2BA37DD4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0.5</w:t>
            </w:r>
          </w:p>
          <w:p w14:paraId="77089485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0.1</w:t>
            </w:r>
          </w:p>
          <w:p w14:paraId="1F36B020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hint="eastAsia"/>
                <w:sz w:val="20"/>
                <w:szCs w:val="20"/>
              </w:rPr>
              <w:t>9</w:t>
            </w:r>
          </w:p>
          <w:p w14:paraId="100F6E34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hint="eastAsia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B038BAB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 w:hint="eastAsia"/>
                <w:sz w:val="20"/>
                <w:szCs w:val="20"/>
              </w:rPr>
              <w:t>4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1212039A" w14:textId="77777777" w:rsidR="008A4A42" w:rsidRDefault="008A4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820F4AC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0.1</w:t>
            </w:r>
          </w:p>
          <w:p w14:paraId="03576080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0.3</w:t>
            </w:r>
          </w:p>
          <w:p w14:paraId="4A1DC533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0.3</w:t>
            </w:r>
          </w:p>
          <w:p w14:paraId="7322FFEE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20C13577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hint="eastAsia"/>
                <w:sz w:val="20"/>
                <w:szCs w:val="20"/>
              </w:rPr>
              <w:t>2</w:t>
            </w:r>
          </w:p>
          <w:p w14:paraId="2F2CCE34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64EF6EAA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hint="eastAsia"/>
                <w:sz w:val="20"/>
                <w:szCs w:val="20"/>
              </w:rPr>
              <w:t>3</w:t>
            </w:r>
          </w:p>
        </w:tc>
        <w:tc>
          <w:tcPr>
            <w:tcW w:w="1990" w:type="dxa"/>
            <w:tcBorders>
              <w:tl2br w:val="nil"/>
              <w:tr2bl w:val="nil"/>
            </w:tcBorders>
            <w:vAlign w:val="center"/>
          </w:tcPr>
          <w:p w14:paraId="50755E6D" w14:textId="77777777" w:rsidR="008A4A42" w:rsidRDefault="008A4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1B4604D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3FDF489C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73F14BF4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0AFBD431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7A081BB6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241C1300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6411A078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A4A42" w14:paraId="41F4E6FB" w14:textId="77777777">
        <w:trPr>
          <w:trHeight w:val="1405"/>
          <w:jc w:val="center"/>
        </w:trPr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7FB9FFEA" w14:textId="77777777" w:rsidR="008A4A42" w:rsidRDefault="004B29D6" w:rsidP="00644D5D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Hydroxy</w:t>
            </w:r>
          </w:p>
          <w:p w14:paraId="1D9BA035" w14:textId="17D4D05C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  <w:vertAlign w:val="subscript"/>
              </w:rPr>
              <w:t>14:0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</w:t>
            </w:r>
            <w:r w:rsidR="00A97F7C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OH</w:t>
            </w:r>
          </w:p>
          <w:p w14:paraId="765DCFD1" w14:textId="5A4A1930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  <w:vertAlign w:val="subscript"/>
              </w:rPr>
              <w:t>15:0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</w:t>
            </w:r>
            <w:r w:rsidR="00A97F7C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OH</w:t>
            </w:r>
          </w:p>
          <w:p w14:paraId="07FA7878" w14:textId="67B51B84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  <w:vertAlign w:val="subscript"/>
              </w:rPr>
              <w:t>16:0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</w:t>
            </w:r>
            <w:r w:rsidR="00A97F7C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OH</w:t>
            </w:r>
          </w:p>
          <w:p w14:paraId="2EEC4AAB" w14:textId="3A1F0323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11-methyl-C</w:t>
            </w:r>
            <w:r>
              <w:rPr>
                <w:rFonts w:ascii="Times New Roman" w:hAnsi="Times New Roman"/>
                <w:sz w:val="20"/>
                <w:szCs w:val="20"/>
                <w:vertAlign w:val="subscript"/>
              </w:rPr>
              <w:t>18:1</w:t>
            </w:r>
            <w:r w:rsidRPr="009B717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ω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7c 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39F94901" w14:textId="77777777" w:rsidR="008A4A42" w:rsidRDefault="008A4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B727EC3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1.8</w:t>
            </w:r>
          </w:p>
          <w:p w14:paraId="6275B8AF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3.0</w:t>
            </w:r>
          </w:p>
          <w:p w14:paraId="593AF41B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hint="eastAsia"/>
                <w:sz w:val="20"/>
                <w:szCs w:val="20"/>
              </w:rPr>
              <w:t>4</w:t>
            </w:r>
          </w:p>
          <w:p w14:paraId="45B3842E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4.9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12E2A06C" w14:textId="77777777" w:rsidR="008A4A42" w:rsidRDefault="008A4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B30FC32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4147BD0A" w14:textId="001449F8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782C0F48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14:paraId="4D533783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hint="eastAsia"/>
                <w:sz w:val="20"/>
                <w:szCs w:val="20"/>
              </w:rPr>
              <w:t>1</w:t>
            </w:r>
          </w:p>
        </w:tc>
        <w:tc>
          <w:tcPr>
            <w:tcW w:w="1990" w:type="dxa"/>
            <w:tcBorders>
              <w:tl2br w:val="nil"/>
              <w:tr2bl w:val="nil"/>
            </w:tcBorders>
            <w:vAlign w:val="center"/>
          </w:tcPr>
          <w:p w14:paraId="0C858E42" w14:textId="77777777" w:rsidR="008A4A42" w:rsidRDefault="008A4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AAF4281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 w:hint="eastAsia"/>
                <w:sz w:val="20"/>
                <w:szCs w:val="20"/>
              </w:rPr>
              <w:t>1</w:t>
            </w:r>
          </w:p>
          <w:p w14:paraId="30974879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0.6</w:t>
            </w:r>
          </w:p>
          <w:p w14:paraId="36C41C4E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1.5</w:t>
            </w:r>
          </w:p>
          <w:p w14:paraId="1C7EA7B7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</w:t>
            </w:r>
            <w:r>
              <w:rPr>
                <w:rFonts w:ascii="Times New Roman" w:hAnsi="Times New Roman" w:hint="eastAsia"/>
                <w:sz w:val="20"/>
                <w:szCs w:val="20"/>
              </w:rPr>
              <w:t>2</w:t>
            </w:r>
          </w:p>
        </w:tc>
      </w:tr>
      <w:tr w:rsidR="008A4A42" w14:paraId="2682BD9B" w14:textId="77777777">
        <w:trPr>
          <w:trHeight w:val="1133"/>
          <w:jc w:val="center"/>
        </w:trPr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6B4DFA4E" w14:textId="77777777" w:rsidR="008A4A42" w:rsidRDefault="004B29D6" w:rsidP="00644D5D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Summed features</w:t>
            </w:r>
          </w:p>
          <w:p w14:paraId="29887B59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73F0C64B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14:paraId="76F41797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0D39EEE0" w14:textId="77777777" w:rsidR="008A4A42" w:rsidRDefault="008A4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28DB3F6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12.3</w:t>
            </w:r>
          </w:p>
          <w:p w14:paraId="113D9AC5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33.</w:t>
            </w:r>
            <w:r>
              <w:rPr>
                <w:rFonts w:ascii="Times New Roman" w:hAnsi="Times New Roman" w:hint="eastAsia"/>
                <w:sz w:val="20"/>
                <w:szCs w:val="20"/>
              </w:rPr>
              <w:t>5</w:t>
            </w:r>
          </w:p>
          <w:p w14:paraId="0367261A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0.5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272D7635" w14:textId="77777777" w:rsidR="008A4A42" w:rsidRDefault="008A4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61CA307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27.4</w:t>
            </w:r>
          </w:p>
          <w:p w14:paraId="63A6F9DD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14.1</w:t>
            </w:r>
          </w:p>
          <w:p w14:paraId="17CC8794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990" w:type="dxa"/>
            <w:tcBorders>
              <w:tl2br w:val="nil"/>
              <w:tr2bl w:val="nil"/>
            </w:tcBorders>
            <w:vAlign w:val="center"/>
          </w:tcPr>
          <w:p w14:paraId="1C79E8A6" w14:textId="77777777" w:rsidR="008A4A42" w:rsidRDefault="008A4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BDEDE68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  <w:r>
              <w:rPr>
                <w:rFonts w:ascii="Times New Roman" w:hAnsi="Times New Roman" w:hint="eastAsia"/>
                <w:sz w:val="20"/>
                <w:szCs w:val="20"/>
              </w:rPr>
              <w:t>9</w:t>
            </w:r>
          </w:p>
          <w:p w14:paraId="0006F4CE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hint="eastAsia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hint="eastAsia"/>
                <w:sz w:val="20"/>
                <w:szCs w:val="20"/>
              </w:rPr>
              <w:t>0</w:t>
            </w:r>
          </w:p>
          <w:p w14:paraId="25EA3F15" w14:textId="77777777" w:rsidR="008A4A42" w:rsidRDefault="004B29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hint="eastAsia"/>
                <w:sz w:val="20"/>
                <w:szCs w:val="20"/>
              </w:rPr>
              <w:t>2</w:t>
            </w:r>
          </w:p>
        </w:tc>
      </w:tr>
    </w:tbl>
    <w:p w14:paraId="00B0B489" w14:textId="77777777" w:rsidR="008A4A42" w:rsidRDefault="008A4A42">
      <w:pPr>
        <w:rPr>
          <w:rFonts w:ascii="Times New Roman" w:hAnsi="Times New Roman"/>
          <w:sz w:val="20"/>
          <w:szCs w:val="20"/>
        </w:rPr>
      </w:pPr>
    </w:p>
    <w:p w14:paraId="160A9B5A" w14:textId="610F57B6" w:rsidR="008A4A42" w:rsidRDefault="004B29D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All data are from this study. Values are percentages of total fatty acids; </w:t>
      </w:r>
      <w:r w:rsidR="000F33D4">
        <w:rPr>
          <w:rFonts w:ascii="Times New Roman" w:hAnsi="Times New Roman" w:hint="eastAsia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>, not detected. Summed features represent groups of two or three fatty acids that cannot be separated by using the Microbial Identification System. Summed Feature 3 consists of C</w:t>
      </w:r>
      <w:r>
        <w:rPr>
          <w:rFonts w:ascii="Times New Roman" w:hAnsi="Times New Roman"/>
          <w:sz w:val="20"/>
          <w:szCs w:val="20"/>
          <w:vertAlign w:val="subscript"/>
        </w:rPr>
        <w:t>16:1</w:t>
      </w:r>
      <w:r w:rsidRPr="009B717D">
        <w:rPr>
          <w:rFonts w:ascii="Times New Roman" w:eastAsia="等线" w:hAnsi="Times New Roman"/>
          <w:i/>
          <w:color w:val="000000"/>
          <w:kern w:val="0"/>
          <w:sz w:val="20"/>
          <w:szCs w:val="20"/>
        </w:rPr>
        <w:t>ω</w:t>
      </w:r>
      <w:r>
        <w:rPr>
          <w:rFonts w:ascii="Times New Roman" w:hAnsi="Times New Roman"/>
          <w:sz w:val="20"/>
          <w:szCs w:val="20"/>
        </w:rPr>
        <w:t>7c/C</w:t>
      </w:r>
      <w:r>
        <w:rPr>
          <w:rFonts w:ascii="Times New Roman" w:hAnsi="Times New Roman"/>
          <w:sz w:val="20"/>
          <w:szCs w:val="20"/>
          <w:vertAlign w:val="subscript"/>
        </w:rPr>
        <w:t>16:1</w:t>
      </w:r>
      <w:r w:rsidRPr="009B717D">
        <w:rPr>
          <w:rFonts w:ascii="Times New Roman" w:eastAsia="等线" w:hAnsi="Times New Roman"/>
          <w:i/>
          <w:color w:val="000000"/>
          <w:kern w:val="0"/>
          <w:sz w:val="20"/>
          <w:szCs w:val="20"/>
        </w:rPr>
        <w:t>ω</w:t>
      </w:r>
      <w:r>
        <w:rPr>
          <w:rFonts w:ascii="Times New Roman" w:hAnsi="Times New Roman"/>
          <w:sz w:val="20"/>
          <w:szCs w:val="20"/>
        </w:rPr>
        <w:t>6c; summed feature 8 consists of C</w:t>
      </w:r>
      <w:r>
        <w:rPr>
          <w:rFonts w:ascii="Times New Roman" w:hAnsi="Times New Roman"/>
          <w:sz w:val="20"/>
          <w:szCs w:val="20"/>
          <w:vertAlign w:val="subscript"/>
        </w:rPr>
        <w:t>18:1</w:t>
      </w:r>
      <w:r w:rsidRPr="009B717D">
        <w:rPr>
          <w:rFonts w:ascii="Times New Roman" w:eastAsia="等线" w:hAnsi="Times New Roman"/>
          <w:i/>
          <w:color w:val="000000"/>
          <w:kern w:val="0"/>
          <w:sz w:val="20"/>
          <w:szCs w:val="20"/>
        </w:rPr>
        <w:t>ω</w:t>
      </w:r>
      <w:r>
        <w:rPr>
          <w:rFonts w:ascii="Times New Roman" w:hAnsi="Times New Roman"/>
          <w:sz w:val="20"/>
          <w:szCs w:val="20"/>
        </w:rPr>
        <w:t>7c and/or C</w:t>
      </w:r>
      <w:r>
        <w:rPr>
          <w:rFonts w:ascii="Times New Roman" w:hAnsi="Times New Roman"/>
          <w:sz w:val="20"/>
          <w:szCs w:val="20"/>
          <w:vertAlign w:val="subscript"/>
        </w:rPr>
        <w:t>18:1</w:t>
      </w:r>
      <w:r w:rsidRPr="009B717D">
        <w:rPr>
          <w:rFonts w:ascii="Times New Roman" w:eastAsia="等线" w:hAnsi="Times New Roman"/>
          <w:i/>
          <w:color w:val="000000"/>
          <w:kern w:val="0"/>
          <w:sz w:val="20"/>
          <w:szCs w:val="20"/>
        </w:rPr>
        <w:t>ω</w:t>
      </w:r>
      <w:r>
        <w:rPr>
          <w:rFonts w:ascii="Times New Roman" w:hAnsi="Times New Roman"/>
          <w:sz w:val="20"/>
          <w:szCs w:val="20"/>
        </w:rPr>
        <w:t>6</w:t>
      </w:r>
      <w:r w:rsidRPr="000F33D4">
        <w:rPr>
          <w:rFonts w:ascii="Times New Roman" w:hAnsi="Times New Roman"/>
          <w:iCs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; Summed Feature 9 consists of </w:t>
      </w:r>
      <w:r>
        <w:rPr>
          <w:rFonts w:ascii="Times New Roman" w:eastAsia="Times New Roman" w:hAnsi="Times New Roman"/>
          <w:sz w:val="20"/>
          <w:szCs w:val="20"/>
        </w:rPr>
        <w:t>iso</w:t>
      </w:r>
      <w:r>
        <w:rPr>
          <w:rFonts w:ascii="Times New Roman" w:hAnsi="Times New Roman"/>
          <w:sz w:val="20"/>
          <w:szCs w:val="20"/>
        </w:rPr>
        <w:t>-C</w:t>
      </w:r>
      <w:r>
        <w:rPr>
          <w:rFonts w:ascii="Times New Roman" w:eastAsia="Times New Roman" w:hAnsi="Times New Roman"/>
          <w:sz w:val="20"/>
          <w:szCs w:val="20"/>
          <w:vertAlign w:val="subscript"/>
        </w:rPr>
        <w:t>17:1</w:t>
      </w:r>
      <w:r w:rsidRPr="000F33D4">
        <w:rPr>
          <w:rFonts w:ascii="Times New Roman" w:eastAsia="等线" w:hAnsi="Times New Roman"/>
          <w:i/>
          <w:color w:val="000000"/>
          <w:kern w:val="0"/>
          <w:sz w:val="20"/>
          <w:szCs w:val="20"/>
        </w:rPr>
        <w:t>ω</w:t>
      </w:r>
      <w:r>
        <w:rPr>
          <w:rFonts w:ascii="Times New Roman" w:eastAsia="Times New Roman" w:hAnsi="Times New Roman"/>
          <w:sz w:val="20"/>
          <w:szCs w:val="20"/>
        </w:rPr>
        <w:t>9</w:t>
      </w:r>
      <w:r w:rsidRPr="000F33D4">
        <w:rPr>
          <w:rFonts w:ascii="Times New Roman" w:eastAsia="Times New Roman" w:hAnsi="Times New Roman"/>
          <w:iCs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 and/or </w:t>
      </w:r>
      <w:r>
        <w:rPr>
          <w:rFonts w:ascii="Times New Roman" w:eastAsia="Times New Roman" w:hAnsi="Times New Roman"/>
          <w:sz w:val="20"/>
          <w:szCs w:val="20"/>
        </w:rPr>
        <w:t>10-methyl</w:t>
      </w:r>
      <w:r>
        <w:rPr>
          <w:rFonts w:ascii="Times New Roman" w:hAnsi="Times New Roman"/>
          <w:sz w:val="20"/>
          <w:szCs w:val="20"/>
        </w:rPr>
        <w:t>-C</w:t>
      </w:r>
      <w:r>
        <w:rPr>
          <w:rFonts w:ascii="Times New Roman" w:eastAsia="Times New Roman" w:hAnsi="Times New Roman"/>
          <w:sz w:val="20"/>
          <w:szCs w:val="20"/>
          <w:vertAlign w:val="subscript"/>
        </w:rPr>
        <w:t>16:0</w:t>
      </w:r>
      <w:r>
        <w:rPr>
          <w:rFonts w:ascii="Times New Roman" w:hAnsi="Times New Roman"/>
          <w:sz w:val="20"/>
          <w:szCs w:val="20"/>
        </w:rPr>
        <w:t>.</w:t>
      </w:r>
    </w:p>
    <w:p w14:paraId="2FF68C49" w14:textId="77777777" w:rsidR="008A4A42" w:rsidRDefault="008A4A42">
      <w:pPr>
        <w:widowControl/>
        <w:ind w:firstLine="420"/>
        <w:jc w:val="left"/>
        <w:rPr>
          <w:rFonts w:ascii="Times New Roman" w:hAnsi="Times New Roman"/>
          <w:color w:val="333333"/>
          <w:sz w:val="20"/>
          <w:szCs w:val="20"/>
          <w:shd w:val="clear" w:color="auto" w:fill="FFFFFF"/>
        </w:rPr>
      </w:pPr>
    </w:p>
    <w:p w14:paraId="2070A187" w14:textId="77777777" w:rsidR="008A4A42" w:rsidRDefault="008A4A42">
      <w:pPr>
        <w:jc w:val="left"/>
        <w:rPr>
          <w:rFonts w:ascii="Times New Roman" w:hAnsi="Times New Roman"/>
          <w:sz w:val="20"/>
          <w:szCs w:val="20"/>
        </w:rPr>
      </w:pPr>
    </w:p>
    <w:p w14:paraId="1BF18170" w14:textId="77777777" w:rsidR="008A4A42" w:rsidRDefault="004B29D6">
      <w:pPr>
        <w:widowControl/>
        <w:jc w:val="center"/>
        <w:rPr>
          <w:rFonts w:ascii="Times New Roman" w:hAnsi="Times New Roman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/>
          <w:noProof/>
          <w:color w:val="333333"/>
          <w:sz w:val="20"/>
          <w:szCs w:val="20"/>
          <w:shd w:val="clear" w:color="auto" w:fill="FFFFFF"/>
        </w:rPr>
        <w:drawing>
          <wp:inline distT="0" distB="0" distL="114300" distR="114300" wp14:anchorId="5CBAE86D" wp14:editId="78E96167">
            <wp:extent cx="4367283" cy="6268584"/>
            <wp:effectExtent l="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283" cy="626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F692A" w14:textId="4069DE32" w:rsidR="008A4A42" w:rsidRDefault="004B29D6">
      <w:pPr>
        <w:widowControl/>
        <w:jc w:val="left"/>
        <w:rPr>
          <w:rFonts w:ascii="Times New Roman" w:hAnsi="Times New Roman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0"/>
          <w:szCs w:val="20"/>
          <w:shd w:val="clear" w:color="auto" w:fill="FFFFFF"/>
        </w:rPr>
        <w:t>Fig. S1 Maximum-likelihood phylogenetic tree based on 16S rRNA gene sequences showing the position of strain HHU K3-1</w:t>
      </w:r>
      <w:r>
        <w:rPr>
          <w:rFonts w:ascii="Times New Roman" w:hAnsi="Times New Roman"/>
          <w:b/>
          <w:bCs/>
          <w:color w:val="333333"/>
          <w:sz w:val="20"/>
          <w:szCs w:val="20"/>
          <w:shd w:val="clear" w:color="auto" w:fill="FFFFFF"/>
          <w:vertAlign w:val="superscript"/>
        </w:rPr>
        <w:t>T</w:t>
      </w:r>
      <w:r>
        <w:rPr>
          <w:rFonts w:ascii="Times New Roman" w:hAnsi="Times New Roman" w:hint="eastAsia"/>
          <w:b/>
          <w:bCs/>
          <w:color w:val="333333"/>
          <w:sz w:val="20"/>
          <w:szCs w:val="20"/>
          <w:shd w:val="clear" w:color="auto" w:fill="FFFFFF"/>
        </w:rPr>
        <w:t xml:space="preserve">. </w:t>
      </w: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Bootstrap values (expressed as percentages of 1000 replications) of above 70% are shown at the branch points nodes. </w:t>
      </w:r>
      <w:r>
        <w:rPr>
          <w:rFonts w:ascii="Times New Roman" w:hAnsi="Times New Roman"/>
          <w:i/>
          <w:iCs/>
          <w:color w:val="333333"/>
          <w:sz w:val="20"/>
          <w:szCs w:val="20"/>
          <w:shd w:val="clear" w:color="auto" w:fill="FFFFFF"/>
        </w:rPr>
        <w:t>Sphingomonas paucimobilis</w:t>
      </w: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ATCC 29837</w:t>
      </w:r>
      <w:r>
        <w:rPr>
          <w:rFonts w:ascii="Times New Roman" w:hAnsi="Times New Roman"/>
          <w:color w:val="333333"/>
          <w:sz w:val="20"/>
          <w:szCs w:val="20"/>
          <w:shd w:val="clear" w:color="auto" w:fill="FFFFFF"/>
          <w:vertAlign w:val="superscript"/>
        </w:rPr>
        <w:t>T</w:t>
      </w: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is used as out group. Bar, 0.02 substitutions per nucleotide position</w:t>
      </w:r>
      <w:r w:rsidR="009B717D"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>.</w:t>
      </w:r>
    </w:p>
    <w:p w14:paraId="53722651" w14:textId="77777777" w:rsidR="008A4A42" w:rsidRDefault="004B29D6" w:rsidP="00644D5D">
      <w:pPr>
        <w:widowControl/>
        <w:jc w:val="center"/>
        <w:rPr>
          <w:rFonts w:ascii="Times New Roman" w:hAnsi="Times New Roman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/>
          <w:noProof/>
          <w:color w:val="333333"/>
          <w:sz w:val="20"/>
          <w:szCs w:val="20"/>
          <w:shd w:val="clear" w:color="auto" w:fill="FFFFFF"/>
        </w:rPr>
        <w:lastRenderedPageBreak/>
        <w:drawing>
          <wp:inline distT="0" distB="0" distL="114300" distR="114300" wp14:anchorId="2D2A1BD4" wp14:editId="46D30CAF">
            <wp:extent cx="3531017" cy="5639635"/>
            <wp:effectExtent l="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017" cy="563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4E081" w14:textId="77777777" w:rsidR="008A4A42" w:rsidRDefault="004B29D6">
      <w:pPr>
        <w:widowControl/>
        <w:jc w:val="left"/>
        <w:rPr>
          <w:rFonts w:ascii="Times New Roman" w:hAnsi="Times New Roman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0"/>
          <w:szCs w:val="20"/>
          <w:shd w:val="clear" w:color="auto" w:fill="FFFFFF"/>
        </w:rPr>
        <w:t>Fig. S2 Maximum-parsimony phylogenetic tree based on 16S rRNA gene sequences showing the position of strain HHU K3-1</w:t>
      </w:r>
      <w:r>
        <w:rPr>
          <w:rFonts w:ascii="Times New Roman" w:hAnsi="Times New Roman"/>
          <w:b/>
          <w:bCs/>
          <w:color w:val="333333"/>
          <w:sz w:val="20"/>
          <w:szCs w:val="20"/>
          <w:shd w:val="clear" w:color="auto" w:fill="FFFFFF"/>
          <w:vertAlign w:val="superscript"/>
        </w:rPr>
        <w:t>T</w:t>
      </w:r>
      <w:r>
        <w:rPr>
          <w:rFonts w:ascii="Times New Roman" w:hAnsi="Times New Roman" w:hint="eastAsia"/>
          <w:b/>
          <w:bCs/>
          <w:color w:val="333333"/>
          <w:sz w:val="20"/>
          <w:szCs w:val="20"/>
          <w:shd w:val="clear" w:color="auto" w:fill="FFFFFF"/>
        </w:rPr>
        <w:t xml:space="preserve">. </w:t>
      </w: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Bootstrap values (expressed as percentages of 1000 replications) of above 70% are shown at the branch points nodes. </w:t>
      </w:r>
      <w:r>
        <w:rPr>
          <w:rFonts w:ascii="Times New Roman" w:hAnsi="Times New Roman"/>
          <w:i/>
          <w:iCs/>
          <w:color w:val="333333"/>
          <w:sz w:val="20"/>
          <w:szCs w:val="20"/>
          <w:shd w:val="clear" w:color="auto" w:fill="FFFFFF"/>
        </w:rPr>
        <w:t>Sphingomonas paucimobilis</w:t>
      </w: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ATCC 29837</w:t>
      </w:r>
      <w:r>
        <w:rPr>
          <w:rFonts w:ascii="Times New Roman" w:hAnsi="Times New Roman"/>
          <w:color w:val="333333"/>
          <w:sz w:val="20"/>
          <w:szCs w:val="20"/>
          <w:shd w:val="clear" w:color="auto" w:fill="FFFFFF"/>
          <w:vertAlign w:val="superscript"/>
        </w:rPr>
        <w:t>T</w:t>
      </w: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is used as out group.</w:t>
      </w:r>
    </w:p>
    <w:p w14:paraId="5095ACBF" w14:textId="77777777" w:rsidR="008A4A42" w:rsidRDefault="008A4A42">
      <w:pPr>
        <w:widowControl/>
        <w:jc w:val="left"/>
        <w:rPr>
          <w:rFonts w:ascii="Times New Roman" w:hAnsi="Times New Roman"/>
          <w:color w:val="333333"/>
          <w:sz w:val="20"/>
          <w:szCs w:val="20"/>
          <w:shd w:val="clear" w:color="auto" w:fill="FFFFFF"/>
        </w:rPr>
      </w:pPr>
    </w:p>
    <w:p w14:paraId="19110D35" w14:textId="77777777" w:rsidR="008A4A42" w:rsidRDefault="008A4A42">
      <w:pPr>
        <w:rPr>
          <w:rFonts w:ascii="Times New Roman" w:hAnsi="Times New Roman"/>
          <w:sz w:val="20"/>
          <w:szCs w:val="20"/>
        </w:rPr>
      </w:pPr>
    </w:p>
    <w:p w14:paraId="3E345A5C" w14:textId="77777777" w:rsidR="008A4A42" w:rsidRDefault="008A4A42">
      <w:pPr>
        <w:rPr>
          <w:rFonts w:ascii="Times New Roman" w:hAnsi="Times New Roman"/>
          <w:sz w:val="20"/>
          <w:szCs w:val="20"/>
        </w:rPr>
      </w:pPr>
    </w:p>
    <w:p w14:paraId="797B466C" w14:textId="77777777" w:rsidR="008A4A42" w:rsidRDefault="008A4A42">
      <w:pPr>
        <w:rPr>
          <w:rFonts w:ascii="Times New Roman" w:hAnsi="Times New Roman"/>
          <w:sz w:val="20"/>
          <w:szCs w:val="20"/>
        </w:rPr>
      </w:pPr>
    </w:p>
    <w:p w14:paraId="0949969F" w14:textId="77777777" w:rsidR="008A4A42" w:rsidRDefault="008A4A42">
      <w:pPr>
        <w:rPr>
          <w:rFonts w:ascii="Times New Roman" w:hAnsi="Times New Roman"/>
          <w:sz w:val="20"/>
          <w:szCs w:val="20"/>
        </w:rPr>
      </w:pPr>
    </w:p>
    <w:p w14:paraId="67240F20" w14:textId="77777777" w:rsidR="008A4A42" w:rsidRDefault="008A4A42">
      <w:pPr>
        <w:rPr>
          <w:rFonts w:ascii="Times New Roman" w:hAnsi="Times New Roman"/>
          <w:sz w:val="20"/>
          <w:szCs w:val="20"/>
        </w:rPr>
      </w:pPr>
    </w:p>
    <w:p w14:paraId="6D6535C2" w14:textId="77777777" w:rsidR="008A4A42" w:rsidRDefault="008A4A42">
      <w:pPr>
        <w:rPr>
          <w:rFonts w:ascii="Times New Roman" w:hAnsi="Times New Roman"/>
          <w:sz w:val="20"/>
          <w:szCs w:val="20"/>
        </w:rPr>
      </w:pPr>
    </w:p>
    <w:p w14:paraId="5E9958A1" w14:textId="19EBD4F0" w:rsidR="008A4A42" w:rsidRDefault="009A463E" w:rsidP="00881148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 wp14:anchorId="2BFFCC0C" wp14:editId="4AF1295D">
            <wp:extent cx="3355075" cy="33550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075" cy="33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148">
        <w:rPr>
          <w:rFonts w:ascii="Times New Roman" w:hAnsi="Times New Roman"/>
          <w:sz w:val="20"/>
          <w:szCs w:val="20"/>
        </w:rPr>
        <w:br w:type="textWrapping" w:clear="all"/>
      </w:r>
    </w:p>
    <w:p w14:paraId="3BEA0D14" w14:textId="77777777" w:rsidR="008A4A42" w:rsidRDefault="004B29D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Fig. S3 </w:t>
      </w:r>
      <w:r>
        <w:rPr>
          <w:rFonts w:ascii="Times New Roman" w:hAnsi="Times New Roman"/>
          <w:sz w:val="20"/>
          <w:szCs w:val="20"/>
        </w:rPr>
        <w:t>Two-dimensional thin-layer chromatogram of polar lipids of: a, HHU K3-1</w:t>
      </w:r>
      <w:r>
        <w:rPr>
          <w:rFonts w:ascii="Times New Roman" w:hAnsi="Times New Roman"/>
          <w:sz w:val="20"/>
          <w:szCs w:val="20"/>
          <w:vertAlign w:val="superscript"/>
        </w:rPr>
        <w:t>T</w:t>
      </w:r>
      <w:r>
        <w:rPr>
          <w:rFonts w:ascii="Times New Roman" w:hAnsi="Times New Roman" w:hint="eastAsia"/>
          <w:sz w:val="20"/>
          <w:szCs w:val="20"/>
        </w:rPr>
        <w:t>;</w:t>
      </w:r>
      <w:r>
        <w:rPr>
          <w:rFonts w:ascii="Times New Roman" w:hAnsi="Times New Roman"/>
          <w:sz w:val="20"/>
          <w:szCs w:val="20"/>
        </w:rPr>
        <w:t xml:space="preserve"> b, </w:t>
      </w:r>
      <w:r>
        <w:rPr>
          <w:rFonts w:ascii="Times New Roman" w:hAnsi="Times New Roman"/>
          <w:i/>
          <w:iCs/>
          <w:color w:val="000000"/>
          <w:sz w:val="20"/>
          <w:szCs w:val="20"/>
        </w:rPr>
        <w:t xml:space="preserve">Parapontixanthobacter aurantiacus </w:t>
      </w:r>
      <w:r>
        <w:rPr>
          <w:rFonts w:ascii="Times New Roman" w:hAnsi="Times New Roman"/>
          <w:color w:val="000000"/>
          <w:sz w:val="20"/>
          <w:szCs w:val="20"/>
        </w:rPr>
        <w:t>MCCC 1A09962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T</w:t>
      </w:r>
      <w:bookmarkStart w:id="1" w:name="OLE_LINK13"/>
      <w:r>
        <w:rPr>
          <w:rFonts w:ascii="Times New Roman" w:hAnsi="Times New Roman" w:hint="eastAsia"/>
          <w:color w:val="000000"/>
          <w:sz w:val="20"/>
          <w:szCs w:val="20"/>
        </w:rPr>
        <w:t>;</w:t>
      </w:r>
      <w:r>
        <w:rPr>
          <w:rFonts w:ascii="Times New Roman" w:hAnsi="Times New Roman"/>
          <w:color w:val="000000"/>
          <w:sz w:val="20"/>
          <w:szCs w:val="20"/>
        </w:rPr>
        <w:t xml:space="preserve"> c, </w:t>
      </w:r>
      <w:r>
        <w:rPr>
          <w:rFonts w:ascii="Times New Roman" w:hAnsi="Times New Roman"/>
          <w:i/>
          <w:iCs/>
          <w:color w:val="000000"/>
          <w:sz w:val="20"/>
          <w:szCs w:val="20"/>
        </w:rPr>
        <w:t xml:space="preserve">Pelagerythrobacter marensis </w:t>
      </w:r>
      <w:r>
        <w:rPr>
          <w:rFonts w:ascii="Times New Roman" w:hAnsi="Times New Roman"/>
          <w:color w:val="000000"/>
          <w:sz w:val="20"/>
          <w:szCs w:val="20"/>
        </w:rPr>
        <w:t>KCTC 22370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T</w:t>
      </w:r>
      <w:bookmarkEnd w:id="1"/>
      <w:r>
        <w:rPr>
          <w:rFonts w:ascii="Times New Roman" w:hAnsi="Times New Roman" w:hint="eastAsia"/>
          <w:color w:val="000000"/>
          <w:sz w:val="20"/>
          <w:szCs w:val="20"/>
        </w:rPr>
        <w:t>.</w:t>
      </w:r>
    </w:p>
    <w:p w14:paraId="1D048405" w14:textId="274941B1" w:rsidR="008A4A42" w:rsidRDefault="004B29D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DPG, diphosphatidylglycerol; PE, phosphatidylethanolamine; PG, phosphatidylglycerol; SGL, sphingoglycolipid; PL, unidentified polar lipid; GL, unidentified glycolipid; L, unidentified lipid</w:t>
      </w:r>
      <w:r w:rsidR="009B717D">
        <w:rPr>
          <w:rFonts w:ascii="Times New Roman" w:hAnsi="Times New Roman"/>
          <w:sz w:val="20"/>
          <w:szCs w:val="20"/>
        </w:rPr>
        <w:t>.</w:t>
      </w:r>
    </w:p>
    <w:p w14:paraId="51497FCB" w14:textId="77777777" w:rsidR="008A4A42" w:rsidRDefault="008A4A42">
      <w:pPr>
        <w:rPr>
          <w:rFonts w:ascii="Times New Roman" w:hAnsi="Times New Roman"/>
          <w:sz w:val="20"/>
          <w:szCs w:val="20"/>
        </w:rPr>
      </w:pPr>
    </w:p>
    <w:p w14:paraId="0BB86FA2" w14:textId="77777777" w:rsidR="008A4A42" w:rsidRDefault="008A4A42">
      <w:pPr>
        <w:rPr>
          <w:rFonts w:ascii="Times New Roman" w:hAnsi="Times New Roman"/>
          <w:sz w:val="20"/>
          <w:szCs w:val="20"/>
        </w:rPr>
      </w:pPr>
    </w:p>
    <w:p w14:paraId="3D9F4802" w14:textId="77777777" w:rsidR="008A4A42" w:rsidRDefault="008A4A42">
      <w:pPr>
        <w:rPr>
          <w:rFonts w:ascii="Times New Roman" w:hAnsi="Times New Roman"/>
          <w:sz w:val="20"/>
          <w:szCs w:val="20"/>
        </w:rPr>
      </w:pPr>
    </w:p>
    <w:p w14:paraId="229A4A5F" w14:textId="77777777" w:rsidR="008A4A42" w:rsidRDefault="008A4A42">
      <w:pPr>
        <w:rPr>
          <w:rFonts w:ascii="Times New Roman" w:hAnsi="Times New Roman"/>
          <w:sz w:val="20"/>
          <w:szCs w:val="20"/>
        </w:rPr>
      </w:pPr>
    </w:p>
    <w:p w14:paraId="1423E998" w14:textId="77777777" w:rsidR="008A4A42" w:rsidRDefault="008A4A42">
      <w:pPr>
        <w:rPr>
          <w:rFonts w:ascii="Times New Roman" w:hAnsi="Times New Roman"/>
          <w:sz w:val="20"/>
          <w:szCs w:val="20"/>
        </w:rPr>
      </w:pPr>
    </w:p>
    <w:p w14:paraId="40C51FD8" w14:textId="77777777" w:rsidR="008A4A42" w:rsidRDefault="008A4A42">
      <w:pPr>
        <w:rPr>
          <w:rFonts w:ascii="Times New Roman" w:hAnsi="Times New Roman"/>
          <w:sz w:val="20"/>
          <w:szCs w:val="20"/>
        </w:rPr>
      </w:pPr>
    </w:p>
    <w:p w14:paraId="65638113" w14:textId="77777777" w:rsidR="008A4A42" w:rsidRDefault="008A4A42">
      <w:pPr>
        <w:rPr>
          <w:rFonts w:ascii="Times New Roman" w:hAnsi="Times New Roman"/>
          <w:sz w:val="20"/>
          <w:szCs w:val="20"/>
        </w:rPr>
      </w:pPr>
    </w:p>
    <w:p w14:paraId="355BAD6A" w14:textId="77777777" w:rsidR="008A4A42" w:rsidRDefault="008A4A42">
      <w:pPr>
        <w:rPr>
          <w:rFonts w:ascii="Times New Roman" w:hAnsi="Times New Roman"/>
          <w:sz w:val="20"/>
          <w:szCs w:val="20"/>
        </w:rPr>
      </w:pPr>
    </w:p>
    <w:p w14:paraId="19188A7C" w14:textId="77777777" w:rsidR="008A4A42" w:rsidRDefault="008A4A42">
      <w:pPr>
        <w:rPr>
          <w:rFonts w:ascii="Times New Roman" w:hAnsi="Times New Roman"/>
          <w:sz w:val="20"/>
          <w:szCs w:val="20"/>
        </w:rPr>
      </w:pPr>
    </w:p>
    <w:p w14:paraId="5D857BC1" w14:textId="77777777" w:rsidR="008A4A42" w:rsidRDefault="008A4A42">
      <w:pPr>
        <w:rPr>
          <w:rFonts w:ascii="Times New Roman" w:hAnsi="Times New Roman"/>
          <w:sz w:val="20"/>
          <w:szCs w:val="20"/>
        </w:rPr>
      </w:pPr>
    </w:p>
    <w:p w14:paraId="64E98A9B" w14:textId="77777777" w:rsidR="008A4A42" w:rsidRDefault="008A4A42">
      <w:pPr>
        <w:rPr>
          <w:rFonts w:ascii="Times New Roman" w:hAnsi="Times New Roman"/>
          <w:sz w:val="20"/>
          <w:szCs w:val="20"/>
        </w:rPr>
      </w:pPr>
    </w:p>
    <w:p w14:paraId="6E7740EF" w14:textId="77777777" w:rsidR="008A4A42" w:rsidRDefault="008A4A42">
      <w:pPr>
        <w:rPr>
          <w:rFonts w:ascii="Times New Roman" w:hAnsi="Times New Roman"/>
          <w:sz w:val="20"/>
          <w:szCs w:val="20"/>
        </w:rPr>
      </w:pPr>
    </w:p>
    <w:p w14:paraId="70030EDA" w14:textId="689FBDBC" w:rsidR="008A4A42" w:rsidRDefault="008A4A42" w:rsidP="003C0104">
      <w:pPr>
        <w:tabs>
          <w:tab w:val="left" w:pos="1134"/>
        </w:tabs>
        <w:jc w:val="left"/>
        <w:rPr>
          <w:rFonts w:ascii="Times New Roman" w:hAnsi="Times New Roman"/>
          <w:sz w:val="20"/>
          <w:szCs w:val="20"/>
        </w:rPr>
      </w:pPr>
    </w:p>
    <w:p w14:paraId="405DAF1E" w14:textId="77777777" w:rsidR="008A4A42" w:rsidRDefault="008A4A42">
      <w:pPr>
        <w:tabs>
          <w:tab w:val="left" w:pos="1134"/>
        </w:tabs>
        <w:jc w:val="left"/>
        <w:rPr>
          <w:rFonts w:ascii="Times New Roman" w:hAnsi="Times New Roman"/>
          <w:sz w:val="20"/>
          <w:szCs w:val="20"/>
        </w:rPr>
      </w:pPr>
    </w:p>
    <w:p w14:paraId="6513D75B" w14:textId="77777777" w:rsidR="008A4A42" w:rsidRDefault="008A4A42">
      <w:pPr>
        <w:tabs>
          <w:tab w:val="left" w:pos="1134"/>
        </w:tabs>
        <w:jc w:val="left"/>
        <w:rPr>
          <w:rFonts w:ascii="Times New Roman" w:hAnsi="Times New Roman"/>
          <w:sz w:val="20"/>
          <w:szCs w:val="20"/>
        </w:rPr>
      </w:pPr>
    </w:p>
    <w:p w14:paraId="4539A682" w14:textId="77777777" w:rsidR="008A4A42" w:rsidRDefault="008A4A42">
      <w:pPr>
        <w:tabs>
          <w:tab w:val="left" w:pos="1134"/>
        </w:tabs>
        <w:jc w:val="left"/>
        <w:rPr>
          <w:rFonts w:ascii="Times New Roman" w:hAnsi="Times New Roman"/>
          <w:sz w:val="20"/>
          <w:szCs w:val="20"/>
        </w:rPr>
      </w:pPr>
    </w:p>
    <w:p w14:paraId="4FB5AB02" w14:textId="77777777" w:rsidR="008A4A42" w:rsidRDefault="008A4A42">
      <w:pPr>
        <w:tabs>
          <w:tab w:val="left" w:pos="1134"/>
        </w:tabs>
        <w:jc w:val="left"/>
        <w:rPr>
          <w:rFonts w:ascii="Times New Roman" w:hAnsi="Times New Roman"/>
          <w:sz w:val="20"/>
          <w:szCs w:val="20"/>
        </w:rPr>
      </w:pPr>
    </w:p>
    <w:p w14:paraId="076E4725" w14:textId="77777777" w:rsidR="008A4A42" w:rsidRDefault="008A4A42">
      <w:pPr>
        <w:tabs>
          <w:tab w:val="left" w:pos="1134"/>
        </w:tabs>
        <w:jc w:val="left"/>
        <w:rPr>
          <w:rFonts w:ascii="Times New Roman" w:hAnsi="Times New Roman"/>
          <w:sz w:val="20"/>
          <w:szCs w:val="20"/>
        </w:rPr>
      </w:pPr>
    </w:p>
    <w:p w14:paraId="2CABFAA2" w14:textId="77777777" w:rsidR="008A4A42" w:rsidRDefault="008A4A42">
      <w:pPr>
        <w:tabs>
          <w:tab w:val="left" w:pos="1134"/>
        </w:tabs>
        <w:jc w:val="left"/>
        <w:rPr>
          <w:rFonts w:ascii="Times New Roman" w:hAnsi="Times New Roman"/>
          <w:sz w:val="20"/>
          <w:szCs w:val="20"/>
        </w:rPr>
      </w:pPr>
    </w:p>
    <w:sectPr w:rsidR="008A4A42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F5A9ED" w14:textId="77777777" w:rsidR="00C02227" w:rsidRDefault="00C02227" w:rsidP="002F7168">
      <w:r>
        <w:separator/>
      </w:r>
    </w:p>
  </w:endnote>
  <w:endnote w:type="continuationSeparator" w:id="0">
    <w:p w14:paraId="1B81FF80" w14:textId="77777777" w:rsidR="00C02227" w:rsidRDefault="00C02227" w:rsidP="002F7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PTimes">
    <w:altName w:val="Cambria"/>
    <w:charset w:val="00"/>
    <w:family w:val="auto"/>
    <w:pitch w:val="default"/>
    <w:sig w:usb0="00000000" w:usb1="00000000" w:usb2="00000000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58AE0F" w14:textId="77777777" w:rsidR="00C02227" w:rsidRDefault="00C02227" w:rsidP="002F7168">
      <w:r>
        <w:separator/>
      </w:r>
    </w:p>
  </w:footnote>
  <w:footnote w:type="continuationSeparator" w:id="0">
    <w:p w14:paraId="3223BBBE" w14:textId="77777777" w:rsidR="00C02227" w:rsidRDefault="00C02227" w:rsidP="002F71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grammar="clean"/>
  <w:trackRevision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7147EEC"/>
    <w:rsid w:val="000C67A2"/>
    <w:rsid w:val="000F33D4"/>
    <w:rsid w:val="001E43E3"/>
    <w:rsid w:val="00266C95"/>
    <w:rsid w:val="002E622C"/>
    <w:rsid w:val="002F7168"/>
    <w:rsid w:val="00310BB1"/>
    <w:rsid w:val="00320AC9"/>
    <w:rsid w:val="00321B29"/>
    <w:rsid w:val="00327BC8"/>
    <w:rsid w:val="003C0104"/>
    <w:rsid w:val="00402F2F"/>
    <w:rsid w:val="004B29D6"/>
    <w:rsid w:val="00572C3E"/>
    <w:rsid w:val="005C2006"/>
    <w:rsid w:val="0061152C"/>
    <w:rsid w:val="00644D5D"/>
    <w:rsid w:val="007949FA"/>
    <w:rsid w:val="0080635C"/>
    <w:rsid w:val="00842A9D"/>
    <w:rsid w:val="008471CA"/>
    <w:rsid w:val="00847293"/>
    <w:rsid w:val="00881148"/>
    <w:rsid w:val="00885F26"/>
    <w:rsid w:val="008A4A42"/>
    <w:rsid w:val="009A463E"/>
    <w:rsid w:val="009B2D9D"/>
    <w:rsid w:val="009B717D"/>
    <w:rsid w:val="00A037E7"/>
    <w:rsid w:val="00A07554"/>
    <w:rsid w:val="00A71B7A"/>
    <w:rsid w:val="00A97F7C"/>
    <w:rsid w:val="00C02227"/>
    <w:rsid w:val="00C06CD7"/>
    <w:rsid w:val="00CA6722"/>
    <w:rsid w:val="00E15834"/>
    <w:rsid w:val="00E319CD"/>
    <w:rsid w:val="00EC4B81"/>
    <w:rsid w:val="00EC752F"/>
    <w:rsid w:val="00F0052C"/>
    <w:rsid w:val="00FA7927"/>
    <w:rsid w:val="011B0FEE"/>
    <w:rsid w:val="0A6B58C4"/>
    <w:rsid w:val="11BC6067"/>
    <w:rsid w:val="12A40C6C"/>
    <w:rsid w:val="19C37B47"/>
    <w:rsid w:val="2734448B"/>
    <w:rsid w:val="385C4FA8"/>
    <w:rsid w:val="388B2FDE"/>
    <w:rsid w:val="3F9E20A8"/>
    <w:rsid w:val="4044711C"/>
    <w:rsid w:val="51C93FB1"/>
    <w:rsid w:val="57147EEC"/>
    <w:rsid w:val="62232F07"/>
    <w:rsid w:val="638D3F7A"/>
    <w:rsid w:val="65740F69"/>
    <w:rsid w:val="6D936E09"/>
    <w:rsid w:val="71901AF0"/>
    <w:rsid w:val="71E60C72"/>
    <w:rsid w:val="77643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C472A76"/>
  <w14:defaultImageDpi w14:val="32767"/>
  <w15:docId w15:val="{85EB378D-50D9-43F4-8B10-03E2AF26A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qFormat/>
    <w:rPr>
      <w:rFonts w:ascii="Calibri" w:hAnsi="Calibr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="Calibri" w:hAnsi="Calibri"/>
      <w:kern w:val="2"/>
      <w:sz w:val="18"/>
      <w:szCs w:val="18"/>
    </w:rPr>
  </w:style>
  <w:style w:type="paragraph" w:styleId="a8">
    <w:name w:val="Balloon Text"/>
    <w:basedOn w:val="a"/>
    <w:link w:val="a9"/>
    <w:rsid w:val="00EC752F"/>
    <w:rPr>
      <w:sz w:val="18"/>
      <w:szCs w:val="18"/>
    </w:rPr>
  </w:style>
  <w:style w:type="character" w:customStyle="1" w:styleId="a9">
    <w:name w:val="批注框文本 字符"/>
    <w:basedOn w:val="a0"/>
    <w:link w:val="a8"/>
    <w:rsid w:val="00EC752F"/>
    <w:rPr>
      <w:rFonts w:ascii="Calibri" w:eastAsia="宋体" w:hAnsi="Calibri" w:cs="Times New Roman"/>
      <w:kern w:val="2"/>
      <w:sz w:val="18"/>
      <w:szCs w:val="18"/>
    </w:rPr>
  </w:style>
  <w:style w:type="character" w:styleId="aa">
    <w:name w:val="annotation reference"/>
    <w:basedOn w:val="a0"/>
    <w:rsid w:val="00A97F7C"/>
    <w:rPr>
      <w:sz w:val="21"/>
      <w:szCs w:val="21"/>
    </w:rPr>
  </w:style>
  <w:style w:type="paragraph" w:styleId="ab">
    <w:name w:val="annotation text"/>
    <w:basedOn w:val="a"/>
    <w:link w:val="ac"/>
    <w:rsid w:val="00A97F7C"/>
    <w:pPr>
      <w:jc w:val="left"/>
    </w:pPr>
  </w:style>
  <w:style w:type="character" w:customStyle="1" w:styleId="ac">
    <w:name w:val="批注文字 字符"/>
    <w:basedOn w:val="a0"/>
    <w:link w:val="ab"/>
    <w:rsid w:val="00A97F7C"/>
    <w:rPr>
      <w:rFonts w:ascii="Calibri" w:eastAsia="宋体" w:hAnsi="Calibri" w:cs="Times New Roman"/>
      <w:kern w:val="2"/>
      <w:sz w:val="21"/>
      <w:szCs w:val="24"/>
    </w:rPr>
  </w:style>
  <w:style w:type="paragraph" w:styleId="ad">
    <w:name w:val="annotation subject"/>
    <w:basedOn w:val="ab"/>
    <w:next w:val="ab"/>
    <w:link w:val="ae"/>
    <w:rsid w:val="00A97F7C"/>
    <w:rPr>
      <w:b/>
      <w:bCs/>
    </w:rPr>
  </w:style>
  <w:style w:type="character" w:customStyle="1" w:styleId="ae">
    <w:name w:val="批注主题 字符"/>
    <w:basedOn w:val="ac"/>
    <w:link w:val="ad"/>
    <w:rsid w:val="00A97F7C"/>
    <w:rPr>
      <w:rFonts w:ascii="Calibri" w:eastAsia="宋体" w:hAnsi="Calibri" w:cs="Times New Roman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4</Pages>
  <Words>345</Words>
  <Characters>1970</Characters>
  <Application>Microsoft Office Word</Application>
  <DocSecurity>0</DocSecurity>
  <Lines>16</Lines>
  <Paragraphs>4</Paragraphs>
  <ScaleCrop>false</ScaleCrop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吾洱听風。</dc:creator>
  <cp:lastModifiedBy>薛 华朋</cp:lastModifiedBy>
  <cp:revision>25</cp:revision>
  <cp:lastPrinted>2021-01-11T11:12:00Z</cp:lastPrinted>
  <dcterms:created xsi:type="dcterms:W3CDTF">2020-10-26T07:58:00Z</dcterms:created>
  <dcterms:modified xsi:type="dcterms:W3CDTF">2021-01-15T05:51:00Z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