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C827" w14:textId="73F9B88A" w:rsidR="00555DB5" w:rsidRPr="00535EF4" w:rsidRDefault="00555DB5" w:rsidP="00555DB5">
      <w:pPr>
        <w:pStyle w:val="a9"/>
        <w:jc w:val="left"/>
        <w:rPr>
          <w:rFonts w:ascii="Times New Roman" w:hAnsi="Times New Roman" w:cs="Times New Roman"/>
        </w:rPr>
      </w:pPr>
      <w:r w:rsidRPr="00535EF4">
        <w:rPr>
          <w:rFonts w:ascii="Times New Roman" w:hAnsi="Times New Roman" w:cs="Times New Roman"/>
        </w:rPr>
        <w:t xml:space="preserve">Table </w:t>
      </w:r>
      <w:r w:rsidR="00F83E88">
        <w:rPr>
          <w:rFonts w:ascii="Times New Roman" w:hAnsi="Times New Roman" w:cs="Times New Roman"/>
        </w:rPr>
        <w:t>S</w:t>
      </w:r>
      <w:r w:rsidRPr="00535EF4">
        <w:rPr>
          <w:rFonts w:ascii="Times New Roman" w:hAnsi="Times New Roman" w:cs="Times New Roman"/>
        </w:rPr>
        <w:fldChar w:fldCharType="begin"/>
      </w:r>
      <w:r w:rsidRPr="00535EF4">
        <w:rPr>
          <w:rFonts w:ascii="Times New Roman" w:hAnsi="Times New Roman" w:cs="Times New Roman"/>
        </w:rPr>
        <w:instrText xml:space="preserve"> SEQ Table \* ARABIC </w:instrText>
      </w:r>
      <w:r w:rsidRPr="00535EF4">
        <w:rPr>
          <w:rFonts w:ascii="Times New Roman" w:hAnsi="Times New Roman" w:cs="Times New Roman"/>
        </w:rPr>
        <w:fldChar w:fldCharType="separate"/>
      </w:r>
      <w:r w:rsidRPr="00535EF4">
        <w:rPr>
          <w:rFonts w:ascii="Times New Roman" w:hAnsi="Times New Roman" w:cs="Times New Roman"/>
        </w:rPr>
        <w:t>1</w:t>
      </w:r>
      <w:r w:rsidRPr="00535EF4">
        <w:rPr>
          <w:rFonts w:ascii="Times New Roman" w:hAnsi="Times New Roman" w:cs="Times New Roman"/>
        </w:rPr>
        <w:fldChar w:fldCharType="end"/>
      </w:r>
      <w:r w:rsidRPr="00535EF4">
        <w:rPr>
          <w:rFonts w:ascii="Times New Roman" w:hAnsi="Times New Roman" w:cs="Times New Roman"/>
        </w:rPr>
        <w:t xml:space="preserve"> Analysis of correlation between plants and microorganisms 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377"/>
        <w:gridCol w:w="3405"/>
        <w:gridCol w:w="947"/>
        <w:gridCol w:w="1100"/>
        <w:gridCol w:w="1477"/>
      </w:tblGrid>
      <w:tr w:rsidR="00555DB5" w:rsidRPr="00535EF4" w14:paraId="1B0991A8" w14:textId="77777777" w:rsidTr="008E2E0F">
        <w:trPr>
          <w:trHeight w:val="312"/>
        </w:trPr>
        <w:tc>
          <w:tcPr>
            <w:tcW w:w="82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6C9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Plant species</w:t>
            </w:r>
          </w:p>
        </w:tc>
        <w:tc>
          <w:tcPr>
            <w:tcW w:w="205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05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Microbial species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75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</w:t>
            </w: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66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FE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8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3BD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Interaction type</w:t>
            </w:r>
          </w:p>
        </w:tc>
      </w:tr>
      <w:tr w:rsidR="00555DB5" w:rsidRPr="00535EF4" w14:paraId="1552A253" w14:textId="77777777" w:rsidTr="008E2E0F">
        <w:trPr>
          <w:trHeight w:val="312"/>
        </w:trPr>
        <w:tc>
          <w:tcPr>
            <w:tcW w:w="82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2598B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proofErr w:type="gram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S.breviflora</w:t>
            </w:r>
            <w:proofErr w:type="spellEnd"/>
            <w:proofErr w:type="gramEnd"/>
          </w:p>
        </w:tc>
        <w:tc>
          <w:tcPr>
            <w:tcW w:w="205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61B28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Microvirga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09AD8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0.6588 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38D8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0.0055 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6A552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6CC7F2BA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E2A111D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EDF398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Beijerinckiaceae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64AF18D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0.6735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C596C7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0.0042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DA2E21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1EC524B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DB7C547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1E180A7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norank_f__norank_o__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Rhizobiales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B5535C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0.6107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EFC7A3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0.0120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6E8896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755998EF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21DD639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6DB00D6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Beijerinckiaceae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5FF8B0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0.7265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78463A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0.0014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CEEEF2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24368CD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094D0D14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6BFB5C4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Skermanella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511045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0.7491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8E0359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6C743C8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55EC7968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F18654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55F12DD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Xanthobacteraceae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078E9B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0.6053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9AB3CC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0.0130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9470DE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316C9F0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6BFA709B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01BEE4B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norank_f__norank_o__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Rokubacteriales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35A1F5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-0.6652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3724AE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0.0049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52AFF35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3068E64F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5C4DCFA8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024473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norank_f__LWQ8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7ACC9AA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-0.6470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656408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0.0067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05F5592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50994451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3583BB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2AF6CAB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Nitrosococcaceae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58CBD16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-0.6078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E2C5C9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0.0125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6E8EB5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7307E950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2DEBDDB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562639A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Geminibasidium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37E6CE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-0.6024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42473F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0.0135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582B93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78C40A5F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18E91B5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2578991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Neodidymelliopsis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E967E2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-0.6244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E731DE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0.0097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14ED81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6EFE2013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3CEC4A4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7E5A913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Phlyctochytrium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7382737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-0.7021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E94F0A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0.0024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62E10EB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58E9B297" w14:textId="77777777" w:rsidTr="008E2E0F">
        <w:trPr>
          <w:trHeight w:val="312"/>
        </w:trPr>
        <w:tc>
          <w:tcPr>
            <w:tcW w:w="829" w:type="pct"/>
            <w:vMerge w:val="restart"/>
            <w:shd w:val="clear" w:color="auto" w:fill="auto"/>
            <w:noWrap/>
            <w:hideMark/>
          </w:tcPr>
          <w:p w14:paraId="26216F7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proofErr w:type="gram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N.petinata</w:t>
            </w:r>
            <w:proofErr w:type="spellEnd"/>
            <w:proofErr w:type="gramEnd"/>
          </w:p>
        </w:tc>
        <w:tc>
          <w:tcPr>
            <w:tcW w:w="2050" w:type="pct"/>
            <w:shd w:val="clear" w:color="auto" w:fill="auto"/>
            <w:noWrap/>
            <w:hideMark/>
          </w:tcPr>
          <w:p w14:paraId="6BBD035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norank_f__norank_o__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Gaiellales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4D34F5E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0.6088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3CB1AE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0.0123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1D3E44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10FCE8F0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8751E2E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60137D9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Nitrosococcaceae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66C5CA2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0.6829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CE8C17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851B0E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84ED47A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5180F03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5A8B59B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Keissleriella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EFCEFF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0.7118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88E723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0.0020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4BC10E4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79A2873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33A15C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66140E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Neodidymelliopsis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4C03320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0.7246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1A265F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E2FB75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85DA9C4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000EB06D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E93079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Phlyctochytrium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7997C67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0.8214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EA6703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622BE0D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63A4FC06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C46A23D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CCAD66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Microvirga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C90EC6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-0.6647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EC9752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0.0050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1A0DF5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6ABC5602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B654FD7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08B4C6E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Beijerinckiaceae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A3F063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-0.6147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EDE9A0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0.0113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CC8499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64CA5290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563C8C5A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6BE13BA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Beijerinckiaceae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3ABB33A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-0.6647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AB9D61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0.0050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0657790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7DC97AC6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0CE3C6C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2F0DA7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norank_f__norank_o__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Elsterales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CFA024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-0.6134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E35A7E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0.0115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B77CB9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17A66FD0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3577FCDC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572C525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CL500-29_marine_group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5A60E72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-0.6529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291429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0.0061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9B4C99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0521000A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671C3CC0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15388D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Skermanella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3CB45F1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-0.8079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EB0D2C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0937CA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5805D979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5E0B210D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6BFFCA0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Sandaracinaceae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4EF5AA3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-0.6490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18F9A4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0.0065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D1E8CA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00E10D25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7374E0C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65DF383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Flavitalea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3F7D33D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-0.6121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13A4AA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0.0117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44E74B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647908E9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54C1E46F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2D6565A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Ferruginibacter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5FA334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-0.7529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A8E02B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0.0008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0509CFE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26270791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257BD7F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B0D655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FFCH7168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5BF66B6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-0.6112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783980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0.0119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E6CFCB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5BDC104B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25A036B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1241ED2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Craurococcus-Caldovatus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0632A28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-0.6372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F917D2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0.0079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6B7AAA1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667E526F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469E24B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0D1B10F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Blastocatella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6265C22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-0.6137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4D5E20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0.0115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4C4DFA0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357AE761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72D4F62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04B1B0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Lecythophora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C58866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-0.6255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B28F35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0.0096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D0CF76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04814773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70B5558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18D5FA6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Cephaliophora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63F3BDF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-0.6074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8CBC5A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0.0126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5C6AB3D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5B2FB838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6E9EB72E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59E6469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Oomyces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722ED17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-0.6809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926AE6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BFE708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042C0837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50BB19A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4D314C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Mycocalicium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0D1B1C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-0.7171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79CCBD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0.0018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4545070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3245B1BD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843E9F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507292B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Dinemasporium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5673AAA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-0.7644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E67CF7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0.0006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5F8FFF6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3C988223" w14:textId="77777777" w:rsidTr="008E2E0F">
        <w:trPr>
          <w:trHeight w:val="312"/>
        </w:trPr>
        <w:tc>
          <w:tcPr>
            <w:tcW w:w="829" w:type="pct"/>
            <w:vMerge w:val="restart"/>
            <w:shd w:val="clear" w:color="auto" w:fill="auto"/>
            <w:noWrap/>
            <w:hideMark/>
          </w:tcPr>
          <w:p w14:paraId="36C076A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proofErr w:type="gram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A.scoparia</w:t>
            </w:r>
            <w:proofErr w:type="spellEnd"/>
            <w:proofErr w:type="gramEnd"/>
          </w:p>
        </w:tc>
        <w:tc>
          <w:tcPr>
            <w:tcW w:w="2050" w:type="pct"/>
            <w:shd w:val="clear" w:color="auto" w:fill="auto"/>
            <w:noWrap/>
            <w:hideMark/>
          </w:tcPr>
          <w:p w14:paraId="1094BA1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norank_f__TRA3-20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34B3BA8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0.7354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E07B36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87A082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57EA10F3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1C53FBF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72B63B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Microscillaceae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669D61C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0.6245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EBE257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0.0097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FB0AD0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3E75F13D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9991158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103B395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Flavitalea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4B14307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0.7192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09478A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0.0017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AE6AC8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72AFF4E4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DB49976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247017B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Ferruginibacter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7B4A84C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0.6833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4D469B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0.0035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3E927F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23EFB972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6352C2D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7908ACA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Neodidymelliopsis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5CD495F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-0.6088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28A75D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0.0123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4D82AD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4E7C5F5E" w14:textId="77777777" w:rsidTr="008E2E0F">
        <w:trPr>
          <w:trHeight w:val="312"/>
        </w:trPr>
        <w:tc>
          <w:tcPr>
            <w:tcW w:w="829" w:type="pct"/>
            <w:vMerge w:val="restart"/>
            <w:shd w:val="clear" w:color="auto" w:fill="auto"/>
            <w:noWrap/>
            <w:hideMark/>
          </w:tcPr>
          <w:p w14:paraId="3EAA075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C.songorica</w:t>
            </w:r>
            <w:proofErr w:type="spellEnd"/>
          </w:p>
        </w:tc>
        <w:tc>
          <w:tcPr>
            <w:tcW w:w="2050" w:type="pct"/>
            <w:shd w:val="clear" w:color="auto" w:fill="auto"/>
            <w:noWrap/>
            <w:hideMark/>
          </w:tcPr>
          <w:p w14:paraId="1BE8153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unclassified_p__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3182571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0.6013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054CA9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0.0137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FED525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6516BA6A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46386EC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493BC32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Phaeococcomyces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4BBA57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0.7211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DC6787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0.0016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4208C26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576B2777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33FA5BE9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26A4C69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unclassified_p__Basidiomycota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A63A3F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0.6170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B96000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0.0109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448C5A2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0A1CEFCB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4D5DAE5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5B3B54C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Entotheonellaceae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0E309BC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-0.6078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9D6002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0.0125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1D1D67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34244CC1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327F572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7EFFE0D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Lentitheciaceae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396099E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-0.6233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9FDF76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0.0099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F0A2B1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7A3D396E" w14:textId="77777777" w:rsidTr="008E2E0F">
        <w:trPr>
          <w:trHeight w:val="312"/>
        </w:trPr>
        <w:tc>
          <w:tcPr>
            <w:tcW w:w="829" w:type="pct"/>
            <w:vMerge w:val="restart"/>
            <w:shd w:val="clear" w:color="auto" w:fill="auto"/>
            <w:noWrap/>
            <w:hideMark/>
          </w:tcPr>
          <w:p w14:paraId="6FA1467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proofErr w:type="gram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K.prostrata</w:t>
            </w:r>
            <w:proofErr w:type="spellEnd"/>
            <w:proofErr w:type="gramEnd"/>
          </w:p>
        </w:tc>
        <w:tc>
          <w:tcPr>
            <w:tcW w:w="2050" w:type="pct"/>
            <w:shd w:val="clear" w:color="auto" w:fill="auto"/>
            <w:noWrap/>
            <w:hideMark/>
          </w:tcPr>
          <w:p w14:paraId="1918AEC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Subgroup_10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62F5CBA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0.6927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A92AAD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0.0029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7B01C5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627807E4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9D137C2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0A54DEA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Acetobacteraceae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74ED6F1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0.6334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3CBFD2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0.0084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53BBB0B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77EB6644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31D3AFBD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2109AD7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norank_f__norank_o__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Elsterales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0B4FA25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0.6106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913B8B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0.0120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54A2783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7DB36339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1CBF420E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7055D69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Sandaracinaceae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816784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0.6996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112488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0.0026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575A7C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177A745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65F281C2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2368D9A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Lecythophora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08729DE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0.7909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02096A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6D3FBE6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72EDCE4D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658CAAC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76402B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Cephaliophora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2C85B2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0.6196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B5EB87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0.0105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6BD8B03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03C69C49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8105E6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1701733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Microbacteriaceae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DAD3BB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-0.6393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9D8298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0.0077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4BD0DC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2C43B457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75663BD6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6E127E18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Fusarium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567C5A9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-0.6330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BAB9CF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0.0085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01B2326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7DD16627" w14:textId="77777777" w:rsidTr="008E2E0F">
        <w:trPr>
          <w:trHeight w:val="312"/>
        </w:trPr>
        <w:tc>
          <w:tcPr>
            <w:tcW w:w="829" w:type="pct"/>
            <w:vMerge w:val="restart"/>
            <w:shd w:val="clear" w:color="auto" w:fill="auto"/>
            <w:noWrap/>
            <w:hideMark/>
          </w:tcPr>
          <w:p w14:paraId="3C6A462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C.ammannii</w:t>
            </w:r>
            <w:proofErr w:type="spellEnd"/>
          </w:p>
        </w:tc>
        <w:tc>
          <w:tcPr>
            <w:tcW w:w="2050" w:type="pct"/>
            <w:shd w:val="clear" w:color="auto" w:fill="auto"/>
            <w:noWrap/>
            <w:hideMark/>
          </w:tcPr>
          <w:p w14:paraId="5412EB4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Didymella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74D93F8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-0.6450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D6759D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0.0070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0ED61E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078EC48A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6548EFCF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A24CBF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Coniochaeta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30B18E8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-0.6547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6B6D6E6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0.0059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4F5EEBF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3E92EEFF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0B168DE5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7B4E40A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unclassified_f__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Stephanosporaceae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041395A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-0.6501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E5FC2E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0.0064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3AC54FCB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55B51B46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25E774B8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B7586A5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Rhizophagus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26BB2C9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-0.6005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5A9EBE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0.0139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2CCCBDA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4A62A919" w14:textId="77777777" w:rsidTr="008E2E0F">
        <w:trPr>
          <w:trHeight w:val="312"/>
        </w:trPr>
        <w:tc>
          <w:tcPr>
            <w:tcW w:w="829" w:type="pct"/>
            <w:vMerge w:val="restart"/>
            <w:shd w:val="clear" w:color="auto" w:fill="auto"/>
            <w:noWrap/>
            <w:hideMark/>
          </w:tcPr>
          <w:p w14:paraId="1FE4254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proofErr w:type="gram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A.mongolicum</w:t>
            </w:r>
            <w:proofErr w:type="spellEnd"/>
            <w:proofErr w:type="gramEnd"/>
          </w:p>
        </w:tc>
        <w:tc>
          <w:tcPr>
            <w:tcW w:w="2050" w:type="pct"/>
            <w:shd w:val="clear" w:color="auto" w:fill="auto"/>
            <w:noWrap/>
            <w:hideMark/>
          </w:tcPr>
          <w:p w14:paraId="0E77986C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norank_f__</w:t>
            </w: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Sandaracinaceae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1D1F297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0.6830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F86D05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0.0035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01F2603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1D830F7C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5FE12FA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F2AEB12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Ferruginibacter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6C88DABE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0.6387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93C969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0.0077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046B255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1F0A8980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47F5BBF9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3939149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Oomyces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5DD7326D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0.6159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3B6767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0.0111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9EA5D50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</w:t>
            </w:r>
          </w:p>
        </w:tc>
      </w:tr>
      <w:tr w:rsidR="00555DB5" w:rsidRPr="00535EF4" w14:paraId="42278807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7249B941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1154F6F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Sporormiella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039226A3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-0.6180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8E0FFB4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0.0107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0ABE509F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  <w:tr w:rsidR="00555DB5" w:rsidRPr="00535EF4" w14:paraId="0108EC01" w14:textId="77777777" w:rsidTr="008E2E0F">
        <w:trPr>
          <w:trHeight w:val="312"/>
        </w:trPr>
        <w:tc>
          <w:tcPr>
            <w:tcW w:w="829" w:type="pct"/>
            <w:vMerge/>
            <w:hideMark/>
          </w:tcPr>
          <w:p w14:paraId="019A4B17" w14:textId="77777777" w:rsidR="00555DB5" w:rsidRPr="00535EF4" w:rsidRDefault="00555DB5" w:rsidP="008E2E0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noWrap/>
            <w:hideMark/>
          </w:tcPr>
          <w:p w14:paraId="173F5CF7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535EF4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Trematosphaeria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hideMark/>
          </w:tcPr>
          <w:p w14:paraId="74DE3EA1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-0.6115 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D15961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0.0118 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02BF2A9" w14:textId="77777777" w:rsidR="00555DB5" w:rsidRPr="00535EF4" w:rsidRDefault="00555DB5" w:rsidP="008E2E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35E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</w:t>
            </w:r>
          </w:p>
        </w:tc>
      </w:tr>
    </w:tbl>
    <w:p w14:paraId="4E529517" w14:textId="77777777" w:rsidR="00555DB5" w:rsidRPr="00535EF4" w:rsidRDefault="00555DB5" w:rsidP="00555DB5">
      <w:pPr>
        <w:pStyle w:val="a9"/>
        <w:rPr>
          <w:rFonts w:ascii="Times New Roman" w:hAnsi="Times New Roman" w:cs="Times New Roman"/>
        </w:rPr>
      </w:pPr>
      <w:r w:rsidRPr="00535EF4">
        <w:rPr>
          <w:rFonts w:ascii="Times New Roman" w:hAnsi="Times New Roman" w:cs="Times New Roman"/>
        </w:rPr>
        <w:t>Note: Spearman’s rank correlations of the relative abundances of all species between two groups were calculated. pos: positive correlation; neg: negative correlation.</w:t>
      </w:r>
    </w:p>
    <w:p w14:paraId="408BAF5B" w14:textId="77777777" w:rsidR="00FE2FB0" w:rsidRPr="00555DB5" w:rsidRDefault="00FE2FB0"/>
    <w:sectPr w:rsidR="00FE2FB0" w:rsidRPr="0055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CA03" w14:textId="77777777" w:rsidR="00903D67" w:rsidRDefault="00903D67" w:rsidP="00555DB5">
      <w:r>
        <w:separator/>
      </w:r>
    </w:p>
  </w:endnote>
  <w:endnote w:type="continuationSeparator" w:id="0">
    <w:p w14:paraId="2BB90504" w14:textId="77777777" w:rsidR="00903D67" w:rsidRDefault="00903D67" w:rsidP="005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AAFF" w14:textId="77777777" w:rsidR="00903D67" w:rsidRDefault="00903D67" w:rsidP="00555DB5">
      <w:r>
        <w:separator/>
      </w:r>
    </w:p>
  </w:footnote>
  <w:footnote w:type="continuationSeparator" w:id="0">
    <w:p w14:paraId="347222B3" w14:textId="77777777" w:rsidR="00903D67" w:rsidRDefault="00903D67" w:rsidP="0055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17"/>
    <w:rsid w:val="00182802"/>
    <w:rsid w:val="002D50B5"/>
    <w:rsid w:val="00555DB5"/>
    <w:rsid w:val="008A238D"/>
    <w:rsid w:val="00903D67"/>
    <w:rsid w:val="009E6807"/>
    <w:rsid w:val="00B812AB"/>
    <w:rsid w:val="00C72F74"/>
    <w:rsid w:val="00D24217"/>
    <w:rsid w:val="00E635D0"/>
    <w:rsid w:val="00F83E88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2BF4EC"/>
  <w14:defaultImageDpi w14:val="32767"/>
  <w15:chartTrackingRefBased/>
  <w15:docId w15:val="{49A9803F-CD6C-4DAC-91EF-D381A13D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802"/>
    <w:pPr>
      <w:snapToGrid w:val="0"/>
      <w:jc w:val="left"/>
    </w:pPr>
    <w:rPr>
      <w:rFonts w:ascii="Calibri" w:eastAsia="宋体" w:hAnsi="Calibri" w:cs="Times New Roman"/>
      <w:sz w:val="18"/>
    </w:rPr>
  </w:style>
  <w:style w:type="character" w:customStyle="1" w:styleId="a4">
    <w:name w:val="脚注文本 字符"/>
    <w:basedOn w:val="a0"/>
    <w:link w:val="a3"/>
    <w:rsid w:val="00182802"/>
    <w:rPr>
      <w:rFonts w:ascii="Calibri" w:eastAsia="宋体" w:hAnsi="Calibri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55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5D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5DB5"/>
    <w:rPr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555DB5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</dc:creator>
  <cp:keywords/>
  <dc:description/>
  <cp:lastModifiedBy>贺</cp:lastModifiedBy>
  <cp:revision>3</cp:revision>
  <dcterms:created xsi:type="dcterms:W3CDTF">2022-05-10T15:15:00Z</dcterms:created>
  <dcterms:modified xsi:type="dcterms:W3CDTF">2022-06-01T10:17:00Z</dcterms:modified>
</cp:coreProperties>
</file>